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w w:val="66"/>
          <w:sz w:val="120"/>
          <w:szCs w:val="12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210" w:leftChars="-100" w:right="-210" w:rightChars="-10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w w:val="80"/>
          <w:sz w:val="114"/>
          <w:szCs w:val="11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11"/>
          <w:w w:val="80"/>
          <w:sz w:val="110"/>
          <w:szCs w:val="110"/>
          <w:lang w:eastAsia="zh-CN"/>
        </w:rPr>
        <w:t>上杭县人民政府文件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〕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5" w:leftChars="-50" w:right="-105" w:rightChars="-5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w w:val="100"/>
          <w:sz w:val="60"/>
          <w:szCs w:val="60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FF0000"/>
          <w:w w:val="100"/>
          <w:sz w:val="60"/>
          <w:szCs w:val="60"/>
          <w:lang w:eastAsia="zh-CN"/>
        </w:rPr>
        <w:t>━━━━━━━━━━━━━━━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上杭县人民政府关于表扬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2022年度优秀建筑施工企业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的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通报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/>
        <w:jc w:val="center"/>
        <w:outlineLvl w:val="0"/>
        <w:rPr>
          <w:rFonts w:hint="default"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各乡（镇）人民政府，县直各单位，省、市属驻杭单位：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我县建筑施工企业继续发挥“中国建筑之乡”品牌优势，大力推进建筑业转型升级高质量发展，积极拓展县内外建筑市场，提升建筑业产值，保持了我县建筑业良好发展态势。全年实现建筑业产值733.54亿元，同比增长5.3%，建筑业税收达7.15亿元，为我县经济社会发展作出了积极贡献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根据《上杭县推进建筑业高质量发展十五条措施的通知》（杭政〔2020〕16号）精神，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决定对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福建联泰建设工程有限公司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家产值大、依法诚信纳税、贡献较为突出的优秀建筑施工企业给予通报表扬。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希望受表扬的企业抢抓机遇，加快发展，</w:t>
      </w:r>
      <w:r>
        <w:rPr>
          <w:rFonts w:hint="eastAsia" w:eastAsia="仿宋_GB2312" w:cs="Times New Roman"/>
          <w:sz w:val="32"/>
          <w:szCs w:val="32"/>
          <w:lang w:eastAsia="zh-CN"/>
        </w:rPr>
        <w:t>不断壮大规模，提高效益，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为我县的经济社会发展作出新的更大贡献。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附件：上杭县2022年度优秀建筑施工企业名单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1600" w:firstLineChars="5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right="4" w:rightChars="0" w:firstLine="4198" w:firstLineChars="1312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上杭县人民政府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line="600" w:lineRule="exact"/>
        <w:ind w:left="0" w:leftChars="0" w:right="6" w:rightChars="0" w:firstLine="4195" w:firstLineChars="131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autoSpaceDE w:val="0"/>
        <w:spacing w:line="420" w:lineRule="atLeast"/>
        <w:ind w:right="160" w:firstLine="54" w:firstLineChars="17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Cs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6"/>
          <w:sz w:val="44"/>
          <w:szCs w:val="44"/>
        </w:rPr>
        <w:t>上杭县2022年度优秀建筑施工企业名单</w:t>
      </w:r>
      <w:r>
        <w:rPr>
          <w:rFonts w:hint="default" w:ascii="Times New Roman" w:hAnsi="Times New Roman" w:eastAsia="方正小标宋简体" w:cs="Times New Roman"/>
          <w:bCs/>
          <w:spacing w:val="-6"/>
          <w:sz w:val="44"/>
          <w:szCs w:val="44"/>
          <w:lang w:val="en-US" w:eastAsia="zh-CN"/>
        </w:rPr>
        <w:t>（27家）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福建联泰建设工程有限公司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福建省同源建设工程有限公司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恒富建设集团有限公司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福建才溪建设集团有限公司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福建荣建集团有限公司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福建省上杭县宏庄建筑工程有限公司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紫金矿业建设有限公司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福建省新华都工程有限责任公司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福建省恒基建设股份有限公司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福建省顺天亿建设有限公司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福建荣成建设工程有限公司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福建汇达建筑工程有限公司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福建泉润建设工程有限公司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福建华龙建设工程有限公司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福建兴万祥建设集团有限公司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三羊建设集团有限公司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福建玖海建设工程有限公司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福建大华鑫建设工程有限公司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福建省杭辉建设工程有限公司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福建上杭广厦建设有限公司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福建盈融建设工程有限公司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福建荣添建设有限公司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福建中凯建设工程有限公司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福建省润翔建筑工程有限公司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福建弘宝建设工程集团有限公司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福建省炳良建设有限公司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福建俊润建设工程有限公司</w:t>
      </w:r>
    </w:p>
    <w:p>
      <w:pPr>
        <w:rPr>
          <w:rFonts w:hint="default" w:ascii="Times New Roman" w:hAnsi="Times New Roman" w:eastAsia="仿宋" w:cs="Times New Roman"/>
          <w:sz w:val="36"/>
          <w:szCs w:val="36"/>
          <w:lang w:val="en-US" w:eastAsia="zh-CN"/>
        </w:rPr>
      </w:pPr>
    </w:p>
    <w:p>
      <w:pPr>
        <w:widowControl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Bdr>
          <w:bottom w:val="none" w:color="auto" w:sz="0" w:space="0"/>
        </w:pBdr>
        <w:spacing w:line="57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Bdr>
          <w:top w:val="single" w:color="auto" w:sz="4" w:space="0"/>
          <w:bottom w:val="single" w:color="auto" w:sz="4" w:space="0"/>
        </w:pBdr>
        <w:spacing w:line="570" w:lineRule="exact"/>
        <w:ind w:firstLine="280" w:firstLineChars="100"/>
        <w:rPr>
          <w:rFonts w:hint="eastAsia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上杭县人民政府办公室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2023年6月13日印发</w:t>
      </w:r>
    </w:p>
    <w:sectPr>
      <w:footerReference r:id="rId3" w:type="default"/>
      <w:pgSz w:w="11906" w:h="16838"/>
      <w:pgMar w:top="1928" w:right="1531" w:bottom="1701" w:left="1531" w:header="1417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汉仪书宋二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cs="Times New Roman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Y0NDMxYTBhMTQ4ZjZiYzdkM2QwM2NmNTRmYjg5MmQifQ=="/>
  </w:docVars>
  <w:rsids>
    <w:rsidRoot w:val="003E5119"/>
    <w:rsid w:val="00140250"/>
    <w:rsid w:val="003E5119"/>
    <w:rsid w:val="00434F8F"/>
    <w:rsid w:val="005B2A17"/>
    <w:rsid w:val="00E35382"/>
    <w:rsid w:val="04471D7D"/>
    <w:rsid w:val="10106D17"/>
    <w:rsid w:val="1CAF65A3"/>
    <w:rsid w:val="34440FE8"/>
    <w:rsid w:val="4AC21CC6"/>
    <w:rsid w:val="5F5FB854"/>
    <w:rsid w:val="6CEEC896"/>
    <w:rsid w:val="77FFCAA7"/>
    <w:rsid w:val="79FF96B9"/>
    <w:rsid w:val="7BF7A6B0"/>
    <w:rsid w:val="7F9E65B7"/>
    <w:rsid w:val="7FF3788C"/>
    <w:rsid w:val="BF5FE78A"/>
    <w:rsid w:val="DBFC6251"/>
    <w:rsid w:val="DE5C0214"/>
    <w:rsid w:val="E7E333F0"/>
    <w:rsid w:val="EDEF4B12"/>
    <w:rsid w:val="EDFF1B4F"/>
    <w:rsid w:val="FFD91D20"/>
    <w:rsid w:val="FFF4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968</Words>
  <Characters>1016</Characters>
  <Lines>9</Lines>
  <Paragraphs>2</Paragraphs>
  <ScaleCrop>false</ScaleCrop>
  <LinksUpToDate>false</LinksUpToDate>
  <CharactersWithSpaces>1103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2023-04-08T09:21:00Z</dcterms:created>
  <dc:creator>Administrator</dc:creator>
  <cp:lastModifiedBy>dell</cp:lastModifiedBy>
  <cp:lastPrinted>2023-06-16T08:07:08Z</cp:lastPrinted>
  <dcterms:modified xsi:type="dcterms:W3CDTF">2023-06-16T08:20:50Z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  <property fmtid="{D5CDD505-2E9C-101B-9397-08002B2CF9AE}" pid="3" name="ICV">
    <vt:lpwstr>0105B91F71C84E4598BEF91B34D900A9_12</vt:lpwstr>
  </property>
</Properties>
</file>