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CC7B8">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湖洋镇</w:t>
      </w:r>
      <w:r>
        <w:rPr>
          <w:rFonts w:hint="eastAsia" w:ascii="方正小标宋简体" w:hAnsi="方正小标宋简体" w:eastAsia="方正小标宋简体" w:cs="方正小标宋简体"/>
          <w:sz w:val="44"/>
          <w:szCs w:val="44"/>
          <w:lang w:val="en-US" w:eastAsia="zh-CN"/>
        </w:rPr>
        <w:t>五坊</w:t>
      </w:r>
      <w:r>
        <w:rPr>
          <w:rFonts w:hint="eastAsia" w:ascii="方正小标宋简体" w:hAnsi="方正小标宋简体" w:eastAsia="方正小标宋简体" w:cs="方正小标宋简体"/>
          <w:sz w:val="44"/>
          <w:szCs w:val="44"/>
        </w:rPr>
        <w:t>村</w:t>
      </w:r>
      <w:r>
        <w:rPr>
          <w:rFonts w:hint="eastAsia" w:ascii="方正小标宋简体" w:hAnsi="方正小标宋简体" w:eastAsia="方正小标宋简体" w:cs="方正小标宋简体"/>
          <w:sz w:val="44"/>
          <w:szCs w:val="44"/>
          <w:lang w:eastAsia="zh-CN"/>
        </w:rPr>
        <w:t>党支部</w:t>
      </w:r>
    </w:p>
    <w:p w14:paraId="25E66D85">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关于巡察反馈问题清单整改情况报告</w:t>
      </w:r>
    </w:p>
    <w:p w14:paraId="6160EE5E">
      <w:pPr>
        <w:pStyle w:val="5"/>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0" w:firstLineChars="200"/>
        <w:jc w:val="center"/>
        <w:textAlignment w:val="auto"/>
        <w:rPr>
          <w:rFonts w:hint="eastAsia" w:ascii="仿宋_GB2312" w:hAnsi="仿宋_GB2312" w:eastAsia="仿宋_GB2312" w:cs="仿宋_GB2312"/>
          <w:sz w:val="32"/>
          <w:szCs w:val="32"/>
        </w:rPr>
      </w:pPr>
    </w:p>
    <w:p w14:paraId="553A39EE">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个问题。现将整改落实情况报告如下：</w:t>
      </w:r>
    </w:p>
    <w:p w14:paraId="5B386CA8">
      <w:pPr>
        <w:numPr>
          <w:ilvl w:val="0"/>
          <w:numId w:val="0"/>
        </w:numPr>
        <w:ind w:firstLine="643" w:firstLineChars="200"/>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1.对党的基本理论和路线方针政策学习不够重视。</w:t>
      </w:r>
    </w:p>
    <w:p w14:paraId="0D67B74B">
      <w:pPr>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一是制定学习计划</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村党支部根据实际情况制定了有针对性的学习计划，明确了学习的目标和重点，做到月月有学习、月月有记录。</w:t>
      </w:r>
      <w:r>
        <w:rPr>
          <w:rFonts w:hint="eastAsia" w:ascii="仿宋_GB2312" w:hAnsi="仿宋_GB2312" w:eastAsia="仿宋_GB2312" w:cs="仿宋_GB2312"/>
          <w:b/>
          <w:bCs/>
          <w:sz w:val="32"/>
          <w:szCs w:val="32"/>
        </w:rPr>
        <w:t>二是创新学习方式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采用线上学习、线下讨论、召开党员学习大会等多种方式进行学习，提高了学习效果，做到学以致用。</w:t>
      </w:r>
    </w:p>
    <w:p w14:paraId="2B452918">
      <w:pPr>
        <w:numPr>
          <w:ilvl w:val="0"/>
          <w:numId w:val="0"/>
        </w:numPr>
        <w:ind w:firstLine="643"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2.发展党员材料不齐全。</w:t>
      </w:r>
    </w:p>
    <w:p w14:paraId="4AC6BBE2">
      <w:pPr>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一是加强业务学习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color w:val="000000"/>
          <w:sz w:val="32"/>
          <w:szCs w:val="32"/>
        </w:rPr>
        <w:t>组织村党支部委员学习《中国共产党发展党员工作细则》，明确发展党员各环节程序要求，规范支委会会议记录标准，确保记录要素完整（时间、地点、参会人员、讨论内容、表决结果等）。</w:t>
      </w:r>
      <w:r>
        <w:rPr>
          <w:rFonts w:hint="eastAsia" w:ascii="仿宋_GB2312" w:hAnsi="仿宋_GB2312" w:eastAsia="仿宋_GB2312" w:cs="仿宋_GB2312"/>
          <w:b/>
          <w:bCs/>
          <w:color w:val="000000"/>
          <w:sz w:val="32"/>
          <w:szCs w:val="32"/>
        </w:rPr>
        <w:t>二是落实会议记录制度</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配备专门的会议记录本，指定专人负责会议记录，要求记录内容真实、详细，如实反映支委会研究讨论发展党员工作时每位委员的发言意见。推行“一人一发言”制度，确保党支部委员逐一表态，党支部书记严格落实末位表态制度，并在会议记录中明确体现。</w:t>
      </w:r>
      <w:r>
        <w:rPr>
          <w:rFonts w:hint="eastAsia" w:ascii="仿宋_GB2312" w:hAnsi="仿宋_GB2312" w:eastAsia="仿宋_GB2312" w:cs="仿宋_GB2312"/>
          <w:b/>
          <w:bCs/>
          <w:color w:val="000000"/>
          <w:sz w:val="32"/>
          <w:szCs w:val="32"/>
        </w:rPr>
        <w:t>三是主动培养吸纳</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val="0"/>
          <w:bCs w:val="0"/>
          <w:color w:val="000000"/>
          <w:sz w:val="32"/>
          <w:szCs w:val="32"/>
        </w:rPr>
        <w:t>由村党支部委员与优秀人才结对联系，定期开展谈心谈话，加强思想引导和培养教育。对有入党意愿的人员，及时确定为入党申请人，并指定培养联系人进行跟踪培养，确保每季度至少开展1次谈心谈话和思想教育。</w:t>
      </w:r>
      <w:r>
        <w:rPr>
          <w:rFonts w:hint="eastAsia" w:ascii="仿宋_GB2312" w:hAnsi="仿宋_GB2312" w:eastAsia="仿宋_GB2312" w:cs="仿宋_GB2312"/>
          <w:b w:val="0"/>
          <w:bCs w:val="0"/>
          <w:color w:val="000000"/>
          <w:sz w:val="32"/>
          <w:szCs w:val="32"/>
          <w:lang w:eastAsia="zh-CN"/>
        </w:rPr>
        <w:t>目前已培养</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名入党积极分子。</w:t>
      </w:r>
    </w:p>
    <w:p w14:paraId="4A39DCAB">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3.阵地建设比较薄弱。</w:t>
      </w:r>
    </w:p>
    <w:p w14:paraId="1AADF96B">
      <w:pPr>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一是立行立改。</w:t>
      </w:r>
      <w:r>
        <w:rPr>
          <w:rFonts w:hint="eastAsia" w:ascii="仿宋_GB2312" w:hAnsi="仿宋_GB2312" w:eastAsia="仿宋_GB2312" w:cs="仿宋_GB2312"/>
          <w:b w:val="0"/>
          <w:bCs w:val="0"/>
          <w:sz w:val="32"/>
          <w:szCs w:val="32"/>
        </w:rPr>
        <w:t>已安排专人立即按照标准规格对党群服务中心悬挂的破旧国旗进行更换</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每月检查一次国旗状态，确保国旗庄严、整洁、完整。 通过微信群、入户宣传等方式，向周边村民明确党群服务中心区域为禁养区，禁止散养家禽；对散养家禽的村民进行劝导，协助其圈养</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bCs/>
          <w:sz w:val="32"/>
          <w:szCs w:val="32"/>
        </w:rPr>
        <w:t>二是加强环境整治</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组织村“两委”干部对党群服务中心大坪区域进行全面清理，重点清除杂草、垃圾，清扫家禽粪便，彻底整治脏乱差现象。</w:t>
      </w:r>
      <w:r>
        <w:rPr>
          <w:rFonts w:hint="eastAsia" w:ascii="仿宋_GB2312" w:hAnsi="仿宋_GB2312" w:eastAsia="仿宋_GB2312" w:cs="仿宋_GB2312"/>
          <w:b/>
          <w:bCs/>
          <w:sz w:val="32"/>
          <w:szCs w:val="32"/>
        </w:rPr>
        <w:t> 三是落实管护责任</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rPr>
        <w:t>已安排值班干部轮流负责党群服务中心日常保洁卫生、设施维护、国旗管护等工作，确保阵地环境干净整洁。</w:t>
      </w:r>
    </w:p>
    <w:p w14:paraId="64052E80">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lang w:val="en-US"/>
        </w:rPr>
      </w:pPr>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rPr>
        <w:t>财经制度执行不严格</w:t>
      </w:r>
      <w:r>
        <w:rPr>
          <w:rFonts w:hint="eastAsia" w:ascii="Times New Roman" w:hAnsi="Times New Roman" w:eastAsia="仿宋_GB2312" w:cs="仿宋_GB2312"/>
          <w:b/>
          <w:bCs/>
          <w:sz w:val="32"/>
          <w:szCs w:val="32"/>
          <w:lang w:eastAsia="zh-CN"/>
        </w:rPr>
        <w:t>。</w:t>
      </w:r>
    </w:p>
    <w:p w14:paraId="4C04E8FC">
      <w:pPr>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一是完善报销材料</w:t>
      </w:r>
      <w:r>
        <w:rPr>
          <w:rFonts w:hint="eastAsia" w:ascii="仿宋_GB2312" w:hAnsi="仿宋_GB2312" w:eastAsia="仿宋_GB2312" w:cs="仿宋_GB2312"/>
          <w:b w:val="0"/>
          <w:bCs w:val="0"/>
          <w:sz w:val="32"/>
          <w:szCs w:val="32"/>
          <w:lang w:eastAsia="zh-CN"/>
        </w:rPr>
        <w:t>按照实事求是的原则，对报销相关内业材料进行补齐完善，确保每一笔报销都有完整的资料支撑。</w:t>
      </w:r>
      <w:r>
        <w:rPr>
          <w:rFonts w:hint="eastAsia" w:ascii="仿宋_GB2312" w:hAnsi="仿宋_GB2312" w:eastAsia="仿宋_GB2312" w:cs="仿宋_GB2312"/>
          <w:b/>
          <w:bCs/>
          <w:sz w:val="32"/>
          <w:szCs w:val="32"/>
        </w:rPr>
        <w:t>二是强化业务学习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组织村两委干部、村务监督委员会成员，报账员认真学习村财有关规定，严格执行村级财务管理制度，规范财务操作流程，进一步规范村级财政支出凭证。</w:t>
      </w:r>
      <w:r>
        <w:rPr>
          <w:rFonts w:hint="eastAsia" w:ascii="仿宋_GB2312" w:hAnsi="仿宋_GB2312" w:eastAsia="仿宋_GB2312" w:cs="仿宋_GB2312"/>
          <w:b/>
          <w:bCs/>
          <w:sz w:val="32"/>
          <w:szCs w:val="32"/>
        </w:rPr>
        <w:t>三是强化财务监督</w:t>
      </w:r>
      <w:r>
        <w:rPr>
          <w:rFonts w:hint="eastAsia" w:ascii="仿宋_GB2312" w:hAnsi="仿宋_GB2312" w:eastAsia="仿宋_GB2312" w:cs="仿宋_GB2312"/>
          <w:sz w:val="32"/>
          <w:szCs w:val="32"/>
          <w:lang w:eastAsia="zh-CN"/>
        </w:rPr>
        <w:t>。已要求</w:t>
      </w:r>
      <w:r>
        <w:rPr>
          <w:rFonts w:hint="eastAsia" w:ascii="仿宋_GB2312" w:hAnsi="仿宋_GB2312" w:eastAsia="仿宋_GB2312" w:cs="仿宋_GB2312"/>
          <w:sz w:val="32"/>
          <w:szCs w:val="32"/>
        </w:rPr>
        <w:t>村务监督委员会认真履行监督职责，加强票据及支出审核。</w:t>
      </w:r>
    </w:p>
    <w:p w14:paraId="2A5BEA25">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bCs/>
          <w:sz w:val="32"/>
          <w:szCs w:val="32"/>
          <w:lang w:val="en-US" w:eastAsia="zh-CN"/>
        </w:rPr>
        <w:t>5.</w:t>
      </w:r>
      <w:r>
        <w:rPr>
          <w:rFonts w:hint="eastAsia" w:ascii="Times New Roman" w:hAnsi="Times New Roman" w:eastAsia="仿宋_GB2312" w:cs="仿宋_GB2312"/>
          <w:b/>
          <w:bCs/>
          <w:sz w:val="32"/>
          <w:szCs w:val="32"/>
          <w:lang w:eastAsia="zh-CN"/>
        </w:rPr>
        <w:t>项目建设管理不到位，程序不规范。</w:t>
      </w:r>
      <w:bookmarkStart w:id="0" w:name="_GoBack"/>
      <w:bookmarkEnd w:id="0"/>
    </w:p>
    <w:p w14:paraId="28DEA53B">
      <w:pPr>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整改情况（已完成整改）：</w:t>
      </w:r>
      <w:r>
        <w:rPr>
          <w:rFonts w:hint="eastAsia" w:ascii="仿宋_GB2312" w:hAnsi="仿宋_GB2312" w:eastAsia="仿宋_GB2312" w:cs="仿宋_GB2312"/>
          <w:b/>
          <w:bCs/>
          <w:sz w:val="32"/>
          <w:szCs w:val="32"/>
        </w:rPr>
        <w:t>一是完善项目材料</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按照实事求是的原则，对相关内业材料进行补齐完善，确保每项目建设都有完整的资料。</w:t>
      </w:r>
      <w:r>
        <w:rPr>
          <w:rFonts w:hint="eastAsia" w:ascii="仿宋_GB2312" w:hAnsi="仿宋_GB2312" w:eastAsia="仿宋_GB2312" w:cs="仿宋_GB2312"/>
          <w:b/>
          <w:bCs/>
          <w:sz w:val="32"/>
          <w:szCs w:val="32"/>
        </w:rPr>
        <w:t>二是强化村级项目建设管理业务学习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通过召开村两委会议，组织村两委干部学习《进一步加强和规范招投标工作的意见》、《关于进一步规范政府性投资项目建设监督管理办法》等相关文件，严格执行招投标程序流程及管理制度，对工程项目事前严格做好工程预算，工程竣工后做好验收结算。</w:t>
      </w:r>
    </w:p>
    <w:p w14:paraId="7CF96604">
      <w:pPr>
        <w:pStyle w:val="2"/>
        <w:rPr>
          <w:rFonts w:hint="eastAsia" w:ascii="仿宋_GB2312" w:hAnsi="仿宋_GB2312" w:eastAsia="仿宋_GB2312" w:cs="仿宋_GB2312"/>
          <w:sz w:val="32"/>
          <w:szCs w:val="32"/>
        </w:rPr>
      </w:pPr>
    </w:p>
    <w:p w14:paraId="52AEE804">
      <w:pPr>
        <w:pStyle w:val="2"/>
        <w:rPr>
          <w:rFonts w:hint="eastAsia" w:ascii="仿宋_GB2312" w:hAnsi="仿宋_GB2312" w:eastAsia="仿宋_GB2312" w:cs="仿宋_GB2312"/>
          <w:sz w:val="32"/>
          <w:szCs w:val="32"/>
        </w:rPr>
      </w:pPr>
    </w:p>
    <w:p w14:paraId="088E6DC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湖洋镇</w:t>
      </w:r>
      <w:r>
        <w:rPr>
          <w:rFonts w:hint="eastAsia" w:ascii="仿宋_GB2312" w:hAnsi="仿宋_GB2312" w:eastAsia="仿宋_GB2312" w:cs="仿宋_GB2312"/>
          <w:sz w:val="32"/>
          <w:szCs w:val="32"/>
        </w:rPr>
        <w:t>五坊村党支部</w:t>
      </w:r>
    </w:p>
    <w:p w14:paraId="6CF605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2025年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p>
    <w:p w14:paraId="3887F103">
      <w:pPr>
        <w:spacing w:line="590" w:lineRule="exact"/>
        <w:ind w:firstLine="640" w:firstLineChars="200"/>
        <w:rPr>
          <w:rFonts w:hint="eastAsia"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B1F"/>
    <w:rsid w:val="000813C4"/>
    <w:rsid w:val="000D3BDF"/>
    <w:rsid w:val="001013EB"/>
    <w:rsid w:val="00204DCC"/>
    <w:rsid w:val="004A2B1F"/>
    <w:rsid w:val="0054319C"/>
    <w:rsid w:val="00764331"/>
    <w:rsid w:val="00853C73"/>
    <w:rsid w:val="008B1BB5"/>
    <w:rsid w:val="009F43DD"/>
    <w:rsid w:val="00B92722"/>
    <w:rsid w:val="00C25F37"/>
    <w:rsid w:val="00CC37DA"/>
    <w:rsid w:val="00F40554"/>
    <w:rsid w:val="00F537C4"/>
    <w:rsid w:val="1EFC1326"/>
    <w:rsid w:val="28233E9B"/>
    <w:rsid w:val="38EF42E9"/>
    <w:rsid w:val="47B949B7"/>
    <w:rsid w:val="4C437845"/>
    <w:rsid w:val="53B17C93"/>
    <w:rsid w:val="576B62F8"/>
    <w:rsid w:val="5C701E9E"/>
    <w:rsid w:val="61AB4CC7"/>
    <w:rsid w:val="64E00F2B"/>
    <w:rsid w:val="6BD01C6E"/>
    <w:rsid w:val="7C746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1753</Words>
  <Characters>1814</Characters>
  <Lines>12</Lines>
  <Paragraphs>3</Paragraphs>
  <TotalTime>0</TotalTime>
  <ScaleCrop>false</ScaleCrop>
  <LinksUpToDate>false</LinksUpToDate>
  <CharactersWithSpaces>1884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2024-11-13T08:13:00Z</dcterms:created>
  <dc:creator>Administrator</dc:creator>
  <cp:lastModifiedBy>啊哦额</cp:lastModifiedBy>
  <cp:lastPrinted>2025-07-02T08:07:00Z</cp:lastPrinted>
  <dcterms:modified xsi:type="dcterms:W3CDTF">2025-07-07T07:24:05Z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eyJoZGlkIjoiNDY2NmI3YmYzMTMzODNjNzNkMjNlMzE2N2RhZjhiMzQiLCJ1c2VySWQiOiI1MzQ4NjUzMjEifQ==</vt:lpwstr>
  </property>
  <property fmtid="{D5CDD505-2E9C-101B-9397-08002B2CF9AE}" pid="3" name="KSOProductBuildVer">
    <vt:lpwstr>2052-12.1.0.21915</vt:lpwstr>
  </property>
  <property fmtid="{D5CDD505-2E9C-101B-9397-08002B2CF9AE}" pid="4" name="ICV">
    <vt:lpwstr>4689827DE52043C29FA57B902BDFE200_13</vt:lpwstr>
  </property>
</Properties>
</file>