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1EDF2">
      <w:pPr>
        <w:keepNext w:val="0"/>
        <w:keepLines w:val="0"/>
        <w:pageBreakBefore w:val="0"/>
        <w:overflowPunct/>
        <w:topLinePunct w:val="0"/>
        <w:bidi w:val="0"/>
        <w:spacing w:line="520" w:lineRule="exact"/>
        <w:jc w:val="center"/>
        <w:rPr>
          <w:rFonts w:eastAsia="方正小标宋简体"/>
          <w:sz w:val="44"/>
          <w:szCs w:val="44"/>
        </w:rPr>
      </w:pPr>
      <w:bookmarkStart w:id="0" w:name="_bookmark18"/>
      <w:bookmarkEnd w:id="0"/>
      <w:r>
        <w:rPr>
          <w:rFonts w:eastAsia="方正小标宋简体"/>
          <w:sz w:val="44"/>
          <w:szCs w:val="44"/>
        </w:rPr>
        <w:t>湖洋镇</w:t>
      </w:r>
      <w:r>
        <w:rPr>
          <w:rFonts w:hint="eastAsia" w:eastAsia="方正小标宋简体"/>
          <w:sz w:val="44"/>
          <w:szCs w:val="44"/>
          <w:lang w:val="en-US" w:eastAsia="zh-CN"/>
        </w:rPr>
        <w:t>太平</w:t>
      </w:r>
      <w:r>
        <w:rPr>
          <w:rFonts w:eastAsia="方正小标宋简体"/>
          <w:sz w:val="44"/>
          <w:szCs w:val="44"/>
        </w:rPr>
        <w:t>村</w:t>
      </w:r>
      <w:r>
        <w:rPr>
          <w:rFonts w:hint="eastAsia" w:eastAsia="方正小标宋简体"/>
          <w:sz w:val="44"/>
          <w:szCs w:val="44"/>
        </w:rPr>
        <w:t>党支部</w:t>
      </w:r>
    </w:p>
    <w:p w14:paraId="7A97680B">
      <w:pPr>
        <w:keepNext w:val="0"/>
        <w:keepLines w:val="0"/>
        <w:pageBreakBefore w:val="0"/>
        <w:overflowPunct/>
        <w:topLinePunct w:val="0"/>
        <w:bidi w:val="0"/>
        <w:spacing w:line="520" w:lineRule="exact"/>
        <w:jc w:val="center"/>
        <w:rPr>
          <w:rFonts w:eastAsia="方正小标宋简体"/>
          <w:sz w:val="44"/>
          <w:szCs w:val="44"/>
        </w:rPr>
      </w:pPr>
      <w:r>
        <w:rPr>
          <w:rFonts w:hint="eastAsia" w:eastAsia="方正小标宋简体"/>
          <w:sz w:val="44"/>
          <w:szCs w:val="44"/>
        </w:rPr>
        <w:t>关于</w:t>
      </w:r>
      <w:r>
        <w:rPr>
          <w:rFonts w:hint="eastAsia" w:eastAsia="方正小标宋简体"/>
          <w:sz w:val="44"/>
          <w:szCs w:val="44"/>
          <w:lang w:eastAsia="zh-CN"/>
        </w:rPr>
        <w:t>巡察</w:t>
      </w:r>
      <w:r>
        <w:rPr>
          <w:rFonts w:hint="eastAsia" w:eastAsia="方正小标宋简体"/>
          <w:sz w:val="44"/>
          <w:szCs w:val="44"/>
        </w:rPr>
        <w:t>反馈</w:t>
      </w:r>
      <w:r>
        <w:rPr>
          <w:rFonts w:eastAsia="方正小标宋简体"/>
          <w:sz w:val="44"/>
          <w:szCs w:val="44"/>
        </w:rPr>
        <w:t>问题清单</w:t>
      </w:r>
      <w:r>
        <w:rPr>
          <w:rFonts w:hint="eastAsia" w:eastAsia="方正小标宋简体"/>
          <w:sz w:val="44"/>
          <w:szCs w:val="44"/>
        </w:rPr>
        <w:t>整改情况报告</w:t>
      </w:r>
    </w:p>
    <w:p w14:paraId="404FB256">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outlineLvl w:val="9"/>
        <w:rPr>
          <w:rFonts w:eastAsia="仿宋_GB2312"/>
          <w:sz w:val="32"/>
          <w:szCs w:val="32"/>
        </w:rPr>
      </w:pPr>
    </w:p>
    <w:p w14:paraId="58ECF5AB">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县委巡察反馈问题清单，指出了</w:t>
      </w:r>
      <w:r>
        <w:rPr>
          <w:rFonts w:hint="eastAsia" w:ascii="Times New Roman" w:hAnsi="Times New Roman" w:eastAsia="仿宋_GB2312" w:cs="仿宋_GB2312"/>
          <w:sz w:val="32"/>
          <w:szCs w:val="32"/>
          <w:lang w:eastAsia="zh-CN"/>
        </w:rPr>
        <w:t>共</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个问题，我村党支部针对反馈的问题制定整改措施</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条，已完成整改</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个问题。现将整改落实情况报告如下：</w:t>
      </w:r>
    </w:p>
    <w:p w14:paraId="59C0DD9D">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outlineLvl w:val="9"/>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w:t>
      </w:r>
      <w:r>
        <w:rPr>
          <w:rFonts w:hint="eastAsia" w:ascii="Times New Roman" w:hAnsi="Times New Roman" w:eastAsia="仿宋_GB2312" w:cs="仿宋_GB2312"/>
          <w:b/>
          <w:bCs/>
          <w:sz w:val="32"/>
          <w:szCs w:val="32"/>
        </w:rPr>
        <w:t>关于抓党建工作意识不强，落实组织生活制度不到位的问题</w:t>
      </w:r>
      <w:r>
        <w:rPr>
          <w:rFonts w:hint="eastAsia" w:ascii="Times New Roman" w:hAnsi="Times New Roman" w:eastAsia="仿宋_GB2312" w:cs="仿宋_GB2312"/>
          <w:b/>
          <w:bCs/>
          <w:sz w:val="32"/>
          <w:szCs w:val="32"/>
          <w:lang w:eastAsia="zh-CN"/>
        </w:rPr>
        <w:t>。</w:t>
      </w:r>
    </w:p>
    <w:p w14:paraId="1FDF42DB">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outlineLvl w:val="9"/>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Times New Roman" w:hAnsi="Times New Roman" w:eastAsia="仿宋_GB2312" w:cs="仿宋_GB2312"/>
          <w:b/>
          <w:bCs/>
          <w:sz w:val="32"/>
          <w:szCs w:val="32"/>
          <w:lang w:val="en-US" w:eastAsia="zh-CN"/>
        </w:rPr>
        <w:t>一</w:t>
      </w:r>
      <w:r>
        <w:rPr>
          <w:rFonts w:hint="eastAsia" w:ascii="Times New Roman" w:hAnsi="Times New Roman" w:eastAsia="仿宋_GB2312" w:cs="仿宋_GB2312"/>
          <w:b/>
          <w:bCs/>
          <w:sz w:val="32"/>
          <w:szCs w:val="32"/>
        </w:rPr>
        <w:t>是</w:t>
      </w:r>
      <w:r>
        <w:rPr>
          <w:rFonts w:hint="eastAsia" w:ascii="Times New Roman" w:hAnsi="Times New Roman" w:eastAsia="仿宋_GB2312" w:cs="仿宋_GB2312"/>
          <w:sz w:val="32"/>
          <w:szCs w:val="32"/>
        </w:rPr>
        <w:t>组织村党支部书记及相关党务工作人员重新学习党建工作述职报告撰写要求，明确需将党建工作与村级事务区分开来，并着重体现意识形态工作开展情况，已按要求重新撰写2021年度述职报告。</w:t>
      </w:r>
      <w:r>
        <w:rPr>
          <w:rFonts w:hint="eastAsia" w:ascii="Times New Roman" w:hAnsi="Times New Roman" w:eastAsia="仿宋_GB2312" w:cs="仿宋_GB2312"/>
          <w:b/>
          <w:bCs/>
          <w:sz w:val="32"/>
          <w:szCs w:val="32"/>
          <w:lang w:val="en-US" w:eastAsia="zh-CN"/>
        </w:rPr>
        <w:t>二是</w:t>
      </w:r>
      <w:r>
        <w:rPr>
          <w:rFonts w:hint="eastAsia" w:ascii="Times New Roman" w:hAnsi="Times New Roman" w:eastAsia="仿宋_GB2312" w:cs="仿宋_GB2312"/>
          <w:sz w:val="32"/>
          <w:szCs w:val="32"/>
        </w:rPr>
        <w:t>安排专人负责组织生活会会议记录工作，对记录人员进行培训，要求其严格按照规范记录会议内容。同时，已按照时间要求，规范开展民主评议党员会议，并做好相应记录。</w:t>
      </w:r>
    </w:p>
    <w:p w14:paraId="26260275">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outlineLvl w:val="9"/>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2.关于对党的基本理论和路线方针政策学习不够重视的问题</w:t>
      </w:r>
      <w:r>
        <w:rPr>
          <w:rFonts w:hint="eastAsia" w:ascii="Times New Roman" w:hAnsi="Times New Roman" w:eastAsia="仿宋_GB2312" w:cs="仿宋_GB2312"/>
          <w:b/>
          <w:bCs/>
          <w:sz w:val="32"/>
          <w:szCs w:val="32"/>
          <w:lang w:eastAsia="zh-CN"/>
        </w:rPr>
        <w:t>。</w:t>
      </w:r>
    </w:p>
    <w:p w14:paraId="0CBC0E1B">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outlineLvl w:val="9"/>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Times New Roman" w:hAnsi="Times New Roman" w:eastAsia="仿宋_GB2312" w:cs="仿宋_GB2312"/>
          <w:b/>
          <w:bCs/>
          <w:sz w:val="32"/>
          <w:szCs w:val="32"/>
          <w:lang w:val="en-US" w:eastAsia="zh-CN"/>
        </w:rPr>
        <w:t>一</w:t>
      </w:r>
      <w:r>
        <w:rPr>
          <w:rFonts w:hint="eastAsia" w:ascii="Times New Roman" w:hAnsi="Times New Roman" w:eastAsia="仿宋_GB2312" w:cs="仿宋_GB2312"/>
          <w:b/>
          <w:bCs/>
          <w:sz w:val="32"/>
          <w:szCs w:val="32"/>
        </w:rPr>
        <w:t>是</w:t>
      </w:r>
      <w:r>
        <w:rPr>
          <w:rFonts w:hint="eastAsia" w:ascii="Times New Roman" w:hAnsi="Times New Roman" w:eastAsia="仿宋_GB2312" w:cs="仿宋_GB2312"/>
          <w:sz w:val="32"/>
          <w:szCs w:val="32"/>
        </w:rPr>
        <w:t>制定详细的学习计划，将习近平新时代中国特色社会主义思想和党的二十大精神学习纳入常态化学习内容，规定每月至少开展</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次集中学习活动。</w:t>
      </w:r>
      <w:r>
        <w:rPr>
          <w:rFonts w:hint="eastAsia" w:ascii="Times New Roman" w:hAnsi="Times New Roman" w:eastAsia="仿宋_GB2312" w:cs="仿宋_GB2312"/>
          <w:b/>
          <w:bCs/>
          <w:sz w:val="32"/>
          <w:szCs w:val="32"/>
          <w:lang w:val="en-US" w:eastAsia="zh-CN"/>
        </w:rPr>
        <w:t>二</w:t>
      </w:r>
      <w:r>
        <w:rPr>
          <w:rFonts w:hint="eastAsia" w:ascii="Times New Roman" w:hAnsi="Times New Roman" w:eastAsia="仿宋_GB2312" w:cs="仿宋_GB2312"/>
          <w:b/>
          <w:bCs/>
          <w:sz w:val="32"/>
          <w:szCs w:val="32"/>
        </w:rPr>
        <w:t>是</w:t>
      </w:r>
      <w:r>
        <w:rPr>
          <w:rFonts w:hint="eastAsia" w:ascii="Times New Roman" w:hAnsi="Times New Roman" w:eastAsia="仿宋_GB2312" w:cs="仿宋_GB2312"/>
          <w:sz w:val="32"/>
          <w:szCs w:val="32"/>
        </w:rPr>
        <w:t>严格落实主题教育期间交流讨论发言要求，提前安排党员做好发言准备，确保每次学习活动中有不少于四分之一的党员能够进行交流发言，做好相应记录存档。</w:t>
      </w:r>
    </w:p>
    <w:p w14:paraId="1AE3D061">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outlineLvl w:val="9"/>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3.关于发展党员记录不齐全的问题</w:t>
      </w:r>
      <w:r>
        <w:rPr>
          <w:rFonts w:hint="eastAsia" w:ascii="Times New Roman" w:hAnsi="Times New Roman" w:eastAsia="仿宋_GB2312" w:cs="仿宋_GB2312"/>
          <w:b/>
          <w:bCs/>
          <w:sz w:val="32"/>
          <w:szCs w:val="32"/>
          <w:lang w:eastAsia="zh-CN"/>
        </w:rPr>
        <w:t>。</w:t>
      </w:r>
    </w:p>
    <w:p w14:paraId="3CF7A723">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outlineLvl w:val="9"/>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Times New Roman" w:hAnsi="Times New Roman" w:eastAsia="仿宋_GB2312" w:cs="仿宋_GB2312"/>
          <w:b/>
          <w:bCs/>
          <w:sz w:val="32"/>
          <w:szCs w:val="32"/>
          <w:lang w:val="en-US" w:eastAsia="zh-CN"/>
        </w:rPr>
        <w:t>一</w:t>
      </w:r>
      <w:r>
        <w:rPr>
          <w:rFonts w:hint="eastAsia" w:ascii="Times New Roman" w:hAnsi="Times New Roman" w:eastAsia="仿宋_GB2312" w:cs="仿宋_GB2312"/>
          <w:b/>
          <w:bCs/>
          <w:sz w:val="32"/>
          <w:szCs w:val="32"/>
        </w:rPr>
        <w:t>是</w:t>
      </w:r>
      <w:r>
        <w:rPr>
          <w:rFonts w:hint="eastAsia" w:ascii="Times New Roman" w:hAnsi="Times New Roman" w:eastAsia="仿宋_GB2312" w:cs="仿宋_GB2312"/>
          <w:sz w:val="32"/>
          <w:szCs w:val="32"/>
        </w:rPr>
        <w:t>指定专人负责发展党员会议记录工作，对发展党员各个环节的会议记录进行梳理，补齐确定入党积极分子等缺失的会议记录。</w:t>
      </w:r>
      <w:r>
        <w:rPr>
          <w:rFonts w:hint="eastAsia" w:ascii="Times New Roman" w:hAnsi="Times New Roman" w:eastAsia="仿宋_GB2312" w:cs="仿宋_GB2312"/>
          <w:b/>
          <w:bCs/>
          <w:sz w:val="32"/>
          <w:szCs w:val="32"/>
          <w:lang w:val="en-US" w:eastAsia="zh-CN"/>
        </w:rPr>
        <w:t>二是</w:t>
      </w:r>
      <w:r>
        <w:rPr>
          <w:rFonts w:hint="eastAsia" w:ascii="Times New Roman" w:hAnsi="Times New Roman" w:eastAsia="仿宋_GB2312" w:cs="仿宋_GB2312"/>
          <w:sz w:val="32"/>
          <w:szCs w:val="32"/>
        </w:rPr>
        <w:t>组织支委会成员学习发展党员工作流程及要求，明确在研究讨论发展党员工作时，各委员需逐一发表意见，党支部书记严格执行末位表态制度，并做好监督检查工作，确保制度落实到位。</w:t>
      </w:r>
    </w:p>
    <w:p w14:paraId="0048E0E2">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outlineLvl w:val="9"/>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4.</w:t>
      </w:r>
      <w:r>
        <w:rPr>
          <w:rFonts w:hint="eastAsia" w:ascii="Times New Roman" w:hAnsi="Times New Roman" w:eastAsia="仿宋_GB2312" w:cs="仿宋_GB2312"/>
          <w:b/>
          <w:bCs/>
          <w:sz w:val="32"/>
          <w:szCs w:val="32"/>
        </w:rPr>
        <w:t>关于党费收缴不规范的问题</w:t>
      </w:r>
      <w:r>
        <w:rPr>
          <w:rFonts w:hint="eastAsia" w:ascii="Times New Roman" w:hAnsi="Times New Roman" w:eastAsia="仿宋_GB2312" w:cs="仿宋_GB2312"/>
          <w:b/>
          <w:bCs/>
          <w:sz w:val="32"/>
          <w:szCs w:val="32"/>
          <w:lang w:eastAsia="zh-CN"/>
        </w:rPr>
        <w:t>。</w:t>
      </w:r>
    </w:p>
    <w:p w14:paraId="0A3CF3EC">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outlineLvl w:val="9"/>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Times New Roman" w:hAnsi="Times New Roman" w:eastAsia="仿宋_GB2312" w:cs="仿宋_GB2312"/>
          <w:b/>
          <w:bCs/>
          <w:sz w:val="32"/>
          <w:szCs w:val="32"/>
          <w:lang w:val="en-US" w:eastAsia="zh-CN"/>
        </w:rPr>
        <w:t>一</w:t>
      </w:r>
      <w:r>
        <w:rPr>
          <w:rFonts w:hint="eastAsia" w:ascii="Times New Roman" w:hAnsi="Times New Roman" w:eastAsia="仿宋_GB2312" w:cs="仿宋_GB2312"/>
          <w:b/>
          <w:bCs/>
          <w:sz w:val="32"/>
          <w:szCs w:val="32"/>
        </w:rPr>
        <w:t>是</w:t>
      </w:r>
      <w:r>
        <w:rPr>
          <w:rFonts w:hint="eastAsia" w:ascii="Times New Roman" w:hAnsi="Times New Roman" w:eastAsia="仿宋_GB2312" w:cs="仿宋_GB2312"/>
          <w:sz w:val="32"/>
          <w:szCs w:val="32"/>
        </w:rPr>
        <w:t>对负责党费收缴工作的人员进行批评教育，强化其责任意识，要求严格按照党费收缴规定的时间节点，及时足额收缴党费并上划至上级党委。</w:t>
      </w:r>
      <w:r>
        <w:rPr>
          <w:rFonts w:hint="eastAsia" w:ascii="Times New Roman" w:hAnsi="Times New Roman" w:eastAsia="仿宋_GB2312" w:cs="仿宋_GB2312"/>
          <w:b/>
          <w:bCs/>
          <w:sz w:val="32"/>
          <w:szCs w:val="32"/>
          <w:lang w:val="en-US" w:eastAsia="zh-CN"/>
        </w:rPr>
        <w:t>二</w:t>
      </w:r>
      <w:r>
        <w:rPr>
          <w:rFonts w:hint="eastAsia" w:ascii="Times New Roman" w:hAnsi="Times New Roman" w:eastAsia="仿宋_GB2312" w:cs="仿宋_GB2312"/>
          <w:b/>
          <w:bCs/>
          <w:sz w:val="32"/>
          <w:szCs w:val="32"/>
        </w:rPr>
        <w:t>是</w:t>
      </w:r>
      <w:r>
        <w:rPr>
          <w:rFonts w:hint="eastAsia" w:ascii="Times New Roman" w:hAnsi="Times New Roman" w:eastAsia="仿宋_GB2312" w:cs="仿宋_GB2312"/>
          <w:sz w:val="32"/>
          <w:szCs w:val="32"/>
        </w:rPr>
        <w:t>建立党费收缴台账，详细记录每位党员党费收缴情况，定期进行核对，确保不再出现类似问题。</w:t>
      </w:r>
    </w:p>
    <w:p w14:paraId="3E2B45F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5.项目建设管理不到位，程序不规范。</w:t>
      </w:r>
    </w:p>
    <w:p w14:paraId="3AF5BEB2">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outlineLvl w:val="9"/>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整改情况（基本完成整改）：</w:t>
      </w:r>
      <w:r>
        <w:rPr>
          <w:rFonts w:hint="eastAsia" w:ascii="Times New Roman" w:hAnsi="Times New Roman" w:eastAsia="仿宋_GB2312" w:cs="仿宋_GB2312"/>
          <w:b/>
          <w:bCs/>
          <w:sz w:val="32"/>
          <w:szCs w:val="32"/>
          <w:lang w:val="en-US" w:eastAsia="zh-CN"/>
        </w:rPr>
        <w:t>一</w:t>
      </w:r>
      <w:r>
        <w:rPr>
          <w:rFonts w:hint="eastAsia" w:ascii="Times New Roman" w:hAnsi="Times New Roman" w:eastAsia="仿宋_GB2312" w:cs="仿宋_GB2312"/>
          <w:b/>
          <w:bCs/>
          <w:sz w:val="32"/>
          <w:szCs w:val="32"/>
        </w:rPr>
        <w:t>是</w:t>
      </w:r>
      <w:r>
        <w:rPr>
          <w:rFonts w:hint="eastAsia" w:ascii="Times New Roman" w:hAnsi="Times New Roman" w:eastAsia="仿宋_GB2312" w:cs="仿宋_GB2312"/>
          <w:sz w:val="32"/>
          <w:szCs w:val="32"/>
        </w:rPr>
        <w:t>安排专人对上述存在问题的项目资料进行梳理，与相关施工方、施工单位沟通协调，补充完善太平村停车场建设项目工程结算书施工方签字、大秧田太平桥道路硬化项目工程结算书施工单位盖章签字等手续。</w:t>
      </w:r>
    </w:p>
    <w:p w14:paraId="28D6789F">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outlineLvl w:val="9"/>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二是</w:t>
      </w:r>
      <w:r>
        <w:rPr>
          <w:rFonts w:hint="eastAsia" w:ascii="Times New Roman" w:hAnsi="Times New Roman" w:eastAsia="仿宋_GB2312" w:cs="仿宋_GB2312"/>
          <w:sz w:val="32"/>
          <w:szCs w:val="32"/>
        </w:rPr>
        <w:t>针对大坑尾水蕖修复工程项目施工合同未填写合同工期的情况，与合同签订方协商，按照实际情况补填合同工期，并加强对项目合同签订工作的审核把关，确保今后项目合同内容填写完整、规范。目前，相关资料补充完善工作已基本完成，正在进行最后的复查审核。</w:t>
      </w:r>
    </w:p>
    <w:p w14:paraId="7984849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6.收支核算不规范。</w:t>
      </w:r>
      <w:bookmarkStart w:id="1" w:name="_GoBack"/>
      <w:bookmarkEnd w:id="1"/>
    </w:p>
    <w:p w14:paraId="6D68CD01">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outlineLvl w:val="9"/>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Times New Roman" w:hAnsi="Times New Roman" w:eastAsia="仿宋_GB2312" w:cs="仿宋_GB2312"/>
          <w:b/>
          <w:bCs/>
          <w:sz w:val="32"/>
          <w:szCs w:val="32"/>
          <w:lang w:val="en-US" w:eastAsia="zh-CN"/>
        </w:rPr>
        <w:t>一</w:t>
      </w:r>
      <w:r>
        <w:rPr>
          <w:rFonts w:hint="eastAsia" w:ascii="Times New Roman" w:hAnsi="Times New Roman" w:eastAsia="仿宋_GB2312" w:cs="仿宋_GB2312"/>
          <w:b/>
          <w:bCs/>
          <w:sz w:val="32"/>
          <w:szCs w:val="32"/>
        </w:rPr>
        <w:t>是</w:t>
      </w:r>
      <w:r>
        <w:rPr>
          <w:rFonts w:hint="eastAsia" w:ascii="Times New Roman" w:hAnsi="Times New Roman" w:eastAsia="仿宋_GB2312" w:cs="仿宋_GB2312"/>
          <w:sz w:val="32"/>
          <w:szCs w:val="32"/>
        </w:rPr>
        <w:t>组织财务人员学习固定资产核算相关规定，提高业务水平，使其明确固定资产的认定范围和记账要求。</w:t>
      </w:r>
      <w:r>
        <w:rPr>
          <w:rFonts w:hint="eastAsia" w:ascii="Times New Roman" w:hAnsi="Times New Roman" w:eastAsia="仿宋_GB2312" w:cs="仿宋_GB2312"/>
          <w:b/>
          <w:bCs/>
          <w:sz w:val="32"/>
          <w:szCs w:val="32"/>
          <w:lang w:val="en-US" w:eastAsia="zh-CN"/>
        </w:rPr>
        <w:t>二</w:t>
      </w:r>
      <w:r>
        <w:rPr>
          <w:rFonts w:hint="eastAsia" w:ascii="Times New Roman" w:hAnsi="Times New Roman" w:eastAsia="仿宋_GB2312" w:cs="仿宋_GB2312"/>
          <w:b/>
          <w:bCs/>
          <w:sz w:val="32"/>
          <w:szCs w:val="32"/>
        </w:rPr>
        <w:t>是</w:t>
      </w:r>
      <w:r>
        <w:rPr>
          <w:rFonts w:hint="eastAsia" w:ascii="Times New Roman" w:hAnsi="Times New Roman" w:eastAsia="仿宋_GB2312" w:cs="仿宋_GB2312"/>
          <w:sz w:val="32"/>
          <w:szCs w:val="32"/>
        </w:rPr>
        <w:t>对村部财务账目进行全面清查，核对类似未按规定记为固定资产的情况，及时补记购买村部电脑的固定资产账目，同时完善财务核算管理制度，加强对财务记账工作的审核监督，避免类似问题再次发生。</w:t>
      </w:r>
    </w:p>
    <w:p w14:paraId="5B7E2217">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Times New Roman" w:hAnsi="Times New Roman" w:eastAsia="仿宋_GB2312" w:cs="仿宋_GB2312"/>
          <w:sz w:val="32"/>
          <w:szCs w:val="32"/>
        </w:rPr>
      </w:pPr>
    </w:p>
    <w:p w14:paraId="63F13CE1">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jc w:val="right"/>
        <w:textAlignment w:val="baseline"/>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湖洋镇</w:t>
      </w:r>
      <w:r>
        <w:rPr>
          <w:rFonts w:hint="eastAsia" w:ascii="Times New Roman" w:hAnsi="Times New Roman" w:eastAsia="仿宋_GB2312" w:cs="仿宋_GB2312"/>
          <w:sz w:val="32"/>
          <w:szCs w:val="32"/>
        </w:rPr>
        <w:t>太平村</w:t>
      </w:r>
      <w:r>
        <w:rPr>
          <w:rFonts w:hint="eastAsia" w:ascii="Times New Roman" w:hAnsi="Times New Roman" w:eastAsia="仿宋_GB2312" w:cs="仿宋_GB2312"/>
          <w:sz w:val="32"/>
          <w:szCs w:val="32"/>
          <w:lang w:val="en-US" w:eastAsia="zh-CN"/>
        </w:rPr>
        <w:t>党支部</w:t>
      </w:r>
    </w:p>
    <w:p w14:paraId="3CD16D1E">
      <w:pPr>
        <w:keepNext w:val="0"/>
        <w:keepLines w:val="0"/>
        <w:pageBreakBefore w:val="0"/>
        <w:widowControl/>
        <w:kinsoku w:val="0"/>
        <w:wordWrap w:val="0"/>
        <w:overflowPunct/>
        <w:topLinePunct w:val="0"/>
        <w:autoSpaceDE w:val="0"/>
        <w:autoSpaceDN w:val="0"/>
        <w:bidi w:val="0"/>
        <w:adjustRightInd w:val="0"/>
        <w:snapToGrid w:val="0"/>
        <w:spacing w:line="520" w:lineRule="exact"/>
        <w:ind w:firstLine="640" w:firstLineChars="200"/>
        <w:jc w:val="right"/>
        <w:textAlignment w:val="baseline"/>
        <w:rPr>
          <w:rFonts w:hint="default"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2025年3月5日  </w:t>
      </w:r>
      <w:r>
        <w:rPr>
          <w:rFonts w:hint="eastAsia" w:ascii="仿宋_GB2312" w:hAnsi="仿宋_GB2312" w:eastAsia="仿宋_GB2312" w:cs="仿宋_GB2312"/>
          <w:sz w:val="32"/>
          <w:szCs w:val="32"/>
          <w:lang w:val="en-US" w:eastAsia="zh-CN"/>
        </w:rPr>
        <w:t xml:space="preserve"> </w:t>
      </w:r>
    </w:p>
    <w:sectPr>
      <w:headerReference r:id="rId3" w:type="default"/>
      <w:footerReference r:id="rId4" w:type="default"/>
      <w:pgSz w:w="11906" w:h="16838"/>
      <w:pgMar w:top="1928" w:right="1474" w:bottom="1701" w:left="1587" w:header="0" w:footer="828"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5C7AF">
    <w:pPr>
      <w:spacing w:line="140" w:lineRule="exact"/>
      <w:ind w:firstLine="5508"/>
      <w:rPr>
        <w:rFonts w:ascii="宋体" w:hAnsi="宋体" w:eastAsia="宋体" w:cs="宋体"/>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3" name="文本框 2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7A4B9F7">
                          <w:pPr>
                            <w:pStyle w:val="3"/>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pLAk6AgAAcwQAAA4AAABkcnMvZTJvRG9jLnhtbK1UzY7aMBC+V+o7&#10;WL6XAKs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BKSwJOgIAAHMEAAAOAAAAAAAAAAEAIAAAAB8BAABkcnMvZTJvRG9j&#10;LnhtbFBLBQYAAAAABgAGAFkBAADLBQAAAAA=&#10;">
              <v:fill on="f" focussize="0,0"/>
              <v:stroke on="f" weight="0.5pt"/>
              <v:imagedata o:title=""/>
              <o:lock v:ext="edit" aspectratio="f"/>
              <v:textbox inset="0mm,0mm,0mm,0mm" style="mso-fit-shape-to-text:t;">
                <w:txbxContent>
                  <w:p w14:paraId="57A4B9F7">
                    <w:pPr>
                      <w:pStyle w:val="3"/>
                    </w:pPr>
                    <w:r>
                      <w:fldChar w:fldCharType="begin"/>
                    </w:r>
                    <w:r>
                      <w:instrText xml:space="preserve"> PAGE  \* MERGEFORMAT </w:instrText>
                    </w:r>
                    <w:r>
                      <w:fldChar w:fldCharType="separate"/>
                    </w:r>
                    <w:r>
                      <w:t>86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59DD4">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documentProtection w:enforcement="0"/>
  <w:defaultTabStop w:val="420"/>
  <w:characterSpacingControl w:val="doNotCompress"/>
  <w:hdrShapeDefaults>
    <o:shapelayout v:ext="edit">
      <o:idmap v:ext="edit" data="3,4"/>
    </o:shapelayout>
  </w:hdrShapeDefaults>
  <w:compat>
    <w:spaceForUL/>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1MTEyNTBhZDM2ODBhZTk3NDdjZjJhODk0MTVhYWYifQ=="/>
    <w:docVar w:name="IsProcessingDocument" w:val="-1"/>
  </w:docVars>
  <w:rsids>
    <w:rsidRoot w:val="00910E2B"/>
    <w:rsid w:val="0000526D"/>
    <w:rsid w:val="00023976"/>
    <w:rsid w:val="000367FC"/>
    <w:rsid w:val="00052502"/>
    <w:rsid w:val="0016777A"/>
    <w:rsid w:val="001C6384"/>
    <w:rsid w:val="00294A64"/>
    <w:rsid w:val="002D7482"/>
    <w:rsid w:val="00376272"/>
    <w:rsid w:val="00384E58"/>
    <w:rsid w:val="003B284B"/>
    <w:rsid w:val="00421DE4"/>
    <w:rsid w:val="00470C6C"/>
    <w:rsid w:val="004A10AF"/>
    <w:rsid w:val="00520A9C"/>
    <w:rsid w:val="00591167"/>
    <w:rsid w:val="005A06A7"/>
    <w:rsid w:val="005A2E1E"/>
    <w:rsid w:val="00662963"/>
    <w:rsid w:val="00891A10"/>
    <w:rsid w:val="00910E2B"/>
    <w:rsid w:val="009C50EB"/>
    <w:rsid w:val="00A2052D"/>
    <w:rsid w:val="00A74CE2"/>
    <w:rsid w:val="00A8193D"/>
    <w:rsid w:val="00A863DD"/>
    <w:rsid w:val="00AB551B"/>
    <w:rsid w:val="00B03E11"/>
    <w:rsid w:val="00B4277A"/>
    <w:rsid w:val="00B97741"/>
    <w:rsid w:val="00C35C12"/>
    <w:rsid w:val="00C43AD4"/>
    <w:rsid w:val="00CA36FD"/>
    <w:rsid w:val="00CC4A3C"/>
    <w:rsid w:val="00CC4E6E"/>
    <w:rsid w:val="00CD53B2"/>
    <w:rsid w:val="00CF6410"/>
    <w:rsid w:val="00D322D9"/>
    <w:rsid w:val="00D76674"/>
    <w:rsid w:val="00E60739"/>
    <w:rsid w:val="00E819F5"/>
    <w:rsid w:val="00F02D5D"/>
    <w:rsid w:val="00F06D93"/>
    <w:rsid w:val="064219F5"/>
    <w:rsid w:val="0A6A54B3"/>
    <w:rsid w:val="11C73D5C"/>
    <w:rsid w:val="12124E57"/>
    <w:rsid w:val="12411FD6"/>
    <w:rsid w:val="140E75B9"/>
    <w:rsid w:val="150404EC"/>
    <w:rsid w:val="1F2332A4"/>
    <w:rsid w:val="25046C97"/>
    <w:rsid w:val="28C96FD0"/>
    <w:rsid w:val="2AC801D8"/>
    <w:rsid w:val="2EFF2BA5"/>
    <w:rsid w:val="2F48706A"/>
    <w:rsid w:val="30562C99"/>
    <w:rsid w:val="32A5152F"/>
    <w:rsid w:val="33E62788"/>
    <w:rsid w:val="352353B9"/>
    <w:rsid w:val="3B9528C7"/>
    <w:rsid w:val="403A256D"/>
    <w:rsid w:val="41C62136"/>
    <w:rsid w:val="47D654D8"/>
    <w:rsid w:val="48FF7E39"/>
    <w:rsid w:val="4D3D3A13"/>
    <w:rsid w:val="4D8F019F"/>
    <w:rsid w:val="4DBC0187"/>
    <w:rsid w:val="529023B0"/>
    <w:rsid w:val="554A42CB"/>
    <w:rsid w:val="59BD7BB6"/>
    <w:rsid w:val="5BD64ADA"/>
    <w:rsid w:val="60741E30"/>
    <w:rsid w:val="60A52CFD"/>
    <w:rsid w:val="63CD35C0"/>
    <w:rsid w:val="64FE6FC8"/>
    <w:rsid w:val="650D6D80"/>
    <w:rsid w:val="66810CFA"/>
    <w:rsid w:val="69B8584F"/>
    <w:rsid w:val="6B443EB1"/>
    <w:rsid w:val="6C540FE8"/>
    <w:rsid w:val="6CB925D6"/>
    <w:rsid w:val="6D2532AD"/>
    <w:rsid w:val="707068EA"/>
    <w:rsid w:val="70805941"/>
    <w:rsid w:val="72391EAB"/>
    <w:rsid w:val="786F1B9E"/>
    <w:rsid w:val="7A4C54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customStyle="1" w:styleId="7">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1573</Words>
  <Characters>1614</Characters>
  <Lines>243</Lines>
  <Paragraphs>68</Paragraphs>
  <TotalTime>0</TotalTime>
  <ScaleCrop>false</ScaleCrop>
  <LinksUpToDate>false</LinksUpToDate>
  <CharactersWithSpaces>1618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2021-12-15T16:24:00Z</dcterms:created>
  <dc:creator>Administrator</dc:creator>
  <cp:lastModifiedBy>啊哦额</cp:lastModifiedBy>
  <cp:lastPrinted>2025-03-14T08:46:00Z</cp:lastPrinted>
  <dcterms:modified xsi:type="dcterms:W3CDTF">2025-07-07T07:22:15Z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wqlLaW5nc29mdCBQREYgdG8gV1BTIDcw</vt:lpwstr>
  </property>
  <property fmtid="{D5CDD505-2E9C-101B-9397-08002B2CF9AE}" pid="3" name="Created">
    <vt:filetime>2022-04-14T09:53:40Z</vt:filetime>
  </property>
  <property fmtid="{D5CDD505-2E9C-101B-9397-08002B2CF9AE}" pid="4" name="KSOProductBuildVer">
    <vt:lpwstr>2052-12.1.0.21915</vt:lpwstr>
  </property>
  <property fmtid="{D5CDD505-2E9C-101B-9397-08002B2CF9AE}" pid="5" name="ICV">
    <vt:lpwstr>EFF4BF0CC5264C1B80FCAFCC0C7C584A_13</vt:lpwstr>
  </property>
  <property fmtid="{D5CDD505-2E9C-101B-9397-08002B2CF9AE}" pid="6" name="KSOTemplateDocerSaveRecord">
    <vt:lpwstr>eyJoZGlkIjoiNDY2NmI3YmYzMTMzODNjNzNkMjNlMzE2N2RhZjhiMzQiLCJ1c2VySWQiOiI1MzQ4NjUzMjEifQ==</vt:lpwstr>
  </property>
</Properties>
</file>