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F8C2">
      <w:pPr>
        <w:spacing w:line="600" w:lineRule="exact"/>
        <w:jc w:val="center"/>
        <w:rPr>
          <w:rFonts w:ascii="黑体" w:eastAsia="黑体"/>
        </w:rPr>
      </w:pPr>
      <w:r>
        <w:rPr>
          <w:rFonts w:hint="eastAsia" w:ascii="宋体" w:hAnsi="宋体"/>
          <w:w w:val="90"/>
          <w:sz w:val="52"/>
          <w:szCs w:val="52"/>
          <w:lang w:eastAsia="zh-CN"/>
        </w:rPr>
        <w:t>官庄畲族</w:t>
      </w:r>
      <w:r>
        <w:rPr>
          <w:rFonts w:hint="eastAsia" w:ascii="宋体" w:hAnsi="宋体"/>
          <w:w w:val="90"/>
          <w:sz w:val="52"/>
          <w:szCs w:val="52"/>
        </w:rPr>
        <w:t>乡</w:t>
      </w:r>
      <w:r>
        <w:rPr>
          <w:rFonts w:hint="eastAsia" w:ascii="宋体" w:hAnsi="宋体"/>
          <w:w w:val="90"/>
          <w:sz w:val="52"/>
          <w:szCs w:val="52"/>
          <w:lang w:eastAsia="zh-CN"/>
        </w:rPr>
        <w:t>福泉</w:t>
      </w:r>
      <w:r>
        <w:rPr>
          <w:rFonts w:hint="eastAsia" w:ascii="宋体" w:hAnsi="宋体"/>
          <w:w w:val="90"/>
          <w:sz w:val="52"/>
          <w:szCs w:val="52"/>
        </w:rPr>
        <w:t>村党</w:t>
      </w:r>
      <w:r>
        <w:rPr>
          <w:rFonts w:hint="eastAsia" w:ascii="宋体" w:hAnsi="宋体"/>
          <w:w w:val="90"/>
          <w:sz w:val="52"/>
          <w:szCs w:val="52"/>
          <w:lang w:eastAsia="zh-CN"/>
        </w:rPr>
        <w:t>总</w:t>
      </w:r>
      <w:r>
        <w:rPr>
          <w:rFonts w:hint="eastAsia" w:ascii="宋体" w:hAnsi="宋体"/>
          <w:w w:val="90"/>
          <w:sz w:val="52"/>
          <w:szCs w:val="52"/>
        </w:rPr>
        <w:t>支部文件</w:t>
      </w:r>
    </w:p>
    <w:p w14:paraId="4D8F88CA">
      <w:pPr>
        <w:pBdr>
          <w:top w:val="single" w:color="auto" w:sz="12" w:space="1"/>
        </w:pBdr>
        <w:spacing w:line="600" w:lineRule="exact"/>
      </w:pPr>
    </w:p>
    <w:p w14:paraId="28D8F1F1">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lang w:eastAsia="zh-CN"/>
        </w:rPr>
        <w:t>官庄畲族</w:t>
      </w:r>
      <w:r>
        <w:rPr>
          <w:rFonts w:hint="eastAsia" w:ascii="方正小标宋简体" w:hAnsi="Times New Roman" w:eastAsia="方正小标宋简体" w:cs="楷体"/>
          <w:sz w:val="44"/>
          <w:szCs w:val="44"/>
        </w:rPr>
        <w:t>乡</w:t>
      </w:r>
      <w:r>
        <w:rPr>
          <w:rFonts w:hint="eastAsia" w:ascii="方正小标宋简体" w:hAnsi="Times New Roman" w:eastAsia="方正小标宋简体" w:cs="楷体"/>
          <w:sz w:val="44"/>
          <w:szCs w:val="44"/>
          <w:lang w:eastAsia="zh-CN"/>
        </w:rPr>
        <w:t>福泉</w:t>
      </w:r>
      <w:r>
        <w:rPr>
          <w:rFonts w:hint="eastAsia" w:ascii="方正小标宋简体" w:hAnsi="Times New Roman" w:eastAsia="方正小标宋简体" w:cs="楷体"/>
          <w:sz w:val="44"/>
          <w:szCs w:val="44"/>
        </w:rPr>
        <w:t>村党</w:t>
      </w:r>
      <w:r>
        <w:rPr>
          <w:rFonts w:hint="eastAsia" w:ascii="方正小标宋简体" w:hAnsi="Times New Roman" w:eastAsia="方正小标宋简体" w:cs="楷体"/>
          <w:sz w:val="44"/>
          <w:szCs w:val="44"/>
          <w:lang w:eastAsia="zh-CN"/>
        </w:rPr>
        <w:t>总</w:t>
      </w:r>
      <w:r>
        <w:rPr>
          <w:rFonts w:hint="eastAsia" w:ascii="方正小标宋简体" w:hAnsi="Times New Roman" w:eastAsia="方正小标宋简体" w:cs="楷体"/>
          <w:sz w:val="44"/>
          <w:szCs w:val="44"/>
        </w:rPr>
        <w:t>支部</w:t>
      </w:r>
    </w:p>
    <w:p w14:paraId="36D5FFDC">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rPr>
        <w:t>关于巡察反馈问题清单整改情况报告</w:t>
      </w:r>
    </w:p>
    <w:p w14:paraId="37A9090D">
      <w:pPr>
        <w:spacing w:line="500" w:lineRule="exact"/>
        <w:ind w:firstLine="880" w:firstLineChars="200"/>
        <w:rPr>
          <w:rFonts w:hint="eastAsia" w:ascii="方正小标宋简体" w:hAnsi="Times New Roman" w:eastAsia="方正小标宋简体" w:cs="宋体"/>
          <w:sz w:val="44"/>
          <w:szCs w:val="44"/>
        </w:rPr>
      </w:pPr>
    </w:p>
    <w:p w14:paraId="640434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宋体"/>
          <w:sz w:val="32"/>
          <w:szCs w:val="32"/>
        </w:rPr>
        <w:t>县委巡察反馈问题清单，指出了</w:t>
      </w:r>
      <w:r>
        <w:rPr>
          <w:rFonts w:hint="eastAsia" w:ascii="仿宋_GB2312" w:eastAsia="仿宋_GB2312" w:cs="宋体"/>
          <w:sz w:val="32"/>
          <w:szCs w:val="32"/>
          <w:lang w:val="en-US" w:eastAsia="zh-CN"/>
        </w:rPr>
        <w:t>3</w:t>
      </w:r>
      <w:r>
        <w:rPr>
          <w:rFonts w:hint="eastAsia" w:ascii="仿宋_GB2312" w:eastAsia="仿宋_GB2312" w:cs="宋体"/>
          <w:sz w:val="32"/>
          <w:szCs w:val="32"/>
        </w:rPr>
        <w:t>个方面</w:t>
      </w:r>
      <w:r>
        <w:rPr>
          <w:rFonts w:hint="eastAsia" w:ascii="仿宋_GB2312" w:eastAsia="仿宋_GB2312" w:cs="宋体"/>
          <w:sz w:val="32"/>
          <w:szCs w:val="32"/>
          <w:lang w:val="en-US" w:eastAsia="zh-CN"/>
        </w:rPr>
        <w:t>8</w:t>
      </w:r>
      <w:r>
        <w:rPr>
          <w:rFonts w:hint="eastAsia" w:ascii="仿宋_GB2312" w:eastAsia="仿宋_GB2312" w:cs="宋体"/>
          <w:sz w:val="32"/>
          <w:szCs w:val="32"/>
        </w:rPr>
        <w:t>项共</w:t>
      </w:r>
      <w:r>
        <w:rPr>
          <w:rFonts w:hint="eastAsia" w:ascii="仿宋_GB2312" w:eastAsia="仿宋_GB2312" w:cs="宋体"/>
          <w:sz w:val="32"/>
          <w:szCs w:val="32"/>
          <w:lang w:val="en-US" w:eastAsia="zh-CN"/>
        </w:rPr>
        <w:t>8</w:t>
      </w:r>
      <w:r>
        <w:rPr>
          <w:rFonts w:hint="eastAsia" w:ascii="仿宋_GB2312" w:eastAsia="仿宋_GB2312" w:cs="宋体"/>
          <w:sz w:val="32"/>
          <w:szCs w:val="32"/>
        </w:rPr>
        <w:t>个问题，我村党</w:t>
      </w:r>
      <w:r>
        <w:rPr>
          <w:rFonts w:hint="eastAsia" w:ascii="仿宋_GB2312" w:eastAsia="仿宋_GB2312" w:cs="宋体"/>
          <w:sz w:val="32"/>
          <w:szCs w:val="32"/>
          <w:lang w:eastAsia="zh-CN"/>
        </w:rPr>
        <w:t>总</w:t>
      </w:r>
      <w:r>
        <w:rPr>
          <w:rFonts w:hint="eastAsia" w:ascii="仿宋_GB2312" w:eastAsia="仿宋_GB2312" w:cs="宋体"/>
          <w:sz w:val="32"/>
          <w:szCs w:val="32"/>
        </w:rPr>
        <w:t>支部针对反馈的问题制定整改措施</w:t>
      </w:r>
      <w:r>
        <w:rPr>
          <w:rFonts w:hint="eastAsia" w:ascii="仿宋_GB2312" w:eastAsia="仿宋_GB2312" w:cs="宋体"/>
          <w:sz w:val="32"/>
          <w:szCs w:val="32"/>
          <w:lang w:val="en-US" w:eastAsia="zh-CN"/>
        </w:rPr>
        <w:t>22</w:t>
      </w:r>
      <w:r>
        <w:rPr>
          <w:rFonts w:hint="eastAsia" w:ascii="仿宋_GB2312" w:eastAsia="仿宋_GB2312" w:cs="宋体"/>
          <w:sz w:val="32"/>
          <w:szCs w:val="32"/>
        </w:rPr>
        <w:t>条，已完成整改</w:t>
      </w:r>
      <w:r>
        <w:rPr>
          <w:rFonts w:hint="eastAsia" w:ascii="仿宋_GB2312" w:eastAsia="仿宋_GB2312" w:cs="宋体"/>
          <w:sz w:val="32"/>
          <w:szCs w:val="32"/>
          <w:lang w:val="en-US" w:eastAsia="zh-CN"/>
        </w:rPr>
        <w:t>8</w:t>
      </w:r>
      <w:r>
        <w:rPr>
          <w:rFonts w:hint="eastAsia" w:ascii="仿宋_GB2312" w:eastAsia="仿宋_GB2312" w:cs="宋体"/>
          <w:sz w:val="32"/>
          <w:szCs w:val="32"/>
        </w:rPr>
        <w:t>个问题，基本完成</w:t>
      </w:r>
      <w:r>
        <w:rPr>
          <w:rFonts w:hint="eastAsia" w:ascii="仿宋_GB2312" w:eastAsia="仿宋_GB2312" w:cs="宋体"/>
          <w:sz w:val="32"/>
          <w:szCs w:val="32"/>
          <w:lang w:val="en-US" w:eastAsia="zh-CN"/>
        </w:rPr>
        <w:t>0</w:t>
      </w:r>
      <w:r>
        <w:rPr>
          <w:rFonts w:hint="eastAsia" w:ascii="仿宋_GB2312" w:eastAsia="仿宋_GB2312" w:cs="宋体"/>
          <w:sz w:val="32"/>
          <w:szCs w:val="32"/>
        </w:rPr>
        <w:t>个问题，未完成</w:t>
      </w:r>
      <w:r>
        <w:rPr>
          <w:rFonts w:hint="eastAsia" w:ascii="仿宋_GB2312" w:eastAsia="仿宋_GB2312" w:cs="宋体"/>
          <w:sz w:val="32"/>
          <w:szCs w:val="32"/>
          <w:lang w:val="en-US" w:eastAsia="zh-CN"/>
        </w:rPr>
        <w:t>0</w:t>
      </w:r>
      <w:r>
        <w:rPr>
          <w:rFonts w:hint="eastAsia" w:ascii="仿宋_GB2312" w:eastAsia="仿宋_GB2312" w:cs="宋体"/>
          <w:sz w:val="32"/>
          <w:szCs w:val="32"/>
        </w:rPr>
        <w:t>个问题。现将整改落实情况报告如下</w:t>
      </w:r>
      <w:r>
        <w:rPr>
          <w:rFonts w:hint="default" w:ascii="Times New Roman" w:hAnsi="Times New Roman" w:eastAsia="仿宋_GB2312" w:cs="Times New Roman"/>
          <w:color w:val="auto"/>
          <w:sz w:val="32"/>
          <w:szCs w:val="32"/>
          <w:highlight w:val="none"/>
          <w:lang w:val="en-US" w:eastAsia="zh-CN"/>
        </w:rPr>
        <w:t>：</w:t>
      </w:r>
    </w:p>
    <w:p w14:paraId="313FB712">
      <w:pPr>
        <w:pStyle w:val="5"/>
        <w:numPr>
          <w:ilvl w:val="0"/>
          <w:numId w:val="0"/>
        </w:numPr>
        <w:spacing w:line="540" w:lineRule="exact"/>
        <w:ind w:firstLine="420" w:firstLineChars="0"/>
        <w:rPr>
          <w:rFonts w:hint="eastAsia" w:ascii="仿宋_GB2312" w:hAnsi="Calibri" w:eastAsia="仿宋_GB2312" w:cs="Calibri"/>
          <w:b/>
          <w:kern w:val="2"/>
          <w:sz w:val="32"/>
          <w:szCs w:val="32"/>
          <w:lang w:val="en-US" w:eastAsia="zh-CN" w:bidi="ar-SA"/>
        </w:rPr>
      </w:pPr>
      <w:r>
        <w:rPr>
          <w:rFonts w:hint="eastAsia" w:ascii="仿宋_GB2312" w:hAnsi="Calibri" w:eastAsia="仿宋_GB2312" w:cs="Calibri"/>
          <w:b/>
          <w:kern w:val="2"/>
          <w:sz w:val="32"/>
          <w:szCs w:val="32"/>
          <w:lang w:val="en-US" w:eastAsia="zh-CN" w:bidi="ar-SA"/>
        </w:rPr>
        <w:t>1.贯彻落实党中央决策部署以及省委、市委、县委工作要求方面</w:t>
      </w:r>
    </w:p>
    <w:p w14:paraId="16784579">
      <w:pPr>
        <w:pStyle w:val="5"/>
        <w:numPr>
          <w:ilvl w:val="0"/>
          <w:numId w:val="0"/>
        </w:numPr>
        <w:spacing w:line="540" w:lineRule="exact"/>
        <w:ind w:firstLine="420" w:firstLineChars="0"/>
        <w:rPr>
          <w:rFonts w:hint="eastAsia" w:ascii="仿宋_GB2312" w:eastAsia="仿宋_GB2312" w:cs="宋体"/>
          <w:sz w:val="32"/>
          <w:szCs w:val="32"/>
        </w:rPr>
      </w:pPr>
      <w:r>
        <w:rPr>
          <w:rFonts w:hint="eastAsia" w:ascii="仿宋_GB2312" w:eastAsia="仿宋_GB2312" w:cs="Calibri"/>
          <w:b/>
          <w:kern w:val="2"/>
          <w:sz w:val="32"/>
          <w:szCs w:val="32"/>
          <w:lang w:val="en-US" w:eastAsia="zh-CN" w:bidi="ar-SA"/>
        </w:rPr>
        <w:t>(1)</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用党的创新理论武装头脑未做实。</w:t>
      </w:r>
    </w:p>
    <w:p w14:paraId="77024B7D">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lang w:eastAsia="zh-CN"/>
        </w:rPr>
        <w:t>加强理论学习</w:t>
      </w:r>
      <w:r>
        <w:rPr>
          <w:rFonts w:hint="eastAsia" w:ascii="仿宋_GB2312" w:eastAsia="仿宋_GB2312" w:cs="宋体"/>
          <w:b w:val="0"/>
          <w:bCs w:val="0"/>
          <w:sz w:val="32"/>
          <w:szCs w:val="32"/>
        </w:rPr>
        <w:t>。</w:t>
      </w:r>
      <w:r>
        <w:rPr>
          <w:rFonts w:hint="default" w:ascii="Times New Roman" w:hAnsi="Times New Roman" w:eastAsia="仿宋_GB2312" w:cs="Times New Roman"/>
          <w:color w:val="auto"/>
          <w:sz w:val="32"/>
          <w:szCs w:val="32"/>
          <w:highlight w:val="none"/>
          <w:lang w:val="en-US" w:eastAsia="zh-CN"/>
        </w:rPr>
        <w:t>已通过“三会一课”等形式组织学习，内容涵盖中央及省市县文件精神及</w:t>
      </w:r>
      <w:r>
        <w:rPr>
          <w:rFonts w:hint="default" w:ascii="Times New Roman" w:hAnsi="Times New Roman" w:eastAsia="仿宋_GB2312" w:cs="Times New Roman"/>
          <w:color w:val="auto"/>
          <w:sz w:val="32"/>
          <w:szCs w:val="32"/>
          <w:highlight w:val="none"/>
          <w:lang w:eastAsia="zh-CN"/>
        </w:rPr>
        <w:t>发展壮大村集体经济、促进共同富裕等</w:t>
      </w:r>
      <w:r>
        <w:rPr>
          <w:rFonts w:hint="default" w:ascii="Times New Roman" w:hAnsi="Times New Roman" w:eastAsia="仿宋_GB2312" w:cs="Times New Roman"/>
          <w:color w:val="auto"/>
          <w:sz w:val="32"/>
          <w:szCs w:val="32"/>
          <w:highlight w:val="none"/>
          <w:lang w:val="en-US" w:eastAsia="zh-CN"/>
        </w:rPr>
        <w:t>典型案例，比如贵和村投资光伏发电、树人村流转土地、德康村盘活闲置小学出租等周边同类村提高</w:t>
      </w:r>
      <w:r>
        <w:rPr>
          <w:rFonts w:hint="eastAsia" w:ascii="Times New Roman" w:hAnsi="Times New Roman" w:eastAsia="仿宋_GB2312" w:cs="Times New Roman"/>
          <w:color w:val="auto"/>
          <w:sz w:val="32"/>
          <w:szCs w:val="32"/>
          <w:highlight w:val="none"/>
          <w:lang w:val="en-US" w:eastAsia="zh-CN"/>
        </w:rPr>
        <w:t>农</w:t>
      </w:r>
      <w:r>
        <w:rPr>
          <w:rFonts w:hint="default" w:ascii="Times New Roman" w:hAnsi="Times New Roman" w:eastAsia="仿宋_GB2312" w:cs="Times New Roman"/>
          <w:color w:val="auto"/>
          <w:sz w:val="32"/>
          <w:szCs w:val="32"/>
          <w:highlight w:val="none"/>
          <w:lang w:val="en-US" w:eastAsia="zh-CN"/>
        </w:rPr>
        <w:t>村集体经济收入的典型案例，提升了基层组织对党的创新理论的理解。</w:t>
      </w:r>
      <w:r>
        <w:rPr>
          <w:rFonts w:hint="eastAsia" w:ascii="仿宋_GB2312" w:eastAsia="仿宋_GB2312" w:cs="宋体"/>
          <w:b/>
          <w:sz w:val="32"/>
          <w:szCs w:val="32"/>
        </w:rPr>
        <w:t>二是</w:t>
      </w:r>
      <w:r>
        <w:rPr>
          <w:rFonts w:hint="default" w:ascii="Times New Roman" w:hAnsi="Times New Roman" w:eastAsia="仿宋_GB2312" w:cs="Times New Roman"/>
          <w:b w:val="0"/>
          <w:bCs w:val="0"/>
          <w:color w:val="auto"/>
          <w:sz w:val="32"/>
          <w:szCs w:val="32"/>
          <w:highlight w:val="none"/>
          <w:lang w:eastAsia="zh-CN"/>
        </w:rPr>
        <w:t>增加交流研讨。已开展党员研讨，结合本村资源谈思路、提建议，并完整记录归档。比如，</w:t>
      </w:r>
      <w:r>
        <w:rPr>
          <w:rFonts w:hint="default" w:ascii="Times New Roman" w:hAnsi="Times New Roman" w:eastAsia="仿宋_GB2312" w:cs="Times New Roman"/>
          <w:color w:val="auto"/>
          <w:sz w:val="32"/>
          <w:szCs w:val="32"/>
          <w:highlight w:val="none"/>
          <w:lang w:val="en-US" w:eastAsia="zh-CN"/>
        </w:rPr>
        <w:t>探索了“村集体+合作社+农户”发展模式，依托福泉脐橙基地，</w:t>
      </w:r>
      <w:r>
        <w:rPr>
          <w:rFonts w:hint="default" w:ascii="Times New Roman" w:hAnsi="Times New Roman" w:eastAsia="仿宋_GB2312" w:cs="Times New Roman"/>
          <w:color w:val="auto"/>
          <w:sz w:val="32"/>
          <w:szCs w:val="32"/>
          <w:highlight w:val="none"/>
          <w:lang w:eastAsia="zh-CN"/>
        </w:rPr>
        <w:t>发展脐橙种植、旅游观光等</w:t>
      </w:r>
      <w:r>
        <w:rPr>
          <w:rFonts w:hint="default" w:ascii="Times New Roman" w:hAnsi="Times New Roman" w:eastAsia="仿宋_GB2312" w:cs="Times New Roman"/>
          <w:color w:val="auto"/>
          <w:sz w:val="32"/>
          <w:szCs w:val="32"/>
          <w:highlight w:val="none"/>
          <w:lang w:val="en-US" w:eastAsia="zh-CN"/>
        </w:rPr>
        <w:t>休闲观光农业；以创建省级乡村振兴示范村为抓手，</w:t>
      </w:r>
      <w:r>
        <w:rPr>
          <w:rFonts w:hint="default" w:ascii="Times New Roman" w:hAnsi="Times New Roman" w:eastAsia="仿宋_GB2312" w:cs="Times New Roman"/>
          <w:b w:val="0"/>
          <w:bCs/>
          <w:color w:val="auto"/>
          <w:sz w:val="32"/>
          <w:szCs w:val="32"/>
          <w:highlight w:val="none"/>
          <w:lang w:val="en-US" w:eastAsia="zh-CN"/>
        </w:rPr>
        <w:t>推动了福泉村省级乡村振兴示范村项目资金462万投入到官庄畲乡共富产业园建设</w:t>
      </w:r>
      <w:r>
        <w:rPr>
          <w:rFonts w:hint="default" w:ascii="Times New Roman" w:hAnsi="Times New Roman" w:eastAsia="仿宋_GB2312" w:cs="Times New Roman"/>
          <w:color w:val="auto"/>
          <w:sz w:val="32"/>
          <w:szCs w:val="32"/>
          <w:highlight w:val="none"/>
          <w:lang w:eastAsia="zh-CN"/>
        </w:rPr>
        <w:t>。</w:t>
      </w:r>
      <w:r>
        <w:rPr>
          <w:rFonts w:hint="eastAsia" w:ascii="仿宋_GB2312" w:eastAsia="仿宋_GB2312" w:cs="宋体"/>
          <w:b/>
          <w:sz w:val="32"/>
          <w:szCs w:val="32"/>
          <w:lang w:eastAsia="zh-CN"/>
        </w:rPr>
        <w:t>三是</w:t>
      </w:r>
      <w:r>
        <w:rPr>
          <w:rFonts w:hint="default" w:ascii="仿宋_GB2312" w:eastAsia="仿宋_GB2312" w:cs="宋体"/>
          <w:b w:val="0"/>
          <w:bCs/>
          <w:sz w:val="32"/>
          <w:szCs w:val="32"/>
          <w:lang w:eastAsia="zh-CN"/>
        </w:rPr>
        <w:t>强化实践转化。</w:t>
      </w:r>
      <w:r>
        <w:rPr>
          <w:rFonts w:hint="default" w:ascii="Times New Roman" w:hAnsi="Times New Roman" w:eastAsia="仿宋_GB2312" w:cs="Times New Roman"/>
          <w:b w:val="0"/>
          <w:bCs w:val="0"/>
          <w:color w:val="auto"/>
          <w:sz w:val="32"/>
          <w:szCs w:val="32"/>
          <w:highlight w:val="none"/>
          <w:lang w:val="en-US" w:eastAsia="zh-CN"/>
        </w:rPr>
        <w:t>已组织党员代表实地参观了黄杨、脐橙种植基地，安排了</w:t>
      </w:r>
      <w:r>
        <w:rPr>
          <w:rFonts w:hint="default" w:ascii="Times New Roman" w:hAnsi="Times New Roman" w:eastAsia="仿宋_GB2312" w:cs="Times New Roman"/>
          <w:color w:val="auto"/>
          <w:sz w:val="32"/>
          <w:szCs w:val="32"/>
          <w:highlight w:val="none"/>
          <w:lang w:eastAsia="zh-CN"/>
        </w:rPr>
        <w:t>懂政策、会经营的</w:t>
      </w:r>
      <w:r>
        <w:rPr>
          <w:rFonts w:hint="default" w:ascii="Times New Roman" w:hAnsi="Times New Roman" w:eastAsia="仿宋_GB2312" w:cs="Times New Roman"/>
          <w:b w:val="0"/>
          <w:bCs w:val="0"/>
          <w:color w:val="auto"/>
          <w:sz w:val="32"/>
          <w:szCs w:val="32"/>
          <w:highlight w:val="none"/>
          <w:lang w:val="en-US" w:eastAsia="zh-CN"/>
        </w:rPr>
        <w:t>党员与农户结对帮扶，推动学用结合。</w:t>
      </w:r>
    </w:p>
    <w:p w14:paraId="1E631D32">
      <w:pPr>
        <w:numPr>
          <w:ilvl w:val="0"/>
          <w:numId w:val="0"/>
        </w:numPr>
        <w:spacing w:line="500" w:lineRule="exact"/>
        <w:ind w:left="19" w:leftChars="9" w:firstLine="623" w:firstLineChars="194"/>
        <w:rPr>
          <w:rFonts w:ascii="Times New Roman" w:hAnsi="Times New Roman" w:eastAsia="仿宋_GB2312" w:cs="仿宋_GB2312"/>
          <w:b/>
          <w:sz w:val="32"/>
          <w:szCs w:val="32"/>
        </w:rPr>
      </w:pPr>
      <w:r>
        <w:rPr>
          <w:rFonts w:hint="eastAsia" w:ascii="仿宋_GB2312" w:eastAsia="仿宋_GB2312" w:cs="Calibri"/>
          <w:b/>
          <w:kern w:val="2"/>
          <w:sz w:val="32"/>
          <w:szCs w:val="32"/>
          <w:lang w:val="en-US" w:eastAsia="zh-CN" w:bidi="ar-SA"/>
        </w:rPr>
        <w:t>(2)</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舆情应对能力存在短板。</w:t>
      </w:r>
    </w:p>
    <w:p w14:paraId="6F314E23">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ascii="黑体" w:hAnsi="黑体" w:eastAsia="黑体" w:cs="宋体"/>
          <w:spacing w:val="-11"/>
          <w:sz w:val="32"/>
          <w:szCs w:val="32"/>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rPr>
        <w:t>完善舆情监测机制</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rPr>
        <w:t>组建由村两委成员、党员代表、村民组长构成的舆情监测小组，每日巡查村内微信群、抖音、快手等平台，重点筛查涉及村务公开、集体经济、民生项目等领域的敏感信息，与乡政府宣传部门建立联动，实现线上线下双轨监测，提升风险预警能力。</w:t>
      </w:r>
      <w:r>
        <w:rPr>
          <w:rFonts w:hint="default" w:ascii="Times New Roman" w:hAnsi="Times New Roman" w:eastAsia="仿宋_GB2312" w:cs="Times New Roman"/>
          <w:color w:val="auto"/>
          <w:sz w:val="32"/>
          <w:szCs w:val="32"/>
          <w:highlight w:val="none"/>
          <w:lang w:eastAsia="zh-CN"/>
        </w:rPr>
        <w:t>目前已组建</w:t>
      </w:r>
      <w:r>
        <w:rPr>
          <w:rFonts w:hint="default" w:ascii="Times New Roman" w:hAnsi="Times New Roman" w:eastAsia="仿宋_GB2312" w:cs="Times New Roman"/>
          <w:b w:val="0"/>
          <w:bCs w:val="0"/>
          <w:color w:val="auto"/>
          <w:sz w:val="32"/>
          <w:szCs w:val="32"/>
          <w:highlight w:val="none"/>
          <w:lang w:eastAsia="zh-CN"/>
        </w:rPr>
        <w:t>舆情监测小组，发现并及时解决民生诉求</w:t>
      </w:r>
      <w:r>
        <w:rPr>
          <w:rFonts w:hint="default" w:ascii="Times New Roman" w:hAnsi="Times New Roman" w:eastAsia="仿宋_GB2312" w:cs="Times New Roman"/>
          <w:b w:val="0"/>
          <w:bCs w:val="0"/>
          <w:color w:val="auto"/>
          <w:sz w:val="32"/>
          <w:szCs w:val="32"/>
          <w:highlight w:val="none"/>
          <w:lang w:val="en-US" w:eastAsia="zh-CN"/>
        </w:rPr>
        <w:t>4件</w:t>
      </w:r>
      <w:r>
        <w:rPr>
          <w:rFonts w:hint="default" w:ascii="Times New Roman" w:hAnsi="Times New Roman" w:eastAsia="仿宋_GB2312" w:cs="Times New Roman"/>
          <w:b w:val="0"/>
          <w:bCs w:val="0"/>
          <w:color w:val="auto"/>
          <w:sz w:val="32"/>
          <w:szCs w:val="32"/>
          <w:highlight w:val="none"/>
          <w:lang w:eastAsia="zh-CN"/>
        </w:rPr>
        <w:t>。</w:t>
      </w:r>
      <w:r>
        <w:rPr>
          <w:rFonts w:hint="eastAsia" w:ascii="仿宋_GB2312" w:eastAsia="仿宋_GB2312" w:cs="宋体"/>
          <w:b/>
          <w:sz w:val="32"/>
          <w:szCs w:val="32"/>
        </w:rPr>
        <w:t>二是</w:t>
      </w:r>
      <w:r>
        <w:rPr>
          <w:rFonts w:hint="default" w:ascii="Times New Roman" w:hAnsi="Times New Roman" w:eastAsia="仿宋_GB2312" w:cs="Times New Roman"/>
          <w:b w:val="0"/>
          <w:bCs w:val="0"/>
          <w:color w:val="auto"/>
          <w:sz w:val="32"/>
          <w:szCs w:val="32"/>
          <w:highlight w:val="none"/>
        </w:rPr>
        <w:t>注重宣传引导体系</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rPr>
        <w:t>通过村小微权力监督群，每周</w:t>
      </w:r>
      <w:r>
        <w:rPr>
          <w:rFonts w:hint="default" w:ascii="Times New Roman" w:hAnsi="Times New Roman" w:eastAsia="仿宋_GB2312" w:cs="Times New Roman"/>
          <w:color w:val="auto"/>
          <w:sz w:val="32"/>
          <w:szCs w:val="32"/>
          <w:highlight w:val="none"/>
          <w:lang w:eastAsia="zh-CN"/>
        </w:rPr>
        <w:t>及时</w:t>
      </w:r>
      <w:r>
        <w:rPr>
          <w:rFonts w:hint="default" w:ascii="Times New Roman" w:hAnsi="Times New Roman" w:eastAsia="仿宋_GB2312" w:cs="Times New Roman"/>
          <w:color w:val="auto"/>
          <w:sz w:val="32"/>
          <w:szCs w:val="32"/>
          <w:highlight w:val="none"/>
        </w:rPr>
        <w:t>发布村务动态，重点展示集体经济分红、项目建设进展等成果，用短视频、图文形式增强透明度。</w:t>
      </w:r>
      <w:r>
        <w:rPr>
          <w:rFonts w:hint="default" w:ascii="Times New Roman" w:hAnsi="Times New Roman" w:eastAsia="仿宋_GB2312" w:cs="Times New Roman"/>
          <w:color w:val="auto"/>
          <w:sz w:val="32"/>
          <w:szCs w:val="32"/>
          <w:highlight w:val="none"/>
          <w:lang w:eastAsia="zh-CN"/>
        </w:rPr>
        <w:t>推选</w:t>
      </w:r>
      <w:r>
        <w:rPr>
          <w:rFonts w:hint="default" w:ascii="Times New Roman" w:hAnsi="Times New Roman" w:eastAsia="仿宋_GB2312" w:cs="Times New Roman"/>
          <w:color w:val="auto"/>
          <w:sz w:val="32"/>
          <w:szCs w:val="32"/>
          <w:highlight w:val="none"/>
        </w:rPr>
        <w:t>懂网络、威信高的村民作为“网络宣传员”，引导其转发正面信息，形成“村干部发声+群众助力”的宣传矩阵，主动引导舆论走向。</w:t>
      </w:r>
      <w:r>
        <w:rPr>
          <w:rFonts w:hint="default" w:ascii="Times New Roman" w:hAnsi="Times New Roman" w:eastAsia="仿宋_GB2312" w:cs="Times New Roman"/>
          <w:b w:val="0"/>
          <w:bCs w:val="0"/>
          <w:color w:val="auto"/>
          <w:sz w:val="32"/>
          <w:szCs w:val="32"/>
          <w:highlight w:val="none"/>
          <w:lang w:eastAsia="zh-CN"/>
        </w:rPr>
        <w:t>已通过小微权力监督群发布村务动态</w:t>
      </w:r>
      <w:r>
        <w:rPr>
          <w:rFonts w:hint="default" w:ascii="Times New Roman" w:hAnsi="Times New Roman" w:eastAsia="仿宋_GB2312" w:cs="Times New Roman"/>
          <w:b w:val="0"/>
          <w:bCs w:val="0"/>
          <w:color w:val="auto"/>
          <w:sz w:val="32"/>
          <w:szCs w:val="32"/>
          <w:highlight w:val="none"/>
          <w:lang w:val="en-US" w:eastAsia="zh-CN"/>
        </w:rPr>
        <w:t>30余条</w:t>
      </w:r>
      <w:r>
        <w:rPr>
          <w:rFonts w:hint="default" w:ascii="Times New Roman" w:hAnsi="Times New Roman" w:eastAsia="仿宋_GB2312" w:cs="Times New Roman"/>
          <w:b w:val="0"/>
          <w:bCs w:val="0"/>
          <w:color w:val="auto"/>
          <w:sz w:val="32"/>
          <w:szCs w:val="32"/>
          <w:highlight w:val="none"/>
          <w:lang w:eastAsia="zh-CN"/>
        </w:rPr>
        <w:t>，联合乡纪委、包村干部开展项目实施阳光直播</w:t>
      </w:r>
      <w:r>
        <w:rPr>
          <w:rFonts w:hint="default" w:ascii="Times New Roman" w:hAnsi="Times New Roman" w:eastAsia="仿宋_GB2312" w:cs="Times New Roman"/>
          <w:b w:val="0"/>
          <w:bCs w:val="0"/>
          <w:color w:val="auto"/>
          <w:sz w:val="32"/>
          <w:szCs w:val="32"/>
          <w:highlight w:val="none"/>
          <w:lang w:val="en-US" w:eastAsia="zh-CN"/>
        </w:rPr>
        <w:t>1次</w:t>
      </w:r>
      <w:r>
        <w:rPr>
          <w:rFonts w:hint="default" w:ascii="Times New Roman" w:hAnsi="Times New Roman" w:eastAsia="仿宋_GB2312" w:cs="Times New Roman"/>
          <w:b w:val="0"/>
          <w:bCs w:val="0"/>
          <w:color w:val="auto"/>
          <w:sz w:val="32"/>
          <w:szCs w:val="32"/>
          <w:highlight w:val="none"/>
          <w:lang w:eastAsia="zh-CN"/>
        </w:rPr>
        <w:t>，推选网络宣传员</w:t>
      </w:r>
      <w:r>
        <w:rPr>
          <w:rFonts w:hint="default" w:ascii="Times New Roman" w:hAnsi="Times New Roman" w:eastAsia="仿宋_GB2312" w:cs="Times New Roman"/>
          <w:b w:val="0"/>
          <w:bCs w:val="0"/>
          <w:color w:val="auto"/>
          <w:sz w:val="32"/>
          <w:szCs w:val="32"/>
          <w:highlight w:val="none"/>
          <w:lang w:val="en-US" w:eastAsia="zh-CN"/>
        </w:rPr>
        <w:t>2名</w:t>
      </w:r>
      <w:r>
        <w:rPr>
          <w:rFonts w:hint="default" w:ascii="Times New Roman" w:hAnsi="Times New Roman" w:eastAsia="仿宋_GB2312" w:cs="Times New Roman"/>
          <w:b w:val="0"/>
          <w:bCs w:val="0"/>
          <w:color w:val="auto"/>
          <w:sz w:val="32"/>
          <w:szCs w:val="32"/>
          <w:highlight w:val="none"/>
          <w:lang w:eastAsia="zh-CN"/>
        </w:rPr>
        <w:t>，构建了“村干部+群众”宣传矩阵。</w:t>
      </w:r>
    </w:p>
    <w:p w14:paraId="01A57750">
      <w:pPr>
        <w:numPr>
          <w:ilvl w:val="0"/>
          <w:numId w:val="0"/>
        </w:numPr>
        <w:spacing w:line="500" w:lineRule="exact"/>
        <w:ind w:left="19" w:leftChars="9" w:firstLine="623" w:firstLineChars="194"/>
        <w:rPr>
          <w:rFonts w:ascii="Times New Roman" w:hAnsi="Times New Roman" w:eastAsia="仿宋_GB2312" w:cs="仿宋_GB2312"/>
          <w:b/>
          <w:sz w:val="32"/>
          <w:szCs w:val="32"/>
        </w:rPr>
      </w:pPr>
      <w:r>
        <w:rPr>
          <w:rFonts w:hint="eastAsia" w:ascii="仿宋_GB2312" w:eastAsia="仿宋_GB2312" w:cs="Calibri"/>
          <w:b/>
          <w:kern w:val="2"/>
          <w:sz w:val="32"/>
          <w:szCs w:val="32"/>
          <w:lang w:val="en-US" w:eastAsia="zh-CN" w:bidi="ar-SA"/>
        </w:rPr>
        <w:t>(3)</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为民服务意识有待提升。</w:t>
      </w:r>
    </w:p>
    <w:p w14:paraId="74035A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rPr>
        <w:t>加强村两委干部社会维稳属地首责意识</w:t>
      </w:r>
      <w:r>
        <w:rPr>
          <w:rFonts w:hint="default" w:ascii="Times New Roman" w:hAnsi="Times New Roman" w:eastAsia="仿宋_GB2312" w:cs="Times New Roman"/>
          <w:b w:val="0"/>
          <w:bCs w:val="0"/>
          <w:color w:val="auto"/>
          <w:sz w:val="32"/>
          <w:szCs w:val="32"/>
          <w:highlight w:val="none"/>
          <w:lang w:eastAsia="zh-CN"/>
        </w:rPr>
        <w:t>。建立社会维稳“责任分区”网格，</w:t>
      </w:r>
      <w:r>
        <w:rPr>
          <w:rFonts w:hint="default" w:ascii="Times New Roman" w:hAnsi="Times New Roman" w:eastAsia="仿宋_GB2312" w:cs="Times New Roman"/>
          <w:b w:val="0"/>
          <w:bCs w:val="0"/>
          <w:color w:val="auto"/>
          <w:sz w:val="32"/>
          <w:szCs w:val="32"/>
          <w:highlight w:val="none"/>
          <w:lang w:val="en-US" w:eastAsia="zh-CN"/>
        </w:rPr>
        <w:t>按村民小组划分，由乡村两级干部分包负责，确保责任落实到最末梢，</w:t>
      </w:r>
      <w:r>
        <w:rPr>
          <w:rFonts w:hint="default" w:ascii="Times New Roman" w:hAnsi="Times New Roman" w:eastAsia="仿宋_GB2312" w:cs="Times New Roman"/>
          <w:b w:val="0"/>
          <w:bCs w:val="0"/>
          <w:color w:val="auto"/>
          <w:sz w:val="32"/>
          <w:szCs w:val="32"/>
          <w:highlight w:val="none"/>
          <w:lang w:eastAsia="zh-CN"/>
        </w:rPr>
        <w:t>增强干部主动担当意识，做到矛盾早发现、早介入。</w:t>
      </w:r>
      <w:r>
        <w:rPr>
          <w:rFonts w:hint="eastAsia"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高</w:t>
      </w:r>
      <w:r>
        <w:rPr>
          <w:rFonts w:hint="default" w:ascii="Times New Roman" w:hAnsi="Times New Roman" w:eastAsia="仿宋_GB2312" w:cs="Times New Roman"/>
          <w:b w:val="0"/>
          <w:bCs w:val="0"/>
          <w:color w:val="auto"/>
          <w:sz w:val="32"/>
          <w:szCs w:val="32"/>
          <w:highlight w:val="none"/>
        </w:rPr>
        <w:t>度重视民情收集和矛盾调处工作</w:t>
      </w:r>
      <w:r>
        <w:rPr>
          <w:rFonts w:hint="default" w:ascii="Times New Roman" w:hAnsi="Times New Roman" w:eastAsia="仿宋_GB2312" w:cs="Times New Roman"/>
          <w:b w:val="0"/>
          <w:bCs w:val="0"/>
          <w:color w:val="auto"/>
          <w:sz w:val="32"/>
          <w:szCs w:val="32"/>
          <w:highlight w:val="none"/>
          <w:lang w:eastAsia="zh-CN"/>
        </w:rPr>
        <w:t>。已结合日常工作，通过入户走访、电话、微信等方式，密切联系群众，</w:t>
      </w:r>
      <w:r>
        <w:rPr>
          <w:rFonts w:hint="default" w:ascii="Times New Roman" w:hAnsi="Times New Roman" w:eastAsia="仿宋_GB2312" w:cs="Times New Roman"/>
          <w:b w:val="0"/>
          <w:bCs w:val="0"/>
          <w:color w:val="auto"/>
          <w:sz w:val="32"/>
          <w:szCs w:val="32"/>
          <w:highlight w:val="none"/>
          <w:lang w:val="en-US" w:eastAsia="zh-CN"/>
        </w:rPr>
        <w:t>不定期开展矛盾纠纷排查与研判，</w:t>
      </w:r>
      <w:r>
        <w:rPr>
          <w:rFonts w:hint="default" w:ascii="Times New Roman" w:hAnsi="Times New Roman" w:eastAsia="仿宋_GB2312" w:cs="Times New Roman"/>
          <w:b w:val="0"/>
          <w:bCs w:val="0"/>
          <w:color w:val="auto"/>
          <w:sz w:val="32"/>
          <w:szCs w:val="32"/>
          <w:highlight w:val="none"/>
          <w:lang w:eastAsia="zh-CN"/>
        </w:rPr>
        <w:t>推动纠纷在萌芽阶段化解。工作开展以来，主动调处邻里矛盾纠纷</w:t>
      </w:r>
      <w:r>
        <w:rPr>
          <w:rFonts w:hint="default" w:ascii="Times New Roman" w:hAnsi="Times New Roman" w:eastAsia="仿宋_GB2312" w:cs="Times New Roman"/>
          <w:b w:val="0"/>
          <w:bCs w:val="0"/>
          <w:color w:val="auto"/>
          <w:sz w:val="32"/>
          <w:szCs w:val="32"/>
          <w:highlight w:val="none"/>
          <w:lang w:val="en-US" w:eastAsia="zh-CN"/>
        </w:rPr>
        <w:t>3起，</w:t>
      </w:r>
      <w:r>
        <w:rPr>
          <w:rFonts w:hint="default" w:ascii="Times New Roman" w:hAnsi="Times New Roman" w:eastAsia="仿宋_GB2312" w:cs="Times New Roman"/>
          <w:color w:val="auto"/>
          <w:sz w:val="32"/>
          <w:szCs w:val="32"/>
          <w:highlight w:val="none"/>
          <w:lang w:eastAsia="zh-CN"/>
        </w:rPr>
        <w:t>关于</w:t>
      </w:r>
      <w:r>
        <w:rPr>
          <w:rFonts w:hint="default" w:ascii="Times New Roman" w:hAnsi="Times New Roman" w:eastAsia="仿宋_GB2312" w:cs="Times New Roman"/>
          <w:color w:val="auto"/>
          <w:sz w:val="32"/>
          <w:szCs w:val="40"/>
          <w:highlight w:val="none"/>
          <w:lang w:val="en-US" w:eastAsia="zh-CN"/>
        </w:rPr>
        <w:t>蓝春金、钟福英户矛盾纠纷</w:t>
      </w:r>
      <w:r>
        <w:rPr>
          <w:rFonts w:hint="default" w:ascii="Times New Roman" w:hAnsi="Times New Roman" w:eastAsia="仿宋_GB2312" w:cs="Times New Roman"/>
          <w:color w:val="auto"/>
          <w:sz w:val="32"/>
          <w:szCs w:val="32"/>
          <w:highlight w:val="none"/>
          <w:lang w:val="en-US" w:eastAsia="zh-CN"/>
        </w:rPr>
        <w:t>已于2025年5月29日由乡村两级干部联合派出所共同调处解决。</w:t>
      </w:r>
      <w:r>
        <w:rPr>
          <w:rFonts w:hint="eastAsia"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b w:val="0"/>
          <w:bCs w:val="0"/>
          <w:color w:val="auto"/>
          <w:sz w:val="32"/>
          <w:szCs w:val="32"/>
          <w:highlight w:val="none"/>
        </w:rPr>
        <w:t>加强道德与</w:t>
      </w:r>
      <w:r>
        <w:rPr>
          <w:rFonts w:hint="eastAsia" w:ascii="Times New Roman" w:hAnsi="Times New Roman" w:eastAsia="仿宋_GB2312" w:cs="Times New Roman"/>
          <w:b w:val="0"/>
          <w:bCs w:val="0"/>
          <w:color w:val="auto"/>
          <w:sz w:val="32"/>
          <w:szCs w:val="32"/>
          <w:highlight w:val="none"/>
          <w:lang w:eastAsia="zh-CN"/>
        </w:rPr>
        <w:t>法治</w:t>
      </w:r>
      <w:r>
        <w:rPr>
          <w:rFonts w:hint="default" w:ascii="Times New Roman" w:hAnsi="Times New Roman" w:eastAsia="仿宋_GB2312" w:cs="Times New Roman"/>
          <w:b w:val="0"/>
          <w:bCs w:val="0"/>
          <w:color w:val="auto"/>
          <w:sz w:val="32"/>
          <w:szCs w:val="32"/>
          <w:highlight w:val="none"/>
        </w:rPr>
        <w:t>宣传教育</w:t>
      </w:r>
      <w:r>
        <w:rPr>
          <w:rFonts w:hint="default" w:ascii="Times New Roman" w:hAnsi="Times New Roman" w:eastAsia="仿宋_GB2312" w:cs="Times New Roman"/>
          <w:b w:val="0"/>
          <w:bCs w:val="0"/>
          <w:color w:val="auto"/>
          <w:sz w:val="32"/>
          <w:szCs w:val="32"/>
          <w:highlight w:val="none"/>
          <w:lang w:eastAsia="zh-CN"/>
        </w:rPr>
        <w:t>。利用小微权力监督群，宣传真善美；利用文化广场、法治公园等重要节点，联合公益协会、派出所、司法所等开展法治教育活动，</w:t>
      </w:r>
      <w:r>
        <w:rPr>
          <w:rFonts w:hint="default" w:ascii="Times New Roman" w:hAnsi="Times New Roman" w:eastAsia="仿宋_GB2312" w:cs="Times New Roman"/>
          <w:color w:val="auto"/>
          <w:sz w:val="32"/>
          <w:szCs w:val="32"/>
          <w:highlight w:val="none"/>
        </w:rPr>
        <w:t>加强道德与</w:t>
      </w:r>
      <w:r>
        <w:rPr>
          <w:rFonts w:hint="eastAsia" w:ascii="Times New Roman" w:hAnsi="Times New Roman" w:eastAsia="仿宋_GB2312" w:cs="Times New Roman"/>
          <w:b w:val="0"/>
          <w:bCs w:val="0"/>
          <w:color w:val="auto"/>
          <w:sz w:val="32"/>
          <w:szCs w:val="32"/>
          <w:highlight w:val="none"/>
          <w:lang w:eastAsia="zh-CN"/>
        </w:rPr>
        <w:t>法治</w:t>
      </w:r>
      <w:r>
        <w:rPr>
          <w:rFonts w:hint="default" w:ascii="Times New Roman" w:hAnsi="Times New Roman" w:eastAsia="仿宋_GB2312" w:cs="Times New Roman"/>
          <w:color w:val="auto"/>
          <w:sz w:val="32"/>
          <w:szCs w:val="32"/>
          <w:highlight w:val="none"/>
        </w:rPr>
        <w:t>宣传教育</w:t>
      </w:r>
      <w:r>
        <w:rPr>
          <w:rFonts w:hint="default" w:ascii="Times New Roman" w:hAnsi="Times New Roman" w:eastAsia="仿宋_GB2312" w:cs="Times New Roman"/>
          <w:b w:val="0"/>
          <w:bCs w:val="0"/>
          <w:color w:val="auto"/>
          <w:sz w:val="32"/>
          <w:szCs w:val="32"/>
          <w:highlight w:val="none"/>
          <w:lang w:eastAsia="zh-CN"/>
        </w:rPr>
        <w:t>，共开展</w:t>
      </w:r>
      <w:r>
        <w:rPr>
          <w:rFonts w:hint="eastAsia" w:ascii="Times New Roman" w:hAnsi="Times New Roman" w:eastAsia="仿宋_GB2312" w:cs="Times New Roman"/>
          <w:b w:val="0"/>
          <w:bCs w:val="0"/>
          <w:color w:val="auto"/>
          <w:sz w:val="32"/>
          <w:szCs w:val="32"/>
          <w:highlight w:val="none"/>
          <w:lang w:eastAsia="zh-CN"/>
        </w:rPr>
        <w:t>法治</w:t>
      </w:r>
      <w:r>
        <w:rPr>
          <w:rFonts w:hint="default" w:ascii="Times New Roman" w:hAnsi="Times New Roman" w:eastAsia="仿宋_GB2312" w:cs="Times New Roman"/>
          <w:b w:val="0"/>
          <w:bCs w:val="0"/>
          <w:color w:val="auto"/>
          <w:sz w:val="32"/>
          <w:szCs w:val="32"/>
          <w:highlight w:val="none"/>
          <w:lang w:eastAsia="zh-CN"/>
        </w:rPr>
        <w:t>教育宣传活动</w:t>
      </w:r>
      <w:r>
        <w:rPr>
          <w:rFonts w:hint="default" w:ascii="Times New Roman" w:hAnsi="Times New Roman" w:eastAsia="仿宋_GB2312" w:cs="Times New Roman"/>
          <w:b w:val="0"/>
          <w:bCs w:val="0"/>
          <w:color w:val="auto"/>
          <w:sz w:val="32"/>
          <w:szCs w:val="32"/>
          <w:highlight w:val="none"/>
          <w:lang w:val="en-US" w:eastAsia="zh-CN"/>
        </w:rPr>
        <w:t>3次，有效提升了群众</w:t>
      </w:r>
      <w:r>
        <w:rPr>
          <w:rFonts w:hint="eastAsia" w:ascii="Times New Roman" w:hAnsi="Times New Roman" w:eastAsia="仿宋_GB2312" w:cs="Times New Roman"/>
          <w:b w:val="0"/>
          <w:bCs w:val="0"/>
          <w:color w:val="auto"/>
          <w:sz w:val="32"/>
          <w:szCs w:val="32"/>
          <w:highlight w:val="none"/>
          <w:lang w:eastAsia="zh-CN"/>
        </w:rPr>
        <w:t>法治</w:t>
      </w:r>
      <w:r>
        <w:rPr>
          <w:rFonts w:hint="default" w:ascii="Times New Roman" w:hAnsi="Times New Roman" w:eastAsia="仿宋_GB2312" w:cs="Times New Roman"/>
          <w:b w:val="0"/>
          <w:bCs w:val="0"/>
          <w:color w:val="auto"/>
          <w:sz w:val="32"/>
          <w:szCs w:val="32"/>
          <w:highlight w:val="none"/>
          <w:lang w:val="en-US" w:eastAsia="zh-CN"/>
        </w:rPr>
        <w:t>意识和</w:t>
      </w:r>
      <w:r>
        <w:rPr>
          <w:rFonts w:hint="default" w:ascii="Times New Roman" w:hAnsi="Times New Roman" w:eastAsia="仿宋_GB2312" w:cs="Times New Roman"/>
          <w:b w:val="0"/>
          <w:bCs w:val="0"/>
          <w:color w:val="auto"/>
          <w:sz w:val="32"/>
          <w:szCs w:val="32"/>
          <w:highlight w:val="none"/>
          <w:lang w:eastAsia="zh-CN"/>
        </w:rPr>
        <w:t>依法解决纠纷意识。</w:t>
      </w:r>
    </w:p>
    <w:p w14:paraId="57618EDC">
      <w:pPr>
        <w:numPr>
          <w:ilvl w:val="0"/>
          <w:numId w:val="0"/>
        </w:numPr>
        <w:spacing w:line="500" w:lineRule="exact"/>
        <w:ind w:left="19" w:leftChars="9" w:firstLine="623" w:firstLineChars="194"/>
        <w:rPr>
          <w:rFonts w:hint="default" w:ascii="仿宋_GB2312" w:hAnsi="Calibri" w:eastAsia="仿宋_GB2312" w:cs="Calibri"/>
          <w:b/>
          <w:kern w:val="2"/>
          <w:sz w:val="32"/>
          <w:szCs w:val="32"/>
          <w:lang w:val="en-US" w:eastAsia="zh-CN" w:bidi="ar-SA"/>
        </w:rPr>
      </w:pPr>
      <w:r>
        <w:rPr>
          <w:rFonts w:hint="eastAsia" w:ascii="仿宋_GB2312" w:hAnsi="Calibri" w:eastAsia="仿宋_GB2312" w:cs="Calibri"/>
          <w:b/>
          <w:kern w:val="2"/>
          <w:sz w:val="32"/>
          <w:szCs w:val="32"/>
          <w:lang w:val="en-US" w:eastAsia="zh-CN" w:bidi="ar-SA"/>
        </w:rPr>
        <w:t>2.群众身边不正之风和腐败问题方面</w:t>
      </w:r>
    </w:p>
    <w:p w14:paraId="64DC5B22">
      <w:pPr>
        <w:numPr>
          <w:ilvl w:val="0"/>
          <w:numId w:val="0"/>
        </w:numPr>
        <w:spacing w:line="500" w:lineRule="exact"/>
        <w:ind w:left="19" w:leftChars="9" w:firstLine="623" w:firstLineChars="194"/>
        <w:rPr>
          <w:rFonts w:ascii="Times New Roman" w:hAnsi="Times New Roman" w:eastAsia="仿宋_GB2312" w:cs="仿宋_GB2312"/>
          <w:b/>
          <w:sz w:val="32"/>
          <w:szCs w:val="32"/>
        </w:rPr>
      </w:pPr>
      <w:r>
        <w:rPr>
          <w:rFonts w:hint="eastAsia" w:ascii="仿宋_GB2312" w:eastAsia="仿宋_GB2312" w:cs="Calibri"/>
          <w:b/>
          <w:kern w:val="2"/>
          <w:sz w:val="32"/>
          <w:szCs w:val="32"/>
          <w:lang w:val="en-US" w:eastAsia="zh-CN" w:bidi="ar-SA"/>
        </w:rPr>
        <w:t>(4)</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审批手续不符合规定。</w:t>
      </w:r>
    </w:p>
    <w:p w14:paraId="55869D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b/>
          <w:sz w:val="32"/>
          <w:szCs w:val="32"/>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lang w:val="en-US" w:eastAsia="zh-CN"/>
        </w:rPr>
        <w:t>加强村两委干部学习项目审批制度</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加强村两委干部学习项目审批制度，重点学习5万元及以上工程项目审批程序，强化挂村领导、包村干部监督指导是审批流程中的重要环节。</w:t>
      </w:r>
      <w:r>
        <w:rPr>
          <w:rFonts w:hint="default" w:ascii="Times New Roman" w:hAnsi="Times New Roman" w:eastAsia="仿宋_GB2312" w:cs="Times New Roman"/>
          <w:b w:val="0"/>
          <w:bCs w:val="0"/>
          <w:color w:val="auto"/>
          <w:sz w:val="32"/>
          <w:szCs w:val="32"/>
          <w:highlight w:val="none"/>
          <w:lang w:eastAsia="zh-CN"/>
        </w:rPr>
        <w:t>已</w:t>
      </w:r>
      <w:r>
        <w:rPr>
          <w:rFonts w:hint="default" w:ascii="Times New Roman" w:hAnsi="Times New Roman" w:eastAsia="仿宋_GB2312" w:cs="Times New Roman"/>
          <w:b w:val="0"/>
          <w:bCs w:val="0"/>
          <w:color w:val="auto"/>
          <w:sz w:val="32"/>
          <w:szCs w:val="32"/>
          <w:highlight w:val="none"/>
          <w:lang w:val="en-US" w:eastAsia="zh-CN"/>
        </w:rPr>
        <w:t>2次召开会议</w:t>
      </w:r>
      <w:r>
        <w:rPr>
          <w:rFonts w:hint="default" w:ascii="Times New Roman" w:hAnsi="Times New Roman" w:eastAsia="仿宋_GB2312" w:cs="Times New Roman"/>
          <w:b w:val="0"/>
          <w:bCs w:val="0"/>
          <w:color w:val="auto"/>
          <w:sz w:val="32"/>
          <w:szCs w:val="32"/>
          <w:highlight w:val="none"/>
          <w:lang w:eastAsia="zh-CN"/>
        </w:rPr>
        <w:t>组织</w:t>
      </w:r>
      <w:r>
        <w:rPr>
          <w:rFonts w:hint="default" w:ascii="Times New Roman" w:hAnsi="Times New Roman" w:eastAsia="仿宋_GB2312" w:cs="Times New Roman"/>
          <w:color w:val="auto"/>
          <w:sz w:val="32"/>
          <w:szCs w:val="32"/>
          <w:highlight w:val="none"/>
          <w:lang w:val="en-US" w:eastAsia="zh-CN"/>
        </w:rPr>
        <w:t>村两委干部学习项目审批制度，提升村两委干部项目管理和资金规范使用意识</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强化挂村领导、包村干部项目审批监督指导意识</w:t>
      </w:r>
      <w:r>
        <w:rPr>
          <w:rFonts w:hint="default" w:ascii="Times New Roman" w:hAnsi="Times New Roman" w:eastAsia="仿宋_GB2312" w:cs="Times New Roman"/>
          <w:b w:val="0"/>
          <w:bCs w:val="0"/>
          <w:color w:val="auto"/>
          <w:sz w:val="32"/>
          <w:szCs w:val="32"/>
          <w:highlight w:val="none"/>
          <w:lang w:eastAsia="zh-CN"/>
        </w:rPr>
        <w:t>。已落实挂村领导、包村干部全程参与项目各环节，</w:t>
      </w:r>
      <w:r>
        <w:rPr>
          <w:rFonts w:hint="default" w:ascii="Times New Roman" w:hAnsi="Times New Roman" w:eastAsia="仿宋_GB2312" w:cs="Times New Roman"/>
          <w:color w:val="auto"/>
          <w:sz w:val="32"/>
          <w:szCs w:val="32"/>
          <w:highlight w:val="none"/>
          <w:lang w:val="en-US" w:eastAsia="zh-CN"/>
        </w:rPr>
        <w:t>明确要求挂村领导、包村干部全程深度参与5万元以上工程项目的前期调研、方案制定、会议讨论、施工监督及竣工验收等环节，确保项目规范推进。5月以来，挂村领导及包村工作队参与福泉水稻种植基地产业提升项目和福泉井“福文化”长廊工程等项目决策3次。</w:t>
      </w:r>
    </w:p>
    <w:p w14:paraId="3A36FAC6">
      <w:pPr>
        <w:numPr>
          <w:ilvl w:val="0"/>
          <w:numId w:val="0"/>
        </w:numPr>
        <w:spacing w:line="500" w:lineRule="exact"/>
        <w:ind w:left="19" w:leftChars="9" w:firstLine="623" w:firstLineChars="194"/>
        <w:rPr>
          <w:rFonts w:ascii="黑体" w:hAnsi="黑体" w:eastAsia="黑体" w:cs="宋体"/>
          <w:spacing w:val="-11"/>
          <w:sz w:val="32"/>
          <w:szCs w:val="32"/>
        </w:rPr>
      </w:pPr>
      <w:r>
        <w:rPr>
          <w:rFonts w:hint="eastAsia" w:ascii="仿宋_GB2312" w:eastAsia="仿宋_GB2312" w:cs="Calibri"/>
          <w:b/>
          <w:kern w:val="2"/>
          <w:sz w:val="32"/>
          <w:szCs w:val="32"/>
          <w:lang w:val="en-US" w:eastAsia="zh-CN" w:bidi="ar-SA"/>
        </w:rPr>
        <w:t>(5)</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报支票据手续不规范。</w:t>
      </w:r>
    </w:p>
    <w:p w14:paraId="36DDA3B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ascii="黑体" w:hAnsi="黑体" w:eastAsia="黑体" w:cs="宋体"/>
          <w:spacing w:val="-11"/>
          <w:sz w:val="32"/>
          <w:szCs w:val="32"/>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仿宋_GB2312" w:eastAsia="仿宋_GB2312" w:cs="宋体"/>
          <w:b w:val="0"/>
          <w:bCs/>
          <w:sz w:val="32"/>
          <w:szCs w:val="32"/>
          <w:lang w:val="en-US" w:eastAsia="zh-CN"/>
        </w:rPr>
        <w:t>立即核查整改。</w:t>
      </w:r>
      <w:r>
        <w:rPr>
          <w:rFonts w:hint="default" w:ascii="Times New Roman" w:hAnsi="Times New Roman" w:eastAsia="仿宋_GB2312" w:cs="Times New Roman"/>
          <w:color w:val="auto"/>
          <w:sz w:val="32"/>
          <w:szCs w:val="32"/>
          <w:highlight w:val="none"/>
          <w:lang w:val="en-US" w:eastAsia="zh-CN"/>
        </w:rPr>
        <w:t>立即调取2022年4-6月9号凭证支付换届后“三个一”改造测评会议补贴、2023年4-6月9号凭证支付环境卫生补贴的所有原始凭证，核实补贴发放情况，并根据名单组织人员携带原始名单和补签确认单，逐户上门或集中通知相关领款人进行补签，依法依规完成核查与手续补正（另附发放表、签领表）</w:t>
      </w:r>
      <w:r>
        <w:rPr>
          <w:rFonts w:hint="default" w:ascii="Times New Roman" w:hAnsi="Times New Roman" w:eastAsia="仿宋_GB2312" w:cs="Times New Roman"/>
          <w:b w:val="0"/>
          <w:bCs w:val="0"/>
          <w:color w:val="auto"/>
          <w:sz w:val="32"/>
          <w:szCs w:val="32"/>
          <w:highlight w:val="none"/>
          <w:lang w:val="en-US" w:eastAsia="zh-CN"/>
        </w:rPr>
        <w:t>，以确保要素完整。</w:t>
      </w:r>
      <w:r>
        <w:rPr>
          <w:rFonts w:hint="eastAsia" w:ascii="仿宋_GB2312" w:eastAsia="仿宋_GB2312" w:cs="宋体"/>
          <w:b/>
          <w:sz w:val="32"/>
          <w:szCs w:val="32"/>
          <w:lang w:val="en-US" w:eastAsia="zh-CN"/>
        </w:rPr>
        <w:t>二是</w:t>
      </w:r>
      <w:r>
        <w:rPr>
          <w:rFonts w:hint="default" w:ascii="仿宋_GB2312" w:eastAsia="仿宋_GB2312" w:cs="宋体"/>
          <w:b w:val="0"/>
          <w:bCs/>
          <w:sz w:val="32"/>
          <w:szCs w:val="32"/>
          <w:lang w:val="en-US" w:eastAsia="zh-CN"/>
        </w:rPr>
        <w:t>规</w:t>
      </w:r>
      <w:r>
        <w:rPr>
          <w:rFonts w:hint="default" w:ascii="Times New Roman" w:hAnsi="Times New Roman" w:eastAsia="仿宋_GB2312" w:cs="Times New Roman"/>
          <w:b w:val="0"/>
          <w:bCs/>
          <w:color w:val="auto"/>
          <w:sz w:val="32"/>
          <w:szCs w:val="32"/>
          <w:highlight w:val="none"/>
          <w:lang w:val="en-US" w:eastAsia="zh-CN"/>
        </w:rPr>
        <w:t>范票据管理流程</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严格村级票据使用规范，</w:t>
      </w:r>
      <w:r>
        <w:rPr>
          <w:rFonts w:hint="default" w:ascii="Times New Roman" w:hAnsi="Times New Roman" w:eastAsia="仿宋_GB2312" w:cs="Times New Roman"/>
          <w:color w:val="auto"/>
          <w:sz w:val="32"/>
          <w:szCs w:val="32"/>
          <w:highlight w:val="none"/>
          <w:lang w:val="en-US" w:eastAsia="zh-CN"/>
        </w:rPr>
        <w:t>明确补贴发放表需注明发放对象、标准、金额等具体信息，领取人须亲笔签字确认，严禁代签、漏签；报销票据需附完整支撑材料，确保“事由清晰、金额明确、签字规范、凭证齐全”</w:t>
      </w:r>
      <w:r>
        <w:rPr>
          <w:rFonts w:hint="default" w:ascii="Times New Roman" w:hAnsi="Times New Roman" w:eastAsia="仿宋_GB2312" w:cs="Times New Roman"/>
          <w:b w:val="0"/>
          <w:bCs w:val="0"/>
          <w:color w:val="auto"/>
          <w:sz w:val="32"/>
          <w:szCs w:val="32"/>
          <w:highlight w:val="none"/>
          <w:lang w:eastAsia="zh-CN"/>
        </w:rPr>
        <w:t>。</w:t>
      </w:r>
      <w:r>
        <w:rPr>
          <w:rFonts w:hint="eastAsia" w:ascii="仿宋_GB2312" w:eastAsia="仿宋_GB2312" w:cs="宋体"/>
          <w:b/>
          <w:sz w:val="32"/>
          <w:szCs w:val="32"/>
          <w:lang w:val="en-US" w:eastAsia="zh-CN"/>
        </w:rPr>
        <w:t>三是</w:t>
      </w:r>
      <w:r>
        <w:rPr>
          <w:rFonts w:hint="default" w:ascii="仿宋_GB2312" w:eastAsia="仿宋_GB2312" w:cs="宋体"/>
          <w:b w:val="0"/>
          <w:bCs/>
          <w:sz w:val="32"/>
          <w:szCs w:val="32"/>
          <w:lang w:val="en-US" w:eastAsia="zh-CN"/>
        </w:rPr>
        <w:t>强</w:t>
      </w:r>
      <w:r>
        <w:rPr>
          <w:rFonts w:hint="default" w:ascii="Times New Roman" w:hAnsi="Times New Roman" w:eastAsia="仿宋_GB2312" w:cs="Times New Roman"/>
          <w:b w:val="0"/>
          <w:bCs/>
          <w:color w:val="auto"/>
          <w:sz w:val="32"/>
          <w:szCs w:val="32"/>
          <w:highlight w:val="none"/>
          <w:lang w:val="en-US" w:eastAsia="zh-CN"/>
        </w:rPr>
        <w:t>化审核把关机制</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已</w:t>
      </w:r>
      <w:r>
        <w:rPr>
          <w:rFonts w:hint="default" w:ascii="Times New Roman" w:hAnsi="Times New Roman" w:eastAsia="仿宋_GB2312" w:cs="Times New Roman"/>
          <w:color w:val="auto"/>
          <w:sz w:val="32"/>
          <w:szCs w:val="32"/>
          <w:highlight w:val="none"/>
          <w:lang w:val="en-US" w:eastAsia="zh-CN"/>
        </w:rPr>
        <w:t>建立“经办人初审、村财务人员复审、村‘两委’负责人终审” 的三级审核制度，对报支票据的完整性、规范性进行严格审核，审核不通过的一律不予报销，从源头杜绝手续不规范问题。</w:t>
      </w:r>
    </w:p>
    <w:p w14:paraId="2B7D9D99">
      <w:pPr>
        <w:numPr>
          <w:ilvl w:val="0"/>
          <w:numId w:val="0"/>
        </w:numPr>
        <w:spacing w:line="500" w:lineRule="exact"/>
        <w:ind w:left="19" w:leftChars="9" w:firstLine="623" w:firstLineChars="194"/>
        <w:rPr>
          <w:rFonts w:ascii="黑体" w:hAnsi="黑体" w:eastAsia="黑体" w:cs="宋体"/>
          <w:spacing w:val="-11"/>
          <w:sz w:val="32"/>
          <w:szCs w:val="32"/>
        </w:rPr>
      </w:pPr>
      <w:r>
        <w:rPr>
          <w:rFonts w:hint="eastAsia" w:ascii="仿宋_GB2312" w:eastAsia="仿宋_GB2312" w:cs="Calibri"/>
          <w:b/>
          <w:kern w:val="2"/>
          <w:sz w:val="32"/>
          <w:szCs w:val="32"/>
          <w:lang w:val="en-US" w:eastAsia="zh-CN" w:bidi="ar-SA"/>
        </w:rPr>
        <w:t>(6)</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签订的土地租赁合同部分条款不合规。</w:t>
      </w:r>
    </w:p>
    <w:p w14:paraId="1786DC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lang w:val="en-US" w:eastAsia="zh-CN"/>
        </w:rPr>
        <w:t>立行立改。已对超期合同重新与租赁方进行协商，目前已重新修订合同，合同期限至2028年12月31日。</w:t>
      </w:r>
      <w:r>
        <w:rPr>
          <w:rFonts w:hint="eastAsia"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规范合同文本</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严格依据《中华人民共和国农村土地承包法》等法律法规，修订统一的土地租赁合同示范文本，明确流转期限不得超过承包期剩余年限、权利义务、违约责任等核心条款，确保合同内容合法合规、要素齐全</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b w:val="0"/>
          <w:bCs w:val="0"/>
          <w:color w:val="auto"/>
          <w:sz w:val="32"/>
          <w:szCs w:val="32"/>
          <w:highlight w:val="none"/>
          <w:lang w:val="en-US" w:eastAsia="zh-CN"/>
        </w:rPr>
        <w:t>加强普法宣传</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通过村民代表大会、宣传栏、小微权利监督群等多种渠道，宣传农村土地承包经营相关法律法规和政策要求，提高村民和承租主体的法律意识，引导依法规范流转土地经营权，从源头上防范合同违规问题。</w:t>
      </w:r>
      <w:r>
        <w:rPr>
          <w:rFonts w:hint="default" w:ascii="Times New Roman" w:hAnsi="Times New Roman" w:eastAsia="仿宋_GB2312" w:cs="Times New Roman"/>
          <w:b w:val="0"/>
          <w:bCs w:val="0"/>
          <w:color w:val="auto"/>
          <w:sz w:val="32"/>
          <w:szCs w:val="32"/>
          <w:highlight w:val="none"/>
          <w:lang w:val="en-US" w:eastAsia="zh-CN"/>
        </w:rPr>
        <w:t>已通过</w:t>
      </w:r>
      <w:r>
        <w:rPr>
          <w:rFonts w:hint="default" w:ascii="Times New Roman" w:hAnsi="Times New Roman" w:eastAsia="仿宋_GB2312" w:cs="Times New Roman"/>
          <w:color w:val="auto"/>
          <w:sz w:val="32"/>
          <w:szCs w:val="32"/>
          <w:highlight w:val="none"/>
          <w:lang w:val="en-US" w:eastAsia="zh-CN"/>
        </w:rPr>
        <w:t>村民代表大会、宣传栏、小微权力监督群等</w:t>
      </w:r>
      <w:r>
        <w:rPr>
          <w:rFonts w:hint="default" w:ascii="Times New Roman" w:hAnsi="Times New Roman" w:eastAsia="仿宋_GB2312" w:cs="Times New Roman"/>
          <w:b w:val="0"/>
          <w:bCs w:val="0"/>
          <w:color w:val="auto"/>
          <w:sz w:val="32"/>
          <w:szCs w:val="32"/>
          <w:highlight w:val="none"/>
          <w:lang w:val="en-US" w:eastAsia="zh-CN"/>
        </w:rPr>
        <w:t>多种渠道开展宣传3次，有效提升了群众法律意识。</w:t>
      </w:r>
    </w:p>
    <w:p w14:paraId="03E1D9AF">
      <w:pPr>
        <w:pStyle w:val="2"/>
        <w:ind w:left="0" w:leftChars="0" w:firstLine="643" w:firstLineChars="200"/>
        <w:rPr>
          <w:rFonts w:hint="eastAsia"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3.基层党组织领导班子和干部队伍建设方面</w:t>
      </w:r>
    </w:p>
    <w:p w14:paraId="7438D809">
      <w:pPr>
        <w:numPr>
          <w:ilvl w:val="0"/>
          <w:numId w:val="0"/>
        </w:numPr>
        <w:spacing w:line="500" w:lineRule="exact"/>
        <w:ind w:left="19" w:leftChars="9" w:firstLine="623" w:firstLineChars="194"/>
        <w:rPr>
          <w:rFonts w:ascii="Times New Roman" w:hAnsi="Times New Roman" w:eastAsia="仿宋_GB2312" w:cs="仿宋_GB2312"/>
          <w:b/>
          <w:sz w:val="32"/>
          <w:szCs w:val="32"/>
        </w:rPr>
      </w:pPr>
      <w:r>
        <w:rPr>
          <w:rFonts w:hint="eastAsia" w:ascii="仿宋_GB2312" w:eastAsia="仿宋_GB2312" w:cs="Calibri"/>
          <w:b/>
          <w:kern w:val="2"/>
          <w:sz w:val="32"/>
          <w:szCs w:val="32"/>
          <w:lang w:val="en-US" w:eastAsia="zh-CN" w:bidi="ar-SA"/>
        </w:rPr>
        <w:t>(7)</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“三会一课”制度执行不到位。</w:t>
      </w:r>
    </w:p>
    <w:p w14:paraId="41DD0C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b/>
          <w:sz w:val="32"/>
          <w:szCs w:val="32"/>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lang w:eastAsia="zh-CN"/>
        </w:rPr>
        <w:t>明确责任分工</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针对</w:t>
      </w:r>
      <w:r>
        <w:rPr>
          <w:rFonts w:hint="default" w:ascii="Times New Roman" w:hAnsi="Times New Roman" w:eastAsia="仿宋_GB2312" w:cs="Times New Roman"/>
          <w:color w:val="auto"/>
          <w:sz w:val="32"/>
          <w:szCs w:val="40"/>
          <w:highlight w:val="none"/>
          <w:lang w:val="en-US" w:eastAsia="zh-CN"/>
        </w:rPr>
        <w:t>2023年度组织生活会无记录</w:t>
      </w:r>
      <w:r>
        <w:rPr>
          <w:rFonts w:hint="default" w:ascii="Times New Roman" w:hAnsi="Times New Roman" w:eastAsia="仿宋_GB2312" w:cs="Times New Roman"/>
          <w:color w:val="auto"/>
          <w:sz w:val="32"/>
          <w:szCs w:val="32"/>
          <w:highlight w:val="none"/>
          <w:lang w:eastAsia="zh-CN"/>
        </w:rPr>
        <w:t>，由</w:t>
      </w:r>
      <w:r>
        <w:rPr>
          <w:rFonts w:hint="eastAsia" w:ascii="Times New Roman" w:hAnsi="Times New Roman" w:eastAsia="仿宋_GB2312" w:cs="Times New Roman"/>
          <w:color w:val="auto"/>
          <w:sz w:val="32"/>
          <w:szCs w:val="32"/>
          <w:highlight w:val="none"/>
          <w:lang w:eastAsia="zh-CN"/>
        </w:rPr>
        <w:t>党</w:t>
      </w:r>
      <w:r>
        <w:rPr>
          <w:rFonts w:hint="default" w:ascii="Times New Roman" w:hAnsi="Times New Roman" w:eastAsia="仿宋_GB2312" w:cs="Times New Roman"/>
          <w:color w:val="auto"/>
          <w:sz w:val="32"/>
          <w:szCs w:val="32"/>
          <w:highlight w:val="none"/>
          <w:lang w:val="en-US" w:eastAsia="zh-CN"/>
        </w:rPr>
        <w:t>支部组织委员牵头，根据</w:t>
      </w:r>
      <w:r>
        <w:rPr>
          <w:rFonts w:hint="default" w:ascii="Times New Roman" w:hAnsi="Times New Roman" w:eastAsia="仿宋_GB2312" w:cs="Times New Roman"/>
          <w:color w:val="auto"/>
          <w:sz w:val="32"/>
          <w:szCs w:val="40"/>
          <w:highlight w:val="none"/>
          <w:lang w:val="en-US" w:eastAsia="zh-CN"/>
        </w:rPr>
        <w:t>2023年度</w:t>
      </w:r>
      <w:r>
        <w:rPr>
          <w:rFonts w:hint="default" w:ascii="Times New Roman" w:hAnsi="Times New Roman" w:eastAsia="仿宋_GB2312" w:cs="Times New Roman"/>
          <w:color w:val="auto"/>
          <w:sz w:val="32"/>
          <w:szCs w:val="32"/>
          <w:highlight w:val="none"/>
          <w:lang w:val="en-US" w:eastAsia="zh-CN"/>
        </w:rPr>
        <w:t>实际召开</w:t>
      </w:r>
      <w:r>
        <w:rPr>
          <w:rFonts w:hint="default" w:ascii="Times New Roman" w:hAnsi="Times New Roman" w:eastAsia="仿宋_GB2312" w:cs="Times New Roman"/>
          <w:color w:val="auto"/>
          <w:sz w:val="32"/>
          <w:szCs w:val="40"/>
          <w:highlight w:val="none"/>
          <w:lang w:val="en-US" w:eastAsia="zh-CN"/>
        </w:rPr>
        <w:t>组织生活会</w:t>
      </w:r>
      <w:r>
        <w:rPr>
          <w:rFonts w:hint="default" w:ascii="Times New Roman" w:hAnsi="Times New Roman" w:eastAsia="仿宋_GB2312" w:cs="Times New Roman"/>
          <w:color w:val="auto"/>
          <w:sz w:val="32"/>
          <w:szCs w:val="32"/>
          <w:highlight w:val="none"/>
          <w:lang w:val="en-US" w:eastAsia="zh-CN"/>
        </w:rPr>
        <w:t>内容，实事求是地补全会议记录。</w:t>
      </w:r>
      <w:r>
        <w:rPr>
          <w:rFonts w:hint="default" w:ascii="Times New Roman" w:hAnsi="Times New Roman" w:eastAsia="仿宋_GB2312" w:cs="Times New Roman"/>
          <w:b w:val="0"/>
          <w:bCs w:val="0"/>
          <w:color w:val="auto"/>
          <w:sz w:val="32"/>
          <w:szCs w:val="32"/>
          <w:highlight w:val="none"/>
          <w:lang w:val="en-US" w:eastAsia="zh-CN"/>
        </w:rPr>
        <w:t>已明确</w:t>
      </w:r>
      <w:r>
        <w:rPr>
          <w:rFonts w:hint="eastAsia" w:ascii="Times New Roman" w:hAnsi="Times New Roman" w:eastAsia="仿宋_GB2312" w:cs="Times New Roman"/>
          <w:b w:val="0"/>
          <w:bCs w:val="0"/>
          <w:color w:val="auto"/>
          <w:sz w:val="32"/>
          <w:szCs w:val="32"/>
          <w:highlight w:val="none"/>
          <w:lang w:val="en-US" w:eastAsia="zh-CN"/>
        </w:rPr>
        <w:t>党</w:t>
      </w:r>
      <w:r>
        <w:rPr>
          <w:rFonts w:hint="default" w:ascii="Times New Roman" w:hAnsi="Times New Roman" w:eastAsia="仿宋_GB2312" w:cs="Times New Roman"/>
          <w:b w:val="0"/>
          <w:bCs w:val="0"/>
          <w:color w:val="auto"/>
          <w:sz w:val="32"/>
          <w:szCs w:val="32"/>
          <w:highlight w:val="none"/>
          <w:lang w:val="en-US" w:eastAsia="zh-CN"/>
        </w:rPr>
        <w:t>支部书记为记录第一责任人，</w:t>
      </w:r>
      <w:r>
        <w:rPr>
          <w:rFonts w:hint="default" w:ascii="Times New Roman" w:hAnsi="Times New Roman" w:eastAsia="仿宋_GB2312" w:cs="Times New Roman"/>
          <w:color w:val="auto"/>
          <w:sz w:val="32"/>
          <w:szCs w:val="32"/>
          <w:highlight w:val="none"/>
          <w:lang w:eastAsia="zh-CN"/>
        </w:rPr>
        <w:t>重新安排1名在家的支委专职负责会议记录，建立定期检查机制（即每月末由党支部书记检查当月记录），严格按规定时间、内容开展并及时规范记</w:t>
      </w:r>
      <w:bookmarkStart w:id="0" w:name="_GoBack"/>
      <w:bookmarkEnd w:id="0"/>
      <w:r>
        <w:rPr>
          <w:rFonts w:hint="default" w:ascii="Times New Roman" w:hAnsi="Times New Roman" w:eastAsia="仿宋_GB2312" w:cs="Times New Roman"/>
          <w:color w:val="auto"/>
          <w:sz w:val="32"/>
          <w:szCs w:val="32"/>
          <w:highlight w:val="none"/>
          <w:lang w:eastAsia="zh-CN"/>
        </w:rPr>
        <w:t>录。</w:t>
      </w:r>
      <w:r>
        <w:rPr>
          <w:rFonts w:hint="eastAsia"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强化业务培训</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加强对村级党务工作人员的培训，对“三会一课”规范和及时记录等要求重新进行系统培训，确保会议记录的真实性、完整性和规范性。</w:t>
      </w:r>
      <w:r>
        <w:rPr>
          <w:rFonts w:hint="eastAsia"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b w:val="0"/>
          <w:bCs w:val="0"/>
          <w:color w:val="auto"/>
          <w:sz w:val="32"/>
          <w:szCs w:val="32"/>
          <w:highlight w:val="none"/>
          <w:lang w:val="en-US" w:eastAsia="zh-CN"/>
        </w:rPr>
        <w:t>优化流程保障</w:t>
      </w:r>
      <w:r>
        <w:rPr>
          <w:rFonts w:hint="default" w:ascii="Times New Roman" w:hAnsi="Times New Roman" w:eastAsia="仿宋_GB2312" w:cs="Times New Roman"/>
          <w:b w:val="0"/>
          <w:bCs w:val="0"/>
          <w:color w:val="auto"/>
          <w:sz w:val="32"/>
          <w:szCs w:val="32"/>
          <w:highlight w:val="none"/>
          <w:lang w:eastAsia="zh-CN"/>
        </w:rPr>
        <w:t>。已规范会议流程，</w:t>
      </w:r>
      <w:r>
        <w:rPr>
          <w:rFonts w:hint="default" w:ascii="Times New Roman" w:hAnsi="Times New Roman" w:eastAsia="仿宋_GB2312" w:cs="Times New Roman"/>
          <w:color w:val="auto"/>
          <w:sz w:val="32"/>
          <w:szCs w:val="32"/>
          <w:highlight w:val="none"/>
          <w:lang w:eastAsia="zh-CN"/>
        </w:rPr>
        <w:t>每次会议前预留充足时间，通过党员微信群发布议程，提醒参会人员和记录员提前做好准备，避免因临时通知导致记录疏漏；同时，在召开“三会一课”、主题党日活动、组织生活会等党内政治生活时，邀请挂村领导列席指导，进一步规范会议流程。</w:t>
      </w:r>
    </w:p>
    <w:p w14:paraId="4AD8C2D5">
      <w:pPr>
        <w:numPr>
          <w:ilvl w:val="0"/>
          <w:numId w:val="0"/>
        </w:numPr>
        <w:spacing w:line="500" w:lineRule="exact"/>
        <w:ind w:left="19" w:leftChars="9" w:firstLine="623" w:firstLineChars="194"/>
        <w:rPr>
          <w:rFonts w:ascii="Times New Roman" w:hAnsi="Times New Roman" w:eastAsia="仿宋_GB2312" w:cs="仿宋_GB2312"/>
          <w:b/>
          <w:sz w:val="32"/>
          <w:szCs w:val="32"/>
        </w:rPr>
      </w:pPr>
      <w:r>
        <w:rPr>
          <w:rFonts w:hint="eastAsia" w:ascii="仿宋_GB2312" w:eastAsia="仿宋_GB2312" w:cs="Calibri"/>
          <w:b/>
          <w:kern w:val="2"/>
          <w:sz w:val="32"/>
          <w:szCs w:val="32"/>
          <w:lang w:val="en-US" w:eastAsia="zh-CN" w:bidi="ar-SA"/>
        </w:rPr>
        <w:t>(8)</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仿宋_GB2312" w:hAnsi="Calibri" w:eastAsia="仿宋_GB2312" w:cs="Calibri"/>
          <w:b/>
          <w:kern w:val="2"/>
          <w:sz w:val="32"/>
          <w:szCs w:val="32"/>
          <w:lang w:val="en-US" w:eastAsia="zh-CN" w:bidi="ar-SA"/>
        </w:rPr>
        <w:t>党务工作欠规范。</w:t>
      </w:r>
    </w:p>
    <w:p w14:paraId="3945DF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仿宋_GB2312" w:eastAsia="仿宋_GB2312" w:cs="宋体"/>
          <w:b/>
          <w:sz w:val="32"/>
          <w:szCs w:val="32"/>
        </w:rPr>
        <w:t>整改情况</w:t>
      </w:r>
      <w:r>
        <w:rPr>
          <w:rFonts w:hint="eastAsia" w:ascii="仿宋_GB2312" w:eastAsia="仿宋_GB2312" w:cs="宋体"/>
          <w:b/>
          <w:sz w:val="32"/>
          <w:szCs w:val="32"/>
          <w:lang w:eastAsia="zh-CN"/>
        </w:rPr>
        <w:t>：</w:t>
      </w:r>
      <w:r>
        <w:rPr>
          <w:rFonts w:hint="eastAsia" w:ascii="仿宋_GB2312" w:eastAsia="仿宋_GB2312" w:cs="宋体"/>
          <w:b/>
          <w:sz w:val="32"/>
          <w:szCs w:val="32"/>
        </w:rPr>
        <w:t>一是</w:t>
      </w:r>
      <w:r>
        <w:rPr>
          <w:rFonts w:hint="default" w:ascii="Times New Roman" w:hAnsi="Times New Roman" w:eastAsia="仿宋_GB2312" w:cs="Times New Roman"/>
          <w:b w:val="0"/>
          <w:bCs w:val="0"/>
          <w:color w:val="auto"/>
          <w:sz w:val="32"/>
          <w:szCs w:val="32"/>
          <w:highlight w:val="none"/>
          <w:lang w:eastAsia="zh-CN"/>
        </w:rPr>
        <w:t>前置规范填写要求</w:t>
      </w:r>
      <w:r>
        <w:rPr>
          <w:rFonts w:hint="default" w:ascii="Times New Roman" w:hAnsi="Times New Roman" w:eastAsia="仿宋_GB2312" w:cs="Times New Roman"/>
          <w:b w:val="0"/>
          <w:bCs w:val="0"/>
          <w:color w:val="auto"/>
          <w:sz w:val="32"/>
          <w:szCs w:val="32"/>
          <w:highlight w:val="none"/>
          <w:lang w:val="en-US" w:eastAsia="zh-CN"/>
        </w:rPr>
        <w:t>。已</w:t>
      </w:r>
      <w:r>
        <w:rPr>
          <w:rFonts w:hint="default" w:ascii="Times New Roman" w:hAnsi="Times New Roman" w:eastAsia="仿宋_GB2312" w:cs="Times New Roman"/>
          <w:b w:val="0"/>
          <w:bCs w:val="0"/>
          <w:color w:val="auto"/>
          <w:sz w:val="32"/>
          <w:szCs w:val="32"/>
          <w:highlight w:val="none"/>
          <w:lang w:eastAsia="zh-CN"/>
        </w:rPr>
        <w:t>明确发展党员各环节材料的填写标准，包括信息要素完整性、字迹清晰程度、格式规范细则等，让相关人员提前掌握要点。同时指定党性强、责任心强的支委担任“预审员”，在材料形成初期进行指导，对不符合要求的及时提醒修正。</w:t>
      </w:r>
      <w:r>
        <w:rPr>
          <w:rFonts w:hint="eastAsia"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强化集体审核把关</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在入党积极分子确定、发展对象考察、预备党员接收等关键节点，由村党支部逐份审查材料的完整性与规范性，对发现的字迹潦草、信息缺失、涂改痕迹等问题，当场标注并退回相关责任人重新整理完善，形成“层层把关、责任到岗”的审核机制。</w:t>
      </w:r>
      <w:r>
        <w:rPr>
          <w:rFonts w:hint="eastAsia"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b w:val="0"/>
          <w:bCs w:val="0"/>
          <w:color w:val="auto"/>
          <w:sz w:val="32"/>
          <w:szCs w:val="32"/>
          <w:highlight w:val="none"/>
          <w:lang w:eastAsia="zh-CN"/>
        </w:rPr>
        <w:t>加强业务培训。对已存在涂改的历史材料，因涉及档案原始性无法直接整改，加强对发展党员工作细则的学习培训，提高相关人员规范意识。</w:t>
      </w:r>
    </w:p>
    <w:p w14:paraId="3BB31DED">
      <w:pPr>
        <w:spacing w:line="500" w:lineRule="exact"/>
        <w:ind w:left="19" w:leftChars="9" w:firstLine="623" w:firstLineChars="194"/>
        <w:rPr>
          <w:rFonts w:ascii="Times New Roman" w:hAnsi="Times New Roman" w:eastAsia="仿宋_GB2312" w:cs="仿宋_GB2312"/>
          <w:b/>
          <w:sz w:val="32"/>
          <w:szCs w:val="32"/>
        </w:rPr>
      </w:pPr>
    </w:p>
    <w:p w14:paraId="0C4FB794">
      <w:pPr>
        <w:spacing w:line="500" w:lineRule="exact"/>
        <w:rPr>
          <w:rFonts w:ascii="Times New Roman" w:hAnsi="Times New Roman" w:eastAsia="仿宋_GB2312" w:cs="仿宋_GB2312"/>
          <w:b/>
          <w:sz w:val="32"/>
          <w:szCs w:val="32"/>
        </w:rPr>
      </w:pPr>
    </w:p>
    <w:p w14:paraId="54AE8674">
      <w:pPr>
        <w:spacing w:line="500" w:lineRule="exact"/>
        <w:jc w:val="right"/>
        <w:rPr>
          <w:rFonts w:hint="eastAsia" w:ascii="Times New Roman" w:hAnsi="Times New Roman" w:eastAsia="仿宋_GB2312"/>
          <w:sz w:val="32"/>
          <w:szCs w:val="32"/>
        </w:rPr>
      </w:pPr>
      <w:r>
        <w:rPr>
          <w:rFonts w:hint="eastAsia" w:ascii="Times New Roman" w:hAnsi="Times New Roman" w:eastAsia="仿宋_GB2312"/>
          <w:sz w:val="32"/>
          <w:szCs w:val="32"/>
          <w:lang w:eastAsia="zh-CN"/>
        </w:rPr>
        <w:t>官庄畲族</w:t>
      </w:r>
      <w:r>
        <w:rPr>
          <w:rFonts w:hint="eastAsia" w:ascii="Times New Roman" w:hAnsi="Times New Roman" w:eastAsia="仿宋_GB2312"/>
          <w:sz w:val="32"/>
          <w:szCs w:val="32"/>
        </w:rPr>
        <w:t>乡</w:t>
      </w:r>
      <w:r>
        <w:rPr>
          <w:rFonts w:hint="eastAsia" w:ascii="Times New Roman" w:hAnsi="Times New Roman" w:eastAsia="仿宋_GB2312"/>
          <w:sz w:val="32"/>
          <w:szCs w:val="32"/>
          <w:lang w:eastAsia="zh-CN"/>
        </w:rPr>
        <w:t>福泉</w:t>
      </w:r>
      <w:r>
        <w:rPr>
          <w:rFonts w:hint="eastAsia" w:ascii="Times New Roman" w:hAnsi="Times New Roman" w:eastAsia="仿宋_GB2312"/>
          <w:sz w:val="32"/>
          <w:szCs w:val="32"/>
        </w:rPr>
        <w:t>村党</w:t>
      </w:r>
      <w:r>
        <w:rPr>
          <w:rFonts w:hint="eastAsia" w:ascii="Times New Roman" w:hAnsi="Times New Roman" w:eastAsia="仿宋_GB2312"/>
          <w:sz w:val="32"/>
          <w:szCs w:val="32"/>
          <w:lang w:eastAsia="zh-CN"/>
        </w:rPr>
        <w:t>总</w:t>
      </w:r>
      <w:r>
        <w:rPr>
          <w:rFonts w:hint="eastAsia" w:ascii="Times New Roman" w:hAnsi="Times New Roman" w:eastAsia="仿宋_GB2312"/>
          <w:sz w:val="32"/>
          <w:szCs w:val="32"/>
        </w:rPr>
        <w:t>支部</w:t>
      </w:r>
    </w:p>
    <w:p w14:paraId="0882BC69">
      <w:pPr>
        <w:spacing w:line="500" w:lineRule="exact"/>
        <w:ind w:firstLine="5280" w:firstLineChars="1650"/>
        <w:rPr>
          <w:rFonts w:hint="default" w:ascii="Times New Roman" w:hAnsi="Times New Roman" w:eastAsia="仿宋_GB2312"/>
          <w:sz w:val="32"/>
          <w:szCs w:val="32"/>
          <w:lang w:val="en-US"/>
        </w:rPr>
      </w:pPr>
      <w:r>
        <w:rPr>
          <w:rFonts w:hint="default" w:ascii="Times New Roman" w:hAnsi="Times New Roman" w:eastAsia="仿宋_GB2312"/>
          <w:sz w:val="32"/>
          <w:szCs w:val="32"/>
          <w:lang w:val="en-US" w:eastAsia="zh-CN"/>
        </w:rPr>
        <w:t>2025年10月</w:t>
      </w:r>
      <w:r>
        <w:rPr>
          <w:rFonts w:hint="eastAsia" w:ascii="Times New Roman" w:hAnsi="Times New Roman" w:eastAsia="仿宋_GB2312"/>
          <w:sz w:val="32"/>
          <w:szCs w:val="32"/>
          <w:lang w:val="en-US" w:eastAsia="zh-CN"/>
        </w:rPr>
        <w:t>10</w:t>
      </w:r>
      <w:r>
        <w:rPr>
          <w:rFonts w:hint="default" w:ascii="Times New Roman" w:hAnsi="Times New Roman" w:eastAsia="仿宋_GB2312"/>
          <w:sz w:val="32"/>
          <w:szCs w:val="32"/>
          <w:lang w:val="en-US" w:eastAsia="zh-CN"/>
        </w:rPr>
        <w:t>日</w:t>
      </w:r>
      <w:r>
        <w:rPr>
          <w:rFonts w:hint="eastAsia" w:ascii="Times New Roman" w:hAnsi="Times New Roman" w:eastAsia="仿宋_GB2312"/>
          <w:sz w:val="32"/>
          <w:szCs w:val="32"/>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652FB8"/>
    <w:rsid w:val="26B71EC5"/>
    <w:rsid w:val="2DFB52D7"/>
    <w:rsid w:val="30751371"/>
    <w:rsid w:val="396E689C"/>
    <w:rsid w:val="52234C51"/>
    <w:rsid w:val="58A069E9"/>
    <w:rsid w:val="5C516485"/>
    <w:rsid w:val="5DCF0D76"/>
    <w:rsid w:val="5F7E34EF"/>
    <w:rsid w:val="67731E47"/>
    <w:rsid w:val="6A6F454C"/>
    <w:rsid w:val="6B675DE4"/>
    <w:rsid w:val="6F2B6AC3"/>
    <w:rsid w:val="718506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widowControl/>
      <w:spacing w:line="351" w:lineRule="atLeast"/>
      <w:ind w:firstLine="419"/>
    </w:pPr>
    <w:rPr>
      <w:color w:val="000000"/>
      <w:kern w:val="0"/>
      <w:sz w:val="31"/>
      <w:szCs w:val="20"/>
      <w:u w:val="none" w:color="000000"/>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2991</Words>
  <Characters>3044</Characters>
  <Lines>0</Lines>
  <Paragraphs>0</Paragraphs>
  <TotalTime>1</TotalTime>
  <ScaleCrop>false</ScaleCrop>
  <LinksUpToDate>false</LinksUpToDate>
  <CharactersWithSpaces>3047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2025-10-29T08:16:00Z</dcterms:created>
  <dc:creator>Administrator.PC-20220906QOOZ</dc:creator>
  <cp:lastModifiedBy>WPS_310623476</cp:lastModifiedBy>
  <dcterms:modified xsi:type="dcterms:W3CDTF">2026-01-09T03:28:46Z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eyJoZGlkIjoiMjI4Yjk0NjYyYzUzMmVjYzE5M2I1ODE5YTg4YjRiZDciLCJ1c2VySWQiOiIzMTA2MjM0NzYifQ==</vt:lpwstr>
  </property>
  <property fmtid="{D5CDD505-2E9C-101B-9397-08002B2CF9AE}" pid="4" name="ICV">
    <vt:lpwstr>076BE119E426470EA3DA8149EF7AB460_13</vt:lpwstr>
  </property>
</Properties>
</file>