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18567">
      <w:pPr>
        <w:spacing w:line="600" w:lineRule="exact"/>
        <w:jc w:val="center"/>
        <w:rPr>
          <w:rFonts w:ascii="黑体" w:eastAsia="黑体"/>
        </w:rPr>
      </w:pPr>
      <w:r>
        <w:rPr>
          <w:rFonts w:hint="eastAsia" w:ascii="宋体" w:hAnsi="宋体"/>
          <w:w w:val="90"/>
          <w:sz w:val="52"/>
          <w:szCs w:val="52"/>
          <w:lang w:val="en-US" w:eastAsia="zh-CN"/>
        </w:rPr>
        <w:t>官庄畲族乡上濯</w:t>
      </w:r>
      <w:r>
        <w:rPr>
          <w:rFonts w:hint="eastAsia" w:ascii="宋体" w:hAnsi="宋体"/>
          <w:w w:val="90"/>
          <w:sz w:val="52"/>
          <w:szCs w:val="52"/>
        </w:rPr>
        <w:t>村党支部文件</w:t>
      </w:r>
    </w:p>
    <w:p w14:paraId="224BE19F">
      <w:pPr>
        <w:pBdr>
          <w:top w:val="single" w:color="auto" w:sz="12" w:space="1"/>
        </w:pBdr>
        <w:spacing w:line="600" w:lineRule="exact"/>
      </w:pPr>
    </w:p>
    <w:p w14:paraId="5D3DC854">
      <w:pPr>
        <w:spacing w:line="580" w:lineRule="exact"/>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lang w:val="en-US" w:eastAsia="zh-CN"/>
        </w:rPr>
        <w:t>官庄畲族乡上濯</w:t>
      </w:r>
      <w:r>
        <w:rPr>
          <w:rFonts w:hint="eastAsia" w:ascii="方正小标宋简体" w:hAnsi="Times New Roman" w:eastAsia="方正小标宋简体" w:cs="楷体"/>
          <w:sz w:val="44"/>
          <w:szCs w:val="44"/>
        </w:rPr>
        <w:t>村党支部</w:t>
      </w:r>
    </w:p>
    <w:p w14:paraId="5F4784F0">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rPr>
        <w:t>关于巡察反馈问题清单整改情况报告</w:t>
      </w:r>
    </w:p>
    <w:p w14:paraId="567F0E9C">
      <w:pPr>
        <w:spacing w:line="500" w:lineRule="exact"/>
        <w:ind w:firstLine="880" w:firstLineChars="200"/>
        <w:rPr>
          <w:rFonts w:hint="eastAsia" w:ascii="方正小标宋简体" w:hAnsi="Times New Roman" w:eastAsia="方正小标宋简体" w:cs="宋体"/>
          <w:sz w:val="44"/>
          <w:szCs w:val="44"/>
        </w:rPr>
      </w:pPr>
    </w:p>
    <w:p w14:paraId="58CF3F81">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仿宋_GB2312" w:eastAsia="仿宋_GB2312" w:cs="Times New Roman"/>
          <w:sz w:val="32"/>
          <w:szCs w:val="32"/>
        </w:rPr>
      </w:pPr>
      <w:r>
        <w:rPr>
          <w:rFonts w:hint="eastAsia" w:ascii="仿宋_GB2312" w:eastAsia="仿宋_GB2312" w:cs="宋体"/>
          <w:sz w:val="32"/>
          <w:szCs w:val="32"/>
        </w:rPr>
        <w:t>县委巡察反馈问题清单，指出了</w:t>
      </w:r>
      <w:r>
        <w:rPr>
          <w:rFonts w:hint="eastAsia" w:ascii="仿宋_GB2312" w:eastAsia="仿宋_GB2312" w:cs="宋体"/>
          <w:sz w:val="32"/>
          <w:szCs w:val="32"/>
          <w:lang w:val="en-US" w:eastAsia="zh-CN"/>
        </w:rPr>
        <w:t>3</w:t>
      </w:r>
      <w:r>
        <w:rPr>
          <w:rFonts w:hint="eastAsia" w:ascii="仿宋_GB2312" w:eastAsia="仿宋_GB2312" w:cs="宋体"/>
          <w:sz w:val="32"/>
          <w:szCs w:val="32"/>
        </w:rPr>
        <w:t>个方面</w:t>
      </w:r>
      <w:r>
        <w:rPr>
          <w:rFonts w:hint="eastAsia" w:ascii="仿宋_GB2312" w:eastAsia="仿宋_GB2312" w:cs="宋体"/>
          <w:sz w:val="32"/>
          <w:szCs w:val="32"/>
          <w:lang w:val="en-US" w:eastAsia="zh-CN"/>
        </w:rPr>
        <w:t>8</w:t>
      </w:r>
      <w:r>
        <w:rPr>
          <w:rFonts w:hint="eastAsia" w:ascii="仿宋_GB2312" w:eastAsia="仿宋_GB2312" w:cs="宋体"/>
          <w:sz w:val="32"/>
          <w:szCs w:val="32"/>
        </w:rPr>
        <w:t>项共</w:t>
      </w:r>
      <w:r>
        <w:rPr>
          <w:rFonts w:hint="eastAsia" w:ascii="仿宋_GB2312" w:eastAsia="仿宋_GB2312" w:cs="宋体"/>
          <w:sz w:val="32"/>
          <w:szCs w:val="32"/>
          <w:lang w:val="en-US" w:eastAsia="zh-CN"/>
        </w:rPr>
        <w:t>8</w:t>
      </w:r>
      <w:r>
        <w:rPr>
          <w:rFonts w:hint="eastAsia" w:ascii="仿宋_GB2312" w:eastAsia="仿宋_GB2312" w:cs="宋体"/>
          <w:sz w:val="32"/>
          <w:szCs w:val="32"/>
        </w:rPr>
        <w:t>个问题，我村党支部针对反馈的问题制定整改措施</w:t>
      </w:r>
      <w:r>
        <w:rPr>
          <w:rFonts w:hint="eastAsia" w:ascii="仿宋_GB2312" w:eastAsia="仿宋_GB2312" w:cs="宋体"/>
          <w:sz w:val="32"/>
          <w:szCs w:val="32"/>
          <w:lang w:val="en-US" w:eastAsia="zh-CN"/>
        </w:rPr>
        <w:t>16</w:t>
      </w:r>
      <w:r>
        <w:rPr>
          <w:rFonts w:hint="eastAsia" w:ascii="仿宋_GB2312" w:eastAsia="仿宋_GB2312" w:cs="宋体"/>
          <w:sz w:val="32"/>
          <w:szCs w:val="32"/>
        </w:rPr>
        <w:t>条，已完成整改</w:t>
      </w:r>
      <w:r>
        <w:rPr>
          <w:rFonts w:hint="eastAsia" w:ascii="仿宋_GB2312" w:eastAsia="仿宋_GB2312" w:cs="宋体"/>
          <w:sz w:val="32"/>
          <w:szCs w:val="32"/>
          <w:lang w:val="en-US" w:eastAsia="zh-CN"/>
        </w:rPr>
        <w:t>8</w:t>
      </w:r>
      <w:r>
        <w:rPr>
          <w:rFonts w:hint="eastAsia" w:ascii="仿宋_GB2312" w:eastAsia="仿宋_GB2312" w:cs="宋体"/>
          <w:sz w:val="32"/>
          <w:szCs w:val="32"/>
        </w:rPr>
        <w:t>个问题。现将整改落实情况报告如下：</w:t>
      </w:r>
    </w:p>
    <w:p w14:paraId="02087A80">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仿宋_GB2312" w:eastAsia="仿宋_GB2312" w:cs="宋体"/>
          <w:sz w:val="32"/>
          <w:szCs w:val="32"/>
        </w:rPr>
      </w:pPr>
      <w:r>
        <w:rPr>
          <w:rFonts w:hint="eastAsia" w:ascii="仿宋_GB2312" w:eastAsia="仿宋_GB2312"/>
          <w:b/>
          <w:sz w:val="32"/>
          <w:szCs w:val="32"/>
        </w:rPr>
        <w:t>1.</w:t>
      </w:r>
      <w:r>
        <w:rPr>
          <w:rFonts w:hint="eastAsia" w:ascii="仿宋_GB2312" w:eastAsia="仿宋_GB2312" w:cs="宋体"/>
          <w:b/>
          <w:sz w:val="32"/>
          <w:szCs w:val="32"/>
        </w:rPr>
        <w:t>关于</w:t>
      </w:r>
      <w:r>
        <w:rPr>
          <w:rFonts w:hint="eastAsia" w:ascii="仿宋_GB2312" w:eastAsia="仿宋_GB2312" w:cs="宋体"/>
          <w:b/>
          <w:sz w:val="32"/>
          <w:szCs w:val="32"/>
          <w:lang w:eastAsia="zh-CN"/>
        </w:rPr>
        <w:t>贯彻落实党中央决策部署以及省委、市委、县委工作要求方面</w:t>
      </w:r>
      <w:r>
        <w:rPr>
          <w:rFonts w:hint="eastAsia" w:ascii="仿宋_GB2312" w:eastAsia="仿宋_GB2312" w:cs="宋体"/>
          <w:b/>
          <w:sz w:val="32"/>
          <w:szCs w:val="32"/>
        </w:rPr>
        <w:t>问题</w:t>
      </w:r>
    </w:p>
    <w:p w14:paraId="6E26687F">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default" w:ascii="仿宋_GB2312" w:eastAsia="仿宋_GB2312" w:cs="宋体"/>
          <w:sz w:val="32"/>
          <w:szCs w:val="32"/>
          <w:lang w:eastAsia="zh-CN"/>
        </w:rPr>
      </w:pPr>
      <w:r>
        <w:rPr>
          <w:rFonts w:hint="eastAsia" w:ascii="仿宋_GB2312" w:eastAsia="仿宋_GB2312" w:cs="宋体"/>
          <w:b/>
          <w:bCs/>
          <w:sz w:val="32"/>
          <w:szCs w:val="32"/>
          <w:lang w:val="en-US" w:eastAsia="zh-CN"/>
        </w:rPr>
        <w:t>（1）反馈问题:</w:t>
      </w:r>
      <w:r>
        <w:rPr>
          <w:rFonts w:hint="default" w:ascii="仿宋_GB2312" w:eastAsia="仿宋_GB2312" w:cs="宋体"/>
          <w:b/>
          <w:bCs/>
          <w:sz w:val="32"/>
          <w:szCs w:val="32"/>
          <w:lang w:val="en-US" w:eastAsia="zh-CN"/>
        </w:rPr>
        <w:t>对防范化解重大风险的政治责任认识不到位，重点人员思想化解工作质效不高</w:t>
      </w:r>
      <w:r>
        <w:rPr>
          <w:rFonts w:hint="default" w:ascii="仿宋_GB2312" w:eastAsia="仿宋_GB2312" w:cs="宋体"/>
          <w:sz w:val="32"/>
          <w:szCs w:val="32"/>
          <w:lang w:val="en-US" w:eastAsia="zh-CN"/>
        </w:rPr>
        <w:t>。</w:t>
      </w:r>
    </w:p>
    <w:p w14:paraId="7FBCD3E1">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ascii="仿宋_GB2312" w:eastAsia="仿宋_GB2312" w:cs="宋体"/>
          <w:sz w:val="32"/>
          <w:szCs w:val="32"/>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仿宋_GB2312" w:eastAsia="仿宋_GB2312" w:cs="宋体"/>
          <w:b/>
          <w:sz w:val="32"/>
          <w:szCs w:val="32"/>
        </w:rPr>
        <w:t>一是</w:t>
      </w:r>
      <w:r>
        <w:rPr>
          <w:rFonts w:hint="default" w:ascii="Times New Roman" w:hAnsi="Times New Roman" w:eastAsia="仿宋_GB2312" w:cs="Times New Roman"/>
          <w:sz w:val="32"/>
          <w:szCs w:val="32"/>
          <w:lang w:val="en-US" w:eastAsia="zh-CN"/>
        </w:rPr>
        <w:t>在</w:t>
      </w:r>
      <w:r>
        <w:rPr>
          <w:rFonts w:hint="eastAsia" w:ascii="Times New Roman" w:hAnsi="Times New Roman" w:eastAsia="仿宋_GB2312" w:cs="Times New Roman"/>
          <w:sz w:val="32"/>
          <w:szCs w:val="32"/>
          <w:lang w:val="en-US" w:eastAsia="zh-CN"/>
        </w:rPr>
        <w:t>9.3阅兵活动的</w:t>
      </w:r>
      <w:r>
        <w:rPr>
          <w:rFonts w:hint="default" w:ascii="Times New Roman" w:hAnsi="Times New Roman" w:eastAsia="仿宋_GB2312" w:cs="Times New Roman"/>
          <w:sz w:val="32"/>
          <w:szCs w:val="32"/>
          <w:lang w:val="en-US" w:eastAsia="zh-CN"/>
        </w:rPr>
        <w:t>维稳重点时期，密切跟踪动态，</w:t>
      </w:r>
      <w:r>
        <w:rPr>
          <w:rFonts w:hint="eastAsia" w:ascii="Times New Roman" w:hAnsi="Times New Roman" w:eastAsia="仿宋_GB2312" w:cs="Times New Roman"/>
          <w:sz w:val="32"/>
          <w:szCs w:val="32"/>
          <w:lang w:val="en-US" w:eastAsia="zh-CN"/>
        </w:rPr>
        <w:t>村两委干部</w:t>
      </w:r>
      <w:r>
        <w:rPr>
          <w:rFonts w:hint="default" w:ascii="Times New Roman" w:hAnsi="Times New Roman" w:eastAsia="仿宋_GB2312" w:cs="Times New Roman"/>
          <w:sz w:val="32"/>
          <w:szCs w:val="32"/>
          <w:lang w:val="en-US" w:eastAsia="zh-CN"/>
        </w:rPr>
        <w:t>每日动态进行跟踪，</w:t>
      </w:r>
      <w:r>
        <w:rPr>
          <w:rFonts w:hint="eastAsia" w:ascii="Times New Roman" w:hAnsi="Times New Roman" w:eastAsia="仿宋_GB2312" w:cs="Times New Roman"/>
          <w:sz w:val="32"/>
          <w:szCs w:val="32"/>
          <w:lang w:val="en-US" w:eastAsia="zh-CN"/>
        </w:rPr>
        <w:t>每日向乡党委政府反馈人员情况</w:t>
      </w:r>
      <w:r>
        <w:rPr>
          <w:rFonts w:hint="default" w:ascii="Times New Roman" w:hAnsi="Times New Roman" w:eastAsia="仿宋_GB2312" w:cs="Times New Roman"/>
          <w:sz w:val="32"/>
          <w:szCs w:val="32"/>
          <w:lang w:val="en-US" w:eastAsia="zh-CN"/>
        </w:rPr>
        <w:t>；</w:t>
      </w:r>
      <w:r>
        <w:rPr>
          <w:rFonts w:hint="eastAsia" w:ascii="仿宋_GB2312" w:eastAsia="仿宋_GB2312" w:cs="宋体"/>
          <w:b/>
          <w:sz w:val="32"/>
          <w:szCs w:val="32"/>
          <w:lang w:val="en-US" w:eastAsia="zh-CN"/>
        </w:rPr>
        <w:t>二是</w:t>
      </w:r>
      <w:r>
        <w:rPr>
          <w:rFonts w:hint="eastAsia" w:ascii="Times New Roman" w:hAnsi="Times New Roman" w:eastAsia="仿宋_GB2312" w:cs="Times New Roman"/>
          <w:sz w:val="32"/>
          <w:szCs w:val="32"/>
          <w:lang w:val="en-US" w:eastAsia="zh-CN"/>
        </w:rPr>
        <w:t>村两委干部持续通过面对面</w:t>
      </w:r>
      <w:r>
        <w:rPr>
          <w:rFonts w:hint="default" w:ascii="Times New Roman" w:hAnsi="Times New Roman" w:eastAsia="仿宋_GB2312" w:cs="Times New Roman"/>
          <w:sz w:val="32"/>
          <w:szCs w:val="32"/>
          <w:lang w:val="en-US" w:eastAsia="zh-CN"/>
        </w:rPr>
        <w:t>与</w:t>
      </w:r>
      <w:r>
        <w:rPr>
          <w:rFonts w:hint="eastAsia" w:ascii="Times New Roman" w:hAnsi="Times New Roman" w:eastAsia="仿宋_GB2312" w:cs="Times New Roman"/>
          <w:sz w:val="32"/>
          <w:szCs w:val="32"/>
          <w:lang w:val="en-US" w:eastAsia="zh-CN"/>
        </w:rPr>
        <w:t>其本人</w:t>
      </w:r>
      <w:r>
        <w:rPr>
          <w:rFonts w:hint="default" w:ascii="Times New Roman" w:hAnsi="Times New Roman" w:eastAsia="仿宋_GB2312" w:cs="Times New Roman"/>
          <w:sz w:val="32"/>
          <w:szCs w:val="32"/>
          <w:lang w:val="en-US" w:eastAsia="zh-CN"/>
        </w:rPr>
        <w:t>及家属</w:t>
      </w:r>
      <w:r>
        <w:rPr>
          <w:rFonts w:hint="eastAsia" w:ascii="Times New Roman" w:hAnsi="Times New Roman" w:eastAsia="仿宋_GB2312" w:cs="Times New Roman"/>
          <w:sz w:val="32"/>
          <w:szCs w:val="32"/>
          <w:lang w:val="en-US" w:eastAsia="zh-CN"/>
        </w:rPr>
        <w:t>进行</w:t>
      </w:r>
      <w:r>
        <w:rPr>
          <w:rFonts w:hint="default" w:ascii="Times New Roman" w:hAnsi="Times New Roman" w:eastAsia="仿宋_GB2312" w:cs="Times New Roman"/>
          <w:sz w:val="32"/>
          <w:szCs w:val="32"/>
          <w:lang w:val="en-US" w:eastAsia="zh-CN"/>
        </w:rPr>
        <w:t>沟通，</w:t>
      </w:r>
      <w:r>
        <w:rPr>
          <w:rFonts w:hint="eastAsia" w:ascii="Times New Roman" w:hAnsi="Times New Roman" w:eastAsia="仿宋_GB2312" w:cs="Times New Roman"/>
          <w:sz w:val="32"/>
          <w:szCs w:val="32"/>
          <w:lang w:val="en-US" w:eastAsia="zh-CN"/>
        </w:rPr>
        <w:t>劝导其依法反映诉求。</w:t>
      </w:r>
    </w:p>
    <w:p w14:paraId="6AE72F7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（2）</w:t>
      </w:r>
      <w:r>
        <w:rPr>
          <w:rFonts w:hint="eastAsia" w:ascii="仿宋_GB2312" w:eastAsia="仿宋_GB2312" w:cs="宋体"/>
          <w:b/>
          <w:bCs/>
          <w:sz w:val="32"/>
          <w:szCs w:val="32"/>
          <w:lang w:val="en-US" w:eastAsia="zh-CN"/>
        </w:rPr>
        <w:t>反馈问题:</w:t>
      </w:r>
      <w:r>
        <w:rPr>
          <w:rFonts w:hint="default" w:ascii="Times New Roman" w:hAnsi="Times New Roman" w:eastAsia="仿宋_GB2312" w:cs="Times New Roman"/>
          <w:b/>
          <w:bCs/>
          <w:sz w:val="32"/>
          <w:szCs w:val="32"/>
          <w:lang w:val="en-US" w:eastAsia="zh-CN"/>
        </w:rPr>
        <w:t>村级组织作用发挥不明显，村级民主决策机制不够完善。</w:t>
      </w:r>
    </w:p>
    <w:p w14:paraId="65FB79B7">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Times New Roman" w:hAnsi="Times New Roman" w:eastAsia="仿宋_GB2312" w:cs="Times New Roman"/>
          <w:sz w:val="32"/>
          <w:szCs w:val="32"/>
          <w:lang w:val="en-US" w:eastAsia="zh-CN"/>
        </w:rPr>
        <w:t>2025年8月7日</w:t>
      </w:r>
      <w:r>
        <w:rPr>
          <w:rFonts w:hint="default" w:ascii="Times New Roman" w:hAnsi="Times New Roman" w:eastAsia="仿宋_GB2312" w:cs="Times New Roman"/>
          <w:sz w:val="32"/>
          <w:szCs w:val="32"/>
          <w:lang w:val="en-US" w:eastAsia="zh-CN"/>
        </w:rPr>
        <w:t>组织村两委干部学习了《中华人民共和国村民委员会组织法》，</w:t>
      </w:r>
      <w:r>
        <w:rPr>
          <w:rFonts w:hint="eastAsia"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en-US" w:eastAsia="zh-CN"/>
        </w:rPr>
        <w:t>“四议两公开”制度，在决策“三重一大”有关事项时候，做到集体讨论、民主决策，经村民主决策，林祥珍、林绍梅已解除聘用。</w:t>
      </w:r>
    </w:p>
    <w:p w14:paraId="25CE6F72">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仿宋_GB2312" w:eastAsia="仿宋_GB2312" w:cs="宋体"/>
          <w:b/>
          <w:sz w:val="32"/>
          <w:szCs w:val="32"/>
          <w:lang w:val="en-US" w:eastAsia="zh-CN"/>
        </w:rPr>
      </w:pPr>
      <w:r>
        <w:rPr>
          <w:rFonts w:hint="eastAsia" w:ascii="仿宋_GB2312" w:eastAsia="仿宋_GB2312" w:cs="宋体"/>
          <w:b/>
          <w:sz w:val="32"/>
          <w:szCs w:val="32"/>
          <w:lang w:val="en-US" w:eastAsia="zh-CN"/>
        </w:rPr>
        <w:t>2.</w:t>
      </w:r>
      <w:r>
        <w:rPr>
          <w:rFonts w:hint="eastAsia" w:ascii="仿宋_GB2312" w:eastAsia="仿宋_GB2312" w:cs="宋体"/>
          <w:b/>
          <w:sz w:val="32"/>
          <w:szCs w:val="32"/>
        </w:rPr>
        <w:t>关于</w:t>
      </w:r>
      <w:r>
        <w:rPr>
          <w:rFonts w:hint="default" w:ascii="仿宋_GB2312" w:eastAsia="仿宋_GB2312" w:cs="宋体"/>
          <w:b/>
          <w:sz w:val="32"/>
          <w:szCs w:val="32"/>
          <w:lang w:val="en-US" w:eastAsia="zh-CN"/>
        </w:rPr>
        <w:t>聚焦</w:t>
      </w:r>
      <w:r>
        <w:rPr>
          <w:rFonts w:hint="default" w:ascii="仿宋_GB2312" w:eastAsia="仿宋_GB2312" w:cs="宋体"/>
          <w:b/>
          <w:sz w:val="32"/>
          <w:szCs w:val="32"/>
        </w:rPr>
        <w:t>群众身边不正之风和腐败问题方面</w:t>
      </w:r>
      <w:r>
        <w:rPr>
          <w:rFonts w:hint="eastAsia" w:ascii="仿宋_GB2312" w:eastAsia="仿宋_GB2312" w:cs="宋体"/>
          <w:b/>
          <w:sz w:val="32"/>
          <w:szCs w:val="32"/>
          <w:lang w:val="en-US" w:eastAsia="zh-CN"/>
        </w:rPr>
        <w:t>问题</w:t>
      </w:r>
    </w:p>
    <w:p w14:paraId="7DE4C1FB">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b/>
          <w:bCs/>
          <w:sz w:val="32"/>
          <w:szCs w:val="32"/>
          <w:lang w:val="en-US" w:eastAsia="zh-CN"/>
        </w:rPr>
        <w:t>财经制定执行不规范。固定资产核算不准确</w:t>
      </w:r>
      <w:r>
        <w:rPr>
          <w:rFonts w:hint="eastAsia" w:ascii="Times New Roman" w:hAnsi="Times New Roman" w:eastAsia="仿宋_GB2312" w:cs="Times New Roman"/>
          <w:sz w:val="32"/>
          <w:szCs w:val="32"/>
          <w:lang w:val="en-US" w:eastAsia="zh-CN"/>
        </w:rPr>
        <w:t>。</w:t>
      </w:r>
    </w:p>
    <w:p w14:paraId="6912E96C">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仿宋_GB2312" w:eastAsia="仿宋_GB2312" w:cs="宋体"/>
          <w:sz w:val="32"/>
          <w:szCs w:val="32"/>
          <w:lang w:val="en-US" w:eastAsia="zh-CN"/>
        </w:rPr>
        <w:t>一是</w:t>
      </w:r>
      <w:r>
        <w:rPr>
          <w:rFonts w:hint="default" w:ascii="Times New Roman" w:hAnsi="Times New Roman" w:eastAsia="仿宋_GB2312" w:cs="Times New Roman"/>
          <w:sz w:val="32"/>
          <w:szCs w:val="32"/>
          <w:lang w:val="en-US" w:eastAsia="zh-CN"/>
        </w:rPr>
        <w:t>已对2022年购买心理咨询室设备2550元补登记至固定资产核算；</w:t>
      </w:r>
      <w:r>
        <w:rPr>
          <w:rFonts w:hint="eastAsia" w:ascii="Times New Roman" w:hAnsi="Times New Roman" w:eastAsia="仿宋_GB2312" w:cs="Times New Roman"/>
          <w:sz w:val="32"/>
          <w:szCs w:val="32"/>
          <w:lang w:val="en-US" w:eastAsia="zh-CN"/>
        </w:rPr>
        <w:t>二是落实报销审批程序，规范报销凭证，确保报销手续齐全；三是对应收款项长期挂账3200元已落实收回。</w:t>
      </w:r>
    </w:p>
    <w:p w14:paraId="3FDA939D">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（4）</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b/>
          <w:bCs/>
          <w:sz w:val="32"/>
          <w:szCs w:val="32"/>
          <w:lang w:val="en-US" w:eastAsia="zh-CN"/>
        </w:rPr>
        <w:t>工程建设账目与实际不符。</w:t>
      </w:r>
    </w:p>
    <w:p w14:paraId="6C7A874E">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Times New Roman" w:hAnsi="Times New Roman" w:eastAsia="仿宋_GB2312" w:cs="Times New Roman"/>
          <w:sz w:val="32"/>
          <w:szCs w:val="32"/>
          <w:lang w:val="en-US" w:eastAsia="zh-CN"/>
        </w:rPr>
        <w:t>已对接第三方结算公司在验收时按照实际材料、实际数量进行结算。2025年8月7日组织村两委干部学习工程项目业务知识，提高村级工程日常管理的意识和能力。</w:t>
      </w:r>
    </w:p>
    <w:p w14:paraId="69D86624">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（5）</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b/>
          <w:bCs/>
          <w:sz w:val="32"/>
          <w:szCs w:val="32"/>
          <w:lang w:val="en-US" w:eastAsia="zh-CN"/>
        </w:rPr>
        <w:t>工程项目核算不规范。</w:t>
      </w:r>
    </w:p>
    <w:p w14:paraId="21C5F7A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黑体" w:hAnsi="黑体" w:eastAsia="黑体" w:cs="宋体"/>
          <w:spacing w:val="-11"/>
          <w:sz w:val="32"/>
          <w:szCs w:val="32"/>
          <w:lang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仿宋_GB2312" w:eastAsia="仿宋_GB2312" w:cs="宋体"/>
          <w:sz w:val="32"/>
          <w:szCs w:val="32"/>
          <w:lang w:val="en-US" w:eastAsia="zh-CN"/>
        </w:rPr>
        <w:t>2025年</w:t>
      </w:r>
      <w:r>
        <w:rPr>
          <w:rFonts w:hint="eastAsia" w:ascii="Times New Roman" w:hAnsi="Times New Roman" w:eastAsia="仿宋_GB2312" w:cs="Times New Roman"/>
          <w:sz w:val="32"/>
          <w:szCs w:val="32"/>
          <w:lang w:val="en-US" w:eastAsia="zh-CN"/>
        </w:rPr>
        <w:t>8月7日</w:t>
      </w:r>
      <w:r>
        <w:rPr>
          <w:rFonts w:hint="eastAsia" w:ascii="Times New Roman" w:hAnsi="Times New Roman" w:eastAsia="仿宋_GB2312" w:cs="Times New Roman"/>
          <w:kern w:val="2"/>
          <w:sz w:val="32"/>
          <w:szCs w:val="32"/>
          <w:lang w:val="en-US" w:eastAsia="zh-CN" w:bidi="ar-SA"/>
        </w:rPr>
        <w:t>组织村两委干部学习《村集体经济组织会计制度》《上杭县人民政府办公室关于进一步加强和规范村级财务管理工作的通知》，提高村财务管理水平。</w:t>
      </w:r>
    </w:p>
    <w:p w14:paraId="5983233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仿宋_GB2312" w:eastAsia="仿宋_GB2312" w:cs="宋体"/>
          <w:b/>
          <w:sz w:val="32"/>
          <w:szCs w:val="32"/>
          <w:lang w:val="en-US" w:eastAsia="zh-CN"/>
        </w:rPr>
      </w:pPr>
      <w:r>
        <w:rPr>
          <w:rFonts w:hint="eastAsia" w:ascii="仿宋_GB2312" w:eastAsia="仿宋_GB2312" w:cs="宋体"/>
          <w:b/>
          <w:sz w:val="32"/>
          <w:szCs w:val="32"/>
          <w:lang w:val="en-US" w:eastAsia="zh-CN"/>
        </w:rPr>
        <w:t>3.基层党组织领导班子和干部队伍建设方面</w:t>
      </w:r>
    </w:p>
    <w:p w14:paraId="4E6BF9AF">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default" w:ascii="黑体" w:hAnsi="黑体" w:eastAsia="黑体" w:cs="宋体"/>
          <w:spacing w:val="-11"/>
          <w:sz w:val="32"/>
          <w:szCs w:val="32"/>
          <w:lang w:val="en-US" w:eastAsia="zh-CN"/>
        </w:rPr>
      </w:pPr>
      <w:r>
        <w:rPr>
          <w:rFonts w:hint="eastAsia" w:ascii="Times New Roman" w:hAnsi="Times New Roman" w:eastAsia="仿宋_GB2312" w:cs="Times New Roman"/>
          <w:b/>
          <w:bCs/>
          <w:sz w:val="32"/>
          <w:szCs w:val="32"/>
          <w:lang w:val="en-US" w:eastAsia="zh-CN"/>
        </w:rPr>
        <w:t>（6）</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b/>
          <w:bCs/>
          <w:sz w:val="32"/>
          <w:szCs w:val="32"/>
          <w:lang w:val="en-US" w:eastAsia="zh-CN"/>
        </w:rPr>
        <w:t>村级组织活动场所管理不到位。</w:t>
      </w:r>
    </w:p>
    <w:p w14:paraId="702C6F8F">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Times New Roman" w:hAnsi="Times New Roman" w:eastAsia="仿宋_GB2312" w:cs="Times New Roman"/>
          <w:sz w:val="32"/>
          <w:szCs w:val="32"/>
          <w:lang w:val="en-US" w:eastAsia="zh-CN"/>
        </w:rPr>
        <w:t>一是对“党群服务中心”等核心标识进行全面排查，记录褪色、损坏情况，采购了质量达标、耐用性强的标识牌，确保清晰规范；二是对照上级关于村级活动场所挂牌的规定，全面梳理现有挂牌，对较旧、非必要的牌子立即拆除，杜绝随意挂牌现象，确保场所内标识简洁、规范、实用。</w:t>
      </w:r>
    </w:p>
    <w:p w14:paraId="34EC0332">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sz w:val="32"/>
          <w:szCs w:val="32"/>
          <w:lang w:val="en-US" w:eastAsia="zh-CN"/>
        </w:rPr>
        <w:t>村“两委”干部年龄结构失衡，改革创新能力不足，后备力量缺失。</w:t>
      </w:r>
    </w:p>
    <w:p w14:paraId="110BE6FA">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面对返乡青年、大学生、退役军人等群体，动员鼓励35周岁以下优秀人才进入村两委；</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邀请、聘请相关部门行业的专业人士、农业产业带头人传授集体经济发展思路经验，提高村“两委”干部带领群众勤劳致富、科学致富的能力。</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加强与在外乡贤、大学生的联系，吸引他们返乡创业或参与村务，充实后备力量。</w:t>
      </w:r>
    </w:p>
    <w:p w14:paraId="19A4EA00">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（8）</w:t>
      </w:r>
      <w:r>
        <w:rPr>
          <w:rFonts w:hint="eastAsia" w:ascii="仿宋_GB2312" w:eastAsia="仿宋_GB2312" w:cs="宋体"/>
          <w:b/>
          <w:bCs/>
          <w:sz w:val="32"/>
          <w:szCs w:val="32"/>
          <w:lang w:val="en-US" w:eastAsia="zh-CN"/>
        </w:rPr>
        <w:t>反馈问题:</w:t>
      </w:r>
      <w:r>
        <w:rPr>
          <w:rFonts w:hint="eastAsia" w:ascii="Times New Roman" w:hAnsi="Times New Roman" w:eastAsia="仿宋_GB2312" w:cs="Times New Roman"/>
          <w:b/>
          <w:bCs/>
          <w:sz w:val="32"/>
          <w:szCs w:val="32"/>
          <w:lang w:val="en-US" w:eastAsia="zh-CN"/>
        </w:rPr>
        <w:t>党内组织生活不够严肃，“三会一课”、主题党日活动等制度落实不到位。</w:t>
      </w:r>
    </w:p>
    <w:p w14:paraId="211697B4">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lang w:eastAsia="zh-CN"/>
        </w:rPr>
        <w:t>：</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安排专人到乡组织办学习，规范开展组织生活会和“三会一课”。坚持每月开展一次主题党日活动，进一步丰富主题党日，切实增强党员干部的荣誉感和使命感；</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精心组织学习，开展谈心谈话，认真开展批评与自我批评，切实提高组织生活会和民主评议党员质量；</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对每年评出基本合格党员进行谈心谈话，剖析问题，组织党员开展政治理论学习和业务培训，提高党员素质。</w:t>
      </w:r>
    </w:p>
    <w:p w14:paraId="287F980F">
      <w:pPr>
        <w:spacing w:line="500" w:lineRule="exact"/>
        <w:ind w:left="19" w:leftChars="9" w:firstLine="623" w:firstLineChars="194"/>
        <w:rPr>
          <w:rFonts w:ascii="Times New Roman" w:hAnsi="Times New Roman" w:eastAsia="仿宋_GB2312" w:cs="仿宋_GB2312"/>
          <w:b/>
          <w:sz w:val="32"/>
          <w:szCs w:val="32"/>
        </w:rPr>
      </w:pPr>
    </w:p>
    <w:p w14:paraId="3EA4F84E">
      <w:pPr>
        <w:spacing w:line="500" w:lineRule="exact"/>
        <w:ind w:left="19" w:leftChars="9" w:firstLine="623" w:firstLineChars="194"/>
        <w:rPr>
          <w:rFonts w:ascii="Times New Roman" w:hAnsi="Times New Roman" w:eastAsia="仿宋_GB2312" w:cs="仿宋_GB2312"/>
          <w:b/>
          <w:sz w:val="32"/>
          <w:szCs w:val="32"/>
        </w:rPr>
      </w:pPr>
    </w:p>
    <w:p w14:paraId="2944CD41">
      <w:pPr>
        <w:spacing w:line="500" w:lineRule="exact"/>
        <w:ind w:firstLine="4000" w:firstLineChars="1250"/>
        <w:rPr>
          <w:rFonts w:ascii="Times New Roman" w:hAnsi="Times New Roman" w:eastAsia="仿宋_GB2312"/>
          <w:sz w:val="32"/>
          <w:szCs w:val="32"/>
        </w:rPr>
      </w:pPr>
      <w:r>
        <w:rPr>
          <w:rFonts w:hint="eastAsia" w:ascii="Times New Roman" w:hAnsi="Times New Roman" w:eastAsia="仿宋_GB2312"/>
          <w:sz w:val="32"/>
          <w:szCs w:val="32"/>
          <w:lang w:val="en-US" w:eastAsia="zh-CN"/>
        </w:rPr>
        <w:t>中共官庄畲族</w:t>
      </w:r>
      <w:r>
        <w:rPr>
          <w:rFonts w:hint="eastAsia" w:ascii="Times New Roman" w:hAnsi="Times New Roman" w:eastAsia="仿宋_GB2312"/>
          <w:sz w:val="32"/>
          <w:szCs w:val="32"/>
        </w:rPr>
        <w:t>乡</w:t>
      </w:r>
      <w:r>
        <w:rPr>
          <w:rFonts w:hint="eastAsia" w:ascii="Times New Roman" w:hAnsi="Times New Roman" w:eastAsia="仿宋_GB2312"/>
          <w:sz w:val="32"/>
          <w:szCs w:val="32"/>
          <w:lang w:val="en-US" w:eastAsia="zh-CN"/>
        </w:rPr>
        <w:t>上濯</w:t>
      </w:r>
      <w:r>
        <w:rPr>
          <w:rFonts w:hint="eastAsia" w:ascii="Times New Roman" w:hAnsi="Times New Roman" w:eastAsia="仿宋_GB2312"/>
          <w:sz w:val="32"/>
          <w:szCs w:val="32"/>
        </w:rPr>
        <w:t>村党支部</w:t>
      </w:r>
    </w:p>
    <w:p w14:paraId="4C534C3B">
      <w:pPr>
        <w:ind w:firstLine="4800" w:firstLineChars="1500"/>
      </w:pPr>
      <w:r>
        <w:rPr>
          <w:rFonts w:hint="default" w:ascii="Times New Roman" w:hAnsi="Times New Roman" w:eastAsia="仿宋_GB2312" w:cs="Times New Roman"/>
          <w:sz w:val="32"/>
          <w:szCs w:val="32"/>
          <w:lang w:val="en-US" w:eastAsia="zh-CN"/>
        </w:rPr>
        <w:t xml:space="preserve">2025年10月9日   </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66043"/>
    <w:rsid w:val="18566043"/>
    <w:rsid w:val="2BA25A34"/>
    <w:rsid w:val="2DC559C8"/>
    <w:rsid w:val="52746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1989</Words>
  <Characters>2063</Characters>
  <Lines>0</Lines>
  <Paragraphs>0</Paragraphs>
  <TotalTime>4</TotalTime>
  <ScaleCrop>false</ScaleCrop>
  <LinksUpToDate>false</LinksUpToDate>
  <CharactersWithSpaces>2078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2025-10-30T05:32:00Z</dcterms:created>
  <dc:creator>Administrator</dc:creator>
  <cp:lastModifiedBy>kunk</cp:lastModifiedBy>
  <dcterms:modified xsi:type="dcterms:W3CDTF">2026-01-08T07:56:27Z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99EA0D4ABBF44FFDB4B4149847A87259_13</vt:lpwstr>
  </property>
  <property fmtid="{D5CDD505-2E9C-101B-9397-08002B2CF9AE}" pid="4" name="KSOTemplateDocerSaveRecord">
    <vt:lpwstr>eyJoZGlkIjoiYTc2YWJhYzE2OTNhZjE3MzJiMGMxNDkzMjU3MzQ3NmQiLCJ1c2VySWQiOiIzODI0MzA1ODIifQ==</vt:lpwstr>
  </property>
</Properties>
</file>