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9A321">
      <w:pPr>
        <w:keepNext w:val="0"/>
        <w:keepLines w:val="0"/>
        <w:pageBreakBefore w:val="0"/>
        <w:kinsoku/>
        <w:wordWrap/>
        <w:overflowPunct/>
        <w:topLinePunct w:val="0"/>
        <w:autoSpaceDE/>
        <w:autoSpaceDN/>
        <w:bidi w:val="0"/>
        <w:adjustRightInd/>
        <w:snapToGrid/>
        <w:spacing w:line="570" w:lineRule="exact"/>
        <w:ind w:left="0" w:firstLine="468" w:firstLineChars="100"/>
        <w:jc w:val="center"/>
        <w:rPr>
          <w:rFonts w:hint="default" w:ascii="Times New Roman" w:hAnsi="Times New Roman" w:eastAsia="黑体" w:cs="Times New Roman"/>
        </w:rPr>
      </w:pPr>
      <w:r>
        <w:rPr>
          <w:rFonts w:hint="default" w:ascii="Times New Roman" w:hAnsi="Times New Roman" w:cs="Times New Roman"/>
          <w:w w:val="90"/>
          <w:sz w:val="52"/>
          <w:szCs w:val="52"/>
          <w:lang w:val="en-US" w:eastAsia="zh-CN"/>
        </w:rPr>
        <w:t xml:space="preserve">茶 地 </w:t>
      </w:r>
      <w:r>
        <w:rPr>
          <w:rFonts w:hint="default" w:ascii="Times New Roman" w:hAnsi="Times New Roman" w:cs="Times New Roman"/>
          <w:w w:val="90"/>
          <w:sz w:val="52"/>
          <w:szCs w:val="52"/>
        </w:rPr>
        <w:t>镇</w:t>
      </w:r>
      <w:r>
        <w:rPr>
          <w:rFonts w:hint="default" w:ascii="Times New Roman" w:hAnsi="Times New Roman" w:cs="Times New Roman"/>
          <w:w w:val="90"/>
          <w:sz w:val="52"/>
          <w:szCs w:val="52"/>
          <w:lang w:val="en-US" w:eastAsia="zh-CN"/>
        </w:rPr>
        <w:t xml:space="preserve"> 下 科 村 </w:t>
      </w:r>
      <w:r>
        <w:rPr>
          <w:rFonts w:hint="default" w:ascii="Times New Roman" w:hAnsi="Times New Roman" w:cs="Times New Roman"/>
          <w:w w:val="90"/>
          <w:sz w:val="52"/>
          <w:szCs w:val="52"/>
        </w:rPr>
        <w:t>党</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支</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部</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文</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件</w:t>
      </w:r>
    </w:p>
    <w:p w14:paraId="7900FD40">
      <w:pPr>
        <w:keepNext w:val="0"/>
        <w:keepLines w:val="0"/>
        <w:pageBreakBefore w:val="0"/>
        <w:pBdr>
          <w:top w:val="single" w:color="auto" w:sz="12" w:space="1"/>
        </w:pBdr>
        <w:kinsoku/>
        <w:wordWrap/>
        <w:overflowPunct/>
        <w:topLinePunct w:val="0"/>
        <w:autoSpaceDE/>
        <w:autoSpaceDN/>
        <w:bidi w:val="0"/>
        <w:adjustRightInd/>
        <w:snapToGrid/>
        <w:spacing w:line="550" w:lineRule="exact"/>
        <w:ind w:left="0"/>
        <w:rPr>
          <w:rFonts w:hint="default" w:ascii="Times New Roman" w:hAnsi="Times New Roman" w:cs="Times New Roman"/>
        </w:rPr>
      </w:pPr>
    </w:p>
    <w:p w14:paraId="1411E9B8">
      <w:pPr>
        <w:keepNext w:val="0"/>
        <w:keepLines w:val="0"/>
        <w:pageBreakBefore w:val="0"/>
        <w:kinsoku/>
        <w:wordWrap/>
        <w:overflowPunct/>
        <w:topLinePunct w:val="0"/>
        <w:autoSpaceDE/>
        <w:autoSpaceDN/>
        <w:bidi w:val="0"/>
        <w:adjustRightInd/>
        <w:snapToGrid/>
        <w:spacing w:line="550" w:lineRule="exact"/>
        <w:ind w:left="0" w:hanging="17" w:hangingChars="4"/>
        <w:jc w:val="center"/>
        <w:rPr>
          <w:rFonts w:hint="default" w:ascii="Times New Roman" w:hAnsi="Times New Roman" w:eastAsia="方正小标宋简体" w:cs="Times New Roman"/>
          <w:sz w:val="44"/>
          <w:szCs w:val="44"/>
        </w:rPr>
      </w:pPr>
      <w:bookmarkStart w:id="0" w:name="OLE_LINK1"/>
      <w:r>
        <w:rPr>
          <w:rFonts w:hint="default" w:ascii="Times New Roman" w:hAnsi="Times New Roman" w:eastAsia="方正小标宋简体" w:cs="Times New Roman"/>
          <w:sz w:val="44"/>
          <w:szCs w:val="44"/>
          <w:lang w:val="en-US" w:eastAsia="zh-CN"/>
        </w:rPr>
        <w:t>茶地镇下科</w:t>
      </w:r>
      <w:r>
        <w:rPr>
          <w:rFonts w:hint="default" w:ascii="Times New Roman" w:hAnsi="Times New Roman" w:eastAsia="方正小标宋简体" w:cs="Times New Roman"/>
          <w:sz w:val="44"/>
          <w:szCs w:val="44"/>
        </w:rPr>
        <w:t>村党支部关于巡察反馈问题</w:t>
      </w:r>
    </w:p>
    <w:p w14:paraId="37017F9A">
      <w:pPr>
        <w:keepNext w:val="0"/>
        <w:keepLines w:val="0"/>
        <w:pageBreakBefore w:val="0"/>
        <w:kinsoku/>
        <w:wordWrap/>
        <w:overflowPunct/>
        <w:topLinePunct w:val="0"/>
        <w:autoSpaceDE/>
        <w:autoSpaceDN/>
        <w:bidi w:val="0"/>
        <w:adjustRightInd/>
        <w:snapToGrid/>
        <w:spacing w:line="550" w:lineRule="exact"/>
        <w:ind w:left="0" w:hanging="17" w:hangingChars="4"/>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清单整改情况报告</w:t>
      </w:r>
    </w:p>
    <w:bookmarkEnd w:id="0"/>
    <w:p w14:paraId="048CA9CF">
      <w:pPr>
        <w:keepNext w:val="0"/>
        <w:keepLines w:val="0"/>
        <w:pageBreakBefore w:val="0"/>
        <w:kinsoku/>
        <w:wordWrap/>
        <w:overflowPunct/>
        <w:topLinePunct w:val="0"/>
        <w:autoSpaceDE/>
        <w:autoSpaceDN/>
        <w:bidi w:val="0"/>
        <w:adjustRightInd/>
        <w:snapToGrid/>
        <w:spacing w:line="550" w:lineRule="exact"/>
        <w:ind w:left="0" w:firstLine="880" w:firstLineChars="200"/>
        <w:rPr>
          <w:rFonts w:hint="default" w:ascii="Times New Roman" w:hAnsi="Times New Roman" w:eastAsia="方正小标宋简体" w:cs="Times New Roman"/>
          <w:sz w:val="44"/>
          <w:szCs w:val="44"/>
        </w:rPr>
      </w:pPr>
    </w:p>
    <w:p w14:paraId="1A346025">
      <w:pPr>
        <w:keepNext w:val="0"/>
        <w:keepLines w:val="0"/>
        <w:pageBreakBefore w:val="0"/>
        <w:kinsoku/>
        <w:wordWrap/>
        <w:overflowPunct/>
        <w:topLinePunct w:val="0"/>
        <w:autoSpaceDE/>
        <w:autoSpaceDN/>
        <w:bidi w:val="0"/>
        <w:adjustRightInd/>
        <w:snapToGrid/>
        <w:spacing w:line="550" w:lineRule="exact"/>
        <w:ind w:lef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县委巡察反馈问题清单，指出了</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个方面共</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个问题，我村党支部针对反馈的问题制定整改措施</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条，已完成整改</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个问题，基本完成</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个问题，未完成</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个问题。现将整改落实情况报告如下：</w:t>
      </w:r>
    </w:p>
    <w:p w14:paraId="73FBEA78">
      <w:pPr>
        <w:pStyle w:val="10"/>
        <w:keepNext w:val="0"/>
        <w:keepLines w:val="0"/>
        <w:pageBreakBefore w:val="0"/>
        <w:kinsoku/>
        <w:wordWrap/>
        <w:overflowPunct/>
        <w:topLinePunct w:val="0"/>
        <w:autoSpaceDE/>
        <w:autoSpaceDN/>
        <w:bidi w:val="0"/>
        <w:adjustRightInd/>
        <w:snapToGrid/>
        <w:spacing w:line="550" w:lineRule="exac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1.关于宣传阵地建设管理存在漏洞的问题</w:t>
      </w:r>
    </w:p>
    <w:p w14:paraId="247DC71C">
      <w:pPr>
        <w:pStyle w:val="10"/>
        <w:keepNext w:val="0"/>
        <w:keepLines w:val="0"/>
        <w:pageBreakBefore w:val="0"/>
        <w:numPr>
          <w:ilvl w:val="0"/>
          <w:numId w:val="0"/>
        </w:numPr>
        <w:kinsoku/>
        <w:wordWrap/>
        <w:overflowPunct/>
        <w:topLinePunct w:val="0"/>
        <w:autoSpaceDE/>
        <w:autoSpaceDN/>
        <w:bidi w:val="0"/>
        <w:adjustRightInd/>
        <w:snapToGrid/>
        <w:spacing w:line="55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1</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村级公共领域宣传栏管理不到位</w:t>
      </w:r>
      <w:r>
        <w:rPr>
          <w:rFonts w:hint="default" w:ascii="Times New Roman" w:hAnsi="Times New Roman" w:eastAsia="仿宋_GB2312" w:cs="Times New Roman"/>
          <w:sz w:val="32"/>
          <w:szCs w:val="32"/>
          <w:lang w:eastAsia="zh-CN"/>
        </w:rPr>
        <w:t>。</w:t>
      </w:r>
    </w:p>
    <w:p w14:paraId="1FAD1948">
      <w:pPr>
        <w:pStyle w:val="10"/>
        <w:keepNext w:val="0"/>
        <w:keepLines w:val="0"/>
        <w:pageBreakBefore w:val="0"/>
        <w:numPr>
          <w:ilvl w:val="0"/>
          <w:numId w:val="0"/>
        </w:numPr>
        <w:kinsoku/>
        <w:wordWrap/>
        <w:overflowPunct/>
        <w:topLinePunct w:val="0"/>
        <w:autoSpaceDE/>
        <w:autoSpaceDN/>
        <w:bidi w:val="0"/>
        <w:adjustRightInd/>
        <w:snapToGrid/>
        <w:spacing w:line="550" w:lineRule="exact"/>
        <w:ind w:left="0" w:firstLine="643" w:firstLineChars="200"/>
        <w:rPr>
          <w:rFonts w:hint="default" w:ascii="Times New Roman" w:hAnsi="Times New Roman" w:eastAsia="仿宋_GB2312" w:cs="Times New Roman"/>
          <w:sz w:val="32"/>
          <w:szCs w:val="32"/>
        </w:rPr>
      </w:pPr>
      <w:bookmarkStart w:id="1" w:name="OLE_LINK2"/>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已完成整改</w:t>
      </w:r>
      <w:r>
        <w:rPr>
          <w:rFonts w:hint="default" w:ascii="Times New Roman" w:hAnsi="Times New Roman" w:eastAsia="仿宋_GB2312" w:cs="Times New Roman"/>
          <w:b/>
          <w:sz w:val="32"/>
          <w:szCs w:val="32"/>
          <w:lang w:eastAsia="zh-CN"/>
        </w:rPr>
        <w:t>）</w:t>
      </w:r>
      <w:bookmarkEnd w:id="1"/>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rPr>
        <w:t>全面清理宣传栏过期、脱落内容，张贴党的二十大、二十届三中全会宣传海报，</w:t>
      </w:r>
      <w:r>
        <w:rPr>
          <w:rFonts w:hint="default" w:ascii="Times New Roman" w:hAnsi="Times New Roman" w:eastAsia="仿宋_GB2312" w:cs="Times New Roman"/>
          <w:b w:val="0"/>
          <w:bCs/>
          <w:sz w:val="32"/>
          <w:szCs w:val="32"/>
          <w:lang w:val="en-US" w:eastAsia="zh-CN"/>
        </w:rPr>
        <w:t>并将</w:t>
      </w:r>
      <w:r>
        <w:rPr>
          <w:rFonts w:hint="default" w:ascii="Times New Roman" w:hAnsi="Times New Roman" w:eastAsia="仿宋_GB2312" w:cs="Times New Roman"/>
          <w:b w:val="0"/>
          <w:bCs/>
          <w:sz w:val="32"/>
          <w:szCs w:val="32"/>
        </w:rPr>
        <w:t>持续更新重大主题宣传内容。</w:t>
      </w:r>
    </w:p>
    <w:p w14:paraId="3444C74C">
      <w:pPr>
        <w:pStyle w:val="10"/>
        <w:keepNext w:val="0"/>
        <w:keepLines w:val="0"/>
        <w:pageBreakBefore w:val="0"/>
        <w:numPr>
          <w:ilvl w:val="0"/>
          <w:numId w:val="0"/>
        </w:numPr>
        <w:kinsoku/>
        <w:wordWrap/>
        <w:overflowPunct/>
        <w:topLinePunct w:val="0"/>
        <w:autoSpaceDE/>
        <w:autoSpaceDN/>
        <w:bidi w:val="0"/>
        <w:adjustRightInd/>
        <w:snapToGrid/>
        <w:spacing w:line="55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村村响未做到物尽其用</w:t>
      </w:r>
      <w:r>
        <w:rPr>
          <w:rFonts w:hint="default" w:ascii="Times New Roman" w:hAnsi="Times New Roman" w:eastAsia="仿宋_GB2312" w:cs="Times New Roman"/>
          <w:sz w:val="32"/>
          <w:szCs w:val="32"/>
          <w:lang w:eastAsia="zh-CN"/>
        </w:rPr>
        <w:t>。</w:t>
      </w:r>
    </w:p>
    <w:p w14:paraId="38BED014">
      <w:pPr>
        <w:pStyle w:val="10"/>
        <w:keepNext w:val="0"/>
        <w:keepLines w:val="0"/>
        <w:pageBreakBefore w:val="0"/>
        <w:numPr>
          <w:ilvl w:val="0"/>
          <w:numId w:val="0"/>
        </w:numPr>
        <w:kinsoku/>
        <w:wordWrap/>
        <w:overflowPunct/>
        <w:topLinePunct w:val="0"/>
        <w:autoSpaceDE/>
        <w:autoSpaceDN/>
        <w:bidi w:val="0"/>
        <w:adjustRightInd/>
        <w:snapToGrid/>
        <w:spacing w:line="550" w:lineRule="exact"/>
        <w:ind w:left="0"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lang w:val="en-US" w:eastAsia="zh-CN"/>
        </w:rPr>
        <w:t>2025年7月18日，</w:t>
      </w:r>
      <w:r>
        <w:rPr>
          <w:rFonts w:hint="default" w:ascii="Times New Roman" w:hAnsi="Times New Roman" w:eastAsia="仿宋_GB2312" w:cs="Times New Roman"/>
          <w:b w:val="0"/>
          <w:bCs/>
          <w:sz w:val="32"/>
          <w:szCs w:val="32"/>
        </w:rPr>
        <w:t>组织村“两委”干部开展“村村响”使用培训，确保人人会操作、能使用。</w:t>
      </w:r>
    </w:p>
    <w:p w14:paraId="3D451D36">
      <w:pPr>
        <w:pStyle w:val="10"/>
        <w:keepNext w:val="0"/>
        <w:keepLines w:val="0"/>
        <w:pageBreakBefore w:val="0"/>
        <w:numPr>
          <w:ilvl w:val="0"/>
          <w:numId w:val="0"/>
        </w:numPr>
        <w:kinsoku/>
        <w:wordWrap/>
        <w:overflowPunct/>
        <w:topLinePunct w:val="0"/>
        <w:autoSpaceDE/>
        <w:autoSpaceDN/>
        <w:bidi w:val="0"/>
        <w:adjustRightInd/>
        <w:snapToGrid/>
        <w:spacing w:line="55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3</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新时代文明实践活动形式单一，群众参与度不高。</w:t>
      </w:r>
    </w:p>
    <w:p w14:paraId="3CA2965C">
      <w:pPr>
        <w:keepNext w:val="0"/>
        <w:keepLines w:val="0"/>
        <w:pageBreakBefore w:val="0"/>
        <w:kinsoku/>
        <w:wordWrap/>
        <w:overflowPunct/>
        <w:topLinePunct w:val="0"/>
        <w:autoSpaceDE/>
        <w:autoSpaceDN/>
        <w:bidi w:val="0"/>
        <w:adjustRightInd/>
        <w:snapToGrid/>
        <w:spacing w:line="550" w:lineRule="exact"/>
        <w:ind w:left="0" w:firstLine="643"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rPr>
        <w:t>制定2025年新时代文明实践活动计划，开展健康体检、反电诈宣传、文艺汇演等形式多样的活动9场次，群众参与度高，氛围浓厚。</w:t>
      </w:r>
    </w:p>
    <w:p w14:paraId="1E3AA4B2">
      <w:pPr>
        <w:keepNext w:val="0"/>
        <w:keepLines w:val="0"/>
        <w:pageBreakBefore w:val="0"/>
        <w:numPr>
          <w:ilvl w:val="0"/>
          <w:numId w:val="0"/>
        </w:numPr>
        <w:kinsoku/>
        <w:wordWrap/>
        <w:overflowPunct/>
        <w:topLinePunct w:val="0"/>
        <w:autoSpaceDE/>
        <w:autoSpaceDN/>
        <w:bidi w:val="0"/>
        <w:adjustRightInd/>
        <w:snapToGrid/>
        <w:spacing w:line="550" w:lineRule="exact"/>
        <w:ind w:left="0" w:firstLine="643" w:firstLineChars="200"/>
        <w:rPr>
          <w:rFonts w:hint="default" w:ascii="Times New Roman" w:hAnsi="Times New Roman" w:eastAsia="仿宋_GB2312" w:cs="Times New Roman"/>
          <w:b/>
          <w:kern w:val="2"/>
          <w:sz w:val="32"/>
          <w:szCs w:val="32"/>
          <w:lang w:val="en-US" w:eastAsia="zh-CN" w:bidi="ar-SA"/>
        </w:rPr>
      </w:pPr>
      <w:r>
        <w:rPr>
          <w:rFonts w:hint="default" w:ascii="Times New Roman" w:hAnsi="Times New Roman" w:eastAsia="仿宋_GB2312" w:cs="Times New Roman"/>
          <w:b/>
          <w:kern w:val="2"/>
          <w:sz w:val="32"/>
          <w:szCs w:val="32"/>
          <w:lang w:val="en-US" w:eastAsia="zh-CN" w:bidi="ar-SA"/>
        </w:rPr>
        <w:t>2.关于党内政治生活不严肃的问题</w:t>
      </w:r>
    </w:p>
    <w:p w14:paraId="236AEE1F">
      <w:pPr>
        <w:keepNext w:val="0"/>
        <w:keepLines w:val="0"/>
        <w:pageBreakBefore w:val="0"/>
        <w:numPr>
          <w:ilvl w:val="0"/>
          <w:numId w:val="0"/>
        </w:numPr>
        <w:kinsoku/>
        <w:wordWrap/>
        <w:overflowPunct/>
        <w:topLinePunct w:val="0"/>
        <w:autoSpaceDE/>
        <w:autoSpaceDN/>
        <w:bidi w:val="0"/>
        <w:adjustRightInd/>
        <w:snapToGrid/>
        <w:spacing w:line="550" w:lineRule="exact"/>
        <w:ind w:firstLine="643" w:firstLineChars="200"/>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4</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rPr>
        <w:t>“三会一课”制度执行不到位</w:t>
      </w:r>
      <w:r>
        <w:rPr>
          <w:rFonts w:hint="default" w:ascii="Times New Roman" w:hAnsi="Times New Roman" w:eastAsia="仿宋_GB2312" w:cs="Times New Roman"/>
          <w:b w:val="0"/>
          <w:bCs/>
          <w:sz w:val="32"/>
          <w:szCs w:val="32"/>
          <w:lang w:eastAsia="zh-CN"/>
        </w:rPr>
        <w:t>。</w:t>
      </w:r>
    </w:p>
    <w:p w14:paraId="0470C8A0">
      <w:pPr>
        <w:keepNext w:val="0"/>
        <w:keepLines w:val="0"/>
        <w:pageBreakBefore w:val="0"/>
        <w:numPr>
          <w:ilvl w:val="0"/>
          <w:numId w:val="0"/>
        </w:numPr>
        <w:kinsoku/>
        <w:wordWrap/>
        <w:overflowPunct/>
        <w:topLinePunct w:val="0"/>
        <w:autoSpaceDE/>
        <w:autoSpaceDN/>
        <w:bidi w:val="0"/>
        <w:adjustRightInd/>
        <w:snapToGrid/>
        <w:spacing w:line="550" w:lineRule="exact"/>
        <w:ind w:left="0" w:firstLine="643"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val="0"/>
          <w:sz w:val="32"/>
          <w:szCs w:val="32"/>
        </w:rPr>
        <w:t>一是</w:t>
      </w:r>
      <w:r>
        <w:rPr>
          <w:rFonts w:hint="default" w:ascii="Times New Roman" w:hAnsi="Times New Roman" w:eastAsia="仿宋_GB2312" w:cs="Times New Roman"/>
          <w:b w:val="0"/>
          <w:bCs/>
          <w:sz w:val="32"/>
          <w:szCs w:val="32"/>
        </w:rPr>
        <w:t>鼓励迁出组织关系或参加流入地党组织生活，</w:t>
      </w:r>
      <w:r>
        <w:rPr>
          <w:rFonts w:hint="default" w:ascii="Times New Roman" w:hAnsi="Times New Roman" w:eastAsia="仿宋_GB2312" w:cs="Times New Roman"/>
          <w:b w:val="0"/>
          <w:bCs/>
          <w:sz w:val="32"/>
          <w:szCs w:val="32"/>
          <w:lang w:val="en-US" w:eastAsia="zh-CN"/>
        </w:rPr>
        <w:t>并全面</w:t>
      </w:r>
      <w:r>
        <w:rPr>
          <w:rFonts w:hint="default" w:ascii="Times New Roman" w:hAnsi="Times New Roman" w:eastAsia="仿宋_GB2312" w:cs="Times New Roman"/>
          <w:b w:val="0"/>
          <w:bCs/>
          <w:sz w:val="32"/>
          <w:szCs w:val="32"/>
        </w:rPr>
        <w:t>排查长期未参加组织生活的党员，</w:t>
      </w:r>
      <w:r>
        <w:rPr>
          <w:rFonts w:hint="default" w:ascii="Times New Roman" w:hAnsi="Times New Roman" w:eastAsia="仿宋_GB2312" w:cs="Times New Roman"/>
          <w:b w:val="0"/>
          <w:bCs/>
          <w:sz w:val="32"/>
          <w:szCs w:val="32"/>
          <w:lang w:val="en-US" w:eastAsia="zh-CN"/>
        </w:rPr>
        <w:t>2025年度不存在长期未参加党组织生活党员。</w:t>
      </w:r>
      <w:r>
        <w:rPr>
          <w:rFonts w:hint="default" w:ascii="Times New Roman" w:hAnsi="Times New Roman" w:eastAsia="仿宋_GB2312" w:cs="Times New Roman"/>
          <w:b/>
          <w:bCs w:val="0"/>
          <w:sz w:val="32"/>
          <w:szCs w:val="32"/>
          <w:lang w:val="en-US" w:eastAsia="zh-CN"/>
        </w:rPr>
        <w:t>二是</w:t>
      </w:r>
      <w:r>
        <w:rPr>
          <w:rFonts w:hint="default" w:ascii="Times New Roman" w:hAnsi="Times New Roman" w:eastAsia="仿宋_GB2312" w:cs="Times New Roman"/>
          <w:b w:val="0"/>
          <w:bCs/>
          <w:sz w:val="32"/>
          <w:szCs w:val="32"/>
        </w:rPr>
        <w:t>规范</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三会一课</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记录</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lang w:val="en-US" w:eastAsia="zh-CN"/>
        </w:rPr>
        <w:t>坚决杜绝“三会一课”制度执行</w:t>
      </w:r>
      <w:bookmarkStart w:id="8" w:name="_GoBack"/>
      <w:bookmarkEnd w:id="8"/>
      <w:r>
        <w:rPr>
          <w:rFonts w:hint="default" w:ascii="Times New Roman" w:hAnsi="Times New Roman" w:eastAsia="仿宋_GB2312" w:cs="Times New Roman"/>
          <w:b w:val="0"/>
          <w:bCs/>
          <w:sz w:val="32"/>
          <w:szCs w:val="32"/>
          <w:lang w:val="en-US" w:eastAsia="zh-CN"/>
        </w:rPr>
        <w:t>不到位情况发生</w:t>
      </w:r>
      <w:r>
        <w:rPr>
          <w:rFonts w:hint="default" w:ascii="Times New Roman" w:hAnsi="Times New Roman" w:eastAsia="仿宋_GB2312" w:cs="Times New Roman"/>
          <w:b w:val="0"/>
          <w:bCs/>
          <w:sz w:val="32"/>
          <w:szCs w:val="32"/>
        </w:rPr>
        <w:t>。</w:t>
      </w:r>
      <w:r>
        <w:rPr>
          <w:rFonts w:hint="default" w:ascii="Times New Roman" w:hAnsi="Times New Roman" w:eastAsia="仿宋_GB2312" w:cs="Times New Roman"/>
          <w:b/>
          <w:bCs w:val="0"/>
          <w:sz w:val="32"/>
          <w:szCs w:val="32"/>
          <w:lang w:eastAsia="zh-CN"/>
        </w:rPr>
        <w:t>三</w:t>
      </w:r>
      <w:r>
        <w:rPr>
          <w:rFonts w:hint="default" w:ascii="Times New Roman" w:hAnsi="Times New Roman" w:eastAsia="仿宋_GB2312" w:cs="Times New Roman"/>
          <w:b/>
          <w:bCs w:val="0"/>
          <w:sz w:val="32"/>
          <w:szCs w:val="32"/>
        </w:rPr>
        <w:t>是</w:t>
      </w:r>
      <w:r>
        <w:rPr>
          <w:rFonts w:hint="default" w:ascii="Times New Roman" w:hAnsi="Times New Roman" w:eastAsia="仿宋_GB2312" w:cs="Times New Roman"/>
          <w:b w:val="0"/>
          <w:bCs/>
          <w:sz w:val="32"/>
          <w:szCs w:val="32"/>
          <w:highlight w:val="none"/>
        </w:rPr>
        <w:t>2025年7月由</w:t>
      </w:r>
      <w:r>
        <w:rPr>
          <w:rFonts w:hint="default" w:ascii="Times New Roman" w:hAnsi="Times New Roman" w:eastAsia="仿宋_GB2312" w:cs="Times New Roman"/>
          <w:b w:val="0"/>
          <w:bCs/>
          <w:sz w:val="32"/>
          <w:szCs w:val="32"/>
          <w:highlight w:val="none"/>
          <w:lang w:val="en-US" w:eastAsia="zh-CN"/>
        </w:rPr>
        <w:t>挂村领导、党</w:t>
      </w:r>
      <w:r>
        <w:rPr>
          <w:rFonts w:hint="default" w:ascii="Times New Roman" w:hAnsi="Times New Roman" w:eastAsia="仿宋_GB2312" w:cs="Times New Roman"/>
          <w:b w:val="0"/>
          <w:bCs/>
          <w:sz w:val="32"/>
          <w:szCs w:val="32"/>
          <w:highlight w:val="none"/>
        </w:rPr>
        <w:t>支部书记围绕中央八项规定精神讲授专题党课</w:t>
      </w:r>
      <w:r>
        <w:rPr>
          <w:rFonts w:hint="default" w:ascii="Times New Roman" w:hAnsi="Times New Roman" w:eastAsia="仿宋_GB2312" w:cs="Times New Roman"/>
          <w:b w:val="0"/>
          <w:bCs/>
          <w:sz w:val="32"/>
          <w:szCs w:val="32"/>
        </w:rPr>
        <w:t>，补齐党课记录空白。</w:t>
      </w:r>
    </w:p>
    <w:p w14:paraId="7539457A">
      <w:pPr>
        <w:keepNext w:val="0"/>
        <w:keepLines w:val="0"/>
        <w:pageBreakBefore w:val="0"/>
        <w:numPr>
          <w:ilvl w:val="0"/>
          <w:numId w:val="0"/>
        </w:numPr>
        <w:kinsoku/>
        <w:wordWrap/>
        <w:overflowPunct/>
        <w:topLinePunct w:val="0"/>
        <w:autoSpaceDE/>
        <w:autoSpaceDN/>
        <w:bidi w:val="0"/>
        <w:adjustRightInd/>
        <w:snapToGrid/>
        <w:spacing w:line="55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5</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rPr>
        <w:t>2020—2023年度抓基层党建述职报告内容高度雷同。</w:t>
      </w:r>
    </w:p>
    <w:p w14:paraId="47B72165">
      <w:pPr>
        <w:keepNext w:val="0"/>
        <w:keepLines w:val="0"/>
        <w:pageBreakBefore w:val="0"/>
        <w:numPr>
          <w:ilvl w:val="0"/>
          <w:numId w:val="0"/>
        </w:numPr>
        <w:kinsoku/>
        <w:wordWrap/>
        <w:overflowPunct/>
        <w:topLinePunct w:val="0"/>
        <w:autoSpaceDE/>
        <w:autoSpaceDN/>
        <w:bidi w:val="0"/>
        <w:adjustRightInd/>
        <w:snapToGrid/>
        <w:spacing w:line="550" w:lineRule="exact"/>
        <w:ind w:left="0" w:firstLine="643" w:firstLineChars="200"/>
        <w:rPr>
          <w:rFonts w:hint="default" w:ascii="Times New Roman" w:hAnsi="Times New Roman" w:eastAsia="仿宋_GB2312" w:cs="Times New Roman"/>
          <w:b/>
          <w:sz w:val="32"/>
          <w:szCs w:val="32"/>
          <w:lang w:eastAsia="zh-CN"/>
        </w:rPr>
      </w:pPr>
      <w:bookmarkStart w:id="2" w:name="OLE_LINK3"/>
      <w:r>
        <w:rPr>
          <w:rFonts w:hint="default" w:ascii="Times New Roman" w:hAnsi="Times New Roman" w:eastAsia="仿宋_GB2312" w:cs="Times New Roman"/>
          <w:b/>
          <w:sz w:val="32"/>
          <w:szCs w:val="32"/>
        </w:rPr>
        <w:t>整改情况</w:t>
      </w:r>
      <w:bookmarkEnd w:id="2"/>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rPr>
        <w:t>党支部书记作出书面检讨，深刻反思2020—2023年度述职报告</w:t>
      </w:r>
      <w:r>
        <w:rPr>
          <w:rFonts w:hint="default" w:ascii="Times New Roman" w:hAnsi="Times New Roman" w:eastAsia="仿宋_GB2312" w:cs="Times New Roman"/>
          <w:b w:val="0"/>
          <w:bCs/>
          <w:sz w:val="32"/>
          <w:szCs w:val="32"/>
          <w:lang w:val="en-US" w:eastAsia="zh-CN"/>
        </w:rPr>
        <w:t>内容雷同等问题</w:t>
      </w:r>
      <w:r>
        <w:rPr>
          <w:rFonts w:hint="default" w:ascii="Times New Roman" w:hAnsi="Times New Roman" w:eastAsia="仿宋_GB2312" w:cs="Times New Roman"/>
          <w:b w:val="0"/>
          <w:bCs/>
          <w:sz w:val="32"/>
          <w:szCs w:val="32"/>
        </w:rPr>
        <w:t>，确保今后材料真实、年度更新。</w:t>
      </w:r>
    </w:p>
    <w:p w14:paraId="26D43FDC">
      <w:pPr>
        <w:keepNext w:val="0"/>
        <w:keepLines w:val="0"/>
        <w:pageBreakBefore w:val="0"/>
        <w:numPr>
          <w:ilvl w:val="0"/>
          <w:numId w:val="0"/>
        </w:numPr>
        <w:kinsoku/>
        <w:wordWrap/>
        <w:overflowPunct/>
        <w:topLinePunct w:val="0"/>
        <w:autoSpaceDE/>
        <w:autoSpaceDN/>
        <w:bidi w:val="0"/>
        <w:adjustRightInd/>
        <w:snapToGrid/>
        <w:spacing w:line="550" w:lineRule="exact"/>
        <w:ind w:left="0" w:firstLine="643" w:firstLineChars="200"/>
        <w:rPr>
          <w:rFonts w:hint="default" w:ascii="Times New Roman" w:hAnsi="Times New Roman" w:eastAsia="仿宋_GB2312" w:cs="Times New Roman"/>
          <w:b/>
          <w:kern w:val="2"/>
          <w:sz w:val="32"/>
          <w:szCs w:val="32"/>
          <w:lang w:val="en-US" w:eastAsia="zh-CN" w:bidi="ar-SA"/>
        </w:rPr>
      </w:pPr>
      <w:r>
        <w:rPr>
          <w:rFonts w:hint="default" w:ascii="Times New Roman" w:hAnsi="Times New Roman" w:eastAsia="仿宋_GB2312" w:cs="Times New Roman"/>
          <w:b/>
          <w:kern w:val="2"/>
          <w:sz w:val="32"/>
          <w:szCs w:val="32"/>
          <w:lang w:val="en-US" w:eastAsia="zh-CN" w:bidi="ar-SA"/>
        </w:rPr>
        <w:t>3.关于发展党员工作不规范的问题</w:t>
      </w:r>
    </w:p>
    <w:p w14:paraId="308B275F">
      <w:pPr>
        <w:keepNext w:val="0"/>
        <w:keepLines w:val="0"/>
        <w:pageBreakBefore w:val="0"/>
        <w:numPr>
          <w:ilvl w:val="0"/>
          <w:numId w:val="0"/>
        </w:numPr>
        <w:kinsoku/>
        <w:wordWrap/>
        <w:overflowPunct/>
        <w:topLinePunct w:val="0"/>
        <w:autoSpaceDE/>
        <w:autoSpaceDN/>
        <w:bidi w:val="0"/>
        <w:adjustRightInd/>
        <w:snapToGrid/>
        <w:spacing w:line="550" w:lineRule="exact"/>
        <w:ind w:firstLine="643" w:firstLineChars="200"/>
        <w:rPr>
          <w:rFonts w:hint="default" w:ascii="Times New Roman" w:hAnsi="Times New Roman" w:eastAsia="仿宋_GB2312" w:cs="Times New Roman"/>
          <w:b w:val="0"/>
          <w:bCs/>
          <w:sz w:val="32"/>
          <w:szCs w:val="32"/>
          <w:lang w:eastAsia="zh-CN"/>
        </w:rPr>
      </w:pPr>
      <w:bookmarkStart w:id="3" w:name="OLE_LINK4"/>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6</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bookmarkEnd w:id="3"/>
      <w:r>
        <w:rPr>
          <w:rFonts w:hint="default" w:ascii="Times New Roman" w:hAnsi="Times New Roman" w:eastAsia="仿宋_GB2312" w:cs="Times New Roman"/>
          <w:b w:val="0"/>
          <w:bCs/>
          <w:sz w:val="32"/>
          <w:szCs w:val="32"/>
        </w:rPr>
        <w:t>对入党材料审核把关不严</w:t>
      </w:r>
      <w:r>
        <w:rPr>
          <w:rFonts w:hint="default" w:ascii="Times New Roman" w:hAnsi="Times New Roman" w:eastAsia="仿宋_GB2312" w:cs="Times New Roman"/>
          <w:b w:val="0"/>
          <w:bCs/>
          <w:sz w:val="32"/>
          <w:szCs w:val="32"/>
          <w:lang w:eastAsia="zh-CN"/>
        </w:rPr>
        <w:t>。</w:t>
      </w:r>
    </w:p>
    <w:p w14:paraId="68434ECD">
      <w:pPr>
        <w:keepNext w:val="0"/>
        <w:keepLines w:val="0"/>
        <w:pageBreakBefore w:val="0"/>
        <w:numPr>
          <w:ilvl w:val="0"/>
          <w:numId w:val="0"/>
        </w:numPr>
        <w:kinsoku/>
        <w:wordWrap/>
        <w:overflowPunct/>
        <w:topLinePunct w:val="0"/>
        <w:autoSpaceDE/>
        <w:autoSpaceDN/>
        <w:bidi w:val="0"/>
        <w:adjustRightInd/>
        <w:snapToGrid/>
        <w:spacing w:line="550" w:lineRule="exact"/>
        <w:ind w:left="0" w:firstLine="643" w:firstLineChars="200"/>
        <w:rPr>
          <w:rFonts w:hint="default" w:ascii="Times New Roman" w:hAnsi="Times New Roman" w:eastAsia="仿宋_GB2312" w:cs="Times New Roman"/>
          <w:b w:val="0"/>
          <w:bCs/>
          <w:sz w:val="32"/>
          <w:szCs w:val="32"/>
        </w:rPr>
      </w:pPr>
      <w:bookmarkStart w:id="4" w:name="OLE_LINK5"/>
      <w:r>
        <w:rPr>
          <w:rFonts w:hint="default" w:ascii="Times New Roman" w:hAnsi="Times New Roman" w:eastAsia="仿宋_GB2312" w:cs="Times New Roman"/>
          <w:b/>
          <w:sz w:val="32"/>
          <w:szCs w:val="32"/>
        </w:rPr>
        <w:t>整改情况</w:t>
      </w:r>
      <w:bookmarkEnd w:id="4"/>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一是</w:t>
      </w:r>
      <w:r>
        <w:rPr>
          <w:rFonts w:hint="default" w:ascii="Times New Roman" w:hAnsi="Times New Roman" w:eastAsia="仿宋_GB2312" w:cs="Times New Roman"/>
          <w:b w:val="0"/>
          <w:bCs/>
          <w:sz w:val="32"/>
          <w:szCs w:val="32"/>
        </w:rPr>
        <w:t>补充完善党员档案材料，明确推优会议时间、参会人数、表决情况，规范填写入党志愿书，确保材料完整、准确。</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b/>
          <w:bCs w:val="0"/>
          <w:sz w:val="32"/>
          <w:szCs w:val="32"/>
          <w:lang w:val="en-US" w:eastAsia="zh-CN"/>
        </w:rPr>
        <w:t>是</w:t>
      </w:r>
      <w:r>
        <w:rPr>
          <w:rFonts w:hint="default" w:ascii="Times New Roman" w:hAnsi="Times New Roman" w:eastAsia="仿宋_GB2312" w:cs="Times New Roman"/>
          <w:b w:val="0"/>
          <w:bCs/>
          <w:sz w:val="32"/>
          <w:szCs w:val="32"/>
          <w:highlight w:val="none"/>
        </w:rPr>
        <w:t>组织支委成员开展发展党员业务培训</w:t>
      </w:r>
      <w:r>
        <w:rPr>
          <w:rFonts w:hint="default" w:ascii="Times New Roman" w:hAnsi="Times New Roman" w:eastAsia="仿宋_GB2312" w:cs="Times New Roman"/>
          <w:b w:val="0"/>
          <w:bCs/>
          <w:sz w:val="32"/>
          <w:szCs w:val="32"/>
        </w:rPr>
        <w:t>，重申会议记录规范要求，确保今后发展党员程序严谨、记录完整。</w:t>
      </w:r>
    </w:p>
    <w:p w14:paraId="263E6475">
      <w:pPr>
        <w:keepNext w:val="0"/>
        <w:keepLines w:val="0"/>
        <w:pageBreakBefore w:val="0"/>
        <w:numPr>
          <w:ilvl w:val="0"/>
          <w:numId w:val="0"/>
        </w:numPr>
        <w:kinsoku/>
        <w:wordWrap/>
        <w:overflowPunct/>
        <w:topLinePunct w:val="0"/>
        <w:autoSpaceDE/>
        <w:autoSpaceDN/>
        <w:bidi w:val="0"/>
        <w:adjustRightInd/>
        <w:snapToGrid/>
        <w:spacing w:line="550" w:lineRule="exact"/>
        <w:ind w:firstLine="643" w:firstLineChars="200"/>
        <w:rPr>
          <w:rFonts w:hint="default" w:ascii="Times New Roman" w:hAnsi="Times New Roman" w:eastAsia="黑体" w:cs="Times New Roman"/>
          <w:spacing w:val="-11"/>
          <w:sz w:val="32"/>
          <w:szCs w:val="32"/>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7</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lang w:eastAsia="zh-CN"/>
        </w:rPr>
        <w:t>党员队伍后备力量储备不足无入党积极分子储备人选。</w:t>
      </w:r>
    </w:p>
    <w:p w14:paraId="34F94B8B">
      <w:pPr>
        <w:keepNext w:val="0"/>
        <w:keepLines w:val="0"/>
        <w:pageBreakBefore w:val="0"/>
        <w:numPr>
          <w:ilvl w:val="0"/>
          <w:numId w:val="0"/>
        </w:numPr>
        <w:kinsoku/>
        <w:wordWrap/>
        <w:overflowPunct/>
        <w:topLinePunct w:val="0"/>
        <w:autoSpaceDE/>
        <w:autoSpaceDN/>
        <w:bidi w:val="0"/>
        <w:adjustRightInd/>
        <w:snapToGrid/>
        <w:spacing w:line="550" w:lineRule="exact"/>
        <w:ind w:left="0" w:firstLine="643"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rPr>
        <w:t>积极摸排优秀青年，鼓励返乡创业人员、优秀青年递交入党申请书。目前已有2人</w:t>
      </w:r>
      <w:r>
        <w:rPr>
          <w:rFonts w:hint="default" w:ascii="Times New Roman" w:hAnsi="Times New Roman" w:eastAsia="仿宋_GB2312" w:cs="Times New Roman"/>
          <w:b w:val="0"/>
          <w:bCs/>
          <w:sz w:val="32"/>
          <w:szCs w:val="32"/>
          <w:lang w:val="en-US" w:eastAsia="zh-CN"/>
        </w:rPr>
        <w:t>递交</w:t>
      </w:r>
      <w:r>
        <w:rPr>
          <w:rFonts w:hint="default" w:ascii="Times New Roman" w:hAnsi="Times New Roman" w:eastAsia="仿宋_GB2312" w:cs="Times New Roman"/>
          <w:b w:val="0"/>
          <w:bCs/>
          <w:sz w:val="32"/>
          <w:szCs w:val="32"/>
        </w:rPr>
        <w:t>入党申请，其中1名拟于9月下旬确定为入党积极分子。</w:t>
      </w:r>
    </w:p>
    <w:p w14:paraId="453C453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right="0" w:rightChars="0" w:firstLine="643" w:firstLineChars="200"/>
        <w:textAlignment w:val="baseline"/>
        <w:outlineLvl w:val="2"/>
        <w:rPr>
          <w:rFonts w:hint="default" w:ascii="Times New Roman" w:hAnsi="Times New Roman" w:eastAsia="仿宋_GB2312" w:cs="Times New Roman"/>
          <w:b/>
          <w:bCs w:val="0"/>
          <w:kern w:val="2"/>
          <w:sz w:val="32"/>
          <w:szCs w:val="32"/>
          <w:lang w:val="en-US" w:eastAsia="zh-CN" w:bidi="ar-SA"/>
        </w:rPr>
      </w:pPr>
      <w:r>
        <w:rPr>
          <w:rFonts w:hint="default" w:ascii="Times New Roman" w:hAnsi="Times New Roman" w:eastAsia="仿宋_GB2312" w:cs="Times New Roman"/>
          <w:b/>
          <w:bCs w:val="0"/>
          <w:kern w:val="2"/>
          <w:sz w:val="32"/>
          <w:szCs w:val="32"/>
          <w:lang w:val="en-US" w:eastAsia="zh-CN" w:bidi="ar-SA"/>
        </w:rPr>
        <w:t>4.关于村集体经济缺乏“造血”功能的问题</w:t>
      </w:r>
    </w:p>
    <w:p w14:paraId="4965473E">
      <w:pPr>
        <w:keepNext w:val="0"/>
        <w:keepLines w:val="0"/>
        <w:pageBreakBefore w:val="0"/>
        <w:numPr>
          <w:ilvl w:val="0"/>
          <w:numId w:val="0"/>
        </w:numPr>
        <w:kinsoku/>
        <w:wordWrap/>
        <w:overflowPunct/>
        <w:topLinePunct w:val="0"/>
        <w:autoSpaceDE/>
        <w:autoSpaceDN/>
        <w:bidi w:val="0"/>
        <w:adjustRightInd/>
        <w:snapToGrid/>
        <w:spacing w:line="550" w:lineRule="exact"/>
        <w:ind w:firstLine="643"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8</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rPr>
        <w:t>村集体经济来源单一。</w:t>
      </w:r>
    </w:p>
    <w:p w14:paraId="03AC9DC2">
      <w:pPr>
        <w:keepNext w:val="0"/>
        <w:keepLines w:val="0"/>
        <w:pageBreakBefore w:val="0"/>
        <w:numPr>
          <w:ilvl w:val="0"/>
          <w:numId w:val="0"/>
        </w:numPr>
        <w:kinsoku/>
        <w:wordWrap/>
        <w:overflowPunct/>
        <w:topLinePunct w:val="0"/>
        <w:autoSpaceDE/>
        <w:autoSpaceDN/>
        <w:bidi w:val="0"/>
        <w:adjustRightInd/>
        <w:snapToGrid/>
        <w:spacing w:line="550" w:lineRule="exact"/>
        <w:ind w:left="0" w:firstLine="643" w:firstLineChars="200"/>
        <w:rPr>
          <w:rFonts w:hint="default" w:ascii="Times New Roman" w:hAnsi="Times New Roman" w:eastAsia="仿宋_GB2312" w:cs="Times New Roman"/>
          <w:b w:val="0"/>
          <w:bCs/>
          <w:sz w:val="32"/>
          <w:szCs w:val="32"/>
          <w:lang w:val="en-US" w:eastAsia="zh-CN"/>
        </w:rPr>
      </w:pPr>
      <w:bookmarkStart w:id="5" w:name="OLE_LINK7"/>
      <w:r>
        <w:rPr>
          <w:rFonts w:hint="default" w:ascii="Times New Roman" w:hAnsi="Times New Roman" w:eastAsia="仿宋_GB2312" w:cs="Times New Roman"/>
          <w:b/>
          <w:sz w:val="32"/>
          <w:szCs w:val="32"/>
        </w:rPr>
        <w:t>整改情况</w:t>
      </w:r>
      <w:bookmarkEnd w:id="5"/>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一是</w:t>
      </w:r>
      <w:r>
        <w:rPr>
          <w:rFonts w:hint="default" w:ascii="Times New Roman" w:hAnsi="Times New Roman" w:eastAsia="仿宋_GB2312" w:cs="Times New Roman"/>
          <w:b w:val="0"/>
          <w:bCs/>
          <w:sz w:val="32"/>
          <w:szCs w:val="32"/>
          <w:lang w:val="en-US" w:eastAsia="zh-CN"/>
        </w:rPr>
        <w:t>2025年4月16日，召开增加村集体经济收入专题会议，</w:t>
      </w:r>
      <w:r>
        <w:rPr>
          <w:rFonts w:hint="default" w:ascii="Times New Roman" w:hAnsi="Times New Roman" w:eastAsia="仿宋_GB2312" w:cs="Times New Roman"/>
          <w:b w:val="0"/>
          <w:bCs/>
          <w:sz w:val="32"/>
          <w:szCs w:val="32"/>
        </w:rPr>
        <w:t>全面盘点村级资产，梳理出租合同，制定“一村一策”发展方案。</w:t>
      </w:r>
      <w:r>
        <w:rPr>
          <w:rFonts w:hint="default" w:ascii="Times New Roman" w:hAnsi="Times New Roman" w:eastAsia="仿宋_GB2312" w:cs="Times New Roman"/>
          <w:b/>
          <w:bCs w:val="0"/>
          <w:sz w:val="32"/>
          <w:szCs w:val="32"/>
          <w:lang w:val="en-US" w:eastAsia="zh-CN"/>
        </w:rPr>
        <w:t>二是</w:t>
      </w:r>
      <w:r>
        <w:rPr>
          <w:rFonts w:hint="default" w:ascii="Times New Roman" w:hAnsi="Times New Roman" w:eastAsia="仿宋_GB2312" w:cs="Times New Roman"/>
          <w:b w:val="0"/>
          <w:bCs/>
          <w:sz w:val="32"/>
          <w:szCs w:val="32"/>
        </w:rPr>
        <w:t>发展水稻示范片种植，带动村民就业增收。同时，积极谋划竹林林下经济项目，增强村集体“造血”功能。</w:t>
      </w:r>
    </w:p>
    <w:p w14:paraId="040117F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right="0" w:rightChars="0" w:firstLine="643" w:firstLineChars="200"/>
        <w:jc w:val="left"/>
        <w:textAlignment w:val="baseline"/>
        <w:outlineLvl w:val="2"/>
        <w:rPr>
          <w:rFonts w:hint="default" w:ascii="Times New Roman" w:hAnsi="Times New Roman" w:eastAsia="仿宋_GB2312" w:cs="Times New Roman"/>
          <w:b/>
          <w:bCs w:val="0"/>
          <w:kern w:val="2"/>
          <w:sz w:val="32"/>
          <w:szCs w:val="32"/>
          <w:lang w:val="en-US" w:eastAsia="zh-CN" w:bidi="ar-SA"/>
        </w:rPr>
      </w:pPr>
      <w:r>
        <w:rPr>
          <w:rFonts w:hint="default" w:ascii="Times New Roman" w:hAnsi="Times New Roman" w:eastAsia="仿宋_GB2312" w:cs="Times New Roman"/>
          <w:b/>
          <w:bCs w:val="0"/>
          <w:kern w:val="2"/>
          <w:sz w:val="32"/>
          <w:szCs w:val="32"/>
          <w:lang w:val="en-US" w:eastAsia="zh-CN" w:bidi="ar-SA"/>
        </w:rPr>
        <w:t>5.关于财经制度执行不严格的问题</w:t>
      </w:r>
    </w:p>
    <w:p w14:paraId="1FDBC482">
      <w:pPr>
        <w:keepNext w:val="0"/>
        <w:keepLines w:val="0"/>
        <w:pageBreakBefore w:val="0"/>
        <w:numPr>
          <w:ilvl w:val="0"/>
          <w:numId w:val="0"/>
        </w:numPr>
        <w:kinsoku/>
        <w:wordWrap/>
        <w:overflowPunct/>
        <w:topLinePunct w:val="0"/>
        <w:autoSpaceDE/>
        <w:autoSpaceDN/>
        <w:bidi w:val="0"/>
        <w:adjustRightInd/>
        <w:snapToGrid/>
        <w:spacing w:line="550" w:lineRule="exact"/>
        <w:ind w:left="0" w:firstLine="643" w:firstLineChars="200"/>
        <w:rPr>
          <w:rFonts w:hint="default" w:ascii="Times New Roman" w:hAnsi="Times New Roman" w:eastAsia="仿宋_GB2312" w:cs="Times New Roman"/>
          <w:b w:val="0"/>
          <w:bCs/>
          <w:i w:val="0"/>
          <w:iCs w:val="0"/>
          <w:caps w:val="0"/>
          <w:spacing w:val="0"/>
          <w:sz w:val="32"/>
          <w:szCs w:val="32"/>
          <w:shd w:val="clear" w:fill="FFFFFF"/>
        </w:rPr>
      </w:pPr>
      <w:bookmarkStart w:id="6" w:name="OLE_LINK9"/>
      <w:bookmarkStart w:id="7" w:name="OLE_LINK8"/>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9</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bookmarkEnd w:id="6"/>
      <w:bookmarkEnd w:id="7"/>
      <w:r>
        <w:rPr>
          <w:rFonts w:hint="default" w:ascii="Times New Roman" w:hAnsi="Times New Roman" w:eastAsia="仿宋_GB2312" w:cs="Times New Roman"/>
          <w:b w:val="0"/>
          <w:bCs/>
          <w:sz w:val="32"/>
          <w:szCs w:val="32"/>
        </w:rPr>
        <w:t>巡察期间无法提供完整财务资料。</w:t>
      </w:r>
    </w:p>
    <w:p w14:paraId="2823DBB7">
      <w:pPr>
        <w:keepNext w:val="0"/>
        <w:keepLines w:val="0"/>
        <w:pageBreakBefore w:val="0"/>
        <w:numPr>
          <w:ilvl w:val="0"/>
          <w:numId w:val="0"/>
        </w:numPr>
        <w:kinsoku/>
        <w:wordWrap/>
        <w:overflowPunct/>
        <w:topLinePunct w:val="0"/>
        <w:autoSpaceDE/>
        <w:autoSpaceDN/>
        <w:bidi w:val="0"/>
        <w:adjustRightInd/>
        <w:snapToGrid/>
        <w:spacing w:line="550" w:lineRule="exact"/>
        <w:ind w:left="0" w:firstLine="643"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rPr>
        <w:t>已打</w:t>
      </w:r>
      <w:r>
        <w:rPr>
          <w:rFonts w:hint="default" w:ascii="Times New Roman" w:hAnsi="Times New Roman" w:eastAsia="仿宋_GB2312" w:cs="Times New Roman"/>
          <w:b w:val="0"/>
          <w:bCs/>
          <w:sz w:val="32"/>
          <w:szCs w:val="32"/>
          <w:lang w:val="en-US" w:eastAsia="zh-CN"/>
        </w:rPr>
        <w:t>印2025</w:t>
      </w:r>
      <w:r>
        <w:rPr>
          <w:rFonts w:hint="default" w:ascii="Times New Roman" w:hAnsi="Times New Roman" w:eastAsia="仿宋_GB2312" w:cs="Times New Roman"/>
          <w:b w:val="0"/>
          <w:bCs/>
          <w:sz w:val="32"/>
          <w:szCs w:val="32"/>
        </w:rPr>
        <w:t>年以来总账、明细账、资产负债表，确保账目清晰、资料完整，建立规范财务档案。</w:t>
      </w:r>
    </w:p>
    <w:p w14:paraId="37B3D355">
      <w:pPr>
        <w:keepNext w:val="0"/>
        <w:keepLines w:val="0"/>
        <w:pageBreakBefore w:val="0"/>
        <w:numPr>
          <w:ilvl w:val="0"/>
          <w:numId w:val="0"/>
        </w:numPr>
        <w:kinsoku/>
        <w:wordWrap/>
        <w:overflowPunct/>
        <w:topLinePunct w:val="0"/>
        <w:autoSpaceDE/>
        <w:autoSpaceDN/>
        <w:bidi w:val="0"/>
        <w:adjustRightInd/>
        <w:snapToGrid/>
        <w:spacing w:line="550" w:lineRule="exact"/>
        <w:ind w:firstLine="643" w:firstLineChars="200"/>
        <w:rPr>
          <w:rFonts w:hint="default" w:ascii="Times New Roman" w:hAnsi="Times New Roman" w:eastAsia="Segoe UI" w:cs="Times New Roman"/>
          <w:i w:val="0"/>
          <w:iCs w:val="0"/>
          <w:caps w:val="0"/>
          <w:spacing w:val="0"/>
          <w:sz w:val="24"/>
          <w:szCs w:val="24"/>
          <w:shd w:val="clear" w:fill="FFFFFF"/>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10</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rPr>
        <w:t>未登记银行日记账</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部分凭证</w:t>
      </w:r>
      <w:r>
        <w:rPr>
          <w:rFonts w:hint="default" w:ascii="Times New Roman" w:hAnsi="Times New Roman" w:eastAsia="仿宋_GB2312" w:cs="Times New Roman"/>
          <w:b w:val="0"/>
          <w:bCs/>
          <w:sz w:val="32"/>
          <w:szCs w:val="32"/>
          <w:lang w:val="en-US" w:eastAsia="zh-CN"/>
        </w:rPr>
        <w:t>中</w:t>
      </w:r>
      <w:r>
        <w:rPr>
          <w:rFonts w:hint="default" w:ascii="Times New Roman" w:hAnsi="Times New Roman" w:eastAsia="仿宋_GB2312" w:cs="Times New Roman"/>
          <w:b w:val="0"/>
          <w:bCs/>
          <w:sz w:val="32"/>
          <w:szCs w:val="32"/>
        </w:rPr>
        <w:t>原始凭证</w:t>
      </w:r>
      <w:r>
        <w:rPr>
          <w:rFonts w:hint="default" w:ascii="Times New Roman" w:hAnsi="Times New Roman" w:eastAsia="仿宋_GB2312" w:cs="Times New Roman"/>
          <w:b w:val="0"/>
          <w:bCs/>
          <w:sz w:val="32"/>
          <w:szCs w:val="32"/>
          <w:lang w:val="en-US" w:eastAsia="zh-CN"/>
        </w:rPr>
        <w:t>入账不完善，未附</w:t>
      </w:r>
      <w:r>
        <w:rPr>
          <w:rFonts w:hint="default" w:ascii="Times New Roman" w:hAnsi="Times New Roman" w:eastAsia="仿宋_GB2312" w:cs="Times New Roman"/>
          <w:b w:val="0"/>
          <w:bCs/>
          <w:sz w:val="32"/>
          <w:szCs w:val="32"/>
        </w:rPr>
        <w:t>银行回单。</w:t>
      </w:r>
    </w:p>
    <w:p w14:paraId="4F0CEB0A">
      <w:pPr>
        <w:keepNext w:val="0"/>
        <w:keepLines w:val="0"/>
        <w:pageBreakBefore w:val="0"/>
        <w:numPr>
          <w:ilvl w:val="0"/>
          <w:numId w:val="0"/>
        </w:numPr>
        <w:kinsoku/>
        <w:wordWrap/>
        <w:overflowPunct/>
        <w:topLinePunct w:val="0"/>
        <w:autoSpaceDE/>
        <w:autoSpaceDN/>
        <w:bidi w:val="0"/>
        <w:adjustRightInd/>
        <w:snapToGrid/>
        <w:spacing w:line="550" w:lineRule="exact"/>
        <w:ind w:left="0" w:firstLine="643"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val="0"/>
          <w:sz w:val="32"/>
          <w:szCs w:val="32"/>
        </w:rPr>
        <w:t>一是</w:t>
      </w:r>
      <w:r>
        <w:rPr>
          <w:rFonts w:hint="default" w:ascii="Times New Roman" w:hAnsi="Times New Roman" w:eastAsia="仿宋_GB2312" w:cs="Times New Roman"/>
          <w:b w:val="0"/>
          <w:bCs/>
          <w:sz w:val="32"/>
          <w:szCs w:val="32"/>
        </w:rPr>
        <w:t>对银行日记账进行全面清查补登，确保账目准确。</w:t>
      </w:r>
      <w:r>
        <w:rPr>
          <w:rFonts w:hint="default" w:ascii="Times New Roman" w:hAnsi="Times New Roman" w:eastAsia="仿宋_GB2312" w:cs="Times New Roman"/>
          <w:b/>
          <w:bCs w:val="0"/>
          <w:sz w:val="32"/>
          <w:szCs w:val="32"/>
        </w:rPr>
        <w:t>二是</w:t>
      </w:r>
      <w:r>
        <w:rPr>
          <w:rFonts w:hint="default" w:ascii="Times New Roman" w:hAnsi="Times New Roman" w:eastAsia="仿宋_GB2312" w:cs="Times New Roman"/>
          <w:b w:val="0"/>
          <w:bCs/>
          <w:sz w:val="32"/>
          <w:szCs w:val="32"/>
        </w:rPr>
        <w:t>梳理2025年以来账目，及时、完整登记银行日记账，确保凭证入账完整，并附齐银行回单等相关凭证。</w:t>
      </w:r>
    </w:p>
    <w:p w14:paraId="7C2F2483">
      <w:pPr>
        <w:keepNext w:val="0"/>
        <w:keepLines w:val="0"/>
        <w:pageBreakBefore w:val="0"/>
        <w:numPr>
          <w:ilvl w:val="0"/>
          <w:numId w:val="0"/>
        </w:numPr>
        <w:kinsoku/>
        <w:wordWrap/>
        <w:overflowPunct/>
        <w:topLinePunct w:val="0"/>
        <w:autoSpaceDE/>
        <w:autoSpaceDN/>
        <w:bidi w:val="0"/>
        <w:adjustRightInd/>
        <w:snapToGrid/>
        <w:spacing w:line="550" w:lineRule="exact"/>
        <w:ind w:firstLine="643" w:firstLineChars="200"/>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11</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lang w:eastAsia="zh-CN"/>
        </w:rPr>
        <w:t>往来款长期挂账未处理。</w:t>
      </w:r>
    </w:p>
    <w:p w14:paraId="1D653F87">
      <w:pPr>
        <w:keepNext w:val="0"/>
        <w:keepLines w:val="0"/>
        <w:pageBreakBefore w:val="0"/>
        <w:numPr>
          <w:ilvl w:val="0"/>
          <w:numId w:val="0"/>
        </w:numPr>
        <w:kinsoku/>
        <w:wordWrap/>
        <w:overflowPunct/>
        <w:topLinePunct w:val="0"/>
        <w:autoSpaceDE/>
        <w:autoSpaceDN/>
        <w:bidi w:val="0"/>
        <w:adjustRightInd/>
        <w:snapToGrid/>
        <w:spacing w:line="550" w:lineRule="exact"/>
        <w:ind w:left="0" w:firstLine="643" w:firstLineChars="200"/>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rPr>
        <w:t>已梳理挂账明细</w:t>
      </w:r>
      <w:r>
        <w:rPr>
          <w:rFonts w:hint="default" w:ascii="Times New Roman" w:hAnsi="Times New Roman" w:eastAsia="仿宋_GB2312" w:cs="Times New Roman"/>
          <w:b w:val="0"/>
          <w:bCs/>
          <w:sz w:val="32"/>
          <w:szCs w:val="32"/>
          <w:lang w:val="en-US" w:eastAsia="zh-CN"/>
        </w:rPr>
        <w:t>并作情况说明，</w:t>
      </w:r>
      <w:r>
        <w:rPr>
          <w:rFonts w:hint="default" w:ascii="Times New Roman" w:hAnsi="Times New Roman" w:eastAsia="仿宋_GB2312" w:cs="Times New Roman"/>
          <w:b w:val="0"/>
          <w:bCs/>
          <w:sz w:val="32"/>
          <w:szCs w:val="32"/>
        </w:rPr>
        <w:t>对因政策、纠纷、质保等原因暂无法处理的挂账问题，</w:t>
      </w:r>
      <w:r>
        <w:rPr>
          <w:rFonts w:hint="default" w:ascii="Times New Roman" w:hAnsi="Times New Roman" w:eastAsia="仿宋_GB2312" w:cs="Times New Roman"/>
          <w:b w:val="0"/>
          <w:bCs/>
          <w:sz w:val="32"/>
          <w:szCs w:val="32"/>
          <w:lang w:val="en-US" w:eastAsia="zh-CN"/>
        </w:rPr>
        <w:t>已</w:t>
      </w:r>
      <w:r>
        <w:rPr>
          <w:rFonts w:hint="default" w:ascii="Times New Roman" w:hAnsi="Times New Roman" w:eastAsia="仿宋_GB2312" w:cs="Times New Roman"/>
          <w:b w:val="0"/>
          <w:bCs/>
          <w:sz w:val="32"/>
          <w:szCs w:val="32"/>
        </w:rPr>
        <w:t>建立台账，明确责任，计划逐年化解，避免新增长期挂账。</w:t>
      </w:r>
    </w:p>
    <w:p w14:paraId="252EBEC8">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rightChars="0" w:firstLine="643" w:firstLineChars="200"/>
        <w:jc w:val="left"/>
        <w:textAlignment w:val="baseline"/>
        <w:outlineLvl w:val="2"/>
        <w:rPr>
          <w:rFonts w:hint="default" w:ascii="Times New Roman" w:hAnsi="Times New Roman" w:eastAsia="仿宋_GB2312" w:cs="Times New Roman"/>
          <w:b/>
          <w:bCs w:val="0"/>
          <w:kern w:val="2"/>
          <w:sz w:val="32"/>
          <w:szCs w:val="32"/>
          <w:lang w:val="en-US" w:eastAsia="zh-CN" w:bidi="ar-SA"/>
        </w:rPr>
      </w:pPr>
      <w:r>
        <w:rPr>
          <w:rFonts w:hint="default" w:ascii="Times New Roman" w:hAnsi="Times New Roman" w:eastAsia="仿宋_GB2312" w:cs="Times New Roman"/>
          <w:b/>
          <w:bCs w:val="0"/>
          <w:kern w:val="2"/>
          <w:sz w:val="32"/>
          <w:szCs w:val="32"/>
          <w:lang w:val="en-US" w:eastAsia="zh-CN" w:bidi="ar-SA"/>
        </w:rPr>
        <w:t>6.关于工程建设项目管理不规范，存在廉政风险的问题</w:t>
      </w:r>
    </w:p>
    <w:p w14:paraId="03BE7926">
      <w:pPr>
        <w:keepNext w:val="0"/>
        <w:keepLines w:val="0"/>
        <w:pageBreakBefore w:val="0"/>
        <w:numPr>
          <w:ilvl w:val="0"/>
          <w:numId w:val="0"/>
        </w:numPr>
        <w:kinsoku/>
        <w:wordWrap/>
        <w:overflowPunct/>
        <w:topLinePunct w:val="0"/>
        <w:autoSpaceDE/>
        <w:autoSpaceDN/>
        <w:bidi w:val="0"/>
        <w:adjustRightInd/>
        <w:snapToGrid/>
        <w:spacing w:line="550" w:lineRule="exact"/>
        <w:ind w:firstLine="643" w:firstLineChars="200"/>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sz w:val="32"/>
          <w:szCs w:val="32"/>
          <w:lang w:val="en-US" w:eastAsia="zh-CN"/>
        </w:rPr>
        <w:t>（12）反馈的问题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lang w:val="en-US" w:eastAsia="zh-CN"/>
        </w:rPr>
        <w:t>存在工程发包给无资质的个人实施。</w:t>
      </w:r>
    </w:p>
    <w:p w14:paraId="46A00636">
      <w:pPr>
        <w:keepNext w:val="0"/>
        <w:keepLines w:val="0"/>
        <w:pageBreakBefore w:val="0"/>
        <w:numPr>
          <w:ilvl w:val="0"/>
          <w:numId w:val="0"/>
        </w:numPr>
        <w:kinsoku/>
        <w:wordWrap/>
        <w:overflowPunct/>
        <w:topLinePunct w:val="0"/>
        <w:autoSpaceDE/>
        <w:autoSpaceDN/>
        <w:bidi w:val="0"/>
        <w:adjustRightInd/>
        <w:snapToGrid/>
        <w:spacing w:line="550" w:lineRule="exact"/>
        <w:ind w:left="0" w:firstLine="643" w:firstLineChars="200"/>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lang w:val="en-US" w:eastAsia="zh-CN"/>
        </w:rPr>
        <w:t>针对以上问题，已认真核查并作出情况说明。经核实，2022年3月3#凭证预算单与结算单部分内容一致，属下科村村委会监管不到位，预算、结算人员工作不实不细。村级再次对人饮工程改造的工程量进行复核，其中不锈钢过滤网数量为0.8㎡，预算结算单中属单位认知错误导致填写错误，金额无误。按实际工程量和工程单价计算，该工程实际造价90098元，实际支出90098元。竣工验收单无验收内容、竣工验收日期属工作失误导致，经复核实际竣工验收日期为2021年10月30日。</w:t>
      </w:r>
    </w:p>
    <w:p w14:paraId="324E5055">
      <w:pPr>
        <w:keepNext w:val="0"/>
        <w:keepLines w:val="0"/>
        <w:pageBreakBefore w:val="0"/>
        <w:numPr>
          <w:ilvl w:val="0"/>
          <w:numId w:val="0"/>
        </w:numPr>
        <w:kinsoku/>
        <w:wordWrap/>
        <w:overflowPunct/>
        <w:topLinePunct w:val="0"/>
        <w:autoSpaceDE/>
        <w:autoSpaceDN/>
        <w:bidi w:val="0"/>
        <w:adjustRightInd/>
        <w:snapToGrid/>
        <w:spacing w:line="550" w:lineRule="exact"/>
        <w:ind w:left="0" w:firstLine="643" w:firstLineChars="200"/>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13</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lang w:eastAsia="zh-CN"/>
        </w:rPr>
        <w:t>工程会议</w:t>
      </w:r>
      <w:r>
        <w:rPr>
          <w:rFonts w:hint="eastAsia" w:ascii="Times New Roman" w:hAnsi="Times New Roman" w:eastAsia="仿宋_GB2312" w:cs="Times New Roman"/>
          <w:b w:val="0"/>
          <w:bCs/>
          <w:sz w:val="32"/>
          <w:szCs w:val="32"/>
          <w:lang w:val="en-US" w:eastAsia="zh-CN"/>
        </w:rPr>
        <w:t>记</w:t>
      </w:r>
      <w:r>
        <w:rPr>
          <w:rFonts w:hint="default" w:ascii="Times New Roman" w:hAnsi="Times New Roman" w:eastAsia="仿宋_GB2312" w:cs="Times New Roman"/>
          <w:b w:val="0"/>
          <w:bCs/>
          <w:sz w:val="32"/>
          <w:szCs w:val="32"/>
          <w:lang w:eastAsia="zh-CN"/>
        </w:rPr>
        <w:t>录造假。</w:t>
      </w:r>
    </w:p>
    <w:p w14:paraId="31E63E1A">
      <w:pPr>
        <w:keepNext w:val="0"/>
        <w:keepLines w:val="0"/>
        <w:pageBreakBefore w:val="0"/>
        <w:numPr>
          <w:ilvl w:val="0"/>
          <w:numId w:val="0"/>
        </w:numPr>
        <w:kinsoku/>
        <w:wordWrap/>
        <w:overflowPunct/>
        <w:topLinePunct w:val="0"/>
        <w:autoSpaceDE/>
        <w:autoSpaceDN/>
        <w:bidi w:val="0"/>
        <w:adjustRightInd/>
        <w:snapToGrid/>
        <w:spacing w:line="550" w:lineRule="exact"/>
        <w:ind w:left="0"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lang w:eastAsia="zh-CN"/>
        </w:rPr>
        <w:t>针对以上问题，已认真核查并作出情况说明。经复核，2021年9月8号凭证中的会议</w:t>
      </w:r>
      <w:r>
        <w:rPr>
          <w:rFonts w:hint="eastAsia" w:ascii="Times New Roman" w:hAnsi="Times New Roman" w:eastAsia="仿宋_GB2312" w:cs="Times New Roman"/>
          <w:b w:val="0"/>
          <w:bCs/>
          <w:sz w:val="32"/>
          <w:szCs w:val="32"/>
          <w:lang w:val="en-US" w:eastAsia="zh-CN"/>
        </w:rPr>
        <w:t>记</w:t>
      </w:r>
      <w:r>
        <w:rPr>
          <w:rFonts w:hint="default" w:ascii="Times New Roman" w:hAnsi="Times New Roman" w:eastAsia="仿宋_GB2312" w:cs="Times New Roman"/>
          <w:b w:val="0"/>
          <w:bCs/>
          <w:sz w:val="32"/>
          <w:szCs w:val="32"/>
          <w:lang w:eastAsia="zh-CN"/>
        </w:rPr>
        <w:t>录内容为下科村自来水提升及换装智能水表工程，其建设内容为安装智能水表、改造管网，工程预算投资51035元，中标人为巫</w:t>
      </w:r>
      <w:r>
        <w:rPr>
          <w:rFonts w:hint="eastAsia" w:ascii="Times New Roman" w:hAnsi="Times New Roman" w:eastAsia="仿宋_GB2312" w:cs="Times New Roman"/>
          <w:b w:val="0"/>
          <w:bCs/>
          <w:sz w:val="32"/>
          <w:szCs w:val="32"/>
          <w:lang w:val="en-US" w:eastAsia="zh-CN"/>
        </w:rPr>
        <w:t>某</w:t>
      </w:r>
      <w:r>
        <w:rPr>
          <w:rFonts w:hint="default" w:ascii="Times New Roman" w:hAnsi="Times New Roman" w:eastAsia="仿宋_GB2312" w:cs="Times New Roman"/>
          <w:b w:val="0"/>
          <w:bCs/>
          <w:sz w:val="32"/>
          <w:szCs w:val="32"/>
          <w:lang w:eastAsia="zh-CN"/>
        </w:rPr>
        <w:t>。2020年12月5#凭证中的会议记录内容为下科村自来水提升及换装智能水表工程和增铺第二水源管网工程，其建设内容、投资金额、中标人与2021年9月8号凭证中的会议</w:t>
      </w:r>
      <w:r>
        <w:rPr>
          <w:rFonts w:hint="eastAsia" w:ascii="Times New Roman" w:hAnsi="Times New Roman" w:eastAsia="仿宋_GB2312" w:cs="Times New Roman"/>
          <w:b w:val="0"/>
          <w:bCs/>
          <w:sz w:val="32"/>
          <w:szCs w:val="32"/>
          <w:lang w:val="en-US" w:eastAsia="zh-CN"/>
        </w:rPr>
        <w:t>记</w:t>
      </w:r>
      <w:r>
        <w:rPr>
          <w:rFonts w:hint="default" w:ascii="Times New Roman" w:hAnsi="Times New Roman" w:eastAsia="仿宋_GB2312" w:cs="Times New Roman"/>
          <w:b w:val="0"/>
          <w:bCs/>
          <w:sz w:val="32"/>
          <w:szCs w:val="32"/>
          <w:lang w:eastAsia="zh-CN"/>
        </w:rPr>
        <w:t>录内容一致。实际工程造价金额为505651.6元，未超出工程预算金额，因需要对管网建设范围进行细化故增加了会议记录内容，实际决议事项一致。针对此情况我村将加强对会议纪要的监管把关，按照要求做好相关会议纪要，避免出现补充细节内容的问题。</w:t>
      </w:r>
    </w:p>
    <w:p w14:paraId="7E4C88EA">
      <w:pPr>
        <w:keepNext w:val="0"/>
        <w:keepLines w:val="0"/>
        <w:pageBreakBefore w:val="0"/>
        <w:kinsoku/>
        <w:wordWrap w:val="0"/>
        <w:overflowPunct/>
        <w:topLinePunct w:val="0"/>
        <w:autoSpaceDE/>
        <w:autoSpaceDN/>
        <w:bidi w:val="0"/>
        <w:adjustRightInd/>
        <w:snapToGrid/>
        <w:spacing w:line="550" w:lineRule="exact"/>
        <w:ind w:left="0" w:firstLine="4000" w:firstLineChars="1250"/>
        <w:jc w:val="right"/>
        <w:rPr>
          <w:rFonts w:hint="default" w:ascii="Times New Roman" w:hAnsi="Times New Roman" w:eastAsia="仿宋_GB2312" w:cs="Times New Roman"/>
          <w:sz w:val="32"/>
          <w:szCs w:val="32"/>
          <w:lang w:val="en-US" w:eastAsia="zh-CN"/>
        </w:rPr>
      </w:pPr>
    </w:p>
    <w:p w14:paraId="6919FA2A">
      <w:pPr>
        <w:keepNext w:val="0"/>
        <w:keepLines w:val="0"/>
        <w:pageBreakBefore w:val="0"/>
        <w:kinsoku/>
        <w:wordWrap w:val="0"/>
        <w:overflowPunct/>
        <w:topLinePunct w:val="0"/>
        <w:autoSpaceDE/>
        <w:autoSpaceDN/>
        <w:bidi w:val="0"/>
        <w:adjustRightInd/>
        <w:snapToGrid/>
        <w:spacing w:line="550" w:lineRule="exact"/>
        <w:ind w:left="0" w:firstLine="4000" w:firstLineChars="1250"/>
        <w:jc w:val="righ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茶地镇下科</w:t>
      </w:r>
      <w:r>
        <w:rPr>
          <w:rFonts w:hint="default" w:ascii="Times New Roman" w:hAnsi="Times New Roman" w:eastAsia="仿宋_GB2312" w:cs="Times New Roman"/>
          <w:sz w:val="32"/>
          <w:szCs w:val="32"/>
        </w:rPr>
        <w:t>村党支部</w:t>
      </w:r>
      <w:r>
        <w:rPr>
          <w:rFonts w:hint="default" w:ascii="Times New Roman" w:hAnsi="Times New Roman" w:eastAsia="仿宋_GB2312" w:cs="Times New Roman"/>
          <w:sz w:val="32"/>
          <w:szCs w:val="32"/>
          <w:lang w:val="en-US" w:eastAsia="zh-CN"/>
        </w:rPr>
        <w:t xml:space="preserve">    </w:t>
      </w:r>
    </w:p>
    <w:p w14:paraId="0CDB5734">
      <w:pPr>
        <w:keepNext w:val="0"/>
        <w:keepLines w:val="0"/>
        <w:pageBreakBefore w:val="0"/>
        <w:kinsoku/>
        <w:wordWrap w:val="0"/>
        <w:overflowPunct/>
        <w:topLinePunct w:val="0"/>
        <w:autoSpaceDE/>
        <w:autoSpaceDN/>
        <w:bidi w:val="0"/>
        <w:adjustRightInd/>
        <w:snapToGrid/>
        <w:spacing w:line="550" w:lineRule="exact"/>
        <w:jc w:val="righ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p>
    <w:sectPr>
      <w:footerReference r:id="rId3" w:type="default"/>
      <w:pgSz w:w="11906" w:h="16838"/>
      <w:pgMar w:top="1701" w:right="1474" w:bottom="1587" w:left="1587" w:header="851" w:footer="992" w:gutter="113"/>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9B18B">
    <w:pPr>
      <w:pStyle w:val="3"/>
    </w:pPr>
    <w:r>
      <w:pict>
        <v:shape id="_x0000_s1026" o:spid="_x0000_s1026" o:spt="202" type="#_x0000_t202" style="position:absolute;left:0pt;margin-top:-11.2pt;height:28.3pt;width:70.65pt;mso-position-horizontal:outside;mso-position-horizontal-relative:margin;z-index:251659264;mso-width-relative:page;mso-height-relative:page;" filled="f" stroked="f" coordsize="21600,21600">
          <v:path/>
          <v:fill on="f" focussize="0,0"/>
          <v:stroke on="f" weight="0.5pt"/>
          <v:imagedata o:title=""/>
          <o:lock v:ext="edit" aspectratio="f"/>
          <v:textbox inset="0mm,0mm,0mm,0mm">
            <w:txbxContent>
              <w:p w14:paraId="05B0BAB0">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TA3Njg2MTdiY2JkNjIxYjJiMjQ2ODViMDFmYjA4MDAifQ=="/>
  </w:docVars>
  <w:rsids>
    <w:rsidRoot w:val="00527808"/>
    <w:rsid w:val="0004242A"/>
    <w:rsid w:val="000B3ED5"/>
    <w:rsid w:val="00125481"/>
    <w:rsid w:val="00125FD8"/>
    <w:rsid w:val="001454F7"/>
    <w:rsid w:val="00181574"/>
    <w:rsid w:val="001D44F6"/>
    <w:rsid w:val="00226C1E"/>
    <w:rsid w:val="00250702"/>
    <w:rsid w:val="0028345C"/>
    <w:rsid w:val="00283B88"/>
    <w:rsid w:val="003000A7"/>
    <w:rsid w:val="00334FC6"/>
    <w:rsid w:val="003635BB"/>
    <w:rsid w:val="00364D59"/>
    <w:rsid w:val="003B2534"/>
    <w:rsid w:val="003E695C"/>
    <w:rsid w:val="00467359"/>
    <w:rsid w:val="00476BF5"/>
    <w:rsid w:val="0048721C"/>
    <w:rsid w:val="004A6699"/>
    <w:rsid w:val="004C08C6"/>
    <w:rsid w:val="004F66EF"/>
    <w:rsid w:val="00527808"/>
    <w:rsid w:val="0054310E"/>
    <w:rsid w:val="00550FF6"/>
    <w:rsid w:val="0058016F"/>
    <w:rsid w:val="00596142"/>
    <w:rsid w:val="005A75BC"/>
    <w:rsid w:val="005C3EA1"/>
    <w:rsid w:val="005E04D7"/>
    <w:rsid w:val="006259F9"/>
    <w:rsid w:val="00644B1C"/>
    <w:rsid w:val="0065204B"/>
    <w:rsid w:val="00663663"/>
    <w:rsid w:val="00673F05"/>
    <w:rsid w:val="00687ADB"/>
    <w:rsid w:val="006F5B7D"/>
    <w:rsid w:val="00712B33"/>
    <w:rsid w:val="007449E4"/>
    <w:rsid w:val="00766A70"/>
    <w:rsid w:val="00774144"/>
    <w:rsid w:val="007945DB"/>
    <w:rsid w:val="007A5039"/>
    <w:rsid w:val="007D430D"/>
    <w:rsid w:val="007E59C4"/>
    <w:rsid w:val="008078F0"/>
    <w:rsid w:val="00850A49"/>
    <w:rsid w:val="00851A2B"/>
    <w:rsid w:val="008624EE"/>
    <w:rsid w:val="0086742E"/>
    <w:rsid w:val="00876448"/>
    <w:rsid w:val="0087708F"/>
    <w:rsid w:val="008C586B"/>
    <w:rsid w:val="008D55CC"/>
    <w:rsid w:val="008D70C0"/>
    <w:rsid w:val="00946091"/>
    <w:rsid w:val="00982DD5"/>
    <w:rsid w:val="00985004"/>
    <w:rsid w:val="0098554F"/>
    <w:rsid w:val="009A4658"/>
    <w:rsid w:val="009F17F4"/>
    <w:rsid w:val="00A1651B"/>
    <w:rsid w:val="00A22F8A"/>
    <w:rsid w:val="00A33A41"/>
    <w:rsid w:val="00A379F5"/>
    <w:rsid w:val="00A92327"/>
    <w:rsid w:val="00AA4365"/>
    <w:rsid w:val="00AD3004"/>
    <w:rsid w:val="00AD46DF"/>
    <w:rsid w:val="00AF7629"/>
    <w:rsid w:val="00B20CA3"/>
    <w:rsid w:val="00B30046"/>
    <w:rsid w:val="00B4414E"/>
    <w:rsid w:val="00B5582D"/>
    <w:rsid w:val="00BA2C06"/>
    <w:rsid w:val="00BC1B47"/>
    <w:rsid w:val="00C32D98"/>
    <w:rsid w:val="00C35414"/>
    <w:rsid w:val="00C54226"/>
    <w:rsid w:val="00C9535F"/>
    <w:rsid w:val="00D26395"/>
    <w:rsid w:val="00D677E1"/>
    <w:rsid w:val="00DC4F43"/>
    <w:rsid w:val="00DC50C2"/>
    <w:rsid w:val="00E30B56"/>
    <w:rsid w:val="00E63EC0"/>
    <w:rsid w:val="00EE18A8"/>
    <w:rsid w:val="00EE1E95"/>
    <w:rsid w:val="00F44104"/>
    <w:rsid w:val="00F54CD8"/>
    <w:rsid w:val="00F74854"/>
    <w:rsid w:val="00F860AB"/>
    <w:rsid w:val="00F90CD6"/>
    <w:rsid w:val="00FA4ED2"/>
    <w:rsid w:val="00FD231F"/>
    <w:rsid w:val="076508D8"/>
    <w:rsid w:val="09AE6E1B"/>
    <w:rsid w:val="09FC7507"/>
    <w:rsid w:val="102D4C19"/>
    <w:rsid w:val="1103145D"/>
    <w:rsid w:val="1D795455"/>
    <w:rsid w:val="21837AA4"/>
    <w:rsid w:val="21C14D7E"/>
    <w:rsid w:val="222C78E1"/>
    <w:rsid w:val="227F59F7"/>
    <w:rsid w:val="2AF82F77"/>
    <w:rsid w:val="2B9112CF"/>
    <w:rsid w:val="2CFC2C15"/>
    <w:rsid w:val="2F711289"/>
    <w:rsid w:val="31217784"/>
    <w:rsid w:val="32C95BDD"/>
    <w:rsid w:val="32F0296A"/>
    <w:rsid w:val="336008EE"/>
    <w:rsid w:val="36BA5B2A"/>
    <w:rsid w:val="379979A1"/>
    <w:rsid w:val="3AC002DB"/>
    <w:rsid w:val="3ADB6552"/>
    <w:rsid w:val="3B520954"/>
    <w:rsid w:val="3EF15C7D"/>
    <w:rsid w:val="43820E92"/>
    <w:rsid w:val="47836987"/>
    <w:rsid w:val="49887C30"/>
    <w:rsid w:val="4FAA61F7"/>
    <w:rsid w:val="4FF741D3"/>
    <w:rsid w:val="50B15967"/>
    <w:rsid w:val="51BE2C78"/>
    <w:rsid w:val="53F8121B"/>
    <w:rsid w:val="567D64F0"/>
    <w:rsid w:val="599C200F"/>
    <w:rsid w:val="5C7616D8"/>
    <w:rsid w:val="5DBE4FAB"/>
    <w:rsid w:val="5EB431B3"/>
    <w:rsid w:val="5F1B37CF"/>
    <w:rsid w:val="5FB31EAC"/>
    <w:rsid w:val="6201304F"/>
    <w:rsid w:val="67474F77"/>
    <w:rsid w:val="6A425EB2"/>
    <w:rsid w:val="6BD34E3A"/>
    <w:rsid w:val="6CFF60BF"/>
    <w:rsid w:val="6FEB09F5"/>
    <w:rsid w:val="735827B4"/>
    <w:rsid w:val="73914256"/>
    <w:rsid w:val="76F514A5"/>
    <w:rsid w:val="7A6F3A17"/>
    <w:rsid w:val="7FBD483D"/>
    <w:rsid w:val="7FBE060B"/>
    <w:rsid w:val="B33D4DD8"/>
    <w:rsid w:val="CBAD18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rPr>
  </w:style>
  <w:style w:type="character" w:customStyle="1" w:styleId="8">
    <w:name w:val="页眉 Char"/>
    <w:basedOn w:val="6"/>
    <w:link w:val="4"/>
    <w:autoRedefine/>
    <w:semiHidden/>
    <w:qFormat/>
    <w:uiPriority w:val="99"/>
    <w:rPr>
      <w:rFonts w:cs="Calibri"/>
      <w:kern w:val="2"/>
      <w:sz w:val="18"/>
      <w:szCs w:val="18"/>
    </w:rPr>
  </w:style>
  <w:style w:type="character" w:customStyle="1" w:styleId="9">
    <w:name w:val="页脚 Char"/>
    <w:basedOn w:val="6"/>
    <w:link w:val="3"/>
    <w:semiHidden/>
    <w:qFormat/>
    <w:uiPriority w:val="99"/>
    <w:rPr>
      <w:rFonts w:cs="Calibri"/>
      <w:kern w:val="2"/>
      <w:sz w:val="18"/>
      <w:szCs w:val="18"/>
    </w:rPr>
  </w:style>
  <w:style w:type="paragraph" w:styleId="10">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1977</Words>
  <Characters>2074</Characters>
  <Lines>16</Lines>
  <Paragraphs>4</Paragraphs>
  <TotalTime>20</TotalTime>
  <ScaleCrop>false</ScaleCrop>
  <LinksUpToDate>false</LinksUpToDate>
  <CharactersWithSpaces>2093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2022-09-18T00:57:00Z</dcterms:created>
  <dc:creator>admin</dc:creator>
  <cp:lastModifiedBy>佳佳</cp:lastModifiedBy>
  <cp:lastPrinted>2025-10-11T16:34:00Z</cp:lastPrinted>
  <dcterms:modified xsi:type="dcterms:W3CDTF">2026-01-13T00:10:39Z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3F0B46AA0B5671F28EC82066A5144463</vt:lpwstr>
  </property>
  <property fmtid="{D5CDD505-2E9C-101B-9397-08002B2CF9AE}" pid="4" name="KSOTemplateDocerSaveRecord">
    <vt:lpwstr>eyJoZGlkIjoiOWQ2ZWExMDIwMTAyNTlkY2I3MDQ0MGE2NzkwYzQ5NGQiLCJ1c2VySWQiOiIyNDUyNzQ3MjQifQ==</vt:lpwstr>
  </property>
</Properties>
</file>