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A6479">
      <w:pPr>
        <w:keepNext w:val="0"/>
        <w:keepLines w:val="0"/>
        <w:pageBreakBefore w:val="0"/>
        <w:widowControl w:val="0"/>
        <w:kinsoku/>
        <w:overflowPunct/>
        <w:topLinePunct w:val="0"/>
        <w:autoSpaceDE/>
        <w:autoSpaceDN/>
        <w:bidi w:val="0"/>
        <w:adjustRightInd/>
        <w:snapToGrid/>
        <w:spacing w:line="590" w:lineRule="exact"/>
        <w:jc w:val="center"/>
        <w:textAlignment w:val="auto"/>
        <w:rPr>
          <w:rFonts w:hint="default" w:ascii="Times New Roman" w:hAnsi="Times New Roman" w:eastAsia="黑体" w:cs="Times New Roman"/>
        </w:rPr>
      </w:pPr>
      <w:r>
        <w:rPr>
          <w:rFonts w:hint="default" w:ascii="Times New Roman" w:hAnsi="Times New Roman" w:cs="Times New Roman"/>
          <w:w w:val="90"/>
          <w:sz w:val="52"/>
          <w:szCs w:val="52"/>
          <w:lang w:val="en-US" w:eastAsia="zh-CN"/>
        </w:rPr>
        <w:t xml:space="preserve">茶 地 </w:t>
      </w:r>
      <w:r>
        <w:rPr>
          <w:rFonts w:hint="default" w:ascii="Times New Roman" w:hAnsi="Times New Roman" w:cs="Times New Roman"/>
          <w:w w:val="90"/>
          <w:sz w:val="52"/>
          <w:szCs w:val="52"/>
        </w:rPr>
        <w:t>镇</w:t>
      </w:r>
      <w:r>
        <w:rPr>
          <w:rFonts w:hint="default" w:ascii="Times New Roman" w:hAnsi="Times New Roman" w:cs="Times New Roman"/>
          <w:w w:val="90"/>
          <w:sz w:val="52"/>
          <w:szCs w:val="52"/>
          <w:lang w:val="en-US" w:eastAsia="zh-CN"/>
        </w:rPr>
        <w:t xml:space="preserve"> 茶 地 </w:t>
      </w:r>
      <w:r>
        <w:rPr>
          <w:rFonts w:hint="default" w:ascii="Times New Roman" w:hAnsi="Times New Roman" w:cs="Times New Roman"/>
          <w:w w:val="90"/>
          <w:sz w:val="52"/>
          <w:szCs w:val="52"/>
        </w:rPr>
        <w:t>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09D6F12E">
      <w:pPr>
        <w:keepNext w:val="0"/>
        <w:keepLines w:val="0"/>
        <w:pageBreakBefore w:val="0"/>
        <w:widowControl w:val="0"/>
        <w:pBdr>
          <w:top w:val="single" w:color="auto" w:sz="12" w:space="1"/>
        </w:pBdr>
        <w:kinsoku/>
        <w:overflowPunct/>
        <w:topLinePunct w:val="0"/>
        <w:autoSpaceDE/>
        <w:autoSpaceDN/>
        <w:bidi w:val="0"/>
        <w:adjustRightInd/>
        <w:snapToGrid/>
        <w:spacing w:line="590" w:lineRule="exact"/>
        <w:textAlignment w:val="auto"/>
        <w:rPr>
          <w:rFonts w:hint="default" w:ascii="Times New Roman" w:hAnsi="Times New Roman" w:cs="Times New Roman"/>
        </w:rPr>
      </w:pPr>
    </w:p>
    <w:p w14:paraId="277483EE">
      <w:pPr>
        <w:keepNext w:val="0"/>
        <w:keepLines w:val="0"/>
        <w:pageBreakBefore w:val="0"/>
        <w:widowControl w:val="0"/>
        <w:kinsoku/>
        <w:overflowPunct/>
        <w:topLinePunct w:val="0"/>
        <w:autoSpaceDE/>
        <w:autoSpaceDN/>
        <w:bidi w:val="0"/>
        <w:adjustRightInd/>
        <w:snapToGrid/>
        <w:spacing w:line="59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茶地镇茶地村</w:t>
      </w:r>
      <w:r>
        <w:rPr>
          <w:rFonts w:hint="default" w:ascii="Times New Roman" w:hAnsi="Times New Roman" w:eastAsia="方正小标宋简体" w:cs="Times New Roman"/>
          <w:sz w:val="44"/>
          <w:szCs w:val="44"/>
        </w:rPr>
        <w:t>党支部</w:t>
      </w:r>
    </w:p>
    <w:p w14:paraId="2AE26E70">
      <w:pPr>
        <w:keepNext w:val="0"/>
        <w:keepLines w:val="0"/>
        <w:pageBreakBefore w:val="0"/>
        <w:widowControl w:val="0"/>
        <w:kinsoku/>
        <w:overflowPunct/>
        <w:topLinePunct w:val="0"/>
        <w:autoSpaceDE/>
        <w:autoSpaceDN/>
        <w:bidi w:val="0"/>
        <w:adjustRightInd/>
        <w:snapToGrid/>
        <w:spacing w:line="59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关于巡察反馈问题清单整改情况报告</w:t>
      </w:r>
    </w:p>
    <w:p w14:paraId="18C2E6EE">
      <w:pPr>
        <w:keepNext w:val="0"/>
        <w:keepLines w:val="0"/>
        <w:pageBreakBefore w:val="0"/>
        <w:widowControl w:val="0"/>
        <w:kinsoku/>
        <w:overflowPunct/>
        <w:topLinePunct w:val="0"/>
        <w:autoSpaceDE/>
        <w:autoSpaceDN/>
        <w:bidi w:val="0"/>
        <w:adjustRightInd/>
        <w:snapToGrid/>
        <w:spacing w:line="590" w:lineRule="exact"/>
        <w:ind w:firstLine="880" w:firstLineChars="200"/>
        <w:textAlignment w:val="auto"/>
        <w:rPr>
          <w:rFonts w:hint="default" w:ascii="Times New Roman" w:hAnsi="Times New Roman" w:eastAsia="方正小标宋简体" w:cs="Times New Roman"/>
          <w:sz w:val="44"/>
          <w:szCs w:val="44"/>
        </w:rPr>
      </w:pPr>
    </w:p>
    <w:p w14:paraId="33736D4F">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sz w:val="32"/>
          <w:szCs w:val="32"/>
        </w:rPr>
      </w:pPr>
      <w:bookmarkStart w:id="0" w:name="OLE_LINK1"/>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个方面共</w:t>
      </w:r>
      <w:r>
        <w:rPr>
          <w:rFonts w:hint="default" w:ascii="Times New Roman" w:hAnsi="Times New Roman" w:eastAsia="仿宋_GB2312" w:cs="Times New Roman"/>
          <w:sz w:val="32"/>
          <w:szCs w:val="32"/>
          <w:highlight w:val="none"/>
          <w:lang w:val="en-US" w:eastAsia="zh-CN"/>
        </w:rPr>
        <w:t>11</w:t>
      </w:r>
      <w:r>
        <w:rPr>
          <w:rFonts w:hint="default" w:ascii="Times New Roman" w:hAnsi="Times New Roman" w:eastAsia="仿宋_GB2312" w:cs="Times New Roman"/>
          <w:sz w:val="32"/>
          <w:szCs w:val="32"/>
          <w:highlight w:val="none"/>
        </w:rPr>
        <w:t>个问题</w:t>
      </w:r>
      <w:r>
        <w:rPr>
          <w:rFonts w:hint="default" w:ascii="Times New Roman" w:hAnsi="Times New Roman" w:eastAsia="仿宋_GB2312" w:cs="Times New Roman"/>
          <w:sz w:val="32"/>
          <w:szCs w:val="32"/>
        </w:rPr>
        <w:t>，我村党支部针对反馈的问题制定整改措施</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个问题，基本完成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w:t>
      </w:r>
      <w:bookmarkEnd w:id="0"/>
      <w:r>
        <w:rPr>
          <w:rFonts w:hint="default" w:ascii="Times New Roman" w:hAnsi="Times New Roman" w:eastAsia="仿宋_GB2312" w:cs="Times New Roman"/>
          <w:sz w:val="32"/>
          <w:szCs w:val="32"/>
        </w:rPr>
        <w:t>现将整改落实情况报告如下：</w:t>
      </w:r>
    </w:p>
    <w:p w14:paraId="50DBFCF4">
      <w:pPr>
        <w:pStyle w:val="8"/>
        <w:keepNext w:val="0"/>
        <w:keepLines w:val="0"/>
        <w:pageBreakBefore w:val="0"/>
        <w:widowControl w:val="0"/>
        <w:kinsoku/>
        <w:overflowPunct/>
        <w:topLinePunct w:val="0"/>
        <w:autoSpaceDE/>
        <w:autoSpaceDN/>
        <w:bidi w:val="0"/>
        <w:adjustRightInd/>
        <w:snapToGrid/>
        <w:spacing w:line="59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1.关于宣传阵地建设管理存在漏洞的问题</w:t>
      </w:r>
    </w:p>
    <w:p w14:paraId="7ECA1CD1">
      <w:pPr>
        <w:pStyle w:val="8"/>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村级公共领域宣传栏管理不到位</w:t>
      </w:r>
      <w:r>
        <w:rPr>
          <w:rFonts w:hint="default" w:ascii="Times New Roman" w:hAnsi="Times New Roman" w:eastAsia="仿宋_GB2312" w:cs="Times New Roman"/>
          <w:sz w:val="32"/>
          <w:szCs w:val="32"/>
          <w:lang w:eastAsia="zh-CN"/>
        </w:rPr>
        <w:t>。</w:t>
      </w:r>
    </w:p>
    <w:p w14:paraId="347F8E88">
      <w:pPr>
        <w:keepNext w:val="0"/>
        <w:keepLines w:val="0"/>
        <w:pageBreakBefore w:val="0"/>
        <w:widowControl w:val="0"/>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sz w:val="32"/>
          <w:szCs w:val="32"/>
        </w:rPr>
        <w:t>组织专门人员对村级宣传栏进行清理</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重点清除陈旧内容、破损部件及违规张贴物，确保宣传栏外观整洁、结构完好。</w:t>
      </w:r>
      <w:r>
        <w:rPr>
          <w:rFonts w:hint="default" w:ascii="Times New Roman" w:hAnsi="Times New Roman" w:eastAsia="仿宋_GB2312" w:cs="Times New Roman"/>
          <w:b/>
          <w:bCs w:val="0"/>
          <w:sz w:val="32"/>
          <w:szCs w:val="32"/>
          <w:lang w:val="en-US" w:eastAsia="zh-CN"/>
        </w:rPr>
        <w:t>二是</w:t>
      </w:r>
      <w:r>
        <w:rPr>
          <w:rFonts w:hint="default" w:ascii="Times New Roman" w:hAnsi="Times New Roman" w:eastAsia="仿宋_GB2312" w:cs="Times New Roman"/>
          <w:b w:val="0"/>
          <w:bCs/>
          <w:sz w:val="32"/>
          <w:szCs w:val="32"/>
        </w:rPr>
        <w:t>同步对接专业广告公司，启动新版宣传栏设计工作，聚焦最新时政热点，优化内容呈现形式与视觉传达效果，推动宣传信息及时更新、精准触达，切实提升村级宣传阵地的时效性与影响力。</w:t>
      </w:r>
    </w:p>
    <w:p w14:paraId="28E51BB3">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村村响未做到物尽其用，部分村“两委”干部不会熟练使用村村响</w:t>
      </w:r>
      <w:r>
        <w:rPr>
          <w:rFonts w:hint="default" w:ascii="Times New Roman" w:hAnsi="Times New Roman" w:eastAsia="仿宋_GB2312" w:cs="Times New Roman"/>
          <w:sz w:val="32"/>
          <w:szCs w:val="32"/>
          <w:lang w:eastAsia="zh-CN"/>
        </w:rPr>
        <w:t>。</w:t>
      </w:r>
    </w:p>
    <w:p w14:paraId="4678896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rPr>
        <w:t>2025年7月2日，组织村两委干部参加“村村响”操作培训会，重点围绕系统工作原理、日常运维规范等理论知识开展集中学习，为后续实操奠定基础。</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rPr>
        <w:t>通过“手把手演示+现场模拟操作”的方式，逐项讲解开机调试、内容播放、故障排查等核心流程，安排专人实时指导，确保每位村两委干部都能熟练掌握操作技能。</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rPr>
        <w:t>制作简易操作手册，清晰标注关键步骤、常见问题解决方案及联系电话，方便村两委干部随时查阅。</w:t>
      </w:r>
    </w:p>
    <w:p w14:paraId="1DEB78CC">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新时代文明实践活动形式单一，群众参与度不高</w:t>
      </w:r>
    </w:p>
    <w:p w14:paraId="46886D0D">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广泛动员党员干部、大学生志愿者、巾帼志愿者等群体力量，充分依托镇精神文明促进会等优质载体，搭建多元参与、协同联动的活动开展平台，为后续工作筑牢组织基础。</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聚焦暑期反诈宣传、法治政府建设宣传、爱心奉献等核心主题，精心策划并开展新时代文明实践活动，通过精准定位需求、丰富活动形式，切实增强活动的实际成效与社会影响力。</w:t>
      </w:r>
    </w:p>
    <w:p w14:paraId="02D9D453">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图书未编码管理。</w:t>
      </w:r>
    </w:p>
    <w:p w14:paraId="486A0B49">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2025年6月以来，组织专门人员对村部190本图书进行整理，按照图书的名称、类型、数量等进行分类，并对图书细化分类、编码，同时制作标签贴方便借阅者索引。</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制作《图书室书刊借阅登记表》，明确图书采购、编码、上架、借阅、归还等信息，保障图书的日常管理和维护。</w:t>
      </w:r>
    </w:p>
    <w:p w14:paraId="3840E026">
      <w:pPr>
        <w:pStyle w:val="8"/>
        <w:keepNext w:val="0"/>
        <w:keepLines w:val="0"/>
        <w:pageBreakBefore w:val="0"/>
        <w:widowControl w:val="0"/>
        <w:kinsoku/>
        <w:overflowPunct/>
        <w:topLinePunct w:val="0"/>
        <w:autoSpaceDE/>
        <w:autoSpaceDN/>
        <w:bidi w:val="0"/>
        <w:adjustRightInd/>
        <w:snapToGrid/>
        <w:spacing w:line="59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lang w:val="en-US" w:eastAsia="zh-CN"/>
        </w:rPr>
        <w:t>关于</w:t>
      </w:r>
      <w:r>
        <w:rPr>
          <w:rFonts w:hint="default" w:ascii="Times New Roman" w:hAnsi="Times New Roman" w:eastAsia="仿宋_GB2312" w:cs="Times New Roman"/>
          <w:b/>
          <w:sz w:val="32"/>
          <w:szCs w:val="32"/>
        </w:rPr>
        <w:t>党内政治生活不严肃</w:t>
      </w:r>
      <w:r>
        <w:rPr>
          <w:rFonts w:hint="default" w:ascii="Times New Roman" w:hAnsi="Times New Roman" w:eastAsia="仿宋_GB2312" w:cs="Times New Roman"/>
          <w:b/>
          <w:sz w:val="32"/>
          <w:szCs w:val="32"/>
          <w:lang w:val="en-US" w:eastAsia="zh-CN"/>
        </w:rPr>
        <w:t>的问题</w:t>
      </w:r>
    </w:p>
    <w:p w14:paraId="21817438">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“三会一课”制度执行不到位。</w:t>
      </w:r>
    </w:p>
    <w:p w14:paraId="6903CD8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2025年7月24日温</w:t>
      </w:r>
      <w:r>
        <w:rPr>
          <w:rFonts w:hint="eastAsia" w:ascii="Times New Roman" w:hAnsi="Times New Roman" w:eastAsia="仿宋_GB2312" w:cs="Times New Roman"/>
          <w:sz w:val="32"/>
          <w:szCs w:val="32"/>
          <w:lang w:val="en-US" w:eastAsia="zh-CN"/>
        </w:rPr>
        <w:t>某</w:t>
      </w:r>
      <w:r>
        <w:rPr>
          <w:rFonts w:hint="default" w:ascii="Times New Roman" w:hAnsi="Times New Roman" w:eastAsia="仿宋_GB2312" w:cs="Times New Roman"/>
          <w:sz w:val="32"/>
          <w:szCs w:val="32"/>
          <w:lang w:eastAsia="zh-CN"/>
        </w:rPr>
        <w:t>已全额补缴2021换届至2023年7月党费剩余部分共110元，并做好了补缴记录。</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在2025年8月13日，组织召开支委会，认真学习“三会一课”</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lang w:eastAsia="zh-CN"/>
        </w:rPr>
        <w:t>制度等。</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sz w:val="32"/>
          <w:szCs w:val="32"/>
          <w:lang w:eastAsia="zh-CN"/>
        </w:rPr>
        <w:t>完善2025年度“三会一课”活动记录簿记录内容，2025年7月党支部书记结合中央八项规定精神学习教育为党员上专题党课。</w:t>
      </w:r>
    </w:p>
    <w:p w14:paraId="2CFD322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2020-2022年度抓基层党建述职报告内容高度雷同。</w:t>
      </w:r>
    </w:p>
    <w:p w14:paraId="03C60FA6">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2025年8月，对2020-2022年度述职报告进行自查，对存在“开展‘不忘初心、牢记使命’主题教育”等与年度不符的表述进行修改。</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于2025年8月13日召开村两委会议，组织学习优秀党建述职报告等相关材料，进行报告写作经验交流会，明确后续报告需聚焦“基层党建创新举措”“存在的具体问题及整改思路”等个性化内容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并将强化内容审核</w:t>
      </w:r>
      <w:r>
        <w:rPr>
          <w:rFonts w:hint="default" w:ascii="Times New Roman" w:hAnsi="Times New Roman" w:eastAsia="仿宋_GB2312" w:cs="Times New Roman"/>
          <w:sz w:val="32"/>
          <w:szCs w:val="32"/>
        </w:rPr>
        <w:t>。</w:t>
      </w:r>
    </w:p>
    <w:p w14:paraId="66C683E8">
      <w:pPr>
        <w:pStyle w:val="8"/>
        <w:keepNext w:val="0"/>
        <w:keepLines w:val="0"/>
        <w:pageBreakBefore w:val="0"/>
        <w:widowControl w:val="0"/>
        <w:kinsoku/>
        <w:overflowPunct/>
        <w:topLinePunct w:val="0"/>
        <w:autoSpaceDE/>
        <w:autoSpaceDN/>
        <w:bidi w:val="0"/>
        <w:adjustRightInd/>
        <w:snapToGrid/>
        <w:spacing w:line="59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lang w:val="en-US" w:eastAsia="zh-CN"/>
        </w:rPr>
        <w:t>关于</w:t>
      </w:r>
      <w:r>
        <w:rPr>
          <w:rFonts w:hint="default" w:ascii="Times New Roman" w:hAnsi="Times New Roman" w:eastAsia="仿宋_GB2312" w:cs="Times New Roman"/>
          <w:b/>
          <w:sz w:val="32"/>
          <w:szCs w:val="32"/>
        </w:rPr>
        <w:t>发展党员工作不规范</w:t>
      </w:r>
      <w:r>
        <w:rPr>
          <w:rFonts w:hint="default" w:ascii="Times New Roman" w:hAnsi="Times New Roman" w:eastAsia="仿宋_GB2312" w:cs="Times New Roman"/>
          <w:b/>
          <w:sz w:val="32"/>
          <w:szCs w:val="32"/>
          <w:lang w:val="en-US" w:eastAsia="zh-CN"/>
        </w:rPr>
        <w:t>的问题</w:t>
      </w:r>
    </w:p>
    <w:p w14:paraId="274D90D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对入党材料审核把关不严。</w:t>
      </w:r>
    </w:p>
    <w:p w14:paraId="4B12CF6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针对以上问题，已对刘某、温某进行谈话并完善相关材料。</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同时在2025年9月3日参加镇组织办开展的茶地镇发展党员工作培训会。</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并于2025年9月5日组织召开支委会，传达学习茶地镇发展党员工作培训会会议知识，深入学习《</w:t>
      </w:r>
      <w:r>
        <w:rPr>
          <w:rFonts w:hint="default" w:ascii="Times New Roman" w:hAnsi="Times New Roman" w:eastAsia="仿宋_GB2312" w:cs="Times New Roman"/>
          <w:sz w:val="32"/>
          <w:szCs w:val="32"/>
          <w:lang w:val="en-US" w:eastAsia="zh-CN"/>
        </w:rPr>
        <w:t>中国共产党</w:t>
      </w:r>
      <w:r>
        <w:rPr>
          <w:rFonts w:hint="default" w:ascii="Times New Roman" w:hAnsi="Times New Roman" w:eastAsia="仿宋_GB2312" w:cs="Times New Roman"/>
          <w:sz w:val="32"/>
          <w:szCs w:val="32"/>
        </w:rPr>
        <w:t>发展党员工作细则》等规章制度，规范党支部书记末尾表态制度，同时要求对每一份材料都需经过初审、复审两道把关程序。</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整理《理论学习常见错误手册》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收录易混淆的概念、易错表述及正确范例，严格把关发展党员材料。</w:t>
      </w:r>
    </w:p>
    <w:p w14:paraId="0EDCA33B">
      <w:pPr>
        <w:pStyle w:val="8"/>
        <w:keepNext w:val="0"/>
        <w:keepLines w:val="0"/>
        <w:pageBreakBefore w:val="0"/>
        <w:widowControl w:val="0"/>
        <w:kinsoku/>
        <w:overflowPunct/>
        <w:topLinePunct w:val="0"/>
        <w:autoSpaceDE/>
        <w:autoSpaceDN/>
        <w:bidi w:val="0"/>
        <w:adjustRightInd/>
        <w:snapToGrid/>
        <w:spacing w:line="590" w:lineRule="exact"/>
        <w:ind w:left="420" w:firstLine="321" w:firstLine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lang w:val="en-US" w:eastAsia="zh-CN"/>
        </w:rPr>
        <w:t>关于</w:t>
      </w:r>
      <w:r>
        <w:rPr>
          <w:rFonts w:hint="default" w:ascii="Times New Roman" w:hAnsi="Times New Roman" w:eastAsia="仿宋_GB2312" w:cs="Times New Roman"/>
          <w:b/>
          <w:sz w:val="32"/>
          <w:szCs w:val="32"/>
        </w:rPr>
        <w:t>财经制度执行不严格</w:t>
      </w:r>
      <w:r>
        <w:rPr>
          <w:rFonts w:hint="default" w:ascii="Times New Roman" w:hAnsi="Times New Roman" w:eastAsia="仿宋_GB2312" w:cs="Times New Roman"/>
          <w:b/>
          <w:sz w:val="32"/>
          <w:szCs w:val="32"/>
          <w:lang w:val="en-US" w:eastAsia="zh-CN"/>
        </w:rPr>
        <w:t>的问题</w:t>
      </w:r>
    </w:p>
    <w:p w14:paraId="2F687F7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巡察期间无法提供完整财务资料。</w:t>
      </w:r>
    </w:p>
    <w:p w14:paraId="160133E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报账员已按要求打印茶地村总账和明细账等，逐项核对收支明细，确保全年账目清晰可查、财务凭证及资料完整归档，为后续财务核查夯实基础。</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为进一步强化整改成效，保障财务工作合规性，已于9月5日主动邀请镇财务部门工作人员赴我村，对财务资料完整性、归档规范性及账簿打印情况开展专项检查，以专业指导推动村级财务管理提质增效。</w:t>
      </w:r>
    </w:p>
    <w:p w14:paraId="6516E86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未登记银行日记账、部分凭证中原始凭证入账不完整，未付银行回单。</w:t>
      </w:r>
    </w:p>
    <w:p w14:paraId="1C498D2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报账员按要求做好银行日记账，使用规范的账本登记日期、凭证号、摘要、收入/支出金额、余额等，并对应银行日记账记录内容按要求附银行回单、转账凭证、付款审批单等原始凭证，确保凭证齐全；</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于2025年9月5日组织村两委干部学习《农村集体经济组织会计制度》及相关法规，提升业务能力。</w:t>
      </w:r>
    </w:p>
    <w:p w14:paraId="2C8EF8A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（10）反馈的问题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往来款长期挂账未处理。</w:t>
      </w:r>
    </w:p>
    <w:p w14:paraId="6DB9E5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val="0"/>
          <w:sz w:val="32"/>
          <w:szCs w:val="32"/>
          <w:lang w:val="en-US" w:eastAsia="zh-CN"/>
        </w:rPr>
        <w:t>对所有往来款进行全面梳理，</w:t>
      </w:r>
      <w:r>
        <w:rPr>
          <w:rFonts w:hint="eastAsia" w:ascii="Times New Roman" w:hAnsi="Times New Roman" w:eastAsia="仿宋_GB2312" w:cs="Times New Roman"/>
          <w:color w:val="000000"/>
          <w:kern w:val="0"/>
          <w:sz w:val="32"/>
          <w:szCs w:val="32"/>
          <w:lang w:val="en-US" w:eastAsia="zh-CN"/>
        </w:rPr>
        <w:t>并予以销号处理</w:t>
      </w:r>
      <w:r>
        <w:rPr>
          <w:rFonts w:hint="default" w:ascii="Times New Roman" w:hAnsi="Times New Roman" w:eastAsia="仿宋_GB2312" w:cs="Times New Roman"/>
          <w:b w:val="0"/>
          <w:bCs w:val="0"/>
          <w:sz w:val="32"/>
          <w:szCs w:val="32"/>
          <w:lang w:val="en-US" w:eastAsia="zh-CN"/>
        </w:rPr>
        <w:t>。</w:t>
      </w:r>
    </w:p>
    <w:p w14:paraId="49787D1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lang w:val="en-US" w:eastAsia="zh-CN"/>
        </w:rPr>
        <w:t>关于</w:t>
      </w:r>
      <w:r>
        <w:rPr>
          <w:rFonts w:hint="default" w:ascii="Times New Roman" w:hAnsi="Times New Roman" w:eastAsia="仿宋_GB2312" w:cs="Times New Roman"/>
          <w:b/>
          <w:sz w:val="32"/>
          <w:szCs w:val="32"/>
        </w:rPr>
        <w:t>工程建设项目管理不规范，存在廉政风险</w:t>
      </w:r>
      <w:r>
        <w:rPr>
          <w:rFonts w:hint="default" w:ascii="Times New Roman" w:hAnsi="Times New Roman" w:eastAsia="仿宋_GB2312" w:cs="Times New Roman"/>
          <w:b/>
          <w:sz w:val="32"/>
          <w:szCs w:val="32"/>
          <w:lang w:val="en-US" w:eastAsia="zh-CN"/>
        </w:rPr>
        <w:t>的问题</w:t>
      </w:r>
    </w:p>
    <w:p w14:paraId="4FB1729A">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（11）反馈的问题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存在工程发包给无资质的个人实施。</w:t>
      </w:r>
    </w:p>
    <w:p w14:paraId="747CB73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val="0"/>
          <w:sz w:val="32"/>
          <w:szCs w:val="32"/>
          <w:lang w:val="en-US" w:eastAsia="zh-CN"/>
        </w:rPr>
        <w:t>一是2025年7月23日，已收回2022年6月9#凭证涉及的环境整治工程多付600元。二是于2025年8月13日，组织村两委干部学习《茶地镇人民政府关于加强和规范政府性投资项目建设监督管理工作的通知》，学习工程发包、合同管理、预算结算验收等方面的政策规定。</w:t>
      </w:r>
      <w:bookmarkStart w:id="1" w:name="_GoBack"/>
      <w:bookmarkEnd w:id="1"/>
    </w:p>
    <w:p w14:paraId="018732D1">
      <w:pPr>
        <w:keepNext w:val="0"/>
        <w:keepLines w:val="0"/>
        <w:pageBreakBefore w:val="0"/>
        <w:widowControl w:val="0"/>
        <w:kinsoku/>
        <w:overflowPunct/>
        <w:topLinePunct w:val="0"/>
        <w:autoSpaceDE/>
        <w:autoSpaceDN/>
        <w:bidi w:val="0"/>
        <w:adjustRightInd/>
        <w:snapToGrid/>
        <w:spacing w:line="590" w:lineRule="exact"/>
        <w:ind w:firstLine="4000" w:firstLineChars="1250"/>
        <w:textAlignment w:val="auto"/>
        <w:rPr>
          <w:rFonts w:hint="default" w:ascii="Times New Roman" w:hAnsi="Times New Roman" w:eastAsia="仿宋_GB2312" w:cs="Times New Roman"/>
          <w:sz w:val="32"/>
          <w:szCs w:val="32"/>
        </w:rPr>
      </w:pPr>
    </w:p>
    <w:p w14:paraId="71014DEE">
      <w:pPr>
        <w:keepNext w:val="0"/>
        <w:keepLines w:val="0"/>
        <w:pageBreakBefore w:val="0"/>
        <w:widowControl w:val="0"/>
        <w:kinsoku/>
        <w:overflowPunct/>
        <w:topLinePunct w:val="0"/>
        <w:autoSpaceDE/>
        <w:autoSpaceDN/>
        <w:bidi w:val="0"/>
        <w:adjustRightInd/>
        <w:snapToGrid/>
        <w:spacing w:line="590" w:lineRule="exact"/>
        <w:ind w:firstLine="4000" w:firstLineChars="1250"/>
        <w:jc w:val="right"/>
        <w:textAlignment w:val="auto"/>
        <w:rPr>
          <w:rFonts w:hint="default" w:ascii="Times New Roman" w:hAnsi="Times New Roman" w:eastAsia="仿宋_GB2312" w:cs="Times New Roman"/>
          <w:sz w:val="32"/>
          <w:szCs w:val="32"/>
        </w:rPr>
      </w:pPr>
    </w:p>
    <w:p w14:paraId="715FAD62">
      <w:pPr>
        <w:keepNext w:val="0"/>
        <w:keepLines w:val="0"/>
        <w:pageBreakBefore w:val="0"/>
        <w:widowControl w:val="0"/>
        <w:kinsoku/>
        <w:wordWrap w:val="0"/>
        <w:overflowPunct/>
        <w:topLinePunct w:val="0"/>
        <w:autoSpaceDE/>
        <w:autoSpaceDN/>
        <w:bidi w:val="0"/>
        <w:adjustRightInd/>
        <w:snapToGrid/>
        <w:spacing w:line="59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茶地</w:t>
      </w:r>
      <w:r>
        <w:rPr>
          <w:rFonts w:hint="default" w:ascii="Times New Roman" w:hAnsi="Times New Roman" w:eastAsia="仿宋_GB2312" w:cs="Times New Roman"/>
          <w:sz w:val="32"/>
          <w:szCs w:val="32"/>
        </w:rPr>
        <w:t>镇</w:t>
      </w:r>
      <w:r>
        <w:rPr>
          <w:rFonts w:hint="default" w:ascii="Times New Roman" w:hAnsi="Times New Roman" w:eastAsia="仿宋_GB2312" w:cs="Times New Roman"/>
          <w:sz w:val="32"/>
          <w:szCs w:val="32"/>
          <w:lang w:val="en-US" w:eastAsia="zh-CN"/>
        </w:rPr>
        <w:t>茶地</w:t>
      </w:r>
      <w:r>
        <w:rPr>
          <w:rFonts w:hint="default" w:ascii="Times New Roman" w:hAnsi="Times New Roman" w:eastAsia="仿宋_GB2312" w:cs="Times New Roman"/>
          <w:sz w:val="32"/>
          <w:szCs w:val="32"/>
        </w:rPr>
        <w:t>村党支部</w:t>
      </w:r>
      <w:r>
        <w:rPr>
          <w:rFonts w:hint="default" w:ascii="Times New Roman" w:hAnsi="Times New Roman" w:eastAsia="仿宋_GB2312" w:cs="Times New Roman"/>
          <w:sz w:val="32"/>
          <w:szCs w:val="32"/>
          <w:lang w:val="en-US" w:eastAsia="zh-CN"/>
        </w:rPr>
        <w:t xml:space="preserve">    </w:t>
      </w:r>
    </w:p>
    <w:p w14:paraId="56E9815E">
      <w:pPr>
        <w:keepNext w:val="0"/>
        <w:keepLines w:val="0"/>
        <w:pageBreakBefore w:val="0"/>
        <w:widowControl w:val="0"/>
        <w:kinsoku/>
        <w:wordWrap w:val="0"/>
        <w:overflowPunct/>
        <w:topLinePunct w:val="0"/>
        <w:autoSpaceDE/>
        <w:autoSpaceDN/>
        <w:bidi w:val="0"/>
        <w:adjustRightInd/>
        <w:snapToGrid/>
        <w:spacing w:line="59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sectPr>
      <w:footerReference r:id="rId3" w:type="default"/>
      <w:pgSz w:w="11906" w:h="16838"/>
      <w:pgMar w:top="1928" w:right="1474" w:bottom="1701" w:left="1588"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E8DAC">
    <w:pPr>
      <w:pStyle w:val="2"/>
    </w:pPr>
    <w: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-27940</wp:posOffset>
              </wp:positionV>
              <wp:extent cx="725805" cy="2514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25805" cy="251460"/>
                      </a:xfrm>
                      <a:prstGeom prst="rect">
                        <a:avLst/>
                      </a:prstGeom>
                      <a:noFill/>
                      <a:ln w="6350">
                        <a:noFill/>
                      </a:ln>
                      <a:effectLst/>
                    </wps:spPr>
                    <wps:txbx>
                      <w:txbxContent>
                        <w:p w14:paraId="2E030EC5">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2.2pt;height:19.8pt;width:57.15pt;mso-position-horizontal-relative:margin;z-index:251659264;mso-width-relative:page;mso-height-relative:page;" filled="f" stroked="f" coordsize="21600,21600" o:gfxdata="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ObuxbWAAAABgEAAA8AAAAAAAAAAQAgAAAAIgAAAGRycy9k&#10;b3ducmV2LnhtbFBLAQIUABQAAAAIAIdO4kDw4hRMPQIAAG8EAAAOAAAAAAAAAAEAIAAAACUBAABk&#10;cnMvZTJvRG9jLnhtbFBLBQYAAAAABgAGAFkBAADUBQAAAAA=&#10;">
              <v:fill on="f" focussize="0,0"/>
              <v:stroke on="f" weight="0.5pt"/>
              <v:imagedata o:title=""/>
              <o:lock v:ext="edit" aspectratio="f"/>
              <v:textbox inset="0mm,0mm,0mm,0mm">
                <w:txbxContent>
                  <w:p w14:paraId="2E030EC5">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wNWVjNGQ4MzE0YjFlZDQ4ZTNjZTRkNDBlMGE0ZjcifQ=="/>
  </w:docVars>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1078"/>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21C55F7"/>
    <w:rsid w:val="076508D8"/>
    <w:rsid w:val="07FF5FF3"/>
    <w:rsid w:val="09AE6E1B"/>
    <w:rsid w:val="09FC7507"/>
    <w:rsid w:val="0C116F85"/>
    <w:rsid w:val="102D4C19"/>
    <w:rsid w:val="1103145D"/>
    <w:rsid w:val="1BCA6681"/>
    <w:rsid w:val="1D795455"/>
    <w:rsid w:val="21C14D7E"/>
    <w:rsid w:val="222C78E1"/>
    <w:rsid w:val="227F59F7"/>
    <w:rsid w:val="2B9112CF"/>
    <w:rsid w:val="31217784"/>
    <w:rsid w:val="31D439E2"/>
    <w:rsid w:val="32C95BDD"/>
    <w:rsid w:val="32F0296A"/>
    <w:rsid w:val="336008EE"/>
    <w:rsid w:val="36BA5B2A"/>
    <w:rsid w:val="379979A1"/>
    <w:rsid w:val="3ADB6552"/>
    <w:rsid w:val="3B520954"/>
    <w:rsid w:val="3EF15C7D"/>
    <w:rsid w:val="40D656C6"/>
    <w:rsid w:val="43820E92"/>
    <w:rsid w:val="49887C30"/>
    <w:rsid w:val="4FAA61F7"/>
    <w:rsid w:val="4FF741D3"/>
    <w:rsid w:val="50B15967"/>
    <w:rsid w:val="51BE2C78"/>
    <w:rsid w:val="567D64F0"/>
    <w:rsid w:val="5C7616D8"/>
    <w:rsid w:val="5DBE4FAB"/>
    <w:rsid w:val="5F1B37CF"/>
    <w:rsid w:val="5FB31EAC"/>
    <w:rsid w:val="61FF5FBB"/>
    <w:rsid w:val="6201304F"/>
    <w:rsid w:val="6469142F"/>
    <w:rsid w:val="646C22E5"/>
    <w:rsid w:val="67474F77"/>
    <w:rsid w:val="6A425EB2"/>
    <w:rsid w:val="6BD34E3A"/>
    <w:rsid w:val="6CFF60BF"/>
    <w:rsid w:val="6FEB09F5"/>
    <w:rsid w:val="735827B4"/>
    <w:rsid w:val="73914256"/>
    <w:rsid w:val="76F514A5"/>
    <w:rsid w:val="7FBD483D"/>
    <w:rsid w:val="9DFE20C7"/>
    <w:rsid w:val="CBAD1830"/>
    <w:rsid w:val="FDFE35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cs="Calibri"/>
      <w:kern w:val="2"/>
      <w:sz w:val="18"/>
      <w:szCs w:val="18"/>
    </w:rPr>
  </w:style>
  <w:style w:type="character" w:customStyle="1" w:styleId="7">
    <w:name w:val="页脚 Char"/>
    <w:basedOn w:val="5"/>
    <w:link w:val="2"/>
    <w:semiHidden/>
    <w:qFormat/>
    <w:uiPriority w:val="99"/>
    <w:rPr>
      <w:rFonts w:cs="Calibri"/>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2738</Words>
  <Characters>2901</Characters>
  <Lines>16</Lines>
  <Paragraphs>4</Paragraphs>
  <TotalTime>0</TotalTime>
  <ScaleCrop>false</ScaleCrop>
  <LinksUpToDate>false</LinksUpToDate>
  <CharactersWithSpaces>2920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2022-09-18T00:57:00Z</dcterms:created>
  <dc:creator>admin</dc:creator>
  <cp:lastModifiedBy>佳佳</cp:lastModifiedBy>
  <cp:lastPrinted>2025-09-12T01:57:00Z</cp:lastPrinted>
  <dcterms:modified xsi:type="dcterms:W3CDTF">2025-12-29T14:15:20Z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B7CCB9DC18CE456C88438D4263EBB368_13</vt:lpwstr>
  </property>
  <property fmtid="{D5CDD505-2E9C-101B-9397-08002B2CF9AE}" pid="4" name="KSOTemplateDocerSaveRecord">
    <vt:lpwstr>eyJoZGlkIjoiNTU0ZmIwYTQ3NzlmZGUxZmU3Zjk0M2IyZTNmM2IxNjAiLCJ1c2VySWQiOiIyNDUyNzQ3MjQifQ==</vt:lpwstr>
  </property>
</Properties>
</file>