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C0E4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eastAsia="zh-CN"/>
        </w:rPr>
        <w:t>茶</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地</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高</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屋</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5C78BEC5">
      <w:pPr>
        <w:keepNext w:val="0"/>
        <w:keepLines w:val="0"/>
        <w:pageBreakBefore w:val="0"/>
        <w:widowControl w:val="0"/>
        <w:pBdr>
          <w:top w:val="single" w:color="auto" w:sz="12" w:space="1"/>
        </w:pBdr>
        <w:kinsoku/>
        <w:wordWrap/>
        <w:overflowPunct/>
        <w:topLinePunct w:val="0"/>
        <w:autoSpaceDE/>
        <w:autoSpaceDN/>
        <w:bidi w:val="0"/>
        <w:adjustRightInd/>
        <w:snapToGrid/>
        <w:spacing w:beforeAutospacing="0" w:afterAutospacing="0" w:line="590" w:lineRule="exact"/>
        <w:ind w:left="0" w:leftChars="0"/>
        <w:textAlignment w:val="auto"/>
        <w:rPr>
          <w:rFonts w:hint="default" w:ascii="Times New Roman" w:hAnsi="Times New Roman" w:cs="Times New Roman"/>
        </w:rPr>
      </w:pPr>
    </w:p>
    <w:p w14:paraId="1E82143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17" w:leftChars="0"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茶地</w:t>
      </w:r>
      <w:r>
        <w:rPr>
          <w:rFonts w:hint="default" w:ascii="Times New Roman" w:hAnsi="Times New Roman" w:eastAsia="方正小标宋简体" w:cs="Times New Roman"/>
          <w:sz w:val="44"/>
          <w:szCs w:val="44"/>
        </w:rPr>
        <w:t>镇</w:t>
      </w:r>
      <w:r>
        <w:rPr>
          <w:rFonts w:hint="default" w:ascii="Times New Roman" w:hAnsi="Times New Roman" w:eastAsia="方正小标宋简体" w:cs="Times New Roman"/>
          <w:sz w:val="44"/>
          <w:szCs w:val="44"/>
          <w:lang w:eastAsia="zh-CN"/>
        </w:rPr>
        <w:t>高屋</w:t>
      </w:r>
      <w:r>
        <w:rPr>
          <w:rFonts w:hint="default" w:ascii="Times New Roman" w:hAnsi="Times New Roman" w:eastAsia="方正小标宋简体" w:cs="Times New Roman"/>
          <w:sz w:val="44"/>
          <w:szCs w:val="44"/>
        </w:rPr>
        <w:t>村党支部</w:t>
      </w:r>
    </w:p>
    <w:p w14:paraId="49BC30D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17" w:leftChars="0"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257BDC5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880" w:firstLineChars="200"/>
        <w:textAlignment w:val="auto"/>
        <w:rPr>
          <w:rFonts w:hint="default" w:ascii="Times New Roman" w:hAnsi="Times New Roman" w:eastAsia="方正小标宋简体" w:cs="Times New Roman"/>
          <w:sz w:val="44"/>
          <w:szCs w:val="44"/>
        </w:rPr>
      </w:pPr>
    </w:p>
    <w:p w14:paraId="41413EA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个方面</w:t>
      </w:r>
      <w:r>
        <w:rPr>
          <w:rFonts w:hint="default" w:ascii="Times New Roman" w:hAnsi="Times New Roman" w:eastAsia="仿宋_GB2312" w:cs="Times New Roman"/>
          <w:sz w:val="32"/>
          <w:szCs w:val="32"/>
          <w:highlight w:val="none"/>
        </w:rPr>
        <w:t>共</w:t>
      </w:r>
      <w:r>
        <w:rPr>
          <w:rFonts w:hint="default" w:ascii="Times New Roman" w:hAnsi="Times New Roman" w:eastAsia="仿宋_GB2312" w:cs="Times New Roman"/>
          <w:sz w:val="32"/>
          <w:szCs w:val="32"/>
          <w:highlight w:val="none"/>
          <w:lang w:val="en-US" w:eastAsia="zh-CN"/>
        </w:rPr>
        <w:t>13</w:t>
      </w:r>
      <w:r>
        <w:rPr>
          <w:rFonts w:hint="default" w:ascii="Times New Roman" w:hAnsi="Times New Roman" w:eastAsia="仿宋_GB2312" w:cs="Times New Roman"/>
          <w:sz w:val="32"/>
          <w:szCs w:val="32"/>
          <w:highlight w:val="none"/>
        </w:rPr>
        <w:t>个问题</w:t>
      </w:r>
      <w:r>
        <w:rPr>
          <w:rFonts w:hint="default" w:ascii="Times New Roman" w:hAnsi="Times New Roman" w:eastAsia="仿宋_GB2312" w:cs="Times New Roman"/>
          <w:sz w:val="32"/>
          <w:szCs w:val="32"/>
        </w:rPr>
        <w:t>，我村党支部针对反馈的问题制定整改措施</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0C54DDA7">
      <w:pPr>
        <w:pStyle w:val="11"/>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1.关于</w:t>
      </w:r>
      <w:r>
        <w:rPr>
          <w:rFonts w:hint="default" w:ascii="Times New Roman" w:hAnsi="Times New Roman" w:eastAsia="仿宋_GB2312" w:cs="Times New Roman"/>
          <w:b/>
          <w:sz w:val="32"/>
          <w:szCs w:val="32"/>
          <w:lang w:eastAsia="zh-CN"/>
        </w:rPr>
        <w:t>宣传阵地建设</w:t>
      </w:r>
      <w:r>
        <w:rPr>
          <w:rFonts w:hint="default" w:ascii="Times New Roman" w:hAnsi="Times New Roman" w:eastAsia="仿宋_GB2312" w:cs="Times New Roman"/>
          <w:b/>
          <w:sz w:val="32"/>
          <w:szCs w:val="32"/>
          <w:lang w:val="en-US" w:eastAsia="zh-CN"/>
        </w:rPr>
        <w:t>管理</w:t>
      </w:r>
      <w:r>
        <w:rPr>
          <w:rFonts w:hint="default" w:ascii="Times New Roman" w:hAnsi="Times New Roman" w:eastAsia="仿宋_GB2312" w:cs="Times New Roman"/>
          <w:b/>
          <w:sz w:val="32"/>
          <w:szCs w:val="32"/>
          <w:lang w:eastAsia="zh-CN"/>
        </w:rPr>
        <w:t>存在漏洞</w:t>
      </w:r>
      <w:r>
        <w:rPr>
          <w:rFonts w:hint="default" w:ascii="Times New Roman" w:hAnsi="Times New Roman" w:eastAsia="仿宋_GB2312" w:cs="Times New Roman"/>
          <w:b/>
          <w:sz w:val="32"/>
          <w:szCs w:val="32"/>
        </w:rPr>
        <w:t>的问题</w:t>
      </w:r>
    </w:p>
    <w:p w14:paraId="266D1495">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55A90BD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在2025年7月15日组织专门人员对宣传栏进行全面排查与清理，重点撤换过期宣传品、破损部件及违规广告，确保宣传栏整洁美观、结构完好。</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明确了专人负责宣传栏的日常维护与内容更新，要求定期对内容更新，确保宣传内容的时效性，使村宣传栏的宣传影响力得到切实增强。</w:t>
      </w:r>
    </w:p>
    <w:p w14:paraId="7E42BB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kern w:val="2"/>
          <w:sz w:val="32"/>
          <w:szCs w:val="32"/>
          <w:lang w:val="en-US" w:eastAsia="zh-CN" w:bidi="ar-SA"/>
        </w:rPr>
        <w:t>村村响未做到物尽其用。</w:t>
      </w:r>
    </w:p>
    <w:p w14:paraId="2474D0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在2025年7月22日组织村“两委”干部参加操作培训会，重点围绕系统工作原理、日常运维规范等理论知识开展集中学习。</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制作了简易培训操作手册，清晰标注关键步骤、常见问题解决方案及联系电话，方便干部随时查阅。</w:t>
      </w:r>
    </w:p>
    <w:p w14:paraId="2C0F02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kern w:val="2"/>
          <w:sz w:val="32"/>
          <w:szCs w:val="32"/>
          <w:lang w:val="en-US" w:eastAsia="zh-CN" w:bidi="ar-SA"/>
        </w:rPr>
        <w:t>新时代文明实践活动形式单一，群众参与度不高。</w:t>
      </w:r>
    </w:p>
    <w:p w14:paraId="60667E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利用各类优质载体，构建了协同联动的工作平台。紧贴村民需求与暑期、节假日等重要时段，组织策划了多项主题鲜明的实践活动，开展了“小木偶的乡村振兴梦”木偶剧、“新农人”无人机技能培训、“红韵乡土，狮舞龙腾”民俗展等新时代文明实践活动。</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结合</w:t>
      </w:r>
      <w:r>
        <w:rPr>
          <w:rFonts w:hint="default" w:ascii="Times New Roman" w:hAnsi="Times New Roman" w:eastAsia="仿宋_GB2312" w:cs="Times New Roman"/>
          <w:kern w:val="2"/>
          <w:sz w:val="32"/>
          <w:szCs w:val="32"/>
          <w:lang w:val="en-US" w:eastAsia="zh-CN" w:bidi="ar-SA"/>
        </w:rPr>
        <w:t>反诈宣传、法治教育、爱心奉献等内容，切实增强活动的社会影响力和实际成效。</w:t>
      </w:r>
    </w:p>
    <w:p w14:paraId="3945B6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kern w:val="2"/>
          <w:sz w:val="32"/>
          <w:szCs w:val="32"/>
          <w:lang w:val="en-US" w:eastAsia="zh-CN" w:bidi="ar-SA"/>
        </w:rPr>
        <w:t>图书未编码管理。</w:t>
      </w:r>
    </w:p>
    <w:p w14:paraId="12BF14E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val="en-US"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sz w:val="32"/>
          <w:szCs w:val="32"/>
          <w:lang w:val="en-US" w:eastAsia="zh-CN"/>
        </w:rPr>
        <w:t>：</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自2025年7月起，组织专门人员对村部现有200余本图书进行全面清点。</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根据图书内容和村民阅读需求，对图书进行细化分类编码，制作分类索引牌和图书借阅标签，方便村民查找和借阅。</w:t>
      </w:r>
    </w:p>
    <w:p w14:paraId="69B521C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2.关于党内政治生活不严肃的问题</w:t>
      </w:r>
    </w:p>
    <w:p w14:paraId="4BE083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2020、2021年度抓基层党建述职报告内容高度雷同。</w:t>
      </w:r>
    </w:p>
    <w:p w14:paraId="6239B4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sz w:val="32"/>
          <w:szCs w:val="32"/>
          <w:lang w:val="en-US" w:eastAsia="zh-CN"/>
        </w:rPr>
        <w:t>相关责任人已重新撰写2020-2021年度抓基层党建述职报告，经审核，报告内容真实、全面地反映了各年度党建工作的实际情况和成效。</w:t>
      </w:r>
    </w:p>
    <w:p w14:paraId="3846D2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“三会一课”制度执行不到位。</w:t>
      </w:r>
    </w:p>
    <w:p w14:paraId="72C02D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sz w:val="32"/>
          <w:szCs w:val="32"/>
          <w:lang w:eastAsia="zh-CN"/>
        </w:rPr>
        <w:t>整改情况（已完成整改）：</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在2025年9月9日，组织村两委参加“三会一课”制度专题培训。</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完善2025年度“三会一课”活动记录簿记录内容，要求记</w:t>
      </w:r>
      <w:r>
        <w:rPr>
          <w:rFonts w:hint="default" w:ascii="Times New Roman" w:hAnsi="Times New Roman" w:eastAsia="仿宋_GB2312" w:cs="Times New Roman"/>
          <w:sz w:val="32"/>
          <w:szCs w:val="32"/>
          <w:highlight w:val="none"/>
          <w:lang w:eastAsia="zh-CN"/>
        </w:rPr>
        <w:t>录详细、准确，包括会议主题、参与人员、发言内容、讨论情况等。</w:t>
      </w:r>
      <w:r>
        <w:rPr>
          <w:rFonts w:hint="default" w:ascii="Times New Roman" w:hAnsi="Times New Roman" w:eastAsia="仿宋_GB2312" w:cs="Times New Roman"/>
          <w:sz w:val="32"/>
          <w:szCs w:val="32"/>
          <w:highlight w:val="none"/>
          <w:lang w:val="en-US" w:eastAsia="zh-CN"/>
        </w:rPr>
        <w:t>2025年7月3日，村党支部书记上“深入学习贯彻中央八项规定精神”专题党课。</w:t>
      </w:r>
      <w:r>
        <w:rPr>
          <w:rFonts w:hint="default" w:ascii="Times New Roman" w:hAnsi="Times New Roman" w:eastAsia="仿宋_GB2312" w:cs="Times New Roman"/>
          <w:b/>
          <w:bCs/>
          <w:sz w:val="32"/>
          <w:szCs w:val="32"/>
          <w:highlight w:val="none"/>
          <w:lang w:val="en-US" w:eastAsia="zh-CN"/>
        </w:rPr>
        <w:t>三是</w:t>
      </w:r>
      <w:r>
        <w:rPr>
          <w:rFonts w:hint="default" w:ascii="Times New Roman" w:hAnsi="Times New Roman" w:eastAsia="仿宋_GB2312" w:cs="Times New Roman"/>
          <w:sz w:val="32"/>
          <w:szCs w:val="32"/>
          <w:highlight w:val="none"/>
          <w:lang w:val="en-US" w:eastAsia="zh-CN"/>
        </w:rPr>
        <w:t>深刻认识主题教育的重要性，扎实开展</w:t>
      </w:r>
      <w:r>
        <w:rPr>
          <w:rFonts w:hint="default" w:ascii="Times New Roman" w:hAnsi="Times New Roman" w:eastAsia="仿宋_GB2312" w:cs="Times New Roman"/>
          <w:sz w:val="32"/>
          <w:szCs w:val="32"/>
          <w:highlight w:val="none"/>
        </w:rPr>
        <w:t>深入贯彻中央八项规定精神学习教育</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开展专题研讨6次。</w:t>
      </w:r>
    </w:p>
    <w:p w14:paraId="5560723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3.关于</w:t>
      </w:r>
      <w:r>
        <w:rPr>
          <w:rFonts w:hint="default" w:ascii="Times New Roman" w:hAnsi="Times New Roman" w:eastAsia="仿宋_GB2312" w:cs="Times New Roman"/>
          <w:b/>
          <w:sz w:val="32"/>
          <w:szCs w:val="32"/>
          <w:lang w:eastAsia="zh-CN"/>
        </w:rPr>
        <w:t>党员干部教育管理不到位</w:t>
      </w:r>
      <w:r>
        <w:rPr>
          <w:rFonts w:hint="default" w:ascii="Times New Roman" w:hAnsi="Times New Roman" w:eastAsia="仿宋_GB2312" w:cs="Times New Roman"/>
          <w:b/>
          <w:sz w:val="32"/>
          <w:szCs w:val="32"/>
          <w:lang w:val="en-US" w:eastAsia="zh-CN"/>
        </w:rPr>
        <w:t>的问题</w:t>
      </w:r>
    </w:p>
    <w:p w14:paraId="07C07E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sz w:val="32"/>
          <w:szCs w:val="32"/>
          <w:lang w:eastAsia="zh-CN"/>
        </w:rPr>
        <w:t>个别党员纪律、法制观念淡薄。</w:t>
      </w:r>
    </w:p>
    <w:p w14:paraId="5E31BE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sz w:val="32"/>
          <w:szCs w:val="32"/>
          <w:lang w:eastAsia="zh-CN"/>
        </w:rPr>
        <w:t>2025年8月16组织开展了“守纪律、讲规矩”专题教育活动，通过集中学习党章党规、观看警示教育片、参观廉政教育基地等方式，增强了党员干部的纪律意识和法制观念。</w:t>
      </w:r>
    </w:p>
    <w:p w14:paraId="7FDC37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321" w:firstLineChars="1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4.关于</w:t>
      </w:r>
      <w:r>
        <w:rPr>
          <w:rFonts w:hint="default" w:ascii="Times New Roman" w:hAnsi="Times New Roman" w:eastAsia="仿宋_GB2312" w:cs="Times New Roman"/>
          <w:b/>
          <w:bCs/>
          <w:sz w:val="32"/>
          <w:szCs w:val="32"/>
          <w:lang w:eastAsia="zh-CN"/>
        </w:rPr>
        <w:t>发展党员工作不规范</w:t>
      </w:r>
      <w:r>
        <w:rPr>
          <w:rFonts w:hint="default" w:ascii="Times New Roman" w:hAnsi="Times New Roman" w:eastAsia="仿宋_GB2312" w:cs="Times New Roman"/>
          <w:b/>
          <w:bCs/>
          <w:sz w:val="32"/>
          <w:szCs w:val="32"/>
          <w:lang w:val="en-US" w:eastAsia="zh-CN"/>
        </w:rPr>
        <w:t>的问题</w:t>
      </w:r>
    </w:p>
    <w:p w14:paraId="31C9327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sz w:val="32"/>
          <w:szCs w:val="32"/>
          <w:lang w:eastAsia="zh-CN"/>
        </w:rPr>
        <w:t>对入党材料审核把关不严。</w:t>
      </w:r>
    </w:p>
    <w:p w14:paraId="4ECB58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核实入党相关材料，因填报疏忽导致票决情况空白、考察时间未落等问题，已并作出情况说明。</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2025年9月9日参加了由镇党委举办的发展党员工作专题培训，通过培训，村级组织委员对发展党员的程序和要求有了更清晰的认识，业务能力得到了有效提升。</w:t>
      </w:r>
    </w:p>
    <w:p w14:paraId="14D729B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5.关于部分两委干部主动担当作为精神不足的问题</w:t>
      </w:r>
    </w:p>
    <w:p w14:paraId="211AB5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sz w:val="32"/>
          <w:szCs w:val="32"/>
          <w:lang w:val="en-US" w:eastAsia="zh-CN"/>
        </w:rPr>
        <w:t>化解矛盾纠纷不及时、不到位。</w:t>
      </w:r>
    </w:p>
    <w:p w14:paraId="5F181E0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2025年9月9日组织了矛盾纠纷化解工作专题会，开展了“老带新”结对帮扶活动，安排经验丰富的村干部与年轻干部结成帮扶对子，在矛盾纠纷的实际案例中逐步掌握了矛盾调处的方法和技巧，调处能力得到了有效提升。</w:t>
      </w:r>
    </w:p>
    <w:p w14:paraId="2BB5C7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6.关于财经制度执行不严格的问题</w:t>
      </w:r>
    </w:p>
    <w:p w14:paraId="76D782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sz w:val="32"/>
          <w:szCs w:val="32"/>
          <w:lang w:val="en-US" w:eastAsia="zh-CN"/>
        </w:rPr>
        <w:t>巡察期间无法提供完整财务资料。</w:t>
      </w:r>
    </w:p>
    <w:p w14:paraId="5AEF9E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报账员已按照要求按年度打印高屋村总账明细账、资产负债表，确保年度账目清晰、财务资料完整。</w:t>
      </w:r>
    </w:p>
    <w:p w14:paraId="66F57E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（11）反馈的问题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未登记银行日记账、部分凭证中原始凭证入账不完整，未附银行回单。</w:t>
      </w:r>
    </w:p>
    <w:p w14:paraId="75DD1B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报账员已按照相关要求登记了高屋村银行日记账，逐笔登记银行存款收支业务，保证了账目清晰、准确，加强了银行日记账和凭证管理规范。</w:t>
      </w:r>
    </w:p>
    <w:p w14:paraId="57EAD3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（12）反馈的问题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往来款长期挂账未处理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审核把关不严谨。</w:t>
      </w:r>
    </w:p>
    <w:p w14:paraId="7CEA52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已完成整改</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目前村内道路质保金、水渠建设项目质保金挂账已完成处理。</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针对</w:t>
      </w:r>
      <w:r>
        <w:rPr>
          <w:rFonts w:hint="default" w:ascii="Times New Roman" w:hAnsi="Times New Roman" w:eastAsia="仿宋_GB2312" w:cs="Times New Roman"/>
          <w:sz w:val="32"/>
          <w:szCs w:val="32"/>
          <w:lang w:val="en-US" w:eastAsia="zh-CN"/>
        </w:rPr>
        <w:t>2020年9月6#凭证中人居环境整治零星请工支出拨付表与佐证材料随意涂改问题，查明原因，系财务人员工作疏忽大意、审核流程执行不到位导致，已作出情况说明。</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highlight w:val="none"/>
          <w:lang w:val="en-US" w:eastAsia="zh-CN"/>
        </w:rPr>
        <w:t>8月18日开展了财务资料审核规范化专题培训会，显著增强了责任意识与业务操作规范性。</w:t>
      </w:r>
    </w:p>
    <w:p w14:paraId="0D96F4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7.关于工程建设项目管理不规范，存在廉政风险的问题</w:t>
      </w:r>
    </w:p>
    <w:p w14:paraId="60B1FA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643"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b/>
          <w:bCs/>
          <w:sz w:val="32"/>
          <w:szCs w:val="32"/>
          <w:lang w:val="en-US" w:eastAsia="zh-CN"/>
        </w:rPr>
        <w:t>（13）反馈的问题：</w:t>
      </w:r>
      <w:r>
        <w:rPr>
          <w:rFonts w:hint="default" w:ascii="Times New Roman" w:hAnsi="Times New Roman" w:eastAsia="仿宋_GB2312" w:cs="Times New Roman"/>
          <w:sz w:val="32"/>
          <w:szCs w:val="32"/>
          <w:lang w:val="en-US" w:eastAsia="zh-CN"/>
        </w:rPr>
        <w:t>存在工程发包给无资质的个人实施。</w:t>
      </w:r>
    </w:p>
    <w:p w14:paraId="0C1612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color w:val="auto"/>
          <w:sz w:val="32"/>
          <w:szCs w:val="32"/>
          <w:lang w:val="en-US" w:eastAsia="zh-CN"/>
        </w:rPr>
        <w:t>2025年8月13日，县审计局到镇开展工程建设项目管理培训，邀请村级财务人员到会一同学习，</w:t>
      </w:r>
      <w:r>
        <w:rPr>
          <w:rFonts w:hint="default" w:ascii="Times New Roman" w:hAnsi="Times New Roman" w:eastAsia="仿宋_GB2312" w:cs="Times New Roman"/>
          <w:sz w:val="32"/>
          <w:szCs w:val="32"/>
          <w:lang w:val="en-US" w:eastAsia="zh-CN"/>
        </w:rPr>
        <w:t>培训内容涵盖工程发包流程、预算编制、结算审核、验收标准等工程管理的关键环节，以及廉政法规、廉洁自律要求等廉政风险防控知识，提升了工程项目管理</w:t>
      </w:r>
      <w:r>
        <w:rPr>
          <w:rFonts w:hint="default" w:ascii="Times New Roman" w:hAnsi="Times New Roman" w:eastAsia="仿宋_GB2312" w:cs="Times New Roman"/>
          <w:sz w:val="32"/>
          <w:szCs w:val="32"/>
          <w:highlight w:val="none"/>
          <w:lang w:val="en-US" w:eastAsia="zh-CN"/>
        </w:rPr>
        <w:t>能力。2025年9月9日，挂村领导组织村“两委”干部开展工</w:t>
      </w:r>
      <w:r>
        <w:rPr>
          <w:rFonts w:hint="default" w:ascii="Times New Roman" w:hAnsi="Times New Roman" w:eastAsia="仿宋_GB2312" w:cs="Times New Roman"/>
          <w:sz w:val="32"/>
          <w:szCs w:val="32"/>
          <w:lang w:val="en-US" w:eastAsia="zh-CN"/>
        </w:rPr>
        <w:t>程建设管理专题培训，系统解读《</w:t>
      </w:r>
      <w:r>
        <w:rPr>
          <w:rFonts w:hint="default" w:ascii="Times New Roman" w:hAnsi="Times New Roman" w:eastAsia="仿宋_GB2312" w:cs="Times New Roman"/>
          <w:sz w:val="32"/>
          <w:szCs w:val="32"/>
        </w:rPr>
        <w:t>茶地镇人民政府关于加强和规范政府性投资项目建设监督管理工作的通知</w:t>
      </w:r>
      <w:r>
        <w:rPr>
          <w:rFonts w:hint="default" w:ascii="Times New Roman" w:hAnsi="Times New Roman" w:eastAsia="仿宋_GB2312" w:cs="Times New Roman"/>
          <w:sz w:val="32"/>
          <w:szCs w:val="32"/>
          <w:lang w:val="en-US" w:eastAsia="zh-CN"/>
        </w:rPr>
        <w:t>》，切实提升村“两委”干部工程建设管理规范化水平。</w:t>
      </w:r>
    </w:p>
    <w:p w14:paraId="7B4784A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4960" w:firstLineChars="1550"/>
        <w:textAlignment w:val="auto"/>
        <w:rPr>
          <w:rFonts w:hint="default" w:ascii="Times New Roman" w:hAnsi="Times New Roman" w:eastAsia="仿宋_GB2312" w:cs="Times New Roman"/>
          <w:sz w:val="32"/>
          <w:szCs w:val="32"/>
          <w:lang w:eastAsia="zh-CN"/>
        </w:rPr>
      </w:pPr>
    </w:p>
    <w:p w14:paraId="6071580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4960" w:firstLineChars="1550"/>
        <w:textAlignment w:val="auto"/>
        <w:rPr>
          <w:rFonts w:hint="default" w:ascii="Times New Roman" w:hAnsi="Times New Roman" w:eastAsia="仿宋_GB2312" w:cs="Times New Roman"/>
          <w:sz w:val="32"/>
          <w:szCs w:val="32"/>
          <w:lang w:eastAsia="zh-CN"/>
        </w:rPr>
      </w:pPr>
    </w:p>
    <w:p w14:paraId="4980E1CB">
      <w:pPr>
        <w:keepNext w:val="0"/>
        <w:keepLines w:val="0"/>
        <w:pageBreakBefore w:val="0"/>
        <w:widowControl w:val="0"/>
        <w:kinsoku/>
        <w:wordWrap w:val="0"/>
        <w:overflowPunct/>
        <w:topLinePunct w:val="0"/>
        <w:autoSpaceDE/>
        <w:autoSpaceDN/>
        <w:bidi w:val="0"/>
        <w:adjustRightInd/>
        <w:snapToGrid/>
        <w:spacing w:beforeAutospacing="0" w:afterAutospacing="0"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茶地镇高屋</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23B95A8E">
      <w:pPr>
        <w:keepNext w:val="0"/>
        <w:keepLines w:val="0"/>
        <w:pageBreakBefore w:val="0"/>
        <w:widowControl w:val="0"/>
        <w:kinsoku/>
        <w:wordWrap w:val="0"/>
        <w:overflowPunct/>
        <w:topLinePunct w:val="0"/>
        <w:autoSpaceDE/>
        <w:autoSpaceDN/>
        <w:bidi w:val="0"/>
        <w:adjustRightInd/>
        <w:snapToGrid/>
        <w:spacing w:beforeAutospacing="0" w:afterAutospacing="0"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bookmarkStart w:id="0" w:name="_GoBack"/>
      <w:bookmarkEnd w:id="0"/>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67A4">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849630" cy="2616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49630" cy="261620"/>
                      </a:xfrm>
                      <a:prstGeom prst="rect">
                        <a:avLst/>
                      </a:prstGeom>
                      <a:noFill/>
                      <a:ln w="6350">
                        <a:noFill/>
                      </a:ln>
                      <a:effectLst/>
                    </wps:spPr>
                    <wps:txbx>
                      <w:txbxContent>
                        <w:p w14:paraId="44C23F1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pt;height:20.6pt;width:66.9pt;mso-position-horizontal:outside;mso-position-horizontal-relative:margin;z-index:251659264;mso-width-relative:page;mso-height-relative:page;" filled="f" stroked="f" coordsize="21600,21600" o:gfxdata="UEsDBAoAAAAAAIdO4kAAAAAAAAAAAAAAAAAEAAAAZHJzL1BLAwQUAAAACACHTuJAeVFqR9UAAAAG&#10;AQAADwAAAGRycy9kb3ducmV2LnhtbE2PS0/DMBCE70j8B2uRuLVOGlGhNJseeNx4FpDKzYlNEmGv&#10;I9tJy79ne4LTaDWrmW+q7dFZMZsQB08I+TIDYaj1eqAO4f3tfnENIiZFWllPBuHHRNjW52eVKrU/&#10;0KuZd6kTHEKxVAh9SmMpZWx741Rc+tEQe18+OJX4DJ3UQR043Fm5yrK1dGogbujVaG56037vJodg&#10;9zE8NFn6nG+7x/TyLKePu/wJ8fIizzYgkjmmv2c44TM61MzU+Il0FBaBhySExZr15BYFD2kQiqsV&#10;yLqS//HrX1BLAwQUAAAACACHTuJAQHLj5zsCAABvBAAADgAAAGRycy9lMm9Eb2MueG1srVTLbhMx&#10;FN0j8Q+W92SSFKISdVKFVkVIEa1UEGvH48lY8gvbyUz4APgDVmzY8135Do49kxQVFl2w8Vzf9zn3&#10;ei4uO63ITvggrSnpZDSmRBhuK2k2Jf344ebFOSUhMlMxZY0o6V4Eerl4/uyidXMxtY1VlfAESUyY&#10;t66kTYxuXhSBN0KzMLJOGBhr6zWLuPpNUXnWIrtWxXQ8nhWt9ZXzlosQoL3ujXTI6J+S0Na15OLa&#10;8q0WJvZZvVAsAlJopAt0kbuta8HjbV0HEYkqKZDGfKII5HU6i8UFm288c43kQwvsKS08wqSZNCh6&#10;SnXNIiNbL/9KpSX3Ntg6jrjVRQ8kMwIUk/Ejbu4b5kTGAqqDO5Ee/l9a/n5354mssAmUGKYx8MP3&#10;b4cfvw4/v5JJoqd1YQ6vewe/2L2xXXId9AHKhLqrvU5f4CGwg9z9iVzRRcKhPH/5enYGC4dpOpvM&#10;ppn84iHY+RDfCqtJEkrqMbtMKdutQkRBuB5dUi1jb6RSeX7KkLaks7NX4xxwsiBCmeQr8iYMaRKg&#10;vvEkxW7dDWjWttoDpLf9lgTHbyRaWbEQ75jHWqB7PJx4i6NWFiXtIFHSWP/lX/rkj2nBSkmLNStp&#10;+LxlXlCi3hnMESnjUfBHYX0UzFZfWWwuZoNusogAH9VRrL3Vn/CelqkKTMxw1CppPIpXsV92vEcu&#10;lsvstHVebpo+AFvoWFyZe8dTmZ7Y5TbaWmbOE0U9LxhAumAP8yiGN5MW/c979nr4T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lRakfVAAAABgEAAA8AAAAAAAAAAQAgAAAAIgAAAGRycy9kb3du&#10;cmV2LnhtbFBLAQIUABQAAAAIAIdO4kBAcuPnOwIAAG8EAAAOAAAAAAAAAAEAIAAAACQBAABkcnMv&#10;ZTJvRG9jLnhtbFBLBQYAAAAABgAGAFkBAADRBQAAAAA=&#10;">
              <v:fill on="f" focussize="0,0"/>
              <v:stroke on="f" weight="0.5pt"/>
              <v:imagedata o:title=""/>
              <o:lock v:ext="edit" aspectratio="f"/>
              <v:textbox inset="0mm,0mm,0mm,0mm">
                <w:txbxContent>
                  <w:p w14:paraId="44C23F1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76508D8"/>
    <w:rsid w:val="09AE6E1B"/>
    <w:rsid w:val="09FC7507"/>
    <w:rsid w:val="102D4C19"/>
    <w:rsid w:val="1103145D"/>
    <w:rsid w:val="145B25D5"/>
    <w:rsid w:val="1BF34C34"/>
    <w:rsid w:val="1D795455"/>
    <w:rsid w:val="20AD5E43"/>
    <w:rsid w:val="21C14D7E"/>
    <w:rsid w:val="222C78E1"/>
    <w:rsid w:val="227F59F7"/>
    <w:rsid w:val="24FE0620"/>
    <w:rsid w:val="2B9112CF"/>
    <w:rsid w:val="31217784"/>
    <w:rsid w:val="31275CF6"/>
    <w:rsid w:val="32C95BDD"/>
    <w:rsid w:val="32F0296A"/>
    <w:rsid w:val="336008EE"/>
    <w:rsid w:val="357E27DA"/>
    <w:rsid w:val="36BA5B2A"/>
    <w:rsid w:val="379979A1"/>
    <w:rsid w:val="3ADB6552"/>
    <w:rsid w:val="3B520954"/>
    <w:rsid w:val="3C336A81"/>
    <w:rsid w:val="3D930C5B"/>
    <w:rsid w:val="3EF15C7D"/>
    <w:rsid w:val="43820E92"/>
    <w:rsid w:val="49887C30"/>
    <w:rsid w:val="4EA260B7"/>
    <w:rsid w:val="4FAA61F7"/>
    <w:rsid w:val="4FF741D3"/>
    <w:rsid w:val="50B15967"/>
    <w:rsid w:val="51BE2C78"/>
    <w:rsid w:val="531E28DD"/>
    <w:rsid w:val="567D64F0"/>
    <w:rsid w:val="56C04D2C"/>
    <w:rsid w:val="5BFFF10D"/>
    <w:rsid w:val="5C7616D8"/>
    <w:rsid w:val="5D9749E8"/>
    <w:rsid w:val="5DBE4FAB"/>
    <w:rsid w:val="5F1B37CF"/>
    <w:rsid w:val="5FB31EAC"/>
    <w:rsid w:val="6201304F"/>
    <w:rsid w:val="67474F77"/>
    <w:rsid w:val="69F23499"/>
    <w:rsid w:val="6A425EB2"/>
    <w:rsid w:val="6B6653E6"/>
    <w:rsid w:val="6BD34E3A"/>
    <w:rsid w:val="6CFF60BF"/>
    <w:rsid w:val="6E9828E4"/>
    <w:rsid w:val="6FEB09F5"/>
    <w:rsid w:val="735827B4"/>
    <w:rsid w:val="73914256"/>
    <w:rsid w:val="76F514A5"/>
    <w:rsid w:val="7766326D"/>
    <w:rsid w:val="77DBD2EA"/>
    <w:rsid w:val="77FF1F29"/>
    <w:rsid w:val="7D77C3EE"/>
    <w:rsid w:val="7ECF9D9F"/>
    <w:rsid w:val="7F993E8E"/>
    <w:rsid w:val="7FBD483D"/>
    <w:rsid w:val="7FDF89C8"/>
    <w:rsid w:val="9CF1EC15"/>
    <w:rsid w:val="CBAD1830"/>
    <w:rsid w:val="E85D7EC5"/>
    <w:rsid w:val="EFEA228D"/>
    <w:rsid w:val="FBFE312D"/>
    <w:rsid w:val="FE8D51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character" w:styleId="8">
    <w:name w:val="Strong"/>
    <w:basedOn w:val="7"/>
    <w:qFormat/>
    <w:uiPriority w:val="22"/>
    <w:rPr>
      <w:b/>
    </w:rPr>
  </w:style>
  <w:style w:type="character" w:customStyle="1" w:styleId="9">
    <w:name w:val="页眉 Char"/>
    <w:basedOn w:val="7"/>
    <w:link w:val="4"/>
    <w:semiHidden/>
    <w:qFormat/>
    <w:uiPriority w:val="99"/>
    <w:rPr>
      <w:rFonts w:cs="Calibri"/>
      <w:kern w:val="2"/>
      <w:sz w:val="18"/>
      <w:szCs w:val="18"/>
    </w:rPr>
  </w:style>
  <w:style w:type="character" w:customStyle="1" w:styleId="10">
    <w:name w:val="页脚 Char"/>
    <w:basedOn w:val="7"/>
    <w:link w:val="3"/>
    <w:semiHidden/>
    <w:qFormat/>
    <w:uiPriority w:val="99"/>
    <w:rPr>
      <w:rFonts w:cs="Calibr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2770</Words>
  <Characters>2883</Characters>
  <Lines>16</Lines>
  <Paragraphs>4</Paragraphs>
  <TotalTime>1</TotalTime>
  <ScaleCrop>false</ScaleCrop>
  <LinksUpToDate>false</LinksUpToDate>
  <CharactersWithSpaces>2902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2022-09-20T08:57:00Z</dcterms:created>
  <dc:creator>admin</dc:creator>
  <cp:lastModifiedBy>佳佳</cp:lastModifiedBy>
  <cp:lastPrinted>2025-10-17T00:31:00Z</cp:lastPrinted>
  <dcterms:modified xsi:type="dcterms:W3CDTF">2025-12-29T13:59:39Z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32A050E5D331F746CE2BFF68B0F460FA_43</vt:lpwstr>
  </property>
  <property fmtid="{D5CDD505-2E9C-101B-9397-08002B2CF9AE}" pid="4" name="KSOTemplateDocerSaveRecord">
    <vt:lpwstr>eyJoZGlkIjoiNTU0ZmIwYTQ3NzlmZGUxZmU3Zjk0M2IyZTNmM2IxNjAiLCJ1c2VySWQiOiIyNDUyNzQ3MjQifQ==</vt:lpwstr>
  </property>
</Properties>
</file>