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ACB" w:rsidRPr="00D00ACB" w:rsidRDefault="00D00ACB" w:rsidP="00D00ACB">
      <w:pPr>
        <w:widowControl/>
        <w:spacing w:line="560" w:lineRule="exact"/>
        <w:jc w:val="center"/>
        <w:rPr>
          <w:rFonts w:ascii="仿宋_GB2312" w:eastAsia="仿宋_GB2312" w:hAnsi="方正小标宋简体" w:cs="方正小标宋简体" w:hint="eastAsia"/>
          <w:kern w:val="0"/>
          <w:sz w:val="32"/>
          <w:szCs w:val="32"/>
        </w:rPr>
      </w:pPr>
    </w:p>
    <w:p w:rsidR="00D00ACB" w:rsidRPr="00D00ACB" w:rsidRDefault="00D00ACB" w:rsidP="00D00ACB">
      <w:pPr>
        <w:widowControl/>
        <w:spacing w:line="560" w:lineRule="exact"/>
        <w:jc w:val="center"/>
        <w:rPr>
          <w:rFonts w:ascii="仿宋_GB2312" w:eastAsia="仿宋_GB2312" w:hAnsi="方正小标宋简体" w:cs="方正小标宋简体"/>
          <w:kern w:val="0"/>
          <w:sz w:val="32"/>
          <w:szCs w:val="32"/>
        </w:rPr>
      </w:pPr>
    </w:p>
    <w:p w:rsidR="00D00ACB" w:rsidRPr="00D00ACB" w:rsidRDefault="00D00ACB" w:rsidP="00D00ACB">
      <w:pPr>
        <w:widowControl/>
        <w:spacing w:line="560" w:lineRule="exact"/>
        <w:jc w:val="center"/>
        <w:rPr>
          <w:rFonts w:ascii="仿宋_GB2312" w:eastAsia="仿宋_GB2312" w:hAnsi="方正小标宋简体" w:cs="方正小标宋简体"/>
          <w:kern w:val="0"/>
          <w:sz w:val="32"/>
          <w:szCs w:val="32"/>
        </w:rPr>
      </w:pPr>
    </w:p>
    <w:p w:rsidR="00D00ACB" w:rsidRPr="00D00ACB" w:rsidRDefault="00D00ACB" w:rsidP="00D00ACB">
      <w:pPr>
        <w:widowControl/>
        <w:spacing w:line="560" w:lineRule="exact"/>
        <w:jc w:val="center"/>
        <w:rPr>
          <w:rFonts w:ascii="仿宋_GB2312" w:eastAsia="仿宋_GB2312" w:hAnsi="方正小标宋简体" w:cs="方正小标宋简体"/>
          <w:kern w:val="0"/>
          <w:sz w:val="32"/>
          <w:szCs w:val="32"/>
        </w:rPr>
      </w:pPr>
    </w:p>
    <w:p w:rsidR="00D00ACB" w:rsidRPr="00D00ACB" w:rsidRDefault="00D00ACB" w:rsidP="00D00ACB">
      <w:pPr>
        <w:widowControl/>
        <w:spacing w:line="560" w:lineRule="exact"/>
        <w:jc w:val="center"/>
        <w:rPr>
          <w:rFonts w:ascii="仿宋_GB2312" w:eastAsia="仿宋_GB2312" w:hAnsi="方正小标宋简体" w:cs="方正小标宋简体"/>
          <w:kern w:val="0"/>
          <w:sz w:val="32"/>
          <w:szCs w:val="32"/>
        </w:rPr>
      </w:pPr>
    </w:p>
    <w:p w:rsidR="00D00ACB" w:rsidRPr="00D00ACB" w:rsidRDefault="00D00ACB" w:rsidP="00D00ACB">
      <w:pPr>
        <w:widowControl/>
        <w:spacing w:line="560" w:lineRule="exact"/>
        <w:jc w:val="center"/>
        <w:rPr>
          <w:rFonts w:ascii="仿宋_GB2312" w:eastAsia="仿宋_GB2312" w:hAnsi="方正小标宋简体" w:cs="方正小标宋简体"/>
          <w:kern w:val="0"/>
          <w:sz w:val="32"/>
          <w:szCs w:val="32"/>
        </w:rPr>
      </w:pPr>
    </w:p>
    <w:p w:rsidR="00D00ACB" w:rsidRPr="00D00ACB" w:rsidRDefault="00D00ACB" w:rsidP="00D00ACB">
      <w:pPr>
        <w:widowControl/>
        <w:spacing w:line="560" w:lineRule="exact"/>
        <w:jc w:val="center"/>
        <w:rPr>
          <w:rFonts w:ascii="仿宋_GB2312" w:eastAsia="仿宋_GB2312" w:hAnsi="方正小标宋简体" w:cs="方正小标宋简体"/>
          <w:kern w:val="0"/>
          <w:sz w:val="32"/>
          <w:szCs w:val="32"/>
        </w:rPr>
      </w:pPr>
    </w:p>
    <w:p w:rsidR="002021A9" w:rsidRDefault="00EA43D7" w:rsidP="00D00ACB">
      <w:pPr>
        <w:widowControl/>
        <w:spacing w:line="560" w:lineRule="exact"/>
        <w:jc w:val="center"/>
        <w:rPr>
          <w:rFonts w:ascii="方正小标宋简体" w:eastAsia="方正小标宋简体" w:hAnsi="方正小标宋简体" w:cs="方正小标宋简体" w:hint="eastAsia"/>
          <w:kern w:val="0"/>
          <w:sz w:val="44"/>
          <w:szCs w:val="44"/>
        </w:rPr>
      </w:pPr>
      <w:r w:rsidRPr="00D00ACB">
        <w:rPr>
          <w:rFonts w:ascii="方正小标宋简体" w:eastAsia="方正小标宋简体" w:hAnsi="方正小标宋简体" w:cs="方正小标宋简体" w:hint="eastAsia"/>
          <w:kern w:val="0"/>
          <w:sz w:val="44"/>
          <w:szCs w:val="44"/>
        </w:rPr>
        <w:t>上杭县民族与宗教事务局202</w:t>
      </w:r>
      <w:r w:rsidR="000F5C78" w:rsidRPr="00D00ACB">
        <w:rPr>
          <w:rFonts w:ascii="方正小标宋简体" w:eastAsia="方正小标宋简体" w:hAnsi="方正小标宋简体" w:cs="方正小标宋简体" w:hint="eastAsia"/>
          <w:kern w:val="0"/>
          <w:sz w:val="44"/>
          <w:szCs w:val="44"/>
        </w:rPr>
        <w:t>1</w:t>
      </w:r>
      <w:r w:rsidRPr="00D00ACB">
        <w:rPr>
          <w:rFonts w:ascii="方正小标宋简体" w:eastAsia="方正小标宋简体" w:hAnsi="方正小标宋简体" w:cs="方正小标宋简体" w:hint="eastAsia"/>
          <w:kern w:val="0"/>
          <w:sz w:val="44"/>
          <w:szCs w:val="44"/>
        </w:rPr>
        <w:t>年政府信息公开年度工作报告</w:t>
      </w:r>
    </w:p>
    <w:p w:rsidR="0013241E" w:rsidRPr="00D00ACB" w:rsidRDefault="0013241E" w:rsidP="00D00ACB">
      <w:pPr>
        <w:widowControl/>
        <w:spacing w:line="560" w:lineRule="exact"/>
        <w:jc w:val="center"/>
        <w:rPr>
          <w:rFonts w:ascii="方正小标宋简体" w:eastAsia="方正小标宋简体" w:hAnsi="方正小标宋简体" w:cs="方正小标宋简体"/>
          <w:sz w:val="44"/>
          <w:szCs w:val="44"/>
        </w:rPr>
      </w:pPr>
    </w:p>
    <w:p w:rsidR="002021A9" w:rsidRDefault="00EA43D7">
      <w:pPr>
        <w:widowControl/>
        <w:wordWrap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本报告依据《中华人民共和国政府信息公开条例》（国务院令第711号，以下简称新《条例》）和《国务院办公厅政府信息与政务公开办公室关于政府信息公开工作年度报告有关事项的通知》（国办公开办函〔2019〕60号）要求，由上杭县民族与宗教事务局结合有关统计数据编制。全文包括总体情况、主动公开政府信息情况、收到和处理政府信息公开申请情况、政府信息公开行政复议行政诉讼情况、政府信息公开工作存在的主要问题及改进情况、其他需要报告的事项。本报告中所列数据的统计期限自202</w:t>
      </w:r>
      <w:r w:rsidR="00727A6B">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年1月1日起至202</w:t>
      </w:r>
      <w:r w:rsidR="00727A6B">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年12月31日止。报告的电子版可在上杭县民族与宗教事务局信息公开栏下载（网址：http://www.shanghang.gov.cn/bm/mzzjj/xxgk/zn/）。如对本报告有任何疑问，请与上杭县民族与宗教事务局综合股联系（地址:上杭县北环</w:t>
      </w:r>
      <w:r>
        <w:rPr>
          <w:rFonts w:ascii="仿宋_GB2312" w:eastAsia="仿宋_GB2312" w:hAnsi="仿宋_GB2312" w:cs="仿宋_GB2312" w:hint="eastAsia"/>
          <w:sz w:val="32"/>
          <w:szCs w:val="32"/>
          <w:shd w:val="clear" w:color="auto" w:fill="FFFFFF"/>
        </w:rPr>
        <w:lastRenderedPageBreak/>
        <w:t>中路161号四楼</w:t>
      </w:r>
      <w:r w:rsidR="00727A6B">
        <w:rPr>
          <w:rFonts w:ascii="仿宋_GB2312" w:eastAsia="仿宋_GB2312" w:hAnsi="仿宋_GB2312" w:cs="仿宋_GB2312" w:hint="eastAsia"/>
          <w:sz w:val="32"/>
          <w:szCs w:val="32"/>
          <w:shd w:val="clear" w:color="auto" w:fill="FFFFFF"/>
        </w:rPr>
        <w:t>402室</w:t>
      </w:r>
      <w:r>
        <w:rPr>
          <w:rFonts w:ascii="仿宋_GB2312" w:eastAsia="仿宋_GB2312" w:hAnsi="仿宋_GB2312" w:cs="仿宋_GB2312" w:hint="eastAsia"/>
          <w:sz w:val="32"/>
          <w:szCs w:val="32"/>
          <w:shd w:val="clear" w:color="auto" w:fill="FFFFFF"/>
        </w:rPr>
        <w:t>，电话：0597-3841661，传真：0597-3812095，邮编：364200，电子邮箱：shmzzjj@163.com。）</w:t>
      </w:r>
    </w:p>
    <w:p w:rsidR="002021A9" w:rsidRDefault="00EA43D7">
      <w:pPr>
        <w:widowControl/>
        <w:wordWrap w:val="0"/>
        <w:spacing w:line="560" w:lineRule="exact"/>
        <w:ind w:firstLine="640"/>
        <w:rPr>
          <w:rFonts w:ascii="Times New Roman" w:hAnsi="Times New Roman"/>
          <w:szCs w:val="21"/>
        </w:rPr>
      </w:pPr>
      <w:r>
        <w:rPr>
          <w:rFonts w:ascii="黑体" w:eastAsia="黑体" w:hAnsi="宋体" w:cs="黑体"/>
          <w:kern w:val="0"/>
          <w:sz w:val="32"/>
          <w:szCs w:val="32"/>
        </w:rPr>
        <w:t>一、总体情况</w:t>
      </w:r>
    </w:p>
    <w:p w:rsidR="002021A9" w:rsidRDefault="00EA43D7">
      <w:pPr>
        <w:widowControl/>
        <w:wordWrap w:val="0"/>
        <w:spacing w:line="560" w:lineRule="exact"/>
        <w:ind w:firstLine="643"/>
        <w:rPr>
          <w:rFonts w:ascii="Times New Roman" w:hAnsi="Times New Roman"/>
          <w:szCs w:val="21"/>
        </w:rPr>
      </w:pPr>
      <w:r>
        <w:rPr>
          <w:rFonts w:ascii="楷体_GB2312" w:eastAsia="楷体_GB2312" w:hAnsi="Times New Roman" w:cs="楷体_GB2312"/>
          <w:b/>
          <w:bCs/>
          <w:kern w:val="0"/>
          <w:sz w:val="32"/>
          <w:szCs w:val="32"/>
        </w:rPr>
        <w:t>（一）政务公开要点落实情况。</w:t>
      </w:r>
      <w:r>
        <w:rPr>
          <w:rFonts w:ascii="仿宋_GB2312" w:eastAsia="仿宋_GB2312" w:hAnsi="Times New Roman" w:cs="仿宋_GB2312" w:hint="eastAsia"/>
          <w:b/>
          <w:bCs/>
          <w:kern w:val="0"/>
          <w:sz w:val="32"/>
          <w:szCs w:val="32"/>
        </w:rPr>
        <w:t>一是</w:t>
      </w:r>
      <w:r>
        <w:rPr>
          <w:rFonts w:ascii="仿宋_GB2312" w:eastAsia="仿宋_GB2312" w:hAnsi="Times New Roman" w:cs="仿宋_GB2312" w:hint="eastAsia"/>
          <w:kern w:val="0"/>
          <w:sz w:val="32"/>
          <w:szCs w:val="32"/>
        </w:rPr>
        <w:t>深入解读重要政策，将涉及民族与宗教相关政策及时解读并公布在网站。</w:t>
      </w:r>
      <w:r>
        <w:rPr>
          <w:rFonts w:ascii="仿宋_GB2312" w:eastAsia="仿宋_GB2312" w:hAnsi="Times New Roman" w:cs="仿宋_GB2312" w:hint="eastAsia"/>
          <w:b/>
          <w:bCs/>
          <w:kern w:val="0"/>
          <w:sz w:val="32"/>
          <w:szCs w:val="32"/>
        </w:rPr>
        <w:t>二是</w:t>
      </w:r>
      <w:r>
        <w:rPr>
          <w:rFonts w:ascii="仿宋_GB2312" w:eastAsia="仿宋_GB2312" w:hAnsi="Times New Roman" w:cs="仿宋_GB2312" w:hint="eastAsia"/>
          <w:kern w:val="0"/>
          <w:sz w:val="32"/>
          <w:szCs w:val="32"/>
        </w:rPr>
        <w:t>积极回应社会关切。将群众关心的各项工作落实情况，及时公布在网站，202</w:t>
      </w:r>
      <w:r w:rsidR="00727A6B">
        <w:rPr>
          <w:rFonts w:ascii="仿宋_GB2312" w:eastAsia="仿宋_GB2312" w:hAnsi="Times New Roman" w:cs="仿宋_GB2312" w:hint="eastAsia"/>
          <w:kern w:val="0"/>
          <w:sz w:val="32"/>
          <w:szCs w:val="32"/>
        </w:rPr>
        <w:t>1</w:t>
      </w:r>
      <w:r>
        <w:rPr>
          <w:rFonts w:ascii="仿宋_GB2312" w:eastAsia="仿宋_GB2312" w:hAnsi="Times New Roman" w:cs="仿宋_GB2312" w:hint="eastAsia"/>
          <w:kern w:val="0"/>
          <w:sz w:val="32"/>
          <w:szCs w:val="32"/>
        </w:rPr>
        <w:t>年公布</w:t>
      </w:r>
      <w:r w:rsidR="00727A6B">
        <w:rPr>
          <w:rFonts w:ascii="仿宋_GB2312" w:eastAsia="仿宋_GB2312" w:hAnsi="Times New Roman" w:cs="仿宋_GB2312" w:hint="eastAsia"/>
          <w:kern w:val="0"/>
          <w:sz w:val="32"/>
          <w:szCs w:val="32"/>
        </w:rPr>
        <w:t>13</w:t>
      </w:r>
      <w:r>
        <w:rPr>
          <w:rFonts w:ascii="仿宋_GB2312" w:eastAsia="仿宋_GB2312" w:hAnsi="Times New Roman" w:cs="仿宋_GB2312" w:hint="eastAsia"/>
          <w:kern w:val="0"/>
          <w:sz w:val="32"/>
          <w:szCs w:val="32"/>
        </w:rPr>
        <w:t>条。</w:t>
      </w:r>
      <w:r>
        <w:rPr>
          <w:rFonts w:ascii="仿宋_GB2312" w:eastAsia="仿宋_GB2312" w:hAnsi="Times New Roman" w:cs="仿宋_GB2312" w:hint="eastAsia"/>
          <w:b/>
          <w:bCs/>
          <w:kern w:val="0"/>
          <w:sz w:val="32"/>
          <w:szCs w:val="32"/>
        </w:rPr>
        <w:t>三是</w:t>
      </w:r>
      <w:r>
        <w:rPr>
          <w:rFonts w:ascii="仿宋_GB2312" w:eastAsia="仿宋_GB2312" w:hAnsi="Times New Roman" w:cs="仿宋_GB2312" w:hint="eastAsia"/>
          <w:kern w:val="0"/>
          <w:sz w:val="32"/>
          <w:szCs w:val="32"/>
        </w:rPr>
        <w:t>推进行政执法信息公开。严格落实《福建省全面推行行政执法公示制度执法过程记录制度重大执法决定法制审核制度实施方案》精神，在行政处罚、行政强制、行政检查、行政征收征用、行政许可等行为全面推行“三项制度”，推动全面实施“双随机、一公开”，制定并公布我局随机抽查事项清单、对象、依据，并及时公开执法信息。公开</w:t>
      </w:r>
      <w:r w:rsidR="00727A6B">
        <w:rPr>
          <w:rFonts w:ascii="仿宋_GB2312" w:eastAsia="仿宋_GB2312" w:hAnsi="Times New Roman" w:cs="仿宋_GB2312" w:hint="eastAsia"/>
          <w:kern w:val="0"/>
          <w:sz w:val="32"/>
          <w:szCs w:val="32"/>
        </w:rPr>
        <w:t>部门</w:t>
      </w:r>
      <w:r>
        <w:rPr>
          <w:rFonts w:ascii="仿宋_GB2312" w:eastAsia="仿宋_GB2312" w:hAnsi="Times New Roman" w:cs="仿宋_GB2312" w:hint="eastAsia"/>
          <w:kern w:val="0"/>
          <w:sz w:val="32"/>
          <w:szCs w:val="32"/>
        </w:rPr>
        <w:t>预决算信息2条。</w:t>
      </w:r>
    </w:p>
    <w:p w:rsidR="002021A9" w:rsidRDefault="00EA43D7">
      <w:pPr>
        <w:widowControl/>
        <w:wordWrap w:val="0"/>
        <w:spacing w:line="560" w:lineRule="exact"/>
        <w:ind w:firstLine="643"/>
        <w:rPr>
          <w:rFonts w:ascii="仿宋_GB2312" w:eastAsia="仿宋_GB2312" w:hAnsi="Times New Roman" w:cs="仿宋_GB2312"/>
          <w:kern w:val="0"/>
          <w:sz w:val="32"/>
          <w:szCs w:val="32"/>
        </w:rPr>
      </w:pPr>
      <w:r>
        <w:rPr>
          <w:rFonts w:ascii="楷体_GB2312" w:eastAsia="楷体_GB2312" w:hAnsi="Times New Roman" w:cs="楷体_GB2312" w:hint="eastAsia"/>
          <w:b/>
          <w:bCs/>
          <w:kern w:val="0"/>
          <w:sz w:val="32"/>
          <w:szCs w:val="32"/>
        </w:rPr>
        <w:t>（二）主动公开情况。</w:t>
      </w:r>
      <w:r>
        <w:rPr>
          <w:rFonts w:ascii="仿宋_GB2312" w:eastAsia="仿宋_GB2312" w:hAnsi="Times New Roman" w:cs="仿宋_GB2312" w:hint="eastAsia"/>
          <w:kern w:val="0"/>
          <w:sz w:val="32"/>
          <w:szCs w:val="32"/>
        </w:rPr>
        <w:t>202</w:t>
      </w:r>
      <w:r w:rsidR="00727A6B">
        <w:rPr>
          <w:rFonts w:ascii="仿宋_GB2312" w:eastAsia="仿宋_GB2312" w:hAnsi="Times New Roman" w:cs="仿宋_GB2312" w:hint="eastAsia"/>
          <w:kern w:val="0"/>
          <w:sz w:val="32"/>
          <w:szCs w:val="32"/>
        </w:rPr>
        <w:t>1</w:t>
      </w:r>
      <w:r>
        <w:rPr>
          <w:rFonts w:ascii="仿宋_GB2312" w:eastAsia="仿宋_GB2312" w:hAnsi="Times New Roman" w:cs="仿宋_GB2312" w:hint="eastAsia"/>
          <w:kern w:val="0"/>
          <w:sz w:val="32"/>
          <w:szCs w:val="32"/>
        </w:rPr>
        <w:t>年，在上杭县民族与宗教事务局网站（http://www.shanghang.gov.cn/bm/mzzjj/zwgk/xwdtmjj/）公开信息</w:t>
      </w:r>
      <w:r w:rsidR="002641D9">
        <w:rPr>
          <w:rFonts w:ascii="仿宋_GB2312" w:eastAsia="仿宋_GB2312" w:hAnsi="Times New Roman" w:cs="仿宋_GB2312" w:hint="eastAsia"/>
          <w:kern w:val="0"/>
          <w:sz w:val="32"/>
          <w:szCs w:val="32"/>
        </w:rPr>
        <w:t>71</w:t>
      </w:r>
      <w:r>
        <w:rPr>
          <w:rFonts w:ascii="仿宋_GB2312" w:eastAsia="仿宋_GB2312" w:hAnsi="Times New Roman" w:cs="仿宋_GB2312" w:hint="eastAsia"/>
          <w:kern w:val="0"/>
          <w:sz w:val="32"/>
          <w:szCs w:val="32"/>
        </w:rPr>
        <w:t>条，涉及政策规范性文件、财务资金、民族宗教业务信息等内容。</w:t>
      </w:r>
    </w:p>
    <w:p w:rsidR="002021A9" w:rsidRDefault="00EA43D7">
      <w:pPr>
        <w:spacing w:line="510" w:lineRule="exact"/>
        <w:ind w:firstLineChars="200" w:firstLine="643"/>
        <w:jc w:val="left"/>
        <w:rPr>
          <w:rFonts w:ascii="Times New Roman" w:hAnsi="Times New Roman"/>
          <w:szCs w:val="21"/>
        </w:rPr>
      </w:pPr>
      <w:r>
        <w:rPr>
          <w:rFonts w:ascii="楷体_GB2312" w:eastAsia="楷体_GB2312" w:hAnsi="Times New Roman" w:cs="楷体_GB2312" w:hint="eastAsia"/>
          <w:b/>
          <w:bCs/>
          <w:kern w:val="0"/>
          <w:sz w:val="32"/>
          <w:szCs w:val="32"/>
        </w:rPr>
        <w:t>（三）依申请公开情况。</w:t>
      </w:r>
      <w:r>
        <w:rPr>
          <w:rFonts w:ascii="仿宋_GB2312" w:eastAsia="仿宋_GB2312" w:hint="eastAsia"/>
          <w:sz w:val="32"/>
          <w:szCs w:val="32"/>
        </w:rPr>
        <w:t>202</w:t>
      </w:r>
      <w:r w:rsidR="002641D9">
        <w:rPr>
          <w:rFonts w:ascii="仿宋_GB2312" w:eastAsia="仿宋_GB2312" w:hint="eastAsia"/>
          <w:sz w:val="32"/>
          <w:szCs w:val="32"/>
        </w:rPr>
        <w:t>1</w:t>
      </w:r>
      <w:r>
        <w:rPr>
          <w:rFonts w:ascii="仿宋_GB2312" w:eastAsia="仿宋_GB2312" w:hint="eastAsia"/>
          <w:sz w:val="32"/>
          <w:szCs w:val="32"/>
        </w:rPr>
        <w:t xml:space="preserve"> 年，我局受理依申请公开政府信息0条，历年累计0条。</w:t>
      </w:r>
    </w:p>
    <w:p w:rsidR="002021A9" w:rsidRDefault="00EA43D7">
      <w:pPr>
        <w:widowControl/>
        <w:wordWrap w:val="0"/>
        <w:spacing w:line="560" w:lineRule="exact"/>
        <w:ind w:firstLine="643"/>
        <w:rPr>
          <w:rFonts w:ascii="Times New Roman" w:hAnsi="Times New Roman"/>
          <w:szCs w:val="21"/>
        </w:rPr>
      </w:pPr>
      <w:r>
        <w:rPr>
          <w:rFonts w:ascii="楷体_GB2312" w:eastAsia="楷体_GB2312" w:hAnsi="Times New Roman" w:cs="楷体_GB2312" w:hint="eastAsia"/>
          <w:b/>
          <w:bCs/>
          <w:kern w:val="0"/>
          <w:sz w:val="32"/>
          <w:szCs w:val="32"/>
        </w:rPr>
        <w:t>（四）政府信息管理。</w:t>
      </w:r>
      <w:r>
        <w:rPr>
          <w:rFonts w:ascii="仿宋_GB2312" w:eastAsia="仿宋_GB2312" w:hAnsi="Times New Roman" w:cs="仿宋_GB2312" w:hint="eastAsia"/>
          <w:kern w:val="0"/>
          <w:sz w:val="32"/>
          <w:szCs w:val="32"/>
        </w:rPr>
        <w:t>我局研究成立了由成立了以局长为组长，分管副局长为副组长、相关股室中心工作人员为成员的政府信息公开领导小组。各股室、中心主要负责同志亲自抓，明确分管负责同志具体抓，切实夯实责任，确保责任落实到人，任务落实到位，按照时间节点要求，狠抓落实，确保工作有人抓、有人干、干得好。</w:t>
      </w:r>
    </w:p>
    <w:p w:rsidR="002021A9" w:rsidRDefault="00EA43D7">
      <w:pPr>
        <w:widowControl/>
        <w:wordWrap w:val="0"/>
        <w:spacing w:line="560" w:lineRule="exact"/>
        <w:ind w:firstLine="643"/>
        <w:rPr>
          <w:rFonts w:ascii="仿宋_GB2312" w:eastAsia="仿宋_GB2312" w:hAnsi="Times New Roman" w:cs="仿宋_GB2312"/>
          <w:kern w:val="0"/>
          <w:sz w:val="32"/>
          <w:szCs w:val="32"/>
        </w:rPr>
      </w:pPr>
      <w:r>
        <w:rPr>
          <w:rFonts w:ascii="楷体_GB2312" w:eastAsia="楷体_GB2312" w:hAnsi="Times New Roman" w:cs="楷体_GB2312" w:hint="eastAsia"/>
          <w:b/>
          <w:bCs/>
          <w:kern w:val="0"/>
          <w:sz w:val="32"/>
          <w:szCs w:val="32"/>
        </w:rPr>
        <w:lastRenderedPageBreak/>
        <w:t>（五）平台建设情况。</w:t>
      </w:r>
      <w:r>
        <w:rPr>
          <w:rFonts w:ascii="仿宋_GB2312" w:eastAsia="仿宋_GB2312" w:hAnsi="Times New Roman" w:cs="仿宋_GB2312" w:hint="eastAsia"/>
          <w:kern w:val="0"/>
          <w:sz w:val="32"/>
          <w:szCs w:val="32"/>
        </w:rPr>
        <w:t>及时梳理编制行政审批和公共服务事项、办事指南等，线上线下多渠道公开，确保群众能够便捷地获取涉及我局业务的相关信息。</w:t>
      </w:r>
    </w:p>
    <w:p w:rsidR="002641D9" w:rsidRDefault="00EA43D7">
      <w:pPr>
        <w:widowControl/>
        <w:shd w:val="clear" w:color="auto" w:fill="FFFFFF"/>
        <w:wordWrap w:val="0"/>
        <w:spacing w:line="560" w:lineRule="exact"/>
        <w:ind w:firstLine="640"/>
        <w:jc w:val="left"/>
        <w:rPr>
          <w:rFonts w:ascii="仿宋_GB2312" w:eastAsia="仿宋_GB2312" w:hAnsi="Times New Roman" w:cs="仿宋_GB2312"/>
          <w:kern w:val="0"/>
          <w:sz w:val="32"/>
          <w:szCs w:val="32"/>
        </w:rPr>
      </w:pPr>
      <w:r>
        <w:rPr>
          <w:rFonts w:ascii="楷体_GB2312" w:eastAsia="楷体_GB2312" w:hAnsi="Times New Roman" w:cs="楷体_GB2312" w:hint="eastAsia"/>
          <w:b/>
          <w:bCs/>
          <w:kern w:val="0"/>
          <w:sz w:val="32"/>
          <w:szCs w:val="32"/>
        </w:rPr>
        <w:t>（六）监督保障。</w:t>
      </w:r>
      <w:r>
        <w:rPr>
          <w:rFonts w:ascii="仿宋_GB2312" w:eastAsia="仿宋_GB2312" w:hAnsi="Times New Roman" w:cs="仿宋_GB2312" w:hint="eastAsia"/>
          <w:kern w:val="0"/>
          <w:sz w:val="32"/>
          <w:szCs w:val="32"/>
        </w:rPr>
        <w:t>我局结合自身实际情况，在认真学习和深入调研的基础上，从制度建设入手，完善了县民族宗教局政府信息公开工作制度、政府信息公开工作评议考核机制和网站管理办法，明确了信息公开的组织架构、工作职责、公开范围、公开方式、操作流程和保密审查程序，对政府信息公开的信息送交、工作规程等具体工作进行规范，并将政府信息公开工作纳入目标管理进行考核，对工作不力、落实不好，或不按制度办事的单位和个人，坚决追究相应责任。</w:t>
      </w:r>
    </w:p>
    <w:p w:rsidR="002021A9" w:rsidRDefault="00EA43D7">
      <w:pPr>
        <w:widowControl/>
        <w:shd w:val="clear" w:color="auto" w:fill="FFFFFF"/>
        <w:wordWrap w:val="0"/>
        <w:spacing w:line="560" w:lineRule="exact"/>
        <w:ind w:firstLine="640"/>
        <w:jc w:val="left"/>
        <w:rPr>
          <w:rFonts w:ascii="黑体" w:eastAsia="黑体" w:hAnsi="宋体" w:cs="黑体"/>
          <w:kern w:val="0"/>
          <w:sz w:val="32"/>
          <w:szCs w:val="32"/>
          <w:shd w:val="clear" w:color="auto" w:fill="FFFFFF"/>
        </w:rPr>
      </w:pPr>
      <w:r>
        <w:rPr>
          <w:rFonts w:ascii="仿宋_GB2312" w:eastAsia="仿宋_GB2312" w:hAnsi="Times New Roman" w:cs="仿宋_GB2312" w:hint="eastAsia"/>
          <w:kern w:val="0"/>
          <w:sz w:val="32"/>
          <w:szCs w:val="32"/>
        </w:rPr>
        <w:t xml:space="preserve"> </w:t>
      </w:r>
      <w:r>
        <w:rPr>
          <w:rFonts w:ascii="黑体" w:eastAsia="黑体" w:hAnsi="宋体" w:cs="黑体"/>
          <w:kern w:val="0"/>
          <w:sz w:val="32"/>
          <w:szCs w:val="32"/>
          <w:shd w:val="clear" w:color="auto" w:fill="FFFFFF"/>
        </w:rPr>
        <w:t>二、主动公开政府信息情况</w:t>
      </w:r>
    </w:p>
    <w:tbl>
      <w:tblPr>
        <w:tblW w:w="9740" w:type="dxa"/>
        <w:jc w:val="center"/>
        <w:tblCellMar>
          <w:left w:w="0" w:type="dxa"/>
          <w:right w:w="0" w:type="dxa"/>
        </w:tblCellMar>
        <w:tblLook w:val="04A0"/>
      </w:tblPr>
      <w:tblGrid>
        <w:gridCol w:w="2435"/>
        <w:gridCol w:w="2435"/>
        <w:gridCol w:w="2435"/>
        <w:gridCol w:w="2435"/>
      </w:tblGrid>
      <w:tr w:rsidR="002641D9" w:rsidRPr="00C821B9" w:rsidTr="00CC37ED">
        <w:trPr>
          <w:trHeight w:val="340"/>
          <w:jc w:val="center"/>
        </w:trPr>
        <w:tc>
          <w:tcPr>
            <w:tcW w:w="9740" w:type="dxa"/>
            <w:gridSpan w:val="4"/>
            <w:tcBorders>
              <w:top w:val="single" w:sz="8" w:space="0" w:color="auto"/>
              <w:left w:val="single" w:sz="8" w:space="0" w:color="auto"/>
              <w:bottom w:val="single" w:sz="8" w:space="0" w:color="auto"/>
              <w:right w:val="single" w:sz="8" w:space="0" w:color="auto"/>
            </w:tcBorders>
            <w:shd w:val="clear" w:color="auto" w:fill="C6D9F1"/>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第二十条第（一）项</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信息内容</w:t>
            </w:r>
          </w:p>
        </w:tc>
        <w:tc>
          <w:tcPr>
            <w:tcW w:w="243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本年</w:t>
            </w:r>
            <w:r w:rsidRPr="00C821B9">
              <w:rPr>
                <w:rFonts w:ascii="宋体" w:hAnsi="宋体" w:cs="宋体"/>
                <w:kern w:val="0"/>
                <w:sz w:val="20"/>
                <w:szCs w:val="20"/>
              </w:rPr>
              <w:t>制</w:t>
            </w:r>
            <w:r w:rsidRPr="00C821B9">
              <w:rPr>
                <w:rFonts w:ascii="宋体" w:hAnsi="宋体" w:cs="宋体" w:hint="eastAsia"/>
                <w:kern w:val="0"/>
                <w:sz w:val="20"/>
                <w:szCs w:val="20"/>
              </w:rPr>
              <w:t>发件</w:t>
            </w:r>
            <w:r w:rsidRPr="00C821B9">
              <w:rPr>
                <w:rFonts w:ascii="宋体" w:hAnsi="宋体" w:cs="宋体"/>
                <w:kern w:val="0"/>
                <w:sz w:val="20"/>
                <w:szCs w:val="20"/>
              </w:rPr>
              <w:t>数</w:t>
            </w:r>
          </w:p>
        </w:tc>
        <w:tc>
          <w:tcPr>
            <w:tcW w:w="243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本年废止件数</w:t>
            </w:r>
          </w:p>
        </w:tc>
        <w:tc>
          <w:tcPr>
            <w:tcW w:w="243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现行有效件</w:t>
            </w:r>
            <w:r w:rsidRPr="00C821B9">
              <w:rPr>
                <w:rFonts w:ascii="宋体" w:hAnsi="宋体" w:cs="宋体"/>
                <w:kern w:val="0"/>
                <w:sz w:val="20"/>
                <w:szCs w:val="20"/>
              </w:rPr>
              <w:t>数</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color w:val="000000"/>
                <w:kern w:val="0"/>
                <w:sz w:val="20"/>
                <w:szCs w:val="20"/>
              </w:rPr>
              <w:t>规章</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2641D9">
            <w:pPr>
              <w:widowControl/>
              <w:jc w:val="center"/>
              <w:rPr>
                <w:rFonts w:ascii="宋体" w:hAnsi="宋体" w:cs="宋体"/>
                <w:kern w:val="0"/>
                <w:sz w:val="24"/>
              </w:rPr>
            </w:pPr>
            <w:r>
              <w:rPr>
                <w:rFonts w:ascii="宋体" w:hAnsi="宋体" w:cs="宋体" w:hint="eastAsia"/>
                <w:color w:val="000000"/>
                <w:kern w:val="0"/>
                <w:sz w:val="20"/>
                <w:szCs w:val="20"/>
              </w:rPr>
              <w:t>0</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2641D9">
            <w:pPr>
              <w:widowControl/>
              <w:jc w:val="center"/>
              <w:rPr>
                <w:rFonts w:ascii="宋体" w:hAnsi="宋体" w:cs="宋体"/>
                <w:kern w:val="0"/>
                <w:sz w:val="24"/>
              </w:rPr>
            </w:pPr>
            <w:r>
              <w:rPr>
                <w:rFonts w:ascii="宋体" w:hAnsi="宋体" w:cs="宋体" w:hint="eastAsia"/>
                <w:color w:val="000000"/>
                <w:kern w:val="0"/>
                <w:sz w:val="20"/>
                <w:szCs w:val="20"/>
              </w:rPr>
              <w:t>0</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D0E93" w:rsidRDefault="00CD0E93" w:rsidP="002641D9">
            <w:pPr>
              <w:widowControl/>
              <w:jc w:val="center"/>
              <w:rPr>
                <w:rFonts w:ascii="宋体" w:hAnsi="宋体" w:cs="宋体"/>
                <w:kern w:val="0"/>
                <w:sz w:val="20"/>
                <w:szCs w:val="20"/>
              </w:rPr>
            </w:pPr>
            <w:r w:rsidRPr="00CD0E93">
              <w:rPr>
                <w:rFonts w:ascii="宋体" w:hAnsi="宋体" w:cs="宋体" w:hint="eastAsia"/>
                <w:kern w:val="0"/>
                <w:sz w:val="20"/>
                <w:szCs w:val="20"/>
              </w:rPr>
              <w:t>0</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color w:val="000000"/>
                <w:kern w:val="0"/>
                <w:sz w:val="20"/>
                <w:szCs w:val="20"/>
              </w:rPr>
              <w:t>行政规范性文件</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2641D9">
            <w:pPr>
              <w:widowControl/>
              <w:jc w:val="center"/>
              <w:rPr>
                <w:rFonts w:ascii="宋体" w:hAnsi="宋体" w:cs="宋体"/>
                <w:kern w:val="0"/>
                <w:sz w:val="24"/>
              </w:rPr>
            </w:pPr>
            <w:r>
              <w:rPr>
                <w:rFonts w:ascii="宋体" w:hAnsi="宋体" w:cs="宋体" w:hint="eastAsia"/>
                <w:color w:val="000000"/>
                <w:kern w:val="0"/>
                <w:sz w:val="20"/>
                <w:szCs w:val="20"/>
              </w:rPr>
              <w:t>0</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2641D9">
            <w:pPr>
              <w:widowControl/>
              <w:jc w:val="center"/>
              <w:rPr>
                <w:rFonts w:ascii="宋体" w:hAnsi="宋体" w:cs="宋体"/>
                <w:kern w:val="0"/>
                <w:sz w:val="24"/>
              </w:rPr>
            </w:pPr>
            <w:r>
              <w:rPr>
                <w:rFonts w:ascii="宋体" w:hAnsi="宋体" w:cs="宋体" w:hint="eastAsia"/>
                <w:color w:val="000000"/>
                <w:kern w:val="0"/>
                <w:sz w:val="20"/>
                <w:szCs w:val="20"/>
              </w:rPr>
              <w:t>0</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D0E93" w:rsidRDefault="00CD0E93" w:rsidP="002641D9">
            <w:pPr>
              <w:widowControl/>
              <w:jc w:val="center"/>
              <w:rPr>
                <w:rFonts w:ascii="宋体" w:hAnsi="宋体" w:cs="宋体"/>
                <w:kern w:val="0"/>
                <w:sz w:val="20"/>
                <w:szCs w:val="20"/>
              </w:rPr>
            </w:pPr>
            <w:r w:rsidRPr="00CD0E93">
              <w:rPr>
                <w:rFonts w:ascii="宋体" w:hAnsi="宋体" w:cs="宋体" w:hint="eastAsia"/>
                <w:kern w:val="0"/>
                <w:sz w:val="20"/>
                <w:szCs w:val="20"/>
              </w:rPr>
              <w:t>0</w:t>
            </w:r>
          </w:p>
        </w:tc>
      </w:tr>
      <w:tr w:rsidR="002641D9" w:rsidRPr="00C821B9" w:rsidTr="00CC37ED">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C6D9F1"/>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第二十条第（五）项</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信息内容</w:t>
            </w:r>
          </w:p>
        </w:tc>
        <w:tc>
          <w:tcPr>
            <w:tcW w:w="7305" w:type="dxa"/>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本年处理决定数量</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color w:val="000000"/>
                <w:kern w:val="0"/>
                <w:sz w:val="20"/>
                <w:szCs w:val="20"/>
              </w:rPr>
              <w:t>行政许可</w:t>
            </w:r>
          </w:p>
        </w:tc>
        <w:tc>
          <w:tcPr>
            <w:tcW w:w="7305" w:type="dxa"/>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CD0E93" w:rsidP="002641D9">
            <w:pPr>
              <w:widowControl/>
              <w:jc w:val="center"/>
              <w:rPr>
                <w:rFonts w:ascii="宋体" w:hAnsi="宋体" w:cs="宋体"/>
                <w:kern w:val="0"/>
                <w:sz w:val="24"/>
              </w:rPr>
            </w:pPr>
            <w:r>
              <w:rPr>
                <w:rFonts w:ascii="宋体" w:hAnsi="宋体" w:cs="宋体" w:hint="eastAsia"/>
                <w:kern w:val="0"/>
                <w:sz w:val="24"/>
              </w:rPr>
              <w:t>8</w:t>
            </w:r>
          </w:p>
        </w:tc>
      </w:tr>
      <w:tr w:rsidR="002641D9" w:rsidRPr="00C821B9" w:rsidTr="00CC37ED">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C6D9F1"/>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第二十条第（六）项</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信息内容</w:t>
            </w:r>
          </w:p>
        </w:tc>
        <w:tc>
          <w:tcPr>
            <w:tcW w:w="7305" w:type="dxa"/>
            <w:gridSpan w:val="3"/>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本年处理决定数量</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color w:val="000000"/>
                <w:kern w:val="0"/>
                <w:sz w:val="20"/>
                <w:szCs w:val="20"/>
              </w:rPr>
              <w:t>行政处罚</w:t>
            </w:r>
          </w:p>
        </w:tc>
        <w:tc>
          <w:tcPr>
            <w:tcW w:w="7305" w:type="dxa"/>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2641D9">
            <w:pPr>
              <w:widowControl/>
              <w:jc w:val="center"/>
              <w:rPr>
                <w:rFonts w:ascii="宋体" w:hAnsi="宋体" w:cs="宋体"/>
                <w:kern w:val="0"/>
                <w:sz w:val="24"/>
              </w:rPr>
            </w:pPr>
            <w:r>
              <w:rPr>
                <w:rFonts w:ascii="宋体" w:hAnsi="宋体" w:cs="宋体" w:hint="eastAsia"/>
                <w:color w:val="000000"/>
                <w:kern w:val="0"/>
                <w:sz w:val="20"/>
                <w:szCs w:val="20"/>
              </w:rPr>
              <w:t>0</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color w:val="000000"/>
                <w:kern w:val="0"/>
                <w:sz w:val="20"/>
                <w:szCs w:val="20"/>
              </w:rPr>
              <w:t>行政强制</w:t>
            </w:r>
          </w:p>
        </w:tc>
        <w:tc>
          <w:tcPr>
            <w:tcW w:w="7305" w:type="dxa"/>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2641D9">
            <w:pPr>
              <w:widowControl/>
              <w:jc w:val="center"/>
              <w:rPr>
                <w:rFonts w:ascii="宋体" w:hAnsi="宋体" w:cs="宋体"/>
                <w:kern w:val="0"/>
                <w:sz w:val="24"/>
              </w:rPr>
            </w:pPr>
            <w:r>
              <w:rPr>
                <w:rFonts w:ascii="宋体" w:hAnsi="宋体" w:cs="宋体" w:hint="eastAsia"/>
                <w:color w:val="000000"/>
                <w:kern w:val="0"/>
                <w:sz w:val="20"/>
                <w:szCs w:val="20"/>
              </w:rPr>
              <w:t>0</w:t>
            </w:r>
          </w:p>
        </w:tc>
      </w:tr>
      <w:tr w:rsidR="002641D9" w:rsidRPr="00C821B9" w:rsidTr="00CC37ED">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C6D9F1"/>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第二十条第（八）项</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信息内容</w:t>
            </w:r>
          </w:p>
        </w:tc>
        <w:tc>
          <w:tcPr>
            <w:tcW w:w="7305" w:type="dxa"/>
            <w:gridSpan w:val="3"/>
            <w:tcBorders>
              <w:top w:val="nil"/>
              <w:left w:val="nil"/>
              <w:bottom w:val="single" w:sz="8" w:space="0" w:color="auto"/>
              <w:right w:val="single" w:sz="8" w:space="0" w:color="000000"/>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t>本年收费金额（单位：万元）</w:t>
            </w:r>
          </w:p>
        </w:tc>
      </w:tr>
      <w:tr w:rsidR="002641D9" w:rsidRPr="00C821B9" w:rsidTr="00CC37ED">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color w:val="000000"/>
                <w:kern w:val="0"/>
                <w:sz w:val="20"/>
                <w:szCs w:val="20"/>
              </w:rPr>
              <w:t>行政事业性收费</w:t>
            </w:r>
          </w:p>
        </w:tc>
        <w:tc>
          <w:tcPr>
            <w:tcW w:w="7305" w:type="dxa"/>
            <w:gridSpan w:val="3"/>
            <w:tcBorders>
              <w:top w:val="nil"/>
              <w:left w:val="nil"/>
              <w:bottom w:val="single" w:sz="8" w:space="0" w:color="auto"/>
              <w:right w:val="single" w:sz="8" w:space="0" w:color="000000"/>
            </w:tcBorders>
            <w:tcMar>
              <w:top w:w="0" w:type="dxa"/>
              <w:left w:w="57" w:type="dxa"/>
              <w:bottom w:w="0" w:type="dxa"/>
              <w:right w:w="57" w:type="dxa"/>
            </w:tcMar>
            <w:vAlign w:val="center"/>
            <w:hideMark/>
          </w:tcPr>
          <w:p w:rsidR="002641D9" w:rsidRPr="00C821B9" w:rsidRDefault="002641D9" w:rsidP="002641D9">
            <w:pPr>
              <w:widowControl/>
              <w:jc w:val="center"/>
              <w:rPr>
                <w:rFonts w:ascii="宋体" w:hAnsi="宋体" w:cs="宋体"/>
                <w:kern w:val="0"/>
                <w:sz w:val="24"/>
              </w:rPr>
            </w:pPr>
            <w:r>
              <w:rPr>
                <w:rFonts w:ascii="宋体" w:hAnsi="宋体" w:cs="宋体" w:hint="eastAsia"/>
                <w:kern w:val="0"/>
                <w:sz w:val="24"/>
              </w:rPr>
              <w:t>0</w:t>
            </w:r>
          </w:p>
        </w:tc>
      </w:tr>
    </w:tbl>
    <w:p w:rsidR="002641D9" w:rsidRPr="002641D9" w:rsidRDefault="002641D9" w:rsidP="002641D9">
      <w:pPr>
        <w:widowControl/>
        <w:ind w:firstLineChars="250" w:firstLine="800"/>
        <w:rPr>
          <w:rFonts w:ascii="黑体" w:eastAsia="黑体" w:hAnsi="宋体" w:cs="宋体"/>
          <w:color w:val="333333"/>
          <w:kern w:val="0"/>
          <w:sz w:val="32"/>
          <w:szCs w:val="32"/>
        </w:rPr>
      </w:pPr>
      <w:r w:rsidRPr="002641D9">
        <w:rPr>
          <w:rFonts w:ascii="黑体" w:eastAsia="黑体" w:hAnsi="宋体" w:cs="宋体" w:hint="eastAsia"/>
          <w:bCs/>
          <w:color w:val="333333"/>
          <w:kern w:val="0"/>
          <w:sz w:val="32"/>
          <w:szCs w:val="32"/>
        </w:rPr>
        <w:t>三、收到和处理政府信息公开申请情况</w:t>
      </w:r>
    </w:p>
    <w:p w:rsidR="002641D9" w:rsidRPr="00C821B9" w:rsidRDefault="002641D9" w:rsidP="002641D9">
      <w:pPr>
        <w:widowControl/>
        <w:ind w:firstLine="480"/>
        <w:rPr>
          <w:rFonts w:ascii="宋体" w:hAnsi="宋体" w:cs="宋体"/>
          <w:color w:val="333333"/>
          <w:kern w:val="0"/>
          <w:szCs w:val="21"/>
        </w:rPr>
      </w:pPr>
    </w:p>
    <w:tbl>
      <w:tblPr>
        <w:tblW w:w="9748" w:type="dxa"/>
        <w:jc w:val="center"/>
        <w:tblCellMar>
          <w:left w:w="0" w:type="dxa"/>
          <w:right w:w="0" w:type="dxa"/>
        </w:tblCellMar>
        <w:tblLook w:val="04A0"/>
      </w:tblPr>
      <w:tblGrid>
        <w:gridCol w:w="769"/>
        <w:gridCol w:w="943"/>
        <w:gridCol w:w="3220"/>
        <w:gridCol w:w="688"/>
        <w:gridCol w:w="688"/>
        <w:gridCol w:w="688"/>
        <w:gridCol w:w="688"/>
        <w:gridCol w:w="688"/>
        <w:gridCol w:w="688"/>
        <w:gridCol w:w="688"/>
      </w:tblGrid>
      <w:tr w:rsidR="002641D9" w:rsidRPr="00C821B9" w:rsidTr="002641D9">
        <w:trPr>
          <w:jc w:val="center"/>
        </w:trPr>
        <w:tc>
          <w:tcPr>
            <w:tcW w:w="4932"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left"/>
              <w:rPr>
                <w:rFonts w:ascii="宋体" w:hAnsi="宋体" w:cs="宋体"/>
                <w:kern w:val="0"/>
                <w:sz w:val="24"/>
              </w:rPr>
            </w:pPr>
            <w:r w:rsidRPr="00C821B9">
              <w:rPr>
                <w:rFonts w:ascii="楷体" w:eastAsia="楷体" w:hAnsi="楷体" w:cs="宋体" w:hint="eastAsia"/>
                <w:kern w:val="0"/>
                <w:sz w:val="20"/>
                <w:szCs w:val="20"/>
              </w:rPr>
              <w:t>（本列数据的勾稽关系为：第一项加第二项之和，等于</w:t>
            </w:r>
            <w:r w:rsidRPr="00C821B9">
              <w:rPr>
                <w:rFonts w:ascii="楷体" w:eastAsia="楷体" w:hAnsi="楷体" w:cs="宋体" w:hint="eastAsia"/>
                <w:kern w:val="0"/>
                <w:sz w:val="20"/>
                <w:szCs w:val="20"/>
              </w:rPr>
              <w:lastRenderedPageBreak/>
              <w:t>第三项加第四项之和）</w:t>
            </w:r>
          </w:p>
        </w:tc>
        <w:tc>
          <w:tcPr>
            <w:tcW w:w="481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申请人情况</w:t>
            </w:r>
          </w:p>
        </w:tc>
      </w:tr>
      <w:tr w:rsidR="002641D9" w:rsidRPr="00C821B9" w:rsidTr="002641D9">
        <w:trPr>
          <w:jc w:val="center"/>
        </w:trPr>
        <w:tc>
          <w:tcPr>
            <w:tcW w:w="0" w:type="auto"/>
            <w:gridSpan w:val="3"/>
            <w:vMerge/>
            <w:tcBorders>
              <w:top w:val="single" w:sz="8" w:space="0" w:color="auto"/>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688" w:type="dxa"/>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自然人</w:t>
            </w:r>
          </w:p>
        </w:tc>
        <w:tc>
          <w:tcPr>
            <w:tcW w:w="344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法人或其他组织</w:t>
            </w:r>
          </w:p>
        </w:tc>
        <w:tc>
          <w:tcPr>
            <w:tcW w:w="688"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总计</w:t>
            </w:r>
          </w:p>
        </w:tc>
      </w:tr>
      <w:tr w:rsidR="002641D9" w:rsidRPr="00C821B9" w:rsidTr="002641D9">
        <w:trPr>
          <w:jc w:val="center"/>
        </w:trPr>
        <w:tc>
          <w:tcPr>
            <w:tcW w:w="0" w:type="auto"/>
            <w:gridSpan w:val="3"/>
            <w:vMerge/>
            <w:tcBorders>
              <w:top w:val="single" w:sz="8" w:space="0" w:color="auto"/>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single"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商业</w:t>
            </w:r>
          </w:p>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企业</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科研</w:t>
            </w:r>
          </w:p>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机构</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社会</w:t>
            </w:r>
            <w:r w:rsidRPr="00C821B9">
              <w:rPr>
                <w:rFonts w:ascii="宋体" w:hAnsi="宋体" w:cs="宋体" w:hint="eastAsia"/>
                <w:kern w:val="0"/>
                <w:sz w:val="20"/>
                <w:szCs w:val="20"/>
              </w:rPr>
              <w:lastRenderedPageBreak/>
              <w:t>公益组织</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法律</w:t>
            </w:r>
            <w:r w:rsidRPr="00C821B9">
              <w:rPr>
                <w:rFonts w:ascii="宋体" w:hAnsi="宋体" w:cs="宋体" w:hint="eastAsia"/>
                <w:kern w:val="0"/>
                <w:sz w:val="20"/>
                <w:szCs w:val="20"/>
              </w:rPr>
              <w:lastRenderedPageBreak/>
              <w:t>服务机构</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其他</w:t>
            </w:r>
          </w:p>
        </w:tc>
        <w:tc>
          <w:tcPr>
            <w:tcW w:w="0" w:type="auto"/>
            <w:vMerge/>
            <w:tcBorders>
              <w:top w:val="single" w:sz="8" w:space="0" w:color="auto"/>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r>
      <w:tr w:rsidR="002641D9" w:rsidRPr="00C821B9" w:rsidTr="00B023C8">
        <w:trPr>
          <w:jc w:val="center"/>
        </w:trPr>
        <w:tc>
          <w:tcPr>
            <w:tcW w:w="4932"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lastRenderedPageBreak/>
              <w:t>一、本年新收政府信息公开申请数量</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B023C8">
        <w:trPr>
          <w:jc w:val="center"/>
        </w:trPr>
        <w:tc>
          <w:tcPr>
            <w:tcW w:w="4932"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二、上年结转政府信息公开申请数量</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AB7024">
        <w:trPr>
          <w:jc w:val="center"/>
        </w:trPr>
        <w:tc>
          <w:tcPr>
            <w:tcW w:w="769"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三、本年度办理结果</w:t>
            </w:r>
          </w:p>
        </w:tc>
        <w:tc>
          <w:tcPr>
            <w:tcW w:w="4163" w:type="dxa"/>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（一）予以公开</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BC6E29">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4163" w:type="dxa"/>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（二）部分公开</w:t>
            </w:r>
            <w:r w:rsidRPr="00C821B9">
              <w:rPr>
                <w:rFonts w:ascii="楷体" w:eastAsia="楷体" w:hAnsi="楷体" w:cs="宋体" w:hint="eastAsia"/>
                <w:kern w:val="0"/>
                <w:sz w:val="20"/>
                <w:szCs w:val="20"/>
              </w:rPr>
              <w:t>（区分处理的，只计这一情形，不计其他情形）</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B0617A">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（三）不予公开</w:t>
            </w: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1.属于国家秘密</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B0617A">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2.其他法律行政法规禁止公开</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B0617A">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3.危及“三安全一稳定”</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B0617A">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4.保护第三方合法权益</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B0617A">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5.属于三类内部事务信息</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6.属于四类过程性信息</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7.属于行政执法案卷</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8.属于行政查询事项</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（四）无法提供</w:t>
            </w: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1.本机关不掌握相关政府信息</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2.没有现成信息需要另行制作</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3.补正后申请内容仍不明确</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（五）不予处理</w:t>
            </w: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1.信访举报投诉类申请</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2.重复申请</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3.要求提供公开出版物</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4.无正当理由大量反复申请</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trHeight w:val="779"/>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rPr>
                <w:rFonts w:ascii="宋体" w:hAnsi="宋体" w:cs="宋体"/>
                <w:kern w:val="0"/>
                <w:sz w:val="24"/>
              </w:rPr>
            </w:pPr>
            <w:r w:rsidRPr="00C821B9">
              <w:rPr>
                <w:rFonts w:ascii="宋体" w:hAnsi="宋体" w:cs="宋体" w:hint="eastAsia"/>
                <w:kern w:val="0"/>
                <w:sz w:val="20"/>
                <w:szCs w:val="20"/>
              </w:rPr>
              <w:t>5.要求行政机关确认或重新出具已获取信息</w:t>
            </w:r>
          </w:p>
        </w:tc>
        <w:tc>
          <w:tcPr>
            <w:tcW w:w="688" w:type="dxa"/>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（六）其他处理</w:t>
            </w:r>
          </w:p>
        </w:tc>
        <w:tc>
          <w:tcPr>
            <w:tcW w:w="32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rPr>
                <w:rFonts w:ascii="宋体" w:hAnsi="宋体" w:cs="宋体"/>
                <w:kern w:val="0"/>
                <w:sz w:val="24"/>
              </w:rPr>
            </w:pPr>
            <w:r w:rsidRPr="00C821B9">
              <w:rPr>
                <w:rFonts w:ascii="宋体" w:hAnsi="宋体" w:cs="宋体" w:hint="eastAsia"/>
                <w:kern w:val="0"/>
                <w:sz w:val="20"/>
                <w:szCs w:val="20"/>
              </w:rPr>
              <w:t>1.申请人无正当理由逾期不补正、行政机关不再处理其政府信息公开申请</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inset" w:sz="8" w:space="0" w:color="auto"/>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rPr>
                <w:rFonts w:ascii="宋体" w:hAnsi="宋体" w:cs="宋体"/>
                <w:kern w:val="0"/>
                <w:sz w:val="24"/>
              </w:rPr>
            </w:pPr>
            <w:r w:rsidRPr="00C821B9">
              <w:rPr>
                <w:rFonts w:ascii="宋体" w:hAnsi="宋体" w:cs="宋体" w:hint="eastAsia"/>
                <w:kern w:val="0"/>
                <w:sz w:val="20"/>
                <w:szCs w:val="20"/>
              </w:rPr>
              <w:t>2.申请人逾期未按收费通知要求缴纳费用、行政机关不再处理其政府信息公开申请</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inset" w:sz="8" w:space="0" w:color="auto"/>
              <w:left w:val="nil"/>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322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3.其他</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0" w:type="auto"/>
            <w:vMerge/>
            <w:tcBorders>
              <w:top w:val="nil"/>
              <w:left w:val="single" w:sz="8" w:space="0" w:color="auto"/>
              <w:bottom w:val="inset"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4163" w:type="dxa"/>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（七）总计</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cs="宋体"/>
                <w:kern w:val="0"/>
                <w:sz w:val="20"/>
                <w:szCs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r w:rsidR="002641D9" w:rsidRPr="00C821B9" w:rsidTr="003C5CE0">
        <w:trPr>
          <w:jc w:val="center"/>
        </w:trPr>
        <w:tc>
          <w:tcPr>
            <w:tcW w:w="4932"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left"/>
              <w:rPr>
                <w:rFonts w:ascii="宋体" w:hAnsi="宋体" w:cs="宋体"/>
                <w:kern w:val="0"/>
                <w:sz w:val="24"/>
              </w:rPr>
            </w:pPr>
            <w:r w:rsidRPr="00C821B9">
              <w:rPr>
                <w:rFonts w:ascii="宋体" w:hAnsi="宋体" w:cs="宋体" w:hint="eastAsia"/>
                <w:kern w:val="0"/>
                <w:sz w:val="20"/>
                <w:szCs w:val="20"/>
              </w:rPr>
              <w:t>四、结转下年度继续办理</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cs="宋体"/>
                <w:kern w:val="0"/>
                <w:sz w:val="20"/>
                <w:szCs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sidRPr="00C821B9">
              <w:rPr>
                <w:rFonts w:cs="宋体"/>
                <w:kern w:val="0"/>
                <w:sz w:val="20"/>
                <w:szCs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2641D9" w:rsidRPr="00C821B9" w:rsidRDefault="002641D9" w:rsidP="00CC37ED">
            <w:pPr>
              <w:widowControl/>
              <w:jc w:val="center"/>
              <w:rPr>
                <w:rFonts w:ascii="宋体" w:hAnsi="宋体" w:cs="宋体"/>
                <w:kern w:val="0"/>
                <w:sz w:val="24"/>
              </w:rPr>
            </w:pPr>
            <w:r>
              <w:rPr>
                <w:rFonts w:cs="宋体" w:hint="eastAsia"/>
                <w:kern w:val="0"/>
                <w:sz w:val="20"/>
                <w:szCs w:val="20"/>
              </w:rPr>
              <w:t>0</w:t>
            </w:r>
          </w:p>
        </w:tc>
      </w:tr>
    </w:tbl>
    <w:p w:rsidR="002641D9" w:rsidRPr="00C821B9" w:rsidRDefault="002641D9" w:rsidP="002641D9">
      <w:pPr>
        <w:widowControl/>
        <w:jc w:val="center"/>
        <w:rPr>
          <w:rFonts w:ascii="宋体" w:hAnsi="宋体" w:cs="宋体"/>
          <w:color w:val="333333"/>
          <w:kern w:val="0"/>
          <w:szCs w:val="21"/>
        </w:rPr>
      </w:pPr>
    </w:p>
    <w:p w:rsidR="002641D9" w:rsidRPr="002641D9" w:rsidRDefault="002641D9" w:rsidP="002641D9">
      <w:pPr>
        <w:widowControl/>
        <w:ind w:firstLine="480"/>
        <w:rPr>
          <w:rFonts w:ascii="黑体" w:eastAsia="黑体" w:hAnsi="宋体" w:cs="宋体"/>
          <w:color w:val="333333"/>
          <w:kern w:val="0"/>
          <w:sz w:val="32"/>
          <w:szCs w:val="32"/>
        </w:rPr>
      </w:pPr>
      <w:r w:rsidRPr="002641D9">
        <w:rPr>
          <w:rFonts w:ascii="黑体" w:eastAsia="黑体" w:hAnsi="宋体" w:cs="宋体" w:hint="eastAsia"/>
          <w:bCs/>
          <w:color w:val="333333"/>
          <w:kern w:val="0"/>
          <w:sz w:val="32"/>
          <w:szCs w:val="32"/>
        </w:rPr>
        <w:t>四、政府信息公开行政复议、行政诉讼情况</w:t>
      </w:r>
    </w:p>
    <w:p w:rsidR="002641D9" w:rsidRPr="00C821B9" w:rsidRDefault="002641D9" w:rsidP="002641D9">
      <w:pPr>
        <w:widowControl/>
        <w:jc w:val="center"/>
        <w:rPr>
          <w:rFonts w:ascii="宋体" w:hAnsi="宋体" w:cs="宋体"/>
          <w:color w:val="333333"/>
          <w:kern w:val="0"/>
          <w:szCs w:val="21"/>
        </w:rPr>
      </w:pPr>
    </w:p>
    <w:tbl>
      <w:tblPr>
        <w:tblW w:w="9748" w:type="dxa"/>
        <w:jc w:val="center"/>
        <w:tblCellMar>
          <w:left w:w="0" w:type="dxa"/>
          <w:right w:w="0" w:type="dxa"/>
        </w:tblCellMar>
        <w:tblLook w:val="04A0"/>
      </w:tblPr>
      <w:tblGrid>
        <w:gridCol w:w="650"/>
        <w:gridCol w:w="650"/>
        <w:gridCol w:w="650"/>
        <w:gridCol w:w="650"/>
        <w:gridCol w:w="650"/>
        <w:gridCol w:w="649"/>
        <w:gridCol w:w="649"/>
        <w:gridCol w:w="650"/>
        <w:gridCol w:w="650"/>
        <w:gridCol w:w="650"/>
        <w:gridCol w:w="650"/>
        <w:gridCol w:w="650"/>
        <w:gridCol w:w="650"/>
        <w:gridCol w:w="650"/>
        <w:gridCol w:w="650"/>
      </w:tblGrid>
      <w:tr w:rsidR="002641D9" w:rsidRPr="00C821B9" w:rsidTr="00CC37ED">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行政诉讼</w:t>
            </w:r>
          </w:p>
        </w:tc>
      </w:tr>
      <w:tr w:rsidR="002641D9" w:rsidRPr="00C821B9" w:rsidTr="00CC37ED">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结果</w:t>
            </w:r>
            <w:r w:rsidRPr="00C821B9">
              <w:rPr>
                <w:rFonts w:ascii="宋体" w:hAnsi="宋体" w:cs="宋体" w:hint="eastAsia"/>
                <w:kern w:val="0"/>
                <w:sz w:val="20"/>
                <w:szCs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其他</w:t>
            </w:r>
            <w:r w:rsidRPr="00C821B9">
              <w:rPr>
                <w:rFonts w:ascii="宋体" w:hAnsi="宋体" w:cs="宋体" w:hint="eastAsia"/>
                <w:kern w:val="0"/>
                <w:sz w:val="20"/>
                <w:szCs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尚未</w:t>
            </w:r>
            <w:r w:rsidRPr="00C821B9">
              <w:rPr>
                <w:rFonts w:ascii="宋体" w:hAnsi="宋体" w:cs="宋体" w:hint="eastAsia"/>
                <w:kern w:val="0"/>
                <w:sz w:val="20"/>
                <w:szCs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复议后起诉</w:t>
            </w:r>
          </w:p>
        </w:tc>
      </w:tr>
      <w:tr w:rsidR="002641D9" w:rsidRPr="00C821B9" w:rsidTr="00CC37ED">
        <w:trPr>
          <w:jc w:val="center"/>
        </w:trPr>
        <w:tc>
          <w:tcPr>
            <w:tcW w:w="0" w:type="auto"/>
            <w:vMerge/>
            <w:tcBorders>
              <w:top w:val="nil"/>
              <w:left w:val="single" w:sz="8" w:space="0" w:color="auto"/>
              <w:bottom w:val="single"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nil"/>
              <w:left w:val="single" w:sz="8" w:space="0" w:color="auto"/>
              <w:bottom w:val="single"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641D9" w:rsidRPr="00C821B9" w:rsidRDefault="002641D9" w:rsidP="00CC37ED">
            <w:pPr>
              <w:widowControl/>
              <w:jc w:val="left"/>
              <w:rPr>
                <w:rFonts w:ascii="宋体" w:hAnsi="宋体" w:cs="宋体"/>
                <w:kern w:val="0"/>
                <w:sz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结果</w:t>
            </w:r>
            <w:r w:rsidRPr="00C821B9">
              <w:rPr>
                <w:rFonts w:ascii="宋体" w:hAnsi="宋体" w:cs="宋体" w:hint="eastAsia"/>
                <w:kern w:val="0"/>
                <w:sz w:val="20"/>
                <w:szCs w:val="20"/>
              </w:rPr>
              <w:br/>
            </w:r>
            <w:r w:rsidRPr="00C821B9">
              <w:rPr>
                <w:rFonts w:ascii="宋体" w:hAnsi="宋体" w:cs="宋体" w:hint="eastAsia"/>
                <w:kern w:val="0"/>
                <w:sz w:val="20"/>
                <w:szCs w:val="20"/>
              </w:rPr>
              <w:lastRenderedPageBreak/>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结果</w:t>
            </w:r>
            <w:r w:rsidRPr="00C821B9">
              <w:rPr>
                <w:rFonts w:ascii="宋体" w:hAnsi="宋体" w:cs="宋体" w:hint="eastAsia"/>
                <w:kern w:val="0"/>
                <w:sz w:val="20"/>
                <w:szCs w:val="20"/>
              </w:rPr>
              <w:br/>
            </w:r>
            <w:r w:rsidRPr="00C821B9">
              <w:rPr>
                <w:rFonts w:ascii="宋体" w:hAnsi="宋体" w:cs="宋体" w:hint="eastAsia"/>
                <w:kern w:val="0"/>
                <w:sz w:val="20"/>
                <w:szCs w:val="20"/>
              </w:rPr>
              <w:lastRenderedPageBreak/>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其他</w:t>
            </w:r>
            <w:r w:rsidRPr="00C821B9">
              <w:rPr>
                <w:rFonts w:ascii="宋体" w:hAnsi="宋体" w:cs="宋体" w:hint="eastAsia"/>
                <w:kern w:val="0"/>
                <w:sz w:val="20"/>
                <w:szCs w:val="20"/>
              </w:rPr>
              <w:br/>
            </w:r>
            <w:r w:rsidRPr="00C821B9">
              <w:rPr>
                <w:rFonts w:ascii="宋体" w:hAnsi="宋体" w:cs="宋体" w:hint="eastAsia"/>
                <w:kern w:val="0"/>
                <w:sz w:val="20"/>
                <w:szCs w:val="20"/>
              </w:rPr>
              <w:lastRenderedPageBreak/>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尚未</w:t>
            </w:r>
            <w:r w:rsidRPr="00C821B9">
              <w:rPr>
                <w:rFonts w:ascii="宋体" w:hAnsi="宋体" w:cs="宋体" w:hint="eastAsia"/>
                <w:kern w:val="0"/>
                <w:sz w:val="20"/>
                <w:szCs w:val="20"/>
              </w:rPr>
              <w:br/>
            </w:r>
            <w:r w:rsidRPr="00C821B9">
              <w:rPr>
                <w:rFonts w:ascii="宋体" w:hAnsi="宋体" w:cs="宋体" w:hint="eastAsia"/>
                <w:kern w:val="0"/>
                <w:sz w:val="20"/>
                <w:szCs w:val="20"/>
              </w:rPr>
              <w:lastRenderedPageBreak/>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lastRenderedPageBreak/>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t>结果</w:t>
            </w:r>
            <w:r w:rsidRPr="00C821B9">
              <w:rPr>
                <w:rFonts w:ascii="宋体" w:hAnsi="宋体" w:cs="宋体" w:hint="eastAsia"/>
                <w:kern w:val="0"/>
                <w:sz w:val="20"/>
                <w:szCs w:val="20"/>
              </w:rPr>
              <w:br/>
            </w:r>
            <w:r w:rsidRPr="00C821B9">
              <w:rPr>
                <w:rFonts w:ascii="宋体" w:hAnsi="宋体" w:cs="宋体" w:hint="eastAsia"/>
                <w:kern w:val="0"/>
                <w:sz w:val="20"/>
                <w:szCs w:val="20"/>
              </w:rPr>
              <w:lastRenderedPageBreak/>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结果</w:t>
            </w:r>
            <w:r w:rsidRPr="00C821B9">
              <w:rPr>
                <w:rFonts w:ascii="宋体" w:hAnsi="宋体" w:cs="宋体" w:hint="eastAsia"/>
                <w:kern w:val="0"/>
                <w:sz w:val="20"/>
                <w:szCs w:val="20"/>
              </w:rPr>
              <w:br/>
            </w:r>
            <w:r w:rsidRPr="00C821B9">
              <w:rPr>
                <w:rFonts w:ascii="宋体" w:hAnsi="宋体" w:cs="宋体" w:hint="eastAsia"/>
                <w:kern w:val="0"/>
                <w:sz w:val="20"/>
                <w:szCs w:val="20"/>
              </w:rPr>
              <w:lastRenderedPageBreak/>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lastRenderedPageBreak/>
              <w:t>其他</w:t>
            </w:r>
            <w:r w:rsidRPr="00C821B9">
              <w:rPr>
                <w:rFonts w:ascii="宋体" w:hAnsi="宋体" w:cs="宋体" w:hint="eastAsia"/>
                <w:color w:val="000000"/>
                <w:kern w:val="0"/>
                <w:sz w:val="20"/>
                <w:szCs w:val="20"/>
              </w:rPr>
              <w:br/>
            </w:r>
            <w:r w:rsidRPr="00C821B9">
              <w:rPr>
                <w:rFonts w:ascii="宋体" w:hAnsi="宋体" w:cs="宋体" w:hint="eastAsia"/>
                <w:color w:val="000000"/>
                <w:kern w:val="0"/>
                <w:sz w:val="20"/>
                <w:szCs w:val="20"/>
              </w:rPr>
              <w:lastRenderedPageBreak/>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kern w:val="0"/>
                <w:sz w:val="20"/>
                <w:szCs w:val="20"/>
              </w:rPr>
              <w:lastRenderedPageBreak/>
              <w:t>尚未</w:t>
            </w:r>
            <w:r w:rsidRPr="00C821B9">
              <w:rPr>
                <w:rFonts w:ascii="宋体" w:hAnsi="宋体" w:cs="宋体" w:hint="eastAsia"/>
                <w:kern w:val="0"/>
                <w:sz w:val="20"/>
                <w:szCs w:val="20"/>
              </w:rPr>
              <w:br/>
            </w:r>
            <w:r w:rsidRPr="00C821B9">
              <w:rPr>
                <w:rFonts w:ascii="宋体" w:hAnsi="宋体" w:cs="宋体" w:hint="eastAsia"/>
                <w:kern w:val="0"/>
                <w:sz w:val="20"/>
                <w:szCs w:val="20"/>
              </w:rPr>
              <w:lastRenderedPageBreak/>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宋体" w:hAnsi="宋体" w:cs="宋体" w:hint="eastAsia"/>
                <w:color w:val="000000"/>
                <w:kern w:val="0"/>
                <w:sz w:val="20"/>
                <w:szCs w:val="20"/>
              </w:rPr>
              <w:lastRenderedPageBreak/>
              <w:t>总计</w:t>
            </w:r>
          </w:p>
        </w:tc>
      </w:tr>
      <w:tr w:rsidR="002641D9" w:rsidRPr="00C821B9" w:rsidTr="00CC37ED">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Pr>
                <w:rFonts w:ascii="黑体" w:eastAsia="黑体" w:hAnsi="宋体" w:cs="宋体" w:hint="eastAsia"/>
                <w:kern w:val="0"/>
                <w:sz w:val="20"/>
                <w:szCs w:val="20"/>
              </w:rPr>
              <w:lastRenderedPageBreak/>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C821B9" w:rsidRDefault="002641D9" w:rsidP="00CC37ED">
            <w:pPr>
              <w:widowControl/>
              <w:jc w:val="center"/>
              <w:rPr>
                <w:rFonts w:ascii="宋体" w:hAnsi="宋体" w:cs="宋体"/>
                <w:kern w:val="0"/>
                <w:sz w:val="24"/>
              </w:rPr>
            </w:pPr>
            <w:r w:rsidRPr="00C821B9">
              <w:rPr>
                <w:rFonts w:ascii="黑体" w:eastAsia="黑体" w:hAnsi="宋体" w:cs="宋体" w:hint="eastAsia"/>
                <w:kern w:val="0"/>
                <w:sz w:val="20"/>
                <w:szCs w:val="20"/>
              </w:rPr>
              <w:t> </w:t>
            </w:r>
            <w:r>
              <w:rPr>
                <w:rFonts w:ascii="黑体" w:eastAsia="黑体" w:hAnsi="宋体" w:cs="宋体" w:hint="eastAsia"/>
                <w:kern w:val="0"/>
                <w:sz w:val="20"/>
                <w:szCs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1D9" w:rsidRPr="002641D9" w:rsidRDefault="002641D9" w:rsidP="002641D9">
            <w:pPr>
              <w:widowControl/>
              <w:ind w:firstLineChars="50" w:firstLine="100"/>
              <w:jc w:val="left"/>
              <w:rPr>
                <w:rFonts w:ascii="宋体" w:hAnsi="宋体" w:cs="宋体"/>
                <w:kern w:val="0"/>
                <w:sz w:val="20"/>
                <w:szCs w:val="20"/>
              </w:rPr>
            </w:pPr>
            <w:r w:rsidRPr="002641D9">
              <w:rPr>
                <w:rFonts w:ascii="宋体" w:hAnsi="宋体" w:cs="宋体" w:hint="eastAsia"/>
                <w:kern w:val="0"/>
                <w:sz w:val="20"/>
                <w:szCs w:val="20"/>
              </w:rPr>
              <w:t>0</w:t>
            </w:r>
          </w:p>
        </w:tc>
      </w:tr>
    </w:tbl>
    <w:p w:rsidR="002641D9" w:rsidRPr="002641D9" w:rsidRDefault="002641D9">
      <w:pPr>
        <w:widowControl/>
        <w:shd w:val="clear" w:color="auto" w:fill="FFFFFF"/>
        <w:wordWrap w:val="0"/>
        <w:spacing w:line="560" w:lineRule="exact"/>
        <w:ind w:firstLine="640"/>
        <w:jc w:val="left"/>
        <w:rPr>
          <w:rFonts w:ascii="黑体" w:eastAsia="黑体" w:hAnsi="宋体" w:cs="黑体"/>
          <w:kern w:val="0"/>
          <w:sz w:val="32"/>
          <w:szCs w:val="32"/>
          <w:shd w:val="clear" w:color="auto" w:fill="FFFFFF"/>
        </w:rPr>
      </w:pPr>
    </w:p>
    <w:p w:rsidR="002021A9" w:rsidRDefault="00EA43D7">
      <w:pPr>
        <w:widowControl/>
        <w:shd w:val="clear" w:color="auto" w:fill="FFFFFF"/>
        <w:wordWrap w:val="0"/>
        <w:spacing w:line="560" w:lineRule="exact"/>
        <w:ind w:firstLine="640"/>
        <w:jc w:val="left"/>
        <w:rPr>
          <w:rFonts w:ascii="Times New Roman" w:hAnsi="Times New Roman"/>
          <w:szCs w:val="21"/>
        </w:rPr>
      </w:pPr>
      <w:r>
        <w:rPr>
          <w:rFonts w:ascii="黑体" w:eastAsia="黑体" w:hAnsi="宋体" w:cs="黑体" w:hint="eastAsia"/>
          <w:kern w:val="0"/>
          <w:sz w:val="32"/>
          <w:szCs w:val="32"/>
          <w:shd w:val="clear" w:color="auto" w:fill="FFFFFF"/>
        </w:rPr>
        <w:t>五、存在的主要问题及改进情况</w:t>
      </w:r>
    </w:p>
    <w:p w:rsidR="002021A9" w:rsidRDefault="00EA43D7">
      <w:pPr>
        <w:widowControl/>
        <w:shd w:val="clear" w:color="auto" w:fill="FFFFFF"/>
        <w:wordWrap w:val="0"/>
        <w:spacing w:line="560" w:lineRule="exact"/>
        <w:ind w:firstLine="643"/>
        <w:jc w:val="left"/>
        <w:rPr>
          <w:rFonts w:ascii="Times New Roman" w:hAnsi="Times New Roman"/>
          <w:szCs w:val="21"/>
        </w:rPr>
      </w:pPr>
      <w:r>
        <w:rPr>
          <w:rFonts w:ascii="楷体_GB2312" w:eastAsia="楷体_GB2312" w:hAnsi="Times New Roman" w:cs="楷体_GB2312" w:hint="eastAsia"/>
          <w:b/>
          <w:bCs/>
          <w:kern w:val="0"/>
          <w:sz w:val="32"/>
          <w:szCs w:val="32"/>
          <w:shd w:val="clear" w:color="auto" w:fill="FFFFFF"/>
        </w:rPr>
        <w:t>（一）工作中存在的主要问题和困难</w:t>
      </w:r>
    </w:p>
    <w:p w:rsidR="002021A9" w:rsidRDefault="00EA43D7">
      <w:pPr>
        <w:widowControl/>
        <w:shd w:val="clear" w:color="auto" w:fill="FFFFFF"/>
        <w:wordWrap w:val="0"/>
        <w:spacing w:line="560" w:lineRule="exact"/>
        <w:ind w:firstLine="640"/>
        <w:jc w:val="left"/>
        <w:rPr>
          <w:rFonts w:ascii="Times New Roman" w:hAnsi="Times New Roman"/>
          <w:szCs w:val="21"/>
        </w:rPr>
      </w:pPr>
      <w:r>
        <w:rPr>
          <w:rFonts w:ascii="仿宋_GB2312" w:eastAsia="仿宋_GB2312" w:hAnsi="Times New Roman" w:cs="仿宋_GB2312" w:hint="eastAsia"/>
          <w:kern w:val="0"/>
          <w:sz w:val="32"/>
          <w:szCs w:val="32"/>
          <w:shd w:val="clear" w:color="auto" w:fill="FFFFFF"/>
        </w:rPr>
        <w:t>20</w:t>
      </w:r>
      <w:r w:rsidR="002641D9">
        <w:rPr>
          <w:rFonts w:ascii="仿宋_GB2312" w:eastAsia="仿宋_GB2312" w:hAnsi="Times New Roman" w:cs="仿宋_GB2312" w:hint="eastAsia"/>
          <w:kern w:val="0"/>
          <w:sz w:val="32"/>
          <w:szCs w:val="32"/>
          <w:shd w:val="clear" w:color="auto" w:fill="FFFFFF"/>
        </w:rPr>
        <w:t>21</w:t>
      </w:r>
      <w:r>
        <w:rPr>
          <w:rFonts w:ascii="仿宋_GB2312" w:eastAsia="仿宋_GB2312" w:hAnsi="Times New Roman" w:cs="仿宋_GB2312" w:hint="eastAsia"/>
          <w:kern w:val="0"/>
          <w:sz w:val="32"/>
          <w:szCs w:val="32"/>
          <w:shd w:val="clear" w:color="auto" w:fill="FFFFFF"/>
        </w:rPr>
        <w:t>年，我局政府信息公开工作虽然取得了一定的成绩，</w:t>
      </w:r>
      <w:r w:rsidR="0010423D">
        <w:rPr>
          <w:rFonts w:ascii="仿宋_GB2312" w:eastAsia="仿宋_GB2312" w:hAnsi="Times New Roman" w:cs="仿宋_GB2312" w:hint="eastAsia"/>
          <w:kern w:val="0"/>
          <w:sz w:val="32"/>
          <w:szCs w:val="32"/>
          <w:shd w:val="clear" w:color="auto" w:fill="FFFFFF"/>
        </w:rPr>
        <w:t>政府信息公开的及时性有所提升，数量上也创下了历史新高，但也存在一些问题和不足，主要是：政府信息</w:t>
      </w:r>
      <w:r>
        <w:rPr>
          <w:rFonts w:ascii="仿宋_GB2312" w:eastAsia="仿宋_GB2312" w:hAnsi="Times New Roman" w:cs="仿宋_GB2312" w:hint="eastAsia"/>
          <w:kern w:val="0"/>
          <w:sz w:val="32"/>
          <w:szCs w:val="32"/>
          <w:shd w:val="clear" w:color="auto" w:fill="FFFFFF"/>
        </w:rPr>
        <w:t>公开形式比较单一</w:t>
      </w:r>
      <w:r w:rsidR="0010423D">
        <w:rPr>
          <w:rFonts w:ascii="仿宋_GB2312" w:eastAsia="仿宋_GB2312" w:hAnsi="Times New Roman" w:cs="仿宋_GB2312" w:hint="eastAsia"/>
          <w:kern w:val="0"/>
          <w:sz w:val="32"/>
          <w:szCs w:val="32"/>
          <w:shd w:val="clear" w:color="auto" w:fill="FFFFFF"/>
        </w:rPr>
        <w:t>，主要是在政府门户网站进行公开，没有</w:t>
      </w:r>
      <w:r w:rsidR="0030608E">
        <w:rPr>
          <w:rFonts w:ascii="仿宋_GB2312" w:eastAsia="仿宋_GB2312" w:hAnsi="Times New Roman" w:cs="仿宋_GB2312" w:hint="eastAsia"/>
          <w:kern w:val="0"/>
          <w:sz w:val="32"/>
          <w:szCs w:val="32"/>
          <w:shd w:val="clear" w:color="auto" w:fill="FFFFFF"/>
        </w:rPr>
        <w:t>开通</w:t>
      </w:r>
      <w:r w:rsidR="0010423D">
        <w:rPr>
          <w:rFonts w:ascii="仿宋_GB2312" w:eastAsia="仿宋_GB2312" w:hAnsi="Times New Roman" w:cs="仿宋_GB2312" w:hint="eastAsia"/>
          <w:kern w:val="0"/>
          <w:sz w:val="32"/>
          <w:szCs w:val="32"/>
          <w:shd w:val="clear" w:color="auto" w:fill="FFFFFF"/>
        </w:rPr>
        <w:t>微信公众号</w:t>
      </w:r>
      <w:r w:rsidR="0030608E">
        <w:rPr>
          <w:rFonts w:ascii="仿宋_GB2312" w:eastAsia="仿宋_GB2312" w:hAnsi="Times New Roman" w:cs="仿宋_GB2312" w:hint="eastAsia"/>
          <w:kern w:val="0"/>
          <w:sz w:val="32"/>
          <w:szCs w:val="32"/>
          <w:shd w:val="clear" w:color="auto" w:fill="FFFFFF"/>
        </w:rPr>
        <w:t>、杭好办</w:t>
      </w:r>
      <w:r w:rsidR="0010423D">
        <w:rPr>
          <w:rFonts w:ascii="仿宋_GB2312" w:eastAsia="仿宋_GB2312" w:hAnsi="Times New Roman" w:cs="仿宋_GB2312" w:hint="eastAsia"/>
          <w:kern w:val="0"/>
          <w:sz w:val="32"/>
          <w:szCs w:val="32"/>
          <w:shd w:val="clear" w:color="auto" w:fill="FFFFFF"/>
        </w:rPr>
        <w:t>等政务新媒体形式的公开渠道；由于我局当前面临的工作任务日益繁重，加上人员结构不合理，老龄化严重，人员力量薄弱，网站建设和管理有待加强</w:t>
      </w:r>
      <w:r>
        <w:rPr>
          <w:rFonts w:ascii="仿宋_GB2312" w:eastAsia="仿宋_GB2312" w:hAnsi="Times New Roman" w:cs="仿宋_GB2312" w:hint="eastAsia"/>
          <w:kern w:val="0"/>
          <w:sz w:val="32"/>
          <w:szCs w:val="32"/>
          <w:shd w:val="clear" w:color="auto" w:fill="FFFFFF"/>
        </w:rPr>
        <w:t>。</w:t>
      </w:r>
    </w:p>
    <w:p w:rsidR="002021A9" w:rsidRDefault="00EA43D7">
      <w:pPr>
        <w:widowControl/>
        <w:shd w:val="clear" w:color="auto" w:fill="FFFFFF"/>
        <w:wordWrap w:val="0"/>
        <w:spacing w:line="560" w:lineRule="exact"/>
        <w:ind w:firstLine="643"/>
        <w:jc w:val="left"/>
        <w:rPr>
          <w:rFonts w:ascii="Times New Roman" w:hAnsi="Times New Roman"/>
          <w:szCs w:val="21"/>
        </w:rPr>
      </w:pPr>
      <w:r>
        <w:rPr>
          <w:rFonts w:ascii="楷体_GB2312" w:eastAsia="楷体_GB2312" w:hAnsi="Times New Roman" w:cs="楷体_GB2312" w:hint="eastAsia"/>
          <w:b/>
          <w:bCs/>
          <w:kern w:val="0"/>
          <w:sz w:val="32"/>
          <w:szCs w:val="32"/>
          <w:shd w:val="clear" w:color="auto" w:fill="FFFFFF"/>
        </w:rPr>
        <w:t>（二）具体解决办法和改进措施</w:t>
      </w:r>
    </w:p>
    <w:p w:rsidR="002021A9" w:rsidRDefault="00EA43D7">
      <w:pPr>
        <w:widowControl/>
        <w:shd w:val="clear" w:color="auto" w:fill="FFFFFF"/>
        <w:wordWrap w:val="0"/>
        <w:spacing w:line="560" w:lineRule="exact"/>
        <w:ind w:firstLine="640"/>
        <w:jc w:val="left"/>
        <w:rPr>
          <w:rFonts w:ascii="Times New Roman" w:hAnsi="Times New Roman"/>
          <w:szCs w:val="21"/>
        </w:rPr>
      </w:pPr>
      <w:r>
        <w:rPr>
          <w:rFonts w:ascii="仿宋_GB2312" w:eastAsia="仿宋_GB2312" w:hAnsi="Times New Roman" w:cs="仿宋_GB2312" w:hint="eastAsia"/>
          <w:kern w:val="0"/>
          <w:sz w:val="32"/>
          <w:szCs w:val="32"/>
          <w:shd w:val="clear" w:color="auto" w:fill="FFFFFF"/>
        </w:rPr>
        <w:t>1.</w:t>
      </w:r>
      <w:r w:rsidR="0030608E" w:rsidRPr="0030608E">
        <w:rPr>
          <w:rFonts w:ascii="仿宋_GB2312" w:eastAsia="仿宋_GB2312" w:hAnsi="Times New Roman" w:cs="仿宋_GB2312" w:hint="eastAsia"/>
          <w:kern w:val="0"/>
          <w:sz w:val="32"/>
          <w:szCs w:val="32"/>
          <w:shd w:val="clear" w:color="auto" w:fill="FFFFFF"/>
        </w:rPr>
        <w:t xml:space="preserve"> </w:t>
      </w:r>
      <w:r w:rsidR="0030608E">
        <w:rPr>
          <w:rFonts w:ascii="仿宋_GB2312" w:eastAsia="仿宋_GB2312" w:hAnsi="Times New Roman" w:cs="仿宋_GB2312" w:hint="eastAsia"/>
          <w:kern w:val="0"/>
          <w:sz w:val="32"/>
          <w:szCs w:val="32"/>
          <w:shd w:val="clear" w:color="auto" w:fill="FFFFFF"/>
        </w:rPr>
        <w:t>提高政府信息公开负责人员业务知识水平。</w:t>
      </w:r>
      <w:r>
        <w:rPr>
          <w:rFonts w:ascii="仿宋_GB2312" w:eastAsia="仿宋_GB2312" w:hAnsi="Times New Roman" w:cs="仿宋_GB2312" w:hint="eastAsia"/>
          <w:kern w:val="0"/>
          <w:sz w:val="32"/>
          <w:szCs w:val="32"/>
          <w:shd w:val="clear" w:color="auto" w:fill="FFFFFF"/>
        </w:rPr>
        <w:t>统一认识，努力规范工作流程，不断健全、完善和加强政府信息公开的常态性、基础性工作。及时提供，定期维护我局政府信息公开网站内容，确保政府信息公开工作能按照既定的工作流程有效运作，公众能够方便查询。</w:t>
      </w:r>
    </w:p>
    <w:p w:rsidR="002021A9" w:rsidRDefault="00EA43D7">
      <w:pPr>
        <w:widowControl/>
        <w:shd w:val="clear" w:color="auto" w:fill="FFFFFF"/>
        <w:wordWrap w:val="0"/>
        <w:spacing w:line="560" w:lineRule="exact"/>
        <w:ind w:firstLine="640"/>
        <w:jc w:val="left"/>
        <w:rPr>
          <w:rFonts w:ascii="Times New Roman" w:hAnsi="Times New Roman"/>
          <w:szCs w:val="21"/>
        </w:rPr>
      </w:pPr>
      <w:r>
        <w:rPr>
          <w:rFonts w:ascii="仿宋_GB2312" w:eastAsia="仿宋_GB2312" w:hAnsi="Times New Roman" w:cs="仿宋_GB2312" w:hint="eastAsia"/>
          <w:kern w:val="0"/>
          <w:sz w:val="32"/>
          <w:szCs w:val="32"/>
          <w:shd w:val="clear" w:color="auto" w:fill="FFFFFF"/>
        </w:rPr>
        <w:t>2.加强日常管理和督促检查。落实政府信息发布登记、统计</w:t>
      </w:r>
      <w:r w:rsidR="0010423D">
        <w:rPr>
          <w:rFonts w:ascii="仿宋_GB2312" w:eastAsia="仿宋_GB2312" w:hAnsi="Times New Roman" w:cs="仿宋_GB2312" w:hint="eastAsia"/>
          <w:kern w:val="0"/>
          <w:sz w:val="32"/>
          <w:szCs w:val="32"/>
          <w:shd w:val="clear" w:color="auto" w:fill="FFFFFF"/>
        </w:rPr>
        <w:t>、通报、监督检查等制度，细化操作办法，把政府信息公开的责任落实到具体人员</w:t>
      </w:r>
      <w:r>
        <w:rPr>
          <w:rFonts w:ascii="仿宋_GB2312" w:eastAsia="仿宋_GB2312" w:hAnsi="Times New Roman" w:cs="仿宋_GB2312" w:hint="eastAsia"/>
          <w:kern w:val="0"/>
          <w:sz w:val="32"/>
          <w:szCs w:val="32"/>
          <w:shd w:val="clear" w:color="auto" w:fill="FFFFFF"/>
        </w:rPr>
        <w:t>，加强日常管理和督促检查。</w:t>
      </w:r>
    </w:p>
    <w:p w:rsidR="002021A9" w:rsidRDefault="00EA43D7" w:rsidP="0030608E">
      <w:pPr>
        <w:widowControl/>
        <w:shd w:val="clear" w:color="auto" w:fill="FFFFFF"/>
        <w:spacing w:line="560" w:lineRule="exact"/>
        <w:ind w:firstLineChars="200" w:firstLine="640"/>
        <w:jc w:val="left"/>
        <w:rPr>
          <w:rFonts w:ascii="Times New Roman" w:hAnsi="Times New Roman"/>
          <w:szCs w:val="21"/>
        </w:rPr>
      </w:pPr>
      <w:r>
        <w:rPr>
          <w:rFonts w:ascii="仿宋_GB2312" w:eastAsia="仿宋_GB2312" w:hAnsi="Times New Roman" w:cs="仿宋_GB2312" w:hint="eastAsia"/>
          <w:kern w:val="0"/>
          <w:sz w:val="32"/>
          <w:szCs w:val="32"/>
          <w:shd w:val="clear" w:color="auto" w:fill="FFFFFF"/>
        </w:rPr>
        <w:t>3.</w:t>
      </w:r>
      <w:r w:rsidR="0030608E">
        <w:rPr>
          <w:rFonts w:ascii="仿宋_GB2312" w:eastAsia="仿宋_GB2312" w:hAnsi="Times New Roman" w:cs="仿宋_GB2312" w:hint="eastAsia"/>
          <w:kern w:val="0"/>
          <w:sz w:val="32"/>
          <w:szCs w:val="32"/>
          <w:shd w:val="clear" w:color="auto" w:fill="FFFFFF"/>
        </w:rPr>
        <w:t>拓宽政府信息公开渠道。除了我</w:t>
      </w:r>
      <w:r w:rsidR="0030608E">
        <w:rPr>
          <w:rFonts w:ascii="仿宋_GB2312" w:eastAsia="仿宋_GB2312" w:hAnsi="仿宋_GB2312" w:cs="仿宋_GB2312" w:hint="eastAsia"/>
          <w:kern w:val="0"/>
          <w:sz w:val="32"/>
          <w:szCs w:val="32"/>
        </w:rPr>
        <w:t>局</w:t>
      </w:r>
      <w:r w:rsidR="0030608E">
        <w:rPr>
          <w:rFonts w:ascii="仿宋_GB2312" w:eastAsia="仿宋_GB2312" w:hAnsi="仿宋_GB2312" w:cs="仿宋_GB2312" w:hint="eastAsia"/>
          <w:sz w:val="32"/>
          <w:szCs w:val="32"/>
          <w:shd w:val="clear" w:color="auto" w:fill="FFFFFF"/>
        </w:rPr>
        <w:t>政务公开栏、档案室政府信息查阅场所、政府门户网站</w:t>
      </w:r>
      <w:r w:rsidR="004B656E">
        <w:rPr>
          <w:rFonts w:ascii="仿宋_GB2312" w:eastAsia="仿宋_GB2312" w:hAnsi="仿宋_GB2312" w:cs="仿宋_GB2312" w:hint="eastAsia"/>
          <w:sz w:val="32"/>
          <w:szCs w:val="32"/>
          <w:shd w:val="clear" w:color="auto" w:fill="FFFFFF"/>
        </w:rPr>
        <w:t>三种公开形式外，积极探索微信公众号、杭好办等政务新媒体公开形式，使公开信息获取更加便捷。</w:t>
      </w:r>
    </w:p>
    <w:p w:rsidR="002021A9" w:rsidRDefault="00EA43D7">
      <w:pPr>
        <w:widowControl/>
        <w:shd w:val="clear" w:color="auto" w:fill="FFFFFF"/>
        <w:wordWrap w:val="0"/>
        <w:spacing w:line="560" w:lineRule="exact"/>
        <w:ind w:firstLine="640"/>
        <w:jc w:val="left"/>
        <w:rPr>
          <w:rFonts w:ascii="Times New Roman" w:hAnsi="Times New Roman"/>
          <w:szCs w:val="21"/>
        </w:rPr>
      </w:pPr>
      <w:r>
        <w:rPr>
          <w:rFonts w:ascii="黑体" w:eastAsia="黑体" w:hAnsi="宋体" w:cs="黑体" w:hint="eastAsia"/>
          <w:kern w:val="0"/>
          <w:sz w:val="32"/>
          <w:szCs w:val="32"/>
          <w:shd w:val="clear" w:color="auto" w:fill="FFFFFF"/>
        </w:rPr>
        <w:lastRenderedPageBreak/>
        <w:t>六、其他需要报告的事项</w:t>
      </w:r>
    </w:p>
    <w:p w:rsidR="002021A9" w:rsidRDefault="004B656E">
      <w:pPr>
        <w:widowControl/>
        <w:shd w:val="clear" w:color="auto" w:fill="FFFFFF"/>
        <w:wordWrap w:val="0"/>
        <w:spacing w:line="560" w:lineRule="exact"/>
        <w:ind w:firstLine="640"/>
        <w:jc w:val="left"/>
        <w:rPr>
          <w:rFonts w:ascii="仿宋_GB2312" w:eastAsia="仿宋_GB2312" w:hAnsi="Times New Roman" w:cs="仿宋_GB2312"/>
          <w:kern w:val="0"/>
          <w:sz w:val="32"/>
          <w:szCs w:val="32"/>
          <w:shd w:val="clear" w:color="auto" w:fill="FFFFFF"/>
        </w:rPr>
      </w:pPr>
      <w:r>
        <w:rPr>
          <w:rFonts w:ascii="仿宋_GB2312" w:eastAsia="仿宋_GB2312" w:hAnsi="Times New Roman" w:cs="仿宋_GB2312" w:hint="eastAsia"/>
          <w:kern w:val="0"/>
          <w:sz w:val="32"/>
          <w:szCs w:val="32"/>
          <w:shd w:val="clear" w:color="auto" w:fill="FFFFFF"/>
        </w:rPr>
        <w:t>根据相关规定，我局未收取政府信息公开信息处理费。</w:t>
      </w:r>
    </w:p>
    <w:p w:rsidR="002021A9" w:rsidRDefault="002021A9">
      <w:pPr>
        <w:widowControl/>
        <w:shd w:val="clear" w:color="auto" w:fill="FFFFFF"/>
        <w:wordWrap w:val="0"/>
        <w:spacing w:line="560" w:lineRule="exact"/>
        <w:ind w:firstLine="640"/>
        <w:jc w:val="right"/>
        <w:rPr>
          <w:rFonts w:ascii="仿宋_GB2312" w:eastAsia="仿宋_GB2312" w:hAnsi="Times New Roman" w:cs="仿宋_GB2312"/>
          <w:kern w:val="0"/>
          <w:sz w:val="32"/>
          <w:szCs w:val="32"/>
          <w:shd w:val="clear" w:color="auto" w:fill="FFFFFF"/>
        </w:rPr>
      </w:pPr>
    </w:p>
    <w:p w:rsidR="002021A9" w:rsidRDefault="00EA43D7">
      <w:pPr>
        <w:widowControl/>
        <w:shd w:val="clear" w:color="auto" w:fill="FFFFFF"/>
        <w:wordWrap w:val="0"/>
        <w:spacing w:line="560" w:lineRule="exact"/>
        <w:ind w:firstLine="640"/>
        <w:jc w:val="right"/>
        <w:rPr>
          <w:rFonts w:ascii="仿宋_GB2312" w:eastAsia="仿宋_GB2312" w:hAnsi="Times New Roman" w:cs="仿宋_GB2312"/>
          <w:kern w:val="0"/>
          <w:sz w:val="32"/>
          <w:szCs w:val="32"/>
          <w:shd w:val="clear" w:color="auto" w:fill="FFFFFF"/>
        </w:rPr>
      </w:pPr>
      <w:r>
        <w:rPr>
          <w:rFonts w:ascii="仿宋_GB2312" w:eastAsia="仿宋_GB2312" w:hAnsi="Times New Roman" w:cs="仿宋_GB2312" w:hint="eastAsia"/>
          <w:kern w:val="0"/>
          <w:sz w:val="32"/>
          <w:szCs w:val="32"/>
          <w:shd w:val="clear" w:color="auto" w:fill="FFFFFF"/>
        </w:rPr>
        <w:t xml:space="preserve">  </w:t>
      </w:r>
    </w:p>
    <w:p w:rsidR="002021A9" w:rsidRDefault="00EA43D7">
      <w:pPr>
        <w:widowControl/>
        <w:shd w:val="clear" w:color="auto" w:fill="FFFFFF"/>
        <w:wordWrap w:val="0"/>
        <w:spacing w:line="560" w:lineRule="exact"/>
        <w:ind w:firstLine="640"/>
        <w:jc w:val="right"/>
        <w:rPr>
          <w:rFonts w:ascii="仿宋_GB2312" w:eastAsia="仿宋_GB2312" w:hAnsi="Times New Roman" w:cs="仿宋_GB2312"/>
          <w:kern w:val="0"/>
          <w:sz w:val="32"/>
          <w:szCs w:val="32"/>
          <w:shd w:val="clear" w:color="auto" w:fill="FFFFFF"/>
        </w:rPr>
      </w:pPr>
      <w:r>
        <w:rPr>
          <w:rFonts w:ascii="仿宋_GB2312" w:eastAsia="仿宋_GB2312" w:hAnsi="Times New Roman" w:cs="仿宋_GB2312" w:hint="eastAsia"/>
          <w:kern w:val="0"/>
          <w:sz w:val="32"/>
          <w:szCs w:val="32"/>
          <w:shd w:val="clear" w:color="auto" w:fill="FFFFFF"/>
        </w:rPr>
        <w:t xml:space="preserve">       </w:t>
      </w:r>
    </w:p>
    <w:p w:rsidR="00EA43D7" w:rsidRDefault="00EA43D7">
      <w:pPr>
        <w:spacing w:line="560" w:lineRule="exact"/>
      </w:pPr>
    </w:p>
    <w:sectPr w:rsidR="00EA43D7" w:rsidSect="002021A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70D" w:rsidRDefault="00CE570D" w:rsidP="000F5C78">
      <w:r>
        <w:separator/>
      </w:r>
    </w:p>
  </w:endnote>
  <w:endnote w:type="continuationSeparator" w:id="1">
    <w:p w:rsidR="00CE570D" w:rsidRDefault="00CE570D" w:rsidP="000F5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70D" w:rsidRDefault="00CE570D" w:rsidP="000F5C78">
      <w:r>
        <w:separator/>
      </w:r>
    </w:p>
  </w:footnote>
  <w:footnote w:type="continuationSeparator" w:id="1">
    <w:p w:rsidR="00CE570D" w:rsidRDefault="00CE570D" w:rsidP="000F5C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8DB9A8"/>
    <w:multiLevelType w:val="singleLevel"/>
    <w:tmpl w:val="B68DB9A8"/>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5C78"/>
    <w:rsid w:val="000F5C78"/>
    <w:rsid w:val="0010423D"/>
    <w:rsid w:val="0013241E"/>
    <w:rsid w:val="002021A9"/>
    <w:rsid w:val="002641D9"/>
    <w:rsid w:val="0030608E"/>
    <w:rsid w:val="003D1E91"/>
    <w:rsid w:val="004B656E"/>
    <w:rsid w:val="00727A6B"/>
    <w:rsid w:val="007454C2"/>
    <w:rsid w:val="00867815"/>
    <w:rsid w:val="00A41232"/>
    <w:rsid w:val="00A939B2"/>
    <w:rsid w:val="00CD0E93"/>
    <w:rsid w:val="00CE570D"/>
    <w:rsid w:val="00D00ACB"/>
    <w:rsid w:val="00EA43D7"/>
    <w:rsid w:val="1D3C1385"/>
    <w:rsid w:val="1D4F0E60"/>
    <w:rsid w:val="422C4AC9"/>
    <w:rsid w:val="4C362822"/>
    <w:rsid w:val="68997DAE"/>
    <w:rsid w:val="6E702150"/>
    <w:rsid w:val="6E9C1E04"/>
    <w:rsid w:val="7AC46472"/>
    <w:rsid w:val="7B1E16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21A9"/>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F5C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F5C78"/>
    <w:rPr>
      <w:rFonts w:ascii="Calibri" w:hAnsi="Calibri"/>
      <w:kern w:val="2"/>
      <w:sz w:val="18"/>
      <w:szCs w:val="18"/>
    </w:rPr>
  </w:style>
  <w:style w:type="paragraph" w:styleId="a4">
    <w:name w:val="footer"/>
    <w:basedOn w:val="a"/>
    <w:link w:val="Char0"/>
    <w:rsid w:val="000F5C78"/>
    <w:pPr>
      <w:tabs>
        <w:tab w:val="center" w:pos="4153"/>
        <w:tab w:val="right" w:pos="8306"/>
      </w:tabs>
      <w:snapToGrid w:val="0"/>
      <w:jc w:val="left"/>
    </w:pPr>
    <w:rPr>
      <w:sz w:val="18"/>
      <w:szCs w:val="18"/>
    </w:rPr>
  </w:style>
  <w:style w:type="character" w:customStyle="1" w:styleId="Char0">
    <w:name w:val="页脚 Char"/>
    <w:basedOn w:val="a0"/>
    <w:link w:val="a4"/>
    <w:rsid w:val="000F5C78"/>
    <w:rPr>
      <w:rFonts w:ascii="Calibri" w:hAnsi="Calibri"/>
      <w:kern w:val="2"/>
      <w:sz w:val="18"/>
      <w:szCs w:val="18"/>
    </w:rPr>
  </w:style>
  <w:style w:type="paragraph" w:customStyle="1" w:styleId="b-free-read-leaf">
    <w:name w:val="b-free-read-leaf"/>
    <w:basedOn w:val="a"/>
    <w:rsid w:val="0030608E"/>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476</Words>
  <Characters>2717</Characters>
  <Application>Microsoft Office Word</Application>
  <DocSecurity>0</DocSecurity>
  <Lines>22</Lines>
  <Paragraphs>6</Paragraphs>
  <ScaleCrop>false</ScaleCrop>
  <Company>微软中国</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微软中国</cp:lastModifiedBy>
  <cp:revision>8</cp:revision>
  <cp:lastPrinted>2022-01-10T04:03:00Z</cp:lastPrinted>
  <dcterms:created xsi:type="dcterms:W3CDTF">2022-01-10T02:22:00Z</dcterms:created>
  <dcterms:modified xsi:type="dcterms:W3CDTF">2022-01-26T03:05:00Z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89110F6EF2AD4941A8777D1A5E9E1F01</vt:lpwstr>
  </property>
</Properties>
</file>