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BA837">
      <w:pPr>
        <w:shd w:val="clear" w:color="auto" w:fill="FFFFFF"/>
        <w:spacing w:before="100" w:beforeAutospacing="1" w:after="100" w:afterAutospacing="1"/>
        <w:jc w:val="center"/>
        <w:rPr>
          <w:rFonts w:ascii="方正小标宋简体" w:eastAsia="方正小标宋简体"/>
          <w:sz w:val="84"/>
          <w:szCs w:val="84"/>
        </w:rPr>
      </w:pPr>
      <w:r>
        <w:rPr>
          <w:rFonts w:hint="eastAsia" w:ascii="方正小标宋简体" w:eastAsia="方正小标宋简体"/>
          <w:sz w:val="84"/>
          <w:szCs w:val="84"/>
        </w:rPr>
        <w:t>2020年度</w:t>
      </w:r>
    </w:p>
    <w:p w14:paraId="1B2976ED">
      <w:pPr>
        <w:shd w:val="clear" w:color="auto" w:fill="FFFFFF"/>
        <w:spacing w:before="100" w:beforeAutospacing="1" w:after="100" w:afterAutospacing="1"/>
        <w:jc w:val="center"/>
        <w:rPr>
          <w:rFonts w:ascii="方正小标宋简体" w:eastAsia="方正小标宋简体"/>
          <w:sz w:val="84"/>
          <w:szCs w:val="84"/>
        </w:rPr>
      </w:pPr>
      <w:r>
        <w:rPr>
          <w:rFonts w:hint="eastAsia" w:ascii="方正小标宋简体" w:eastAsia="方正小标宋简体"/>
          <w:sz w:val="84"/>
          <w:szCs w:val="84"/>
        </w:rPr>
        <w:t>上杭县工信科技部门</w:t>
      </w:r>
    </w:p>
    <w:p w14:paraId="19EE2E8C">
      <w:pPr>
        <w:shd w:val="clear" w:color="auto" w:fill="FFFFFF"/>
        <w:spacing w:before="100" w:beforeAutospacing="1" w:after="100" w:afterAutospacing="1"/>
        <w:jc w:val="center"/>
        <w:rPr>
          <w:rFonts w:ascii="方正小标宋简体" w:eastAsia="方正小标宋简体"/>
          <w:sz w:val="84"/>
          <w:szCs w:val="84"/>
        </w:rPr>
      </w:pPr>
      <w:r>
        <w:rPr>
          <w:rFonts w:hint="eastAsia" w:ascii="方正小标宋简体" w:eastAsia="方正小标宋简体"/>
          <w:sz w:val="84"/>
          <w:szCs w:val="84"/>
        </w:rPr>
        <w:t>决算</w:t>
      </w:r>
    </w:p>
    <w:p w14:paraId="2A6AE858">
      <w:pPr>
        <w:shd w:val="clear" w:color="auto" w:fill="FFFFFF"/>
        <w:spacing w:before="100" w:beforeAutospacing="1" w:after="100" w:afterAutospacing="1"/>
        <w:jc w:val="center"/>
        <w:rPr>
          <w:rFonts w:ascii="方正小标宋简体" w:eastAsia="方正小标宋简体"/>
          <w:sz w:val="44"/>
          <w:szCs w:val="44"/>
        </w:rPr>
      </w:pPr>
      <w:r>
        <w:rPr>
          <w:rFonts w:hint="eastAsia" w:ascii="方正小标宋简体" w:eastAsia="方正小标宋简体"/>
          <w:sz w:val="44"/>
          <w:szCs w:val="44"/>
        </w:rPr>
        <w:t>（2020年部门决算公开格式）</w:t>
      </w:r>
    </w:p>
    <w:p w14:paraId="5C8EB1F3">
      <w:pPr>
        <w:shd w:val="clear" w:color="auto" w:fill="FFFFFF"/>
      </w:pPr>
      <w:r>
        <w:t xml:space="preserve">  </w:t>
      </w:r>
    </w:p>
    <w:p w14:paraId="237A4AD5">
      <w:pPr>
        <w:shd w:val="clear" w:color="auto" w:fill="FFFFFF"/>
        <w:spacing w:before="100" w:beforeAutospacing="1" w:after="100" w:afterAutospacing="1"/>
        <w:jc w:val="center"/>
        <w:rPr>
          <w:rFonts w:ascii="仿宋" w:hAnsi="仿宋" w:eastAsia="仿宋"/>
          <w:b/>
          <w:sz w:val="32"/>
          <w:szCs w:val="32"/>
        </w:rPr>
      </w:pPr>
      <w:r>
        <w:rPr>
          <w:rFonts w:hint="eastAsia" w:ascii="仿宋" w:hAnsi="仿宋" w:eastAsia="仿宋"/>
          <w:b/>
          <w:sz w:val="32"/>
          <w:szCs w:val="32"/>
        </w:rPr>
        <w:t>目 录</w:t>
      </w:r>
    </w:p>
    <w:p w14:paraId="3CC2E9E3">
      <w:pPr>
        <w:shd w:val="clear" w:color="auto" w:fill="FFFFFF"/>
        <w:spacing w:before="100" w:beforeAutospacing="1" w:after="100" w:afterAutospacing="1"/>
        <w:rPr>
          <w:rFonts w:ascii="仿宋" w:hAnsi="仿宋" w:eastAsia="仿宋"/>
          <w:sz w:val="32"/>
          <w:szCs w:val="32"/>
        </w:rPr>
      </w:pPr>
      <w:r>
        <w:rPr>
          <w:rFonts w:hint="eastAsia" w:ascii="仿宋" w:hAnsi="仿宋" w:eastAsia="仿宋"/>
          <w:b/>
          <w:sz w:val="32"/>
          <w:szCs w:val="32"/>
        </w:rPr>
        <w:t>第一部分 部门概况</w:t>
      </w:r>
      <w:r>
        <w:rPr>
          <w:rFonts w:hint="eastAsia" w:ascii="仿宋" w:hAnsi="仿宋" w:eastAsia="仿宋"/>
          <w:sz w:val="32"/>
          <w:szCs w:val="32"/>
        </w:rPr>
        <w:t xml:space="preserve"> ..............................4</w:t>
      </w:r>
    </w:p>
    <w:p w14:paraId="49F18E57">
      <w:pPr>
        <w:shd w:val="clear" w:color="auto" w:fill="FFFFFF"/>
        <w:spacing w:before="100" w:beforeAutospacing="1" w:after="100" w:afterAutospacing="1"/>
        <w:rPr>
          <w:rFonts w:ascii="仿宋" w:hAnsi="仿宋" w:eastAsia="仿宋"/>
          <w:sz w:val="32"/>
          <w:szCs w:val="32"/>
        </w:rPr>
      </w:pPr>
      <w:r>
        <w:rPr>
          <w:rFonts w:hint="eastAsia" w:ascii="仿宋" w:hAnsi="仿宋" w:eastAsia="仿宋"/>
          <w:sz w:val="32"/>
          <w:szCs w:val="32"/>
        </w:rPr>
        <w:t>一、部门主要职责 ...............................4</w:t>
      </w:r>
    </w:p>
    <w:p w14:paraId="395642FA">
      <w:pPr>
        <w:shd w:val="clear" w:color="auto" w:fill="FFFFFF"/>
        <w:spacing w:before="100" w:beforeAutospacing="1" w:after="100" w:afterAutospacing="1"/>
        <w:rPr>
          <w:rFonts w:ascii="仿宋" w:hAnsi="仿宋" w:eastAsia="仿宋"/>
          <w:sz w:val="32"/>
          <w:szCs w:val="32"/>
        </w:rPr>
      </w:pPr>
      <w:r>
        <w:rPr>
          <w:rFonts w:hint="eastAsia" w:ascii="仿宋" w:hAnsi="仿宋" w:eastAsia="仿宋"/>
          <w:sz w:val="32"/>
          <w:szCs w:val="32"/>
        </w:rPr>
        <w:t>二、部门决算单位基本情况 .......................4</w:t>
      </w:r>
    </w:p>
    <w:p w14:paraId="45E105DE">
      <w:pPr>
        <w:shd w:val="clear" w:color="auto" w:fill="FFFFFF"/>
        <w:spacing w:before="100" w:beforeAutospacing="1" w:after="100" w:afterAutospacing="1"/>
        <w:rPr>
          <w:rFonts w:ascii="仿宋" w:hAnsi="仿宋" w:eastAsia="仿宋"/>
          <w:sz w:val="32"/>
          <w:szCs w:val="32"/>
        </w:rPr>
      </w:pPr>
      <w:r>
        <w:rPr>
          <w:rFonts w:hint="eastAsia" w:ascii="仿宋" w:hAnsi="仿宋" w:eastAsia="仿宋"/>
          <w:sz w:val="32"/>
          <w:szCs w:val="32"/>
        </w:rPr>
        <w:t>三、部门主要工作总结............................5</w:t>
      </w:r>
    </w:p>
    <w:p w14:paraId="321E3CD6">
      <w:pPr>
        <w:shd w:val="clear" w:color="auto" w:fill="FFFFFF"/>
        <w:spacing w:before="100" w:beforeAutospacing="1" w:after="100" w:afterAutospacing="1"/>
        <w:rPr>
          <w:rFonts w:ascii="仿宋" w:hAnsi="仿宋" w:eastAsia="仿宋"/>
          <w:sz w:val="32"/>
          <w:szCs w:val="32"/>
        </w:rPr>
      </w:pPr>
      <w:r>
        <w:rPr>
          <w:rFonts w:hint="eastAsia" w:ascii="仿宋" w:hAnsi="仿宋" w:eastAsia="仿宋"/>
          <w:b/>
          <w:sz w:val="32"/>
          <w:szCs w:val="32"/>
        </w:rPr>
        <w:t xml:space="preserve">第二部分 </w:t>
      </w:r>
      <w:r>
        <w:rPr>
          <w:rFonts w:hint="eastAsia" w:ascii="仿宋" w:hAnsi="仿宋" w:eastAsia="仿宋" w:cs="仿宋_GB2312"/>
          <w:sz w:val="32"/>
          <w:szCs w:val="32"/>
        </w:rPr>
        <w:t>2020</w:t>
      </w:r>
      <w:r>
        <w:rPr>
          <w:rFonts w:hint="eastAsia" w:ascii="仿宋" w:hAnsi="仿宋" w:eastAsia="仿宋"/>
          <w:b/>
          <w:sz w:val="32"/>
          <w:szCs w:val="32"/>
        </w:rPr>
        <w:t>年度部门决算表</w:t>
      </w:r>
      <w:r>
        <w:rPr>
          <w:rFonts w:hint="eastAsia" w:ascii="仿宋" w:hAnsi="仿宋" w:eastAsia="仿宋"/>
          <w:sz w:val="32"/>
          <w:szCs w:val="32"/>
        </w:rPr>
        <w:t xml:space="preserve"> ...................6</w:t>
      </w:r>
    </w:p>
    <w:p w14:paraId="5D730025">
      <w:pPr>
        <w:shd w:val="clear" w:color="auto" w:fill="FFFFFF"/>
        <w:spacing w:before="100" w:beforeAutospacing="1" w:after="100" w:afterAutospacing="1"/>
        <w:rPr>
          <w:rFonts w:ascii="仿宋" w:hAnsi="仿宋" w:eastAsia="仿宋"/>
          <w:sz w:val="32"/>
          <w:szCs w:val="32"/>
        </w:rPr>
      </w:pPr>
      <w:r>
        <w:rPr>
          <w:rFonts w:hint="eastAsia" w:ascii="仿宋" w:hAnsi="仿宋" w:eastAsia="仿宋"/>
          <w:sz w:val="32"/>
          <w:szCs w:val="32"/>
        </w:rPr>
        <w:t>一、收入支出决算总表 ...........................6.</w:t>
      </w:r>
    </w:p>
    <w:p w14:paraId="738F9A91">
      <w:pPr>
        <w:shd w:val="clear" w:color="auto" w:fill="FFFFFF"/>
        <w:spacing w:before="100" w:beforeAutospacing="1" w:after="100" w:afterAutospacing="1"/>
        <w:rPr>
          <w:rFonts w:ascii="仿宋" w:hAnsi="仿宋" w:eastAsia="仿宋"/>
          <w:sz w:val="32"/>
          <w:szCs w:val="32"/>
        </w:rPr>
      </w:pPr>
      <w:r>
        <w:rPr>
          <w:rFonts w:hint="eastAsia" w:ascii="仿宋" w:hAnsi="仿宋" w:eastAsia="仿宋"/>
          <w:sz w:val="32"/>
          <w:szCs w:val="32"/>
        </w:rPr>
        <w:t>二、收入决算表 ............................ ......7</w:t>
      </w:r>
    </w:p>
    <w:p w14:paraId="18EA01A2">
      <w:pPr>
        <w:shd w:val="clear" w:color="auto" w:fill="FFFFFF"/>
        <w:spacing w:before="100" w:beforeAutospacing="1" w:after="100" w:afterAutospacing="1"/>
        <w:rPr>
          <w:rFonts w:ascii="仿宋" w:hAnsi="仿宋" w:eastAsia="仿宋"/>
          <w:sz w:val="32"/>
          <w:szCs w:val="32"/>
        </w:rPr>
      </w:pPr>
      <w:r>
        <w:rPr>
          <w:rFonts w:hint="eastAsia" w:ascii="仿宋" w:hAnsi="仿宋" w:eastAsia="仿宋"/>
          <w:sz w:val="32"/>
          <w:szCs w:val="32"/>
        </w:rPr>
        <w:t>三、支出决算表 ..................................9</w:t>
      </w:r>
    </w:p>
    <w:p w14:paraId="0F5D00FB">
      <w:pPr>
        <w:shd w:val="clear" w:color="auto" w:fill="FFFFFF"/>
        <w:spacing w:before="100" w:beforeAutospacing="1" w:after="100" w:afterAutospacing="1"/>
        <w:rPr>
          <w:rFonts w:ascii="仿宋" w:hAnsi="仿宋" w:eastAsia="仿宋"/>
          <w:sz w:val="32"/>
          <w:szCs w:val="32"/>
        </w:rPr>
      </w:pPr>
      <w:r>
        <w:rPr>
          <w:rFonts w:hint="eastAsia" w:ascii="仿宋" w:hAnsi="仿宋" w:eastAsia="仿宋"/>
          <w:sz w:val="32"/>
          <w:szCs w:val="32"/>
        </w:rPr>
        <w:t>四、财政拨款收入支出决算总表 ....................11</w:t>
      </w:r>
    </w:p>
    <w:p w14:paraId="00A9059A">
      <w:pPr>
        <w:shd w:val="clear" w:color="auto" w:fill="FFFFFF"/>
        <w:spacing w:before="100" w:beforeAutospacing="1" w:after="100" w:afterAutospacing="1"/>
        <w:rPr>
          <w:rFonts w:ascii="仿宋" w:hAnsi="仿宋" w:eastAsia="仿宋"/>
          <w:sz w:val="32"/>
          <w:szCs w:val="32"/>
        </w:rPr>
      </w:pPr>
      <w:r>
        <w:rPr>
          <w:rFonts w:hint="eastAsia" w:ascii="仿宋" w:hAnsi="仿宋" w:eastAsia="仿宋"/>
          <w:sz w:val="32"/>
          <w:szCs w:val="32"/>
        </w:rPr>
        <w:t>五、一般公共预算财政拨款支出决算表 ..............13</w:t>
      </w:r>
    </w:p>
    <w:p w14:paraId="4A409834">
      <w:pPr>
        <w:shd w:val="clear" w:color="auto" w:fill="FFFFFF"/>
        <w:spacing w:before="100" w:beforeAutospacing="1" w:after="100" w:afterAutospacing="1"/>
        <w:rPr>
          <w:rFonts w:ascii="仿宋" w:hAnsi="仿宋" w:eastAsia="仿宋"/>
          <w:sz w:val="32"/>
          <w:szCs w:val="32"/>
        </w:rPr>
      </w:pPr>
      <w:r>
        <w:rPr>
          <w:rFonts w:hint="eastAsia" w:ascii="仿宋" w:hAnsi="仿宋" w:eastAsia="仿宋"/>
          <w:sz w:val="32"/>
          <w:szCs w:val="32"/>
        </w:rPr>
        <w:t>六、</w:t>
      </w:r>
      <w:r>
        <w:rPr>
          <w:rFonts w:hint="eastAsia" w:ascii="仿宋" w:hAnsi="仿宋" w:eastAsia="仿宋"/>
          <w:spacing w:val="-14"/>
          <w:sz w:val="32"/>
          <w:szCs w:val="32"/>
        </w:rPr>
        <w:t>一般公共预算财政拨款基本支出决表</w:t>
      </w:r>
      <w:r>
        <w:rPr>
          <w:rFonts w:hint="eastAsia" w:ascii="仿宋" w:hAnsi="仿宋" w:eastAsia="仿宋"/>
          <w:sz w:val="32"/>
          <w:szCs w:val="32"/>
        </w:rPr>
        <w:t>...............15</w:t>
      </w:r>
    </w:p>
    <w:p w14:paraId="31F1DEF3">
      <w:pPr>
        <w:shd w:val="clear" w:color="auto" w:fill="FFFFFF"/>
        <w:spacing w:before="100" w:beforeAutospacing="1" w:after="100" w:afterAutospacing="1"/>
        <w:rPr>
          <w:rFonts w:ascii="仿宋" w:hAnsi="仿宋" w:eastAsia="仿宋"/>
          <w:sz w:val="32"/>
          <w:szCs w:val="32"/>
        </w:rPr>
      </w:pPr>
      <w:r>
        <w:rPr>
          <w:rFonts w:hint="eastAsia" w:ascii="仿宋" w:hAnsi="仿宋" w:eastAsia="仿宋"/>
          <w:sz w:val="32"/>
          <w:szCs w:val="32"/>
        </w:rPr>
        <w:t>七、一般公共预算财政拨款“三公”经费支出决算表....18</w:t>
      </w:r>
    </w:p>
    <w:p w14:paraId="397F79EA">
      <w:pPr>
        <w:shd w:val="clear" w:color="auto" w:fill="FFFFFF"/>
        <w:spacing w:before="100" w:beforeAutospacing="1" w:after="100" w:afterAutospacing="1"/>
        <w:rPr>
          <w:rFonts w:ascii="仿宋" w:hAnsi="仿宋" w:eastAsia="仿宋"/>
          <w:sz w:val="32"/>
          <w:szCs w:val="32"/>
        </w:rPr>
      </w:pPr>
      <w:r>
        <w:rPr>
          <w:rFonts w:hint="eastAsia" w:ascii="仿宋" w:hAnsi="仿宋" w:eastAsia="仿宋"/>
          <w:sz w:val="32"/>
          <w:szCs w:val="32"/>
        </w:rPr>
        <w:t>八、政府性基金预算财政拨款收入支出决算表 .........18</w:t>
      </w:r>
    </w:p>
    <w:p w14:paraId="596FC48E">
      <w:pPr>
        <w:shd w:val="clear" w:color="auto" w:fill="FFFFFF"/>
        <w:spacing w:before="100" w:beforeAutospacing="1" w:after="100" w:afterAutospacing="1"/>
        <w:rPr>
          <w:rFonts w:ascii="仿宋" w:hAnsi="仿宋" w:eastAsia="仿宋"/>
          <w:sz w:val="32"/>
          <w:szCs w:val="32"/>
        </w:rPr>
      </w:pPr>
      <w:r>
        <w:rPr>
          <w:rFonts w:hint="eastAsia" w:ascii="仿宋" w:hAnsi="仿宋" w:eastAsia="仿宋"/>
          <w:sz w:val="32"/>
          <w:szCs w:val="32"/>
        </w:rPr>
        <w:t>九、</w:t>
      </w:r>
      <w:r>
        <w:rPr>
          <w:rFonts w:hint="eastAsia" w:ascii="仿宋" w:hAnsi="仿宋" w:eastAsia="仿宋"/>
          <w:spacing w:val="-14"/>
          <w:sz w:val="32"/>
          <w:szCs w:val="32"/>
        </w:rPr>
        <w:t>国有资本经营预算财政拨款支出决算表</w:t>
      </w:r>
      <w:r>
        <w:rPr>
          <w:rFonts w:hint="eastAsia" w:ascii="仿宋" w:hAnsi="仿宋" w:eastAsia="仿宋"/>
          <w:sz w:val="32"/>
          <w:szCs w:val="32"/>
        </w:rPr>
        <w:t>..............19</w:t>
      </w:r>
    </w:p>
    <w:p w14:paraId="1C4DF92F">
      <w:pPr>
        <w:shd w:val="clear" w:color="auto" w:fill="FFFFFF"/>
        <w:spacing w:before="100" w:beforeAutospacing="1" w:after="100" w:afterAutospacing="1"/>
        <w:rPr>
          <w:rFonts w:ascii="仿宋" w:hAnsi="仿宋" w:eastAsia="仿宋"/>
          <w:sz w:val="32"/>
          <w:szCs w:val="32"/>
        </w:rPr>
      </w:pPr>
      <w:r>
        <w:rPr>
          <w:rFonts w:hint="eastAsia" w:ascii="仿宋" w:hAnsi="仿宋" w:eastAsia="仿宋"/>
          <w:b/>
          <w:sz w:val="32"/>
          <w:szCs w:val="32"/>
        </w:rPr>
        <w:t xml:space="preserve">第三部分 </w:t>
      </w:r>
      <w:r>
        <w:rPr>
          <w:rFonts w:hint="eastAsia" w:ascii="仿宋" w:hAnsi="仿宋" w:eastAsia="仿宋" w:cs="仿宋_GB2312"/>
          <w:sz w:val="32"/>
          <w:szCs w:val="32"/>
        </w:rPr>
        <w:t>2020</w:t>
      </w:r>
      <w:r>
        <w:rPr>
          <w:rFonts w:hint="eastAsia" w:ascii="仿宋" w:hAnsi="仿宋" w:eastAsia="仿宋"/>
          <w:b/>
          <w:sz w:val="32"/>
          <w:szCs w:val="32"/>
        </w:rPr>
        <w:t>年度部门决算情况说明</w:t>
      </w:r>
      <w:r>
        <w:rPr>
          <w:rFonts w:hint="eastAsia" w:ascii="仿宋" w:hAnsi="仿宋" w:eastAsia="仿宋"/>
          <w:sz w:val="32"/>
          <w:szCs w:val="32"/>
        </w:rPr>
        <w:t xml:space="preserve"> ................20</w:t>
      </w:r>
    </w:p>
    <w:p w14:paraId="5C56C3D7">
      <w:pPr>
        <w:shd w:val="clear" w:color="auto" w:fill="FFFFFF"/>
        <w:spacing w:before="100" w:beforeAutospacing="1" w:after="100" w:afterAutospacing="1"/>
        <w:rPr>
          <w:rFonts w:ascii="仿宋" w:hAnsi="仿宋" w:eastAsia="仿宋"/>
          <w:sz w:val="32"/>
          <w:szCs w:val="32"/>
        </w:rPr>
      </w:pPr>
      <w:r>
        <w:rPr>
          <w:rFonts w:hint="eastAsia" w:ascii="仿宋" w:hAnsi="仿宋" w:eastAsia="仿宋"/>
          <w:sz w:val="32"/>
          <w:szCs w:val="32"/>
        </w:rPr>
        <w:t>一、收入支出决算总体情况说明 .....................20</w:t>
      </w:r>
    </w:p>
    <w:p w14:paraId="36847B14">
      <w:pPr>
        <w:shd w:val="clear" w:color="auto" w:fill="FFFFFF"/>
        <w:spacing w:before="100" w:beforeAutospacing="1" w:after="100" w:afterAutospacing="1"/>
        <w:rPr>
          <w:rFonts w:ascii="仿宋" w:hAnsi="仿宋" w:eastAsia="仿宋"/>
          <w:sz w:val="32"/>
          <w:szCs w:val="32"/>
        </w:rPr>
      </w:pPr>
      <w:r>
        <w:rPr>
          <w:rFonts w:hint="eastAsia" w:ascii="仿宋" w:hAnsi="仿宋" w:eastAsia="仿宋"/>
          <w:sz w:val="32"/>
          <w:szCs w:val="32"/>
        </w:rPr>
        <w:t>二、一般公共预算财政拨款支出决算情况说明..........21.</w:t>
      </w:r>
    </w:p>
    <w:p w14:paraId="04BD2E36">
      <w:pPr>
        <w:shd w:val="clear" w:color="auto" w:fill="FFFFFF"/>
        <w:spacing w:before="100" w:beforeAutospacing="1" w:after="100" w:afterAutospacing="1"/>
        <w:rPr>
          <w:rFonts w:ascii="仿宋" w:hAnsi="仿宋" w:eastAsia="仿宋"/>
          <w:sz w:val="32"/>
          <w:szCs w:val="32"/>
        </w:rPr>
      </w:pPr>
      <w:r>
        <w:rPr>
          <w:rFonts w:hint="eastAsia" w:ascii="仿宋" w:hAnsi="仿宋" w:eastAsia="仿宋"/>
          <w:sz w:val="32"/>
          <w:szCs w:val="32"/>
        </w:rPr>
        <w:t>三、政府性基金预算财政拨款支出决说明..............22</w:t>
      </w:r>
    </w:p>
    <w:p w14:paraId="47C11EEA">
      <w:pPr>
        <w:shd w:val="clear" w:color="auto" w:fill="FFFFFF"/>
        <w:spacing w:before="100" w:beforeAutospacing="1" w:after="100" w:afterAutospacing="1"/>
        <w:rPr>
          <w:rFonts w:ascii="仿宋" w:hAnsi="仿宋" w:eastAsia="仿宋"/>
          <w:sz w:val="32"/>
          <w:szCs w:val="32"/>
        </w:rPr>
      </w:pPr>
      <w:r>
        <w:rPr>
          <w:rFonts w:hint="eastAsia" w:ascii="仿宋" w:hAnsi="仿宋" w:eastAsia="仿宋"/>
          <w:sz w:val="32"/>
          <w:szCs w:val="32"/>
        </w:rPr>
        <w:t>四、国有资本经营预算财政拨款支出决算情况说明......23</w:t>
      </w:r>
    </w:p>
    <w:p w14:paraId="507F379A">
      <w:pPr>
        <w:shd w:val="clear" w:color="auto" w:fill="FFFFFF"/>
        <w:spacing w:before="100" w:beforeAutospacing="1" w:after="100" w:afterAutospacing="1"/>
        <w:rPr>
          <w:rFonts w:ascii="仿宋" w:hAnsi="仿宋" w:eastAsia="仿宋"/>
          <w:sz w:val="32"/>
          <w:szCs w:val="32"/>
        </w:rPr>
      </w:pPr>
      <w:r>
        <w:rPr>
          <w:rFonts w:hint="eastAsia" w:ascii="仿宋" w:hAnsi="仿宋" w:eastAsia="仿宋"/>
          <w:sz w:val="32"/>
          <w:szCs w:val="32"/>
        </w:rPr>
        <w:t>五、一般公共预算财政拨款基本支出决算情况说明.......23</w:t>
      </w:r>
    </w:p>
    <w:p w14:paraId="25D650DC">
      <w:pPr>
        <w:shd w:val="clear" w:color="auto" w:fill="FFFFFF"/>
        <w:spacing w:before="100" w:beforeAutospacing="1" w:after="100" w:afterAutospacing="1"/>
        <w:rPr>
          <w:rFonts w:ascii="仿宋" w:hAnsi="仿宋" w:eastAsia="仿宋"/>
          <w:sz w:val="32"/>
          <w:szCs w:val="32"/>
        </w:rPr>
      </w:pPr>
      <w:r>
        <w:rPr>
          <w:rFonts w:hint="eastAsia" w:ascii="仿宋" w:hAnsi="仿宋" w:eastAsia="仿宋"/>
          <w:sz w:val="32"/>
          <w:szCs w:val="32"/>
        </w:rPr>
        <w:t>六、一般公共预算财政拨款“三公”经费支出决算情况说明 .........24</w:t>
      </w:r>
    </w:p>
    <w:p w14:paraId="397B98A3">
      <w:pPr>
        <w:shd w:val="clear" w:color="auto" w:fill="FFFFFF"/>
        <w:spacing w:before="100" w:beforeAutospacing="1" w:after="100" w:afterAutospacing="1"/>
        <w:rPr>
          <w:rFonts w:ascii="仿宋" w:hAnsi="仿宋" w:eastAsia="仿宋"/>
          <w:sz w:val="32"/>
          <w:szCs w:val="32"/>
        </w:rPr>
      </w:pPr>
      <w:r>
        <w:rPr>
          <w:rFonts w:hint="eastAsia" w:ascii="仿宋" w:hAnsi="仿宋" w:eastAsia="仿宋"/>
          <w:sz w:val="32"/>
          <w:szCs w:val="32"/>
        </w:rPr>
        <w:t>七、预算绩效情况说明...............................25</w:t>
      </w:r>
    </w:p>
    <w:p w14:paraId="1D7706FF">
      <w:pPr>
        <w:shd w:val="clear" w:color="auto" w:fill="FFFFFF"/>
        <w:spacing w:before="100" w:beforeAutospacing="1" w:after="100" w:afterAutospacing="1"/>
        <w:rPr>
          <w:rFonts w:ascii="仿宋" w:hAnsi="仿宋" w:eastAsia="仿宋"/>
          <w:sz w:val="32"/>
          <w:szCs w:val="32"/>
        </w:rPr>
      </w:pPr>
      <w:r>
        <w:rPr>
          <w:rFonts w:hint="eastAsia" w:ascii="仿宋" w:hAnsi="仿宋" w:eastAsia="仿宋"/>
          <w:sz w:val="32"/>
          <w:szCs w:val="32"/>
        </w:rPr>
        <w:t>八、其他重要事项情况说明...................... ....26</w:t>
      </w:r>
    </w:p>
    <w:p w14:paraId="61DC09A8">
      <w:pPr>
        <w:shd w:val="clear" w:color="auto" w:fill="FFFFFF"/>
        <w:spacing w:before="100" w:beforeAutospacing="1" w:after="100" w:afterAutospacing="1"/>
        <w:rPr>
          <w:rFonts w:ascii="仿宋" w:hAnsi="仿宋" w:eastAsia="仿宋"/>
          <w:sz w:val="32"/>
          <w:szCs w:val="32"/>
        </w:rPr>
      </w:pPr>
      <w:r>
        <w:rPr>
          <w:rFonts w:hint="eastAsia" w:ascii="仿宋" w:hAnsi="仿宋" w:eastAsia="仿宋"/>
          <w:b/>
          <w:sz w:val="32"/>
          <w:szCs w:val="32"/>
        </w:rPr>
        <w:t>第四部分 名词解释</w:t>
      </w:r>
      <w:r>
        <w:rPr>
          <w:rFonts w:hint="eastAsia" w:ascii="仿宋" w:hAnsi="仿宋" w:eastAsia="仿宋"/>
          <w:sz w:val="32"/>
          <w:szCs w:val="32"/>
        </w:rPr>
        <w:t xml:space="preserve"> .................................27</w:t>
      </w:r>
    </w:p>
    <w:p w14:paraId="432ECF0C">
      <w:pPr>
        <w:shd w:val="clear" w:color="auto" w:fill="FFFFFF"/>
        <w:spacing w:before="100" w:beforeAutospacing="1" w:after="100" w:afterAutospacing="1"/>
        <w:rPr>
          <w:rFonts w:ascii="仿宋" w:hAnsi="仿宋" w:eastAsia="仿宋"/>
          <w:sz w:val="32"/>
          <w:szCs w:val="32"/>
        </w:rPr>
      </w:pPr>
      <w:r>
        <w:rPr>
          <w:rFonts w:hint="eastAsia" w:ascii="仿宋" w:hAnsi="仿宋" w:eastAsia="仿宋"/>
          <w:b/>
          <w:sz w:val="32"/>
          <w:szCs w:val="32"/>
        </w:rPr>
        <w:t>第五部分 附件</w:t>
      </w:r>
      <w:r>
        <w:rPr>
          <w:rFonts w:hint="eastAsia" w:ascii="仿宋" w:hAnsi="仿宋" w:eastAsia="仿宋"/>
          <w:sz w:val="32"/>
          <w:szCs w:val="32"/>
        </w:rPr>
        <w:t xml:space="preserve"> .....................................29</w:t>
      </w:r>
    </w:p>
    <w:p w14:paraId="335580FF">
      <w:pPr>
        <w:shd w:val="clear" w:color="auto" w:fill="FFFFFF"/>
        <w:spacing w:before="100" w:beforeAutospacing="1" w:after="100" w:afterAutospacing="1"/>
        <w:jc w:val="center"/>
        <w:rPr>
          <w:rFonts w:ascii="仿宋" w:hAnsi="仿宋" w:eastAsia="仿宋"/>
          <w:sz w:val="32"/>
          <w:szCs w:val="32"/>
        </w:rPr>
      </w:pPr>
    </w:p>
    <w:p w14:paraId="61346613">
      <w:pPr>
        <w:shd w:val="clear" w:color="auto" w:fill="FFFFFF"/>
        <w:spacing w:before="100" w:beforeAutospacing="1" w:after="100" w:afterAutospacing="1"/>
        <w:jc w:val="center"/>
        <w:rPr>
          <w:rFonts w:ascii="黑体" w:hAnsi="黑体" w:eastAsia="黑体"/>
          <w:sz w:val="36"/>
          <w:szCs w:val="36"/>
        </w:rPr>
      </w:pPr>
    </w:p>
    <w:p w14:paraId="1973895B">
      <w:pPr>
        <w:shd w:val="clear" w:color="auto" w:fill="FFFFFF"/>
        <w:spacing w:before="100" w:beforeAutospacing="1" w:after="100" w:afterAutospacing="1"/>
        <w:jc w:val="center"/>
        <w:rPr>
          <w:rFonts w:ascii="黑体" w:hAnsi="黑体" w:eastAsia="黑体"/>
          <w:sz w:val="36"/>
          <w:szCs w:val="36"/>
        </w:rPr>
      </w:pPr>
    </w:p>
    <w:p w14:paraId="62228F8C">
      <w:pPr>
        <w:shd w:val="clear" w:color="auto" w:fill="FFFFFF"/>
        <w:spacing w:before="100" w:beforeAutospacing="1" w:after="100" w:afterAutospacing="1"/>
        <w:jc w:val="center"/>
        <w:rPr>
          <w:rFonts w:ascii="黑体" w:hAnsi="黑体" w:eastAsia="黑体"/>
          <w:sz w:val="36"/>
          <w:szCs w:val="36"/>
        </w:rPr>
      </w:pPr>
    </w:p>
    <w:p w14:paraId="3CC74910">
      <w:pPr>
        <w:shd w:val="clear" w:color="auto" w:fill="FFFFFF"/>
        <w:spacing w:before="100" w:beforeAutospacing="1" w:after="100" w:afterAutospacing="1"/>
        <w:jc w:val="center"/>
        <w:rPr>
          <w:rFonts w:ascii="黑体" w:hAnsi="黑体" w:eastAsia="黑体"/>
          <w:sz w:val="36"/>
          <w:szCs w:val="36"/>
        </w:rPr>
      </w:pPr>
    </w:p>
    <w:p w14:paraId="5793CCAC">
      <w:pPr>
        <w:shd w:val="clear" w:color="auto" w:fill="FFFFFF"/>
        <w:spacing w:before="100" w:beforeAutospacing="1" w:after="100" w:afterAutospacing="1"/>
        <w:jc w:val="center"/>
        <w:rPr>
          <w:rFonts w:ascii="黑体" w:hAnsi="黑体" w:eastAsia="黑体"/>
          <w:sz w:val="36"/>
          <w:szCs w:val="36"/>
        </w:rPr>
      </w:pPr>
    </w:p>
    <w:p w14:paraId="3118B0E1">
      <w:pPr>
        <w:shd w:val="clear" w:color="auto" w:fill="FFFFFF"/>
        <w:spacing w:before="100" w:beforeAutospacing="1" w:after="100" w:afterAutospacing="1"/>
        <w:jc w:val="center"/>
        <w:rPr>
          <w:rFonts w:ascii="黑体" w:hAnsi="黑体" w:eastAsia="黑体"/>
          <w:sz w:val="36"/>
          <w:szCs w:val="36"/>
        </w:rPr>
      </w:pPr>
    </w:p>
    <w:p w14:paraId="6B7D7281">
      <w:pPr>
        <w:shd w:val="clear" w:color="auto" w:fill="FFFFFF"/>
        <w:spacing w:before="100" w:beforeAutospacing="1" w:after="100" w:afterAutospacing="1"/>
        <w:jc w:val="center"/>
        <w:rPr>
          <w:rFonts w:ascii="黑体" w:hAnsi="黑体" w:eastAsia="黑体"/>
          <w:sz w:val="36"/>
          <w:szCs w:val="36"/>
        </w:rPr>
      </w:pPr>
    </w:p>
    <w:p w14:paraId="2747AF49">
      <w:pPr>
        <w:shd w:val="clear" w:color="auto" w:fill="FFFFFF"/>
        <w:spacing w:before="100" w:beforeAutospacing="1" w:after="100" w:afterAutospacing="1"/>
        <w:jc w:val="center"/>
        <w:rPr>
          <w:rFonts w:ascii="黑体" w:hAnsi="黑体" w:eastAsia="黑体"/>
          <w:sz w:val="36"/>
          <w:szCs w:val="36"/>
        </w:rPr>
      </w:pPr>
    </w:p>
    <w:p w14:paraId="7B14CCF6">
      <w:pPr>
        <w:shd w:val="clear" w:color="auto" w:fill="FFFFFF"/>
        <w:spacing w:before="100" w:beforeAutospacing="1" w:after="100" w:afterAutospacing="1"/>
        <w:jc w:val="center"/>
        <w:rPr>
          <w:rFonts w:ascii="黑体" w:hAnsi="黑体" w:eastAsia="黑体"/>
          <w:sz w:val="36"/>
          <w:szCs w:val="36"/>
        </w:rPr>
      </w:pPr>
    </w:p>
    <w:p w14:paraId="1C648374">
      <w:pPr>
        <w:shd w:val="clear" w:color="auto" w:fill="FFFFFF"/>
        <w:spacing w:before="100" w:beforeAutospacing="1" w:after="100" w:afterAutospacing="1"/>
        <w:jc w:val="center"/>
        <w:rPr>
          <w:rFonts w:ascii="黑体" w:hAnsi="黑体" w:eastAsia="黑体"/>
          <w:sz w:val="36"/>
          <w:szCs w:val="36"/>
        </w:rPr>
      </w:pPr>
    </w:p>
    <w:p w14:paraId="67D470CB">
      <w:pPr>
        <w:shd w:val="clear" w:color="auto" w:fill="FFFFFF"/>
        <w:spacing w:before="100" w:beforeAutospacing="1" w:after="100" w:afterAutospacing="1"/>
        <w:jc w:val="center"/>
        <w:rPr>
          <w:rFonts w:ascii="黑体" w:hAnsi="黑体" w:eastAsia="黑体"/>
          <w:sz w:val="36"/>
          <w:szCs w:val="36"/>
        </w:rPr>
      </w:pPr>
      <w:r>
        <w:rPr>
          <w:rFonts w:hint="eastAsia" w:ascii="黑体" w:hAnsi="黑体" w:eastAsia="黑体"/>
          <w:sz w:val="36"/>
          <w:szCs w:val="36"/>
        </w:rPr>
        <w:t>第一部分 部门概况</w:t>
      </w:r>
    </w:p>
    <w:p w14:paraId="06A53F28">
      <w:pPr>
        <w:shd w:val="clear" w:color="auto" w:fill="FFFFFF"/>
        <w:spacing w:before="100" w:beforeAutospacing="1" w:after="100" w:afterAutospacing="1"/>
        <w:jc w:val="center"/>
        <w:rPr>
          <w:rFonts w:ascii="黑体" w:hAnsi="黑体" w:eastAsia="黑体"/>
          <w:sz w:val="36"/>
          <w:szCs w:val="36"/>
        </w:rPr>
      </w:pPr>
    </w:p>
    <w:p w14:paraId="5028257F">
      <w:pPr>
        <w:shd w:val="clear" w:color="auto" w:fill="FFFFFF"/>
        <w:spacing w:before="100" w:beforeAutospacing="1" w:after="100" w:afterAutospacing="1" w:line="600" w:lineRule="exact"/>
        <w:ind w:firstLine="640" w:firstLineChars="200"/>
        <w:rPr>
          <w:rFonts w:ascii="黑体" w:hAnsi="黑体" w:eastAsia="黑体"/>
          <w:sz w:val="32"/>
          <w:szCs w:val="32"/>
        </w:rPr>
      </w:pPr>
      <w:r>
        <w:rPr>
          <w:rFonts w:hint="eastAsia" w:ascii="黑体" w:hAnsi="黑体" w:eastAsia="黑体"/>
          <w:sz w:val="32"/>
          <w:szCs w:val="32"/>
        </w:rPr>
        <w:t>一、部门主要职责</w:t>
      </w:r>
    </w:p>
    <w:p w14:paraId="72C3B3E8">
      <w:pPr>
        <w:spacing w:line="500" w:lineRule="atLeast"/>
        <w:ind w:firstLine="640"/>
        <w:rPr>
          <w:rFonts w:ascii="仿宋_GB2312" w:hAnsi="??" w:eastAsia="仿宋_GB2312" w:cs="仿宋_GB2312"/>
          <w:sz w:val="32"/>
          <w:szCs w:val="32"/>
        </w:rPr>
      </w:pPr>
      <w:r>
        <w:rPr>
          <w:rFonts w:hint="eastAsia" w:ascii="仿宋" w:hAnsi="仿宋" w:eastAsia="仿宋"/>
          <w:sz w:val="32"/>
          <w:szCs w:val="32"/>
        </w:rPr>
        <w:t>工信科技部门的主要职责是：</w:t>
      </w:r>
      <w:r>
        <w:rPr>
          <w:rFonts w:hint="eastAsia" w:ascii="仿宋_GB2312" w:hAnsi="??" w:eastAsia="仿宋_GB2312" w:cs="仿宋_GB2312"/>
          <w:sz w:val="32"/>
          <w:szCs w:val="32"/>
        </w:rPr>
        <w:t>根据中共上杭县委</w:t>
      </w:r>
      <w:r>
        <w:rPr>
          <w:rFonts w:hint="eastAsia" w:ascii="??" w:hAnsi="??" w:eastAsia="仿宋_GB2312" w:cs="仿宋_GB2312"/>
          <w:sz w:val="32"/>
          <w:szCs w:val="32"/>
        </w:rPr>
        <w:t> </w:t>
      </w:r>
      <w:r>
        <w:rPr>
          <w:rFonts w:hint="eastAsia" w:ascii="仿宋_GB2312" w:hAnsi="??" w:eastAsia="仿宋_GB2312" w:cs="仿宋_GB2312"/>
          <w:sz w:val="32"/>
          <w:szCs w:val="32"/>
        </w:rPr>
        <w:t>上杭县人民政府办公室关于印发《上杭县机构改革实施方案》的通知（杭委[2018]71号），工信科技部门的主要职责是：</w:t>
      </w:r>
    </w:p>
    <w:p w14:paraId="1214E678">
      <w:pPr>
        <w:spacing w:line="500" w:lineRule="atLeast"/>
        <w:ind w:firstLine="630"/>
        <w:rPr>
          <w:rFonts w:ascii="仿宋_GB2312" w:hAnsi="??" w:eastAsia="仿宋_GB2312" w:cs="仿宋_GB2312"/>
          <w:sz w:val="32"/>
          <w:szCs w:val="32"/>
        </w:rPr>
      </w:pPr>
      <w:r>
        <w:rPr>
          <w:rFonts w:hint="eastAsia" w:ascii="仿宋_GB2312" w:hAnsi="??" w:eastAsia="仿宋_GB2312" w:cs="仿宋_GB2312"/>
          <w:sz w:val="32"/>
          <w:szCs w:val="32"/>
        </w:rPr>
        <w:t>（一）统筹实施新型工业化发展战略,推进信息化融合,推进产业结构调整和优化升级,监测分析工业运行态势,协调解决运行中的有关问题；</w:t>
      </w:r>
    </w:p>
    <w:p w14:paraId="5C8D06B4">
      <w:pPr>
        <w:spacing w:line="500" w:lineRule="atLeast"/>
        <w:ind w:firstLine="630"/>
        <w:rPr>
          <w:rFonts w:ascii="仿宋_GB2312" w:hAnsi="??" w:eastAsia="仿宋_GB2312" w:cs="仿宋_GB2312"/>
          <w:sz w:val="32"/>
          <w:szCs w:val="32"/>
        </w:rPr>
      </w:pPr>
      <w:r>
        <w:rPr>
          <w:rFonts w:hint="eastAsia" w:ascii="仿宋_GB2312" w:hAnsi="??" w:eastAsia="仿宋_GB2312" w:cs="仿宋_GB2312"/>
          <w:sz w:val="32"/>
          <w:szCs w:val="32"/>
        </w:rPr>
        <w:t>（二）加强科技进步工作的管理和统筹协调优化科技资源配置,推进全县科技创新体系建设，编制全县创新体系建设。</w:t>
      </w:r>
    </w:p>
    <w:p w14:paraId="35CFB7CD">
      <w:pPr>
        <w:spacing w:line="500" w:lineRule="atLeast"/>
        <w:ind w:firstLine="630"/>
        <w:rPr>
          <w:rFonts w:ascii="仿宋_GB2312" w:hAnsi="??" w:eastAsia="仿宋_GB2312" w:cs="仿宋_GB2312"/>
          <w:sz w:val="32"/>
          <w:szCs w:val="32"/>
        </w:rPr>
      </w:pPr>
      <w:r>
        <w:rPr>
          <w:rFonts w:hint="eastAsia" w:ascii="仿宋_GB2312" w:hAnsi="??" w:eastAsia="仿宋_GB2312" w:cs="仿宋_GB2312"/>
          <w:sz w:val="32"/>
          <w:szCs w:val="32"/>
        </w:rPr>
        <w:t>（三）承担县科技动员办公室的具体工作。</w:t>
      </w:r>
    </w:p>
    <w:p w14:paraId="3107CAE8">
      <w:pPr>
        <w:shd w:val="clear" w:color="auto" w:fill="FFFFFF"/>
        <w:spacing w:before="100" w:beforeAutospacing="1" w:after="100" w:afterAutospacing="1" w:line="600" w:lineRule="exact"/>
        <w:ind w:firstLine="640" w:firstLineChars="200"/>
        <w:rPr>
          <w:rFonts w:ascii="黑体" w:hAnsi="黑体" w:eastAsia="黑体"/>
          <w:sz w:val="32"/>
          <w:szCs w:val="32"/>
        </w:rPr>
      </w:pPr>
      <w:r>
        <w:rPr>
          <w:rFonts w:hint="eastAsia" w:ascii="黑体" w:hAnsi="黑体" w:eastAsia="黑体"/>
          <w:sz w:val="32"/>
          <w:szCs w:val="32"/>
        </w:rPr>
        <w:t>二、部门决算单位基本情况</w:t>
      </w:r>
    </w:p>
    <w:p w14:paraId="4EE8D24E">
      <w:pPr>
        <w:tabs>
          <w:tab w:val="left" w:pos="7513"/>
        </w:tabs>
        <w:adjustRightInd w:val="0"/>
        <w:snapToGrid w:val="0"/>
        <w:spacing w:line="600" w:lineRule="exact"/>
        <w:ind w:firstLine="640" w:firstLineChars="200"/>
        <w:rPr>
          <w:rFonts w:ascii="仿宋" w:hAnsi="仿宋" w:eastAsia="仿宋" w:cs="Times New Roman"/>
          <w:sz w:val="32"/>
          <w:szCs w:val="32"/>
        </w:rPr>
      </w:pPr>
      <w:r>
        <w:rPr>
          <w:rFonts w:hint="eastAsia" w:ascii="仿宋" w:hAnsi="仿宋" w:eastAsia="仿宋" w:cs="仿宋_GB2312"/>
          <w:sz w:val="32"/>
          <w:szCs w:val="32"/>
        </w:rPr>
        <w:t>从决算单位构成看，上杭县工信科技</w:t>
      </w:r>
      <w:r>
        <w:rPr>
          <w:rFonts w:hint="eastAsia" w:ascii="仿宋" w:hAnsi="仿宋" w:eastAsia="仿宋"/>
          <w:sz w:val="32"/>
          <w:szCs w:val="32"/>
        </w:rPr>
        <w:t>部门包括</w:t>
      </w:r>
      <w:r>
        <w:rPr>
          <w:rFonts w:hint="eastAsia" w:ascii="仿宋" w:hAnsi="仿宋" w:eastAsia="仿宋" w:cs="仿宋_GB2312"/>
          <w:sz w:val="32"/>
          <w:szCs w:val="32"/>
        </w:rPr>
        <w:t>1</w:t>
      </w:r>
      <w:r>
        <w:rPr>
          <w:rFonts w:hint="eastAsia" w:ascii="仿宋" w:hAnsi="仿宋" w:eastAsia="仿宋"/>
          <w:sz w:val="32"/>
          <w:szCs w:val="32"/>
        </w:rPr>
        <w:t>个机关行政处（科）室及</w:t>
      </w:r>
      <w:r>
        <w:rPr>
          <w:rFonts w:hint="eastAsia" w:ascii="仿宋" w:hAnsi="仿宋" w:eastAsia="仿宋" w:cs="仿宋_GB2312"/>
          <w:sz w:val="32"/>
          <w:szCs w:val="32"/>
        </w:rPr>
        <w:t>2</w:t>
      </w:r>
      <w:r>
        <w:rPr>
          <w:rFonts w:hint="eastAsia" w:ascii="仿宋" w:hAnsi="仿宋" w:eastAsia="仿宋"/>
          <w:sz w:val="32"/>
          <w:szCs w:val="32"/>
        </w:rPr>
        <w:t>个下属单位，其中：列入</w:t>
      </w:r>
      <w:r>
        <w:rPr>
          <w:rFonts w:hint="eastAsia" w:ascii="仿宋" w:hAnsi="仿宋" w:eastAsia="仿宋" w:cs="仿宋_GB2312"/>
          <w:sz w:val="32"/>
          <w:szCs w:val="32"/>
        </w:rPr>
        <w:t>2020</w:t>
      </w:r>
      <w:r>
        <w:rPr>
          <w:rFonts w:hint="eastAsia" w:ascii="仿宋" w:hAnsi="仿宋" w:eastAsia="仿宋"/>
          <w:sz w:val="32"/>
          <w:szCs w:val="32"/>
        </w:rPr>
        <w:t>年部门决算编制范围的单位详细情况见下表</w:t>
      </w:r>
      <w:r>
        <w:rPr>
          <w:rFonts w:ascii="仿宋" w:hAnsi="仿宋" w:eastAsia="仿宋"/>
          <w:sz w:val="32"/>
          <w:szCs w:val="32"/>
        </w:rPr>
        <w:t>:</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6C0A4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2130" w:type="dxa"/>
            <w:tcBorders>
              <w:top w:val="single" w:color="auto" w:sz="4" w:space="0"/>
              <w:left w:val="single" w:color="auto" w:sz="4" w:space="0"/>
              <w:bottom w:val="single" w:color="auto" w:sz="4" w:space="0"/>
              <w:right w:val="single" w:color="auto" w:sz="4" w:space="0"/>
            </w:tcBorders>
            <w:vAlign w:val="center"/>
          </w:tcPr>
          <w:p w14:paraId="76D791BD">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单位名称</w:t>
            </w:r>
          </w:p>
        </w:tc>
        <w:tc>
          <w:tcPr>
            <w:tcW w:w="2130" w:type="dxa"/>
            <w:tcBorders>
              <w:top w:val="single" w:color="auto" w:sz="4" w:space="0"/>
              <w:left w:val="single" w:color="auto" w:sz="4" w:space="0"/>
              <w:bottom w:val="single" w:color="auto" w:sz="4" w:space="0"/>
              <w:right w:val="single" w:color="auto" w:sz="4" w:space="0"/>
            </w:tcBorders>
            <w:vAlign w:val="center"/>
          </w:tcPr>
          <w:p w14:paraId="482DBE68">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经费性质</w:t>
            </w:r>
          </w:p>
        </w:tc>
        <w:tc>
          <w:tcPr>
            <w:tcW w:w="2131" w:type="dxa"/>
            <w:tcBorders>
              <w:top w:val="single" w:color="auto" w:sz="4" w:space="0"/>
              <w:left w:val="single" w:color="auto" w:sz="4" w:space="0"/>
              <w:bottom w:val="single" w:color="auto" w:sz="4" w:space="0"/>
              <w:right w:val="single" w:color="auto" w:sz="4" w:space="0"/>
            </w:tcBorders>
            <w:vAlign w:val="center"/>
          </w:tcPr>
          <w:p w14:paraId="50FCBE81">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人员编制数</w:t>
            </w:r>
          </w:p>
        </w:tc>
        <w:tc>
          <w:tcPr>
            <w:tcW w:w="2131" w:type="dxa"/>
            <w:tcBorders>
              <w:top w:val="single" w:color="auto" w:sz="4" w:space="0"/>
              <w:left w:val="single" w:color="auto" w:sz="4" w:space="0"/>
              <w:bottom w:val="single" w:color="auto" w:sz="4" w:space="0"/>
              <w:right w:val="single" w:color="auto" w:sz="4" w:space="0"/>
            </w:tcBorders>
            <w:vAlign w:val="center"/>
          </w:tcPr>
          <w:p w14:paraId="6A47540C">
            <w:pPr>
              <w:spacing w:line="600" w:lineRule="exact"/>
              <w:jc w:val="center"/>
              <w:rPr>
                <w:rFonts w:ascii="仿宋" w:hAnsi="仿宋" w:eastAsia="仿宋" w:cs="仿宋_GB2312"/>
                <w:sz w:val="32"/>
                <w:szCs w:val="32"/>
              </w:rPr>
            </w:pPr>
            <w:r>
              <w:rPr>
                <w:rFonts w:hint="eastAsia" w:ascii="仿宋" w:hAnsi="仿宋" w:eastAsia="仿宋" w:cs="仿宋_GB2312"/>
                <w:sz w:val="32"/>
                <w:szCs w:val="32"/>
              </w:rPr>
              <w:t>在职人数</w:t>
            </w:r>
          </w:p>
        </w:tc>
      </w:tr>
      <w:tr w14:paraId="5DAC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tcBorders>
              <w:top w:val="single" w:color="auto" w:sz="4" w:space="0"/>
              <w:left w:val="single" w:color="auto" w:sz="4" w:space="0"/>
              <w:bottom w:val="single" w:color="auto" w:sz="4" w:space="0"/>
              <w:right w:val="single" w:color="auto" w:sz="4" w:space="0"/>
            </w:tcBorders>
          </w:tcPr>
          <w:p w14:paraId="4D2CC499">
            <w:pPr>
              <w:tabs>
                <w:tab w:val="left" w:pos="7513"/>
              </w:tabs>
              <w:adjustRightInd w:val="0"/>
              <w:snapToGrid w:val="0"/>
              <w:spacing w:line="600" w:lineRule="exact"/>
              <w:rPr>
                <w:rFonts w:ascii="仿宋" w:hAnsi="仿宋" w:eastAsia="仿宋" w:cs="Times New Roman"/>
                <w:b/>
                <w:bCs/>
                <w:szCs w:val="21"/>
              </w:rPr>
            </w:pPr>
            <w:r>
              <w:rPr>
                <w:rFonts w:hint="eastAsia" w:ascii="仿宋" w:hAnsi="仿宋" w:eastAsia="仿宋" w:cs="Times New Roman"/>
                <w:b/>
                <w:bCs/>
                <w:szCs w:val="21"/>
              </w:rPr>
              <w:t>工信科技局</w:t>
            </w:r>
          </w:p>
        </w:tc>
        <w:tc>
          <w:tcPr>
            <w:tcW w:w="2130" w:type="dxa"/>
            <w:tcBorders>
              <w:top w:val="single" w:color="auto" w:sz="4" w:space="0"/>
              <w:left w:val="single" w:color="auto" w:sz="4" w:space="0"/>
              <w:bottom w:val="single" w:color="auto" w:sz="4" w:space="0"/>
              <w:right w:val="single" w:color="auto" w:sz="4" w:space="0"/>
            </w:tcBorders>
          </w:tcPr>
          <w:p w14:paraId="714A387B">
            <w:pPr>
              <w:tabs>
                <w:tab w:val="left" w:pos="7513"/>
              </w:tabs>
              <w:adjustRightInd w:val="0"/>
              <w:snapToGrid w:val="0"/>
              <w:spacing w:line="600" w:lineRule="exact"/>
              <w:rPr>
                <w:rFonts w:ascii="仿宋" w:hAnsi="仿宋" w:eastAsia="仿宋" w:cs="Times New Roman"/>
                <w:b/>
                <w:bCs/>
                <w:szCs w:val="21"/>
              </w:rPr>
            </w:pPr>
            <w:r>
              <w:rPr>
                <w:rFonts w:hint="eastAsia" w:ascii="仿宋" w:hAnsi="仿宋" w:eastAsia="仿宋" w:cs="Times New Roman"/>
                <w:b/>
                <w:bCs/>
                <w:szCs w:val="21"/>
              </w:rPr>
              <w:t>全额拨款行政机关</w:t>
            </w:r>
          </w:p>
        </w:tc>
        <w:tc>
          <w:tcPr>
            <w:tcW w:w="2131" w:type="dxa"/>
            <w:tcBorders>
              <w:top w:val="single" w:color="auto" w:sz="4" w:space="0"/>
              <w:left w:val="single" w:color="auto" w:sz="4" w:space="0"/>
              <w:bottom w:val="single" w:color="auto" w:sz="4" w:space="0"/>
              <w:right w:val="single" w:color="auto" w:sz="4" w:space="0"/>
            </w:tcBorders>
          </w:tcPr>
          <w:p w14:paraId="5C5334B8">
            <w:pPr>
              <w:tabs>
                <w:tab w:val="left" w:pos="7513"/>
              </w:tabs>
              <w:adjustRightInd w:val="0"/>
              <w:snapToGrid w:val="0"/>
              <w:spacing w:line="600" w:lineRule="exact"/>
              <w:rPr>
                <w:rFonts w:ascii="仿宋" w:hAnsi="仿宋" w:eastAsia="仿宋" w:cs="Times New Roman"/>
                <w:b/>
                <w:bCs/>
                <w:szCs w:val="21"/>
              </w:rPr>
            </w:pPr>
            <w:r>
              <w:rPr>
                <w:rFonts w:hint="eastAsia" w:ascii="仿宋" w:hAnsi="仿宋" w:eastAsia="仿宋" w:cs="Times New Roman"/>
                <w:b/>
                <w:bCs/>
                <w:szCs w:val="21"/>
              </w:rPr>
              <w:t>20</w:t>
            </w:r>
          </w:p>
        </w:tc>
        <w:tc>
          <w:tcPr>
            <w:tcW w:w="2131" w:type="dxa"/>
            <w:tcBorders>
              <w:top w:val="single" w:color="auto" w:sz="4" w:space="0"/>
              <w:left w:val="single" w:color="auto" w:sz="4" w:space="0"/>
              <w:bottom w:val="single" w:color="auto" w:sz="4" w:space="0"/>
              <w:right w:val="single" w:color="auto" w:sz="4" w:space="0"/>
            </w:tcBorders>
          </w:tcPr>
          <w:p w14:paraId="5437944B">
            <w:pPr>
              <w:tabs>
                <w:tab w:val="left" w:pos="7513"/>
              </w:tabs>
              <w:adjustRightInd w:val="0"/>
              <w:snapToGrid w:val="0"/>
              <w:spacing w:line="600" w:lineRule="exact"/>
              <w:rPr>
                <w:rFonts w:ascii="仿宋" w:hAnsi="仿宋" w:eastAsia="仿宋" w:cs="Times New Roman"/>
                <w:b/>
                <w:bCs/>
                <w:szCs w:val="21"/>
              </w:rPr>
            </w:pPr>
            <w:r>
              <w:rPr>
                <w:rFonts w:hint="eastAsia" w:ascii="仿宋" w:hAnsi="仿宋" w:eastAsia="仿宋" w:cs="Times New Roman"/>
                <w:b/>
                <w:bCs/>
                <w:szCs w:val="21"/>
              </w:rPr>
              <w:t>18</w:t>
            </w:r>
          </w:p>
        </w:tc>
      </w:tr>
      <w:tr w14:paraId="01F6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tcBorders>
              <w:top w:val="single" w:color="auto" w:sz="4" w:space="0"/>
              <w:left w:val="single" w:color="auto" w:sz="4" w:space="0"/>
              <w:bottom w:val="single" w:color="auto" w:sz="4" w:space="0"/>
              <w:right w:val="single" w:color="auto" w:sz="4" w:space="0"/>
            </w:tcBorders>
          </w:tcPr>
          <w:p w14:paraId="26F031E4">
            <w:pPr>
              <w:tabs>
                <w:tab w:val="left" w:pos="7513"/>
              </w:tabs>
              <w:adjustRightInd w:val="0"/>
              <w:snapToGrid w:val="0"/>
              <w:spacing w:line="600" w:lineRule="exact"/>
              <w:rPr>
                <w:rFonts w:ascii="仿宋" w:hAnsi="仿宋" w:eastAsia="仿宋" w:cs="Times New Roman"/>
                <w:b/>
                <w:bCs/>
                <w:szCs w:val="21"/>
              </w:rPr>
            </w:pPr>
            <w:r>
              <w:rPr>
                <w:rFonts w:hint="eastAsia" w:ascii="仿宋" w:hAnsi="仿宋" w:eastAsia="仿宋" w:cs="Times New Roman"/>
                <w:b/>
                <w:bCs/>
                <w:szCs w:val="21"/>
              </w:rPr>
              <w:t>企业投资服务中心</w:t>
            </w:r>
          </w:p>
        </w:tc>
        <w:tc>
          <w:tcPr>
            <w:tcW w:w="2130" w:type="dxa"/>
            <w:tcBorders>
              <w:top w:val="single" w:color="auto" w:sz="4" w:space="0"/>
              <w:left w:val="single" w:color="auto" w:sz="4" w:space="0"/>
              <w:bottom w:val="single" w:color="auto" w:sz="4" w:space="0"/>
              <w:right w:val="single" w:color="auto" w:sz="4" w:space="0"/>
            </w:tcBorders>
          </w:tcPr>
          <w:p w14:paraId="26129383">
            <w:pPr>
              <w:tabs>
                <w:tab w:val="left" w:pos="7513"/>
              </w:tabs>
              <w:adjustRightInd w:val="0"/>
              <w:snapToGrid w:val="0"/>
              <w:spacing w:line="600" w:lineRule="exact"/>
              <w:rPr>
                <w:rFonts w:ascii="仿宋" w:hAnsi="仿宋" w:eastAsia="仿宋" w:cs="Times New Roman"/>
                <w:b/>
                <w:bCs/>
                <w:szCs w:val="21"/>
              </w:rPr>
            </w:pPr>
            <w:r>
              <w:rPr>
                <w:rFonts w:hint="eastAsia" w:ascii="仿宋" w:hAnsi="仿宋" w:eastAsia="仿宋" w:cs="Times New Roman"/>
                <w:b/>
                <w:bCs/>
                <w:szCs w:val="21"/>
              </w:rPr>
              <w:t>全额拨款事业单位</w:t>
            </w:r>
          </w:p>
        </w:tc>
        <w:tc>
          <w:tcPr>
            <w:tcW w:w="2131" w:type="dxa"/>
            <w:tcBorders>
              <w:top w:val="single" w:color="auto" w:sz="4" w:space="0"/>
              <w:left w:val="single" w:color="auto" w:sz="4" w:space="0"/>
              <w:bottom w:val="single" w:color="auto" w:sz="4" w:space="0"/>
              <w:right w:val="single" w:color="auto" w:sz="4" w:space="0"/>
            </w:tcBorders>
          </w:tcPr>
          <w:p w14:paraId="149B1F63">
            <w:pPr>
              <w:tabs>
                <w:tab w:val="left" w:pos="7513"/>
              </w:tabs>
              <w:adjustRightInd w:val="0"/>
              <w:snapToGrid w:val="0"/>
              <w:spacing w:line="600" w:lineRule="exact"/>
              <w:rPr>
                <w:rFonts w:ascii="仿宋" w:hAnsi="仿宋" w:eastAsia="仿宋" w:cs="Times New Roman"/>
                <w:b/>
                <w:bCs/>
                <w:szCs w:val="21"/>
              </w:rPr>
            </w:pPr>
            <w:r>
              <w:rPr>
                <w:rFonts w:hint="eastAsia" w:ascii="仿宋" w:hAnsi="仿宋" w:eastAsia="仿宋" w:cs="Times New Roman"/>
                <w:b/>
                <w:bCs/>
                <w:szCs w:val="21"/>
              </w:rPr>
              <w:t>8</w:t>
            </w:r>
          </w:p>
        </w:tc>
        <w:tc>
          <w:tcPr>
            <w:tcW w:w="2131" w:type="dxa"/>
            <w:tcBorders>
              <w:top w:val="single" w:color="auto" w:sz="4" w:space="0"/>
              <w:left w:val="single" w:color="auto" w:sz="4" w:space="0"/>
              <w:bottom w:val="single" w:color="auto" w:sz="4" w:space="0"/>
              <w:right w:val="single" w:color="auto" w:sz="4" w:space="0"/>
            </w:tcBorders>
          </w:tcPr>
          <w:p w14:paraId="45E6AEAB">
            <w:pPr>
              <w:tabs>
                <w:tab w:val="left" w:pos="7513"/>
              </w:tabs>
              <w:adjustRightInd w:val="0"/>
              <w:snapToGrid w:val="0"/>
              <w:spacing w:line="600" w:lineRule="exact"/>
              <w:rPr>
                <w:rFonts w:ascii="仿宋" w:hAnsi="仿宋" w:eastAsia="仿宋" w:cs="Times New Roman"/>
                <w:b/>
                <w:bCs/>
                <w:szCs w:val="21"/>
              </w:rPr>
            </w:pPr>
            <w:r>
              <w:rPr>
                <w:rFonts w:hint="eastAsia" w:ascii="仿宋" w:hAnsi="仿宋" w:eastAsia="仿宋" w:cs="Times New Roman"/>
                <w:b/>
                <w:bCs/>
                <w:szCs w:val="21"/>
              </w:rPr>
              <w:t>8</w:t>
            </w:r>
          </w:p>
        </w:tc>
      </w:tr>
      <w:tr w14:paraId="41002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tcBorders>
              <w:top w:val="single" w:color="auto" w:sz="4" w:space="0"/>
              <w:left w:val="single" w:color="auto" w:sz="4" w:space="0"/>
              <w:bottom w:val="single" w:color="auto" w:sz="4" w:space="0"/>
              <w:right w:val="single" w:color="auto" w:sz="4" w:space="0"/>
            </w:tcBorders>
          </w:tcPr>
          <w:p w14:paraId="60304E37">
            <w:pPr>
              <w:tabs>
                <w:tab w:val="left" w:pos="7513"/>
              </w:tabs>
              <w:adjustRightInd w:val="0"/>
              <w:snapToGrid w:val="0"/>
              <w:spacing w:line="600" w:lineRule="exact"/>
              <w:rPr>
                <w:rFonts w:ascii="仿宋" w:hAnsi="仿宋" w:eastAsia="仿宋" w:cs="Times New Roman"/>
                <w:b/>
                <w:bCs/>
                <w:szCs w:val="21"/>
              </w:rPr>
            </w:pPr>
            <w:r>
              <w:rPr>
                <w:rFonts w:hint="eastAsia" w:ascii="仿宋" w:hAnsi="仿宋" w:eastAsia="仿宋" w:cs="Times New Roman"/>
                <w:b/>
                <w:bCs/>
                <w:szCs w:val="21"/>
              </w:rPr>
              <w:t>工信局下属事业单位</w:t>
            </w:r>
          </w:p>
        </w:tc>
        <w:tc>
          <w:tcPr>
            <w:tcW w:w="2130" w:type="dxa"/>
            <w:tcBorders>
              <w:top w:val="single" w:color="auto" w:sz="4" w:space="0"/>
              <w:left w:val="single" w:color="auto" w:sz="4" w:space="0"/>
              <w:bottom w:val="single" w:color="auto" w:sz="4" w:space="0"/>
              <w:right w:val="single" w:color="auto" w:sz="4" w:space="0"/>
            </w:tcBorders>
          </w:tcPr>
          <w:p w14:paraId="33C386B8">
            <w:pPr>
              <w:tabs>
                <w:tab w:val="left" w:pos="7513"/>
              </w:tabs>
              <w:adjustRightInd w:val="0"/>
              <w:snapToGrid w:val="0"/>
              <w:spacing w:line="600" w:lineRule="exact"/>
              <w:rPr>
                <w:rFonts w:ascii="仿宋" w:hAnsi="仿宋" w:eastAsia="仿宋" w:cs="Times New Roman"/>
                <w:b/>
                <w:bCs/>
                <w:szCs w:val="21"/>
              </w:rPr>
            </w:pPr>
            <w:r>
              <w:rPr>
                <w:rFonts w:hint="eastAsia" w:ascii="仿宋" w:hAnsi="仿宋" w:eastAsia="仿宋" w:cs="Times New Roman"/>
                <w:b/>
                <w:bCs/>
                <w:szCs w:val="21"/>
              </w:rPr>
              <w:t>全额拨款事业单位</w:t>
            </w:r>
          </w:p>
        </w:tc>
        <w:tc>
          <w:tcPr>
            <w:tcW w:w="2131" w:type="dxa"/>
            <w:tcBorders>
              <w:top w:val="single" w:color="auto" w:sz="4" w:space="0"/>
              <w:left w:val="single" w:color="auto" w:sz="4" w:space="0"/>
              <w:bottom w:val="single" w:color="auto" w:sz="4" w:space="0"/>
              <w:right w:val="single" w:color="auto" w:sz="4" w:space="0"/>
            </w:tcBorders>
          </w:tcPr>
          <w:p w14:paraId="4ADE0FD8">
            <w:pPr>
              <w:tabs>
                <w:tab w:val="left" w:pos="7513"/>
              </w:tabs>
              <w:adjustRightInd w:val="0"/>
              <w:snapToGrid w:val="0"/>
              <w:spacing w:line="600" w:lineRule="exact"/>
              <w:rPr>
                <w:rFonts w:ascii="仿宋" w:hAnsi="仿宋" w:eastAsia="仿宋" w:cs="Times New Roman"/>
                <w:b/>
                <w:bCs/>
                <w:szCs w:val="21"/>
              </w:rPr>
            </w:pPr>
            <w:r>
              <w:rPr>
                <w:rFonts w:hint="eastAsia" w:ascii="仿宋" w:hAnsi="仿宋" w:eastAsia="仿宋" w:cs="Times New Roman"/>
                <w:b/>
                <w:bCs/>
                <w:szCs w:val="21"/>
              </w:rPr>
              <w:t>11</w:t>
            </w:r>
          </w:p>
        </w:tc>
        <w:tc>
          <w:tcPr>
            <w:tcW w:w="2131" w:type="dxa"/>
            <w:tcBorders>
              <w:top w:val="single" w:color="auto" w:sz="4" w:space="0"/>
              <w:left w:val="single" w:color="auto" w:sz="4" w:space="0"/>
              <w:bottom w:val="single" w:color="auto" w:sz="4" w:space="0"/>
              <w:right w:val="single" w:color="auto" w:sz="4" w:space="0"/>
            </w:tcBorders>
          </w:tcPr>
          <w:p w14:paraId="54838822">
            <w:pPr>
              <w:tabs>
                <w:tab w:val="left" w:pos="7513"/>
              </w:tabs>
              <w:adjustRightInd w:val="0"/>
              <w:snapToGrid w:val="0"/>
              <w:spacing w:line="600" w:lineRule="exact"/>
              <w:rPr>
                <w:rFonts w:ascii="仿宋" w:hAnsi="仿宋" w:eastAsia="仿宋" w:cs="Times New Roman"/>
                <w:b/>
                <w:bCs/>
                <w:szCs w:val="21"/>
              </w:rPr>
            </w:pPr>
            <w:r>
              <w:rPr>
                <w:rFonts w:hint="eastAsia" w:ascii="仿宋" w:hAnsi="仿宋" w:eastAsia="仿宋" w:cs="Times New Roman"/>
                <w:b/>
                <w:bCs/>
                <w:szCs w:val="21"/>
              </w:rPr>
              <w:t>11</w:t>
            </w:r>
          </w:p>
        </w:tc>
      </w:tr>
    </w:tbl>
    <w:p w14:paraId="11EF4B45">
      <w:pPr>
        <w:shd w:val="clear" w:color="auto" w:fill="FFFFFF"/>
        <w:spacing w:before="100" w:beforeAutospacing="1" w:after="100" w:afterAutospacing="1" w:line="600" w:lineRule="exact"/>
        <w:ind w:firstLine="640" w:firstLineChars="200"/>
        <w:rPr>
          <w:rFonts w:ascii="黑体" w:hAnsi="黑体" w:eastAsia="黑体"/>
          <w:sz w:val="32"/>
          <w:szCs w:val="32"/>
        </w:rPr>
      </w:pPr>
      <w:r>
        <w:rPr>
          <w:rFonts w:hint="eastAsia" w:ascii="黑体" w:hAnsi="黑体" w:eastAsia="黑体"/>
          <w:sz w:val="32"/>
          <w:szCs w:val="32"/>
        </w:rPr>
        <w:t>三、部门主要工作总结</w:t>
      </w:r>
    </w:p>
    <w:p w14:paraId="62CAA04E">
      <w:pPr>
        <w:spacing w:line="500" w:lineRule="atLeast"/>
        <w:ind w:firstLine="320" w:firstLineChars="100"/>
        <w:rPr>
          <w:rFonts w:ascii="仿宋_GB2312" w:hAnsi="??" w:eastAsia="仿宋_GB2312"/>
          <w:sz w:val="32"/>
          <w:szCs w:val="32"/>
        </w:rPr>
      </w:pPr>
      <w:r>
        <w:rPr>
          <w:rFonts w:hint="eastAsia" w:ascii="仿宋" w:hAnsi="仿宋" w:eastAsia="仿宋"/>
          <w:sz w:val="32"/>
          <w:szCs w:val="32"/>
        </w:rPr>
        <w:t>2020年，工信科技部门主要任务为</w:t>
      </w:r>
      <w:r>
        <w:rPr>
          <w:rFonts w:hint="eastAsia" w:ascii="仿宋_GB2312" w:hAnsi="??" w:eastAsia="仿宋_GB2312"/>
          <w:sz w:val="32"/>
          <w:szCs w:val="32"/>
        </w:rPr>
        <w:t>抓好工业经济和科技推广发展，</w:t>
      </w:r>
      <w:r>
        <w:rPr>
          <w:rFonts w:hint="eastAsia" w:ascii="仿宋" w:hAnsi="仿宋" w:eastAsia="仿宋"/>
          <w:sz w:val="32"/>
          <w:szCs w:val="32"/>
        </w:rPr>
        <w:t>围绕</w:t>
      </w:r>
      <w:r>
        <w:rPr>
          <w:rFonts w:hint="eastAsia" w:ascii="仿宋_GB2312" w:hAnsi="??" w:eastAsia="仿宋_GB2312"/>
          <w:sz w:val="32"/>
          <w:szCs w:val="32"/>
        </w:rPr>
        <w:t>上述任务，重点完成了以下工作：　　　　　　　</w:t>
      </w:r>
    </w:p>
    <w:p w14:paraId="5199B8B5">
      <w:pPr>
        <w:spacing w:line="500" w:lineRule="atLeast"/>
        <w:ind w:firstLine="320" w:firstLineChars="100"/>
        <w:rPr>
          <w:rFonts w:ascii="仿宋_GB2312" w:hAnsi="??" w:eastAsia="仿宋_GB2312"/>
          <w:sz w:val="32"/>
          <w:szCs w:val="32"/>
        </w:rPr>
      </w:pPr>
      <w:r>
        <w:rPr>
          <w:rFonts w:hint="eastAsia" w:ascii="仿宋_GB2312" w:hAnsi="??" w:eastAsia="仿宋_GB2312"/>
          <w:sz w:val="32"/>
          <w:szCs w:val="32"/>
        </w:rPr>
        <w:t>（一）重抓新工业项目的策划与招商工作、新增规模以上企业长培育、工业技术改造、规模工业培育、环保安全监管工作。</w:t>
      </w:r>
    </w:p>
    <w:p w14:paraId="34D36618">
      <w:pPr>
        <w:spacing w:line="500" w:lineRule="atLeast"/>
        <w:ind w:firstLine="320" w:firstLineChars="100"/>
        <w:rPr>
          <w:rFonts w:ascii="仿宋_GB2312" w:hAnsi="??" w:eastAsia="仿宋_GB2312"/>
          <w:sz w:val="32"/>
          <w:szCs w:val="32"/>
        </w:rPr>
      </w:pPr>
      <w:r>
        <w:rPr>
          <w:rFonts w:hint="eastAsia" w:ascii="仿宋_GB2312" w:hAnsi="??" w:eastAsia="仿宋_GB2312"/>
          <w:sz w:val="32"/>
          <w:szCs w:val="32"/>
        </w:rPr>
        <w:t>（二）实施我县科技奖励、科技成果转化、科技创新工作。</w:t>
      </w:r>
    </w:p>
    <w:p w14:paraId="124A3C7A">
      <w:pPr>
        <w:spacing w:line="500" w:lineRule="atLeast"/>
        <w:ind w:firstLine="320" w:firstLineChars="100"/>
        <w:rPr>
          <w:rFonts w:ascii="仿宋_GB2312" w:hAnsi="??" w:eastAsia="仿宋_GB2312"/>
          <w:sz w:val="32"/>
          <w:szCs w:val="32"/>
        </w:rPr>
      </w:pPr>
      <w:r>
        <w:rPr>
          <w:rFonts w:hint="eastAsia" w:ascii="仿宋_GB2312" w:hAnsi="??" w:eastAsia="仿宋_GB2312"/>
          <w:sz w:val="32"/>
          <w:szCs w:val="32"/>
        </w:rPr>
        <w:t>（三）重抓淘汰落后产能、推进节能减排。</w:t>
      </w:r>
    </w:p>
    <w:p w14:paraId="710C6ACB">
      <w:pPr>
        <w:spacing w:line="500" w:lineRule="atLeast"/>
        <w:ind w:firstLine="320" w:firstLineChars="100"/>
        <w:rPr>
          <w:rFonts w:ascii="仿宋_GB2312" w:hAnsi="??" w:eastAsia="仿宋_GB2312"/>
          <w:sz w:val="32"/>
          <w:szCs w:val="32"/>
        </w:rPr>
      </w:pPr>
      <w:r>
        <w:rPr>
          <w:rFonts w:hint="eastAsia" w:ascii="仿宋_GB2312" w:hAnsi="??" w:eastAsia="仿宋_GB2312"/>
          <w:sz w:val="32"/>
          <w:szCs w:val="32"/>
        </w:rPr>
        <w:t>（四）落实好为民办实事项目（农村电网升级改造建设）。</w:t>
      </w:r>
    </w:p>
    <w:p w14:paraId="54C47975">
      <w:pPr>
        <w:spacing w:line="560" w:lineRule="exact"/>
        <w:ind w:firstLine="320" w:firstLineChars="100"/>
        <w:rPr>
          <w:rFonts w:ascii="仿宋_GB2312" w:hAnsi="??" w:eastAsia="仿宋_GB2312"/>
          <w:sz w:val="32"/>
          <w:szCs w:val="32"/>
        </w:rPr>
      </w:pPr>
      <w:r>
        <w:rPr>
          <w:rFonts w:hint="eastAsia" w:ascii="仿宋_GB2312" w:hAnsi="??" w:eastAsia="仿宋_GB2312"/>
          <w:sz w:val="32"/>
          <w:szCs w:val="32"/>
        </w:rPr>
        <w:t>（五）完成了紫金铜业有限公司、紫金山金铜矿有限公司、瓮福紫金有限公司生态环境攻坚项目。</w:t>
      </w:r>
    </w:p>
    <w:p w14:paraId="2394EA0B">
      <w:pPr>
        <w:spacing w:line="560" w:lineRule="exact"/>
        <w:ind w:firstLine="320" w:firstLineChars="100"/>
        <w:rPr>
          <w:rFonts w:ascii="仿宋_GB2312" w:hAnsi="楷体" w:eastAsia="仿宋_GB2312"/>
          <w:bCs/>
          <w:sz w:val="32"/>
          <w:szCs w:val="32"/>
        </w:rPr>
      </w:pPr>
      <w:r>
        <w:rPr>
          <w:rFonts w:hint="eastAsia" w:ascii="仿宋_GB2312" w:hAnsi="楷体" w:eastAsia="仿宋_GB2312"/>
          <w:bCs/>
          <w:sz w:val="32"/>
          <w:szCs w:val="32"/>
        </w:rPr>
        <w:t>（六）较好地完成了市县下达的各项经济指标。</w:t>
      </w:r>
    </w:p>
    <w:p w14:paraId="4153678A">
      <w:pPr>
        <w:spacing w:line="560" w:lineRule="exact"/>
        <w:ind w:firstLine="960" w:firstLineChars="300"/>
        <w:rPr>
          <w:rFonts w:ascii="仿宋_GB2312" w:hAnsi="??" w:eastAsia="仿宋_GB2312"/>
          <w:sz w:val="32"/>
          <w:szCs w:val="32"/>
        </w:rPr>
      </w:pPr>
      <w:r>
        <w:rPr>
          <w:rFonts w:hint="eastAsia" w:ascii="仿宋_GB2312" w:hAnsi="仿宋" w:eastAsia="仿宋_GB2312" w:cs="华文仿宋"/>
          <w:sz w:val="32"/>
          <w:szCs w:val="32"/>
        </w:rPr>
        <w:t>疫情之下，工业运行保持全市第一。</w:t>
      </w:r>
      <w:r>
        <w:rPr>
          <w:rFonts w:hint="eastAsia" w:ascii="仿宋_GB2312" w:eastAsia="仿宋_GB2312"/>
          <w:sz w:val="32"/>
          <w:szCs w:val="32"/>
        </w:rPr>
        <w:t>2020年，规模以上工业企业实现产</w:t>
      </w:r>
      <w:r>
        <w:rPr>
          <w:rFonts w:hint="eastAsia" w:ascii="仿宋_GB2312" w:eastAsia="仿宋_GB2312" w:cs="仿宋_GB2312" w:hAnsiTheme="majorEastAsia"/>
          <w:sz w:val="32"/>
          <w:szCs w:val="32"/>
        </w:rPr>
        <w:t>997亿元，现价增长14.48%</w:t>
      </w:r>
      <w:r>
        <w:rPr>
          <w:rFonts w:hint="eastAsia" w:ascii="仿宋_GB2312" w:eastAsia="仿宋_GB2312"/>
          <w:sz w:val="32"/>
          <w:szCs w:val="32"/>
        </w:rPr>
        <w:t>；</w:t>
      </w:r>
      <w:r>
        <w:rPr>
          <w:rFonts w:hint="eastAsia" w:ascii="仿宋_GB2312" w:eastAsia="仿宋_GB2312" w:cs="仿宋_GB2312" w:hAnsiTheme="majorEastAsia"/>
          <w:sz w:val="32"/>
          <w:szCs w:val="32"/>
        </w:rPr>
        <w:t>工业增加值增长7.3%,居全市第一位</w:t>
      </w:r>
      <w:r>
        <w:rPr>
          <w:rFonts w:hint="eastAsia" w:ascii="仿宋_GB2312" w:eastAsia="仿宋_GB2312"/>
          <w:sz w:val="32"/>
          <w:szCs w:val="32"/>
        </w:rPr>
        <w:t>。</w:t>
      </w:r>
      <w:r>
        <w:rPr>
          <w:rFonts w:hint="eastAsia" w:ascii="仿宋_GB2312" w:eastAsia="仿宋_GB2312" w:cs="仿宋_GB2312" w:hAnsiTheme="majorEastAsia"/>
          <w:sz w:val="32"/>
          <w:szCs w:val="32"/>
        </w:rPr>
        <w:t>全县规模以上工业实现销售产值992.1亿元，工业产品产销率为99.5%。规上工业企业经济效益综合指数达447.22%，同比提高59.35个百分点，居全市第二位。</w:t>
      </w:r>
    </w:p>
    <w:p w14:paraId="148174F2">
      <w:pPr>
        <w:shd w:val="clear" w:color="auto" w:fill="FFFFFF"/>
        <w:spacing w:before="100" w:beforeAutospacing="1" w:after="100" w:afterAutospacing="1"/>
        <w:jc w:val="center"/>
        <w:rPr>
          <w:sz w:val="32"/>
          <w:szCs w:val="32"/>
        </w:rPr>
      </w:pPr>
    </w:p>
    <w:p w14:paraId="0D41DAD7">
      <w:pPr>
        <w:shd w:val="clear" w:color="auto" w:fill="FFFFFF"/>
        <w:spacing w:before="100" w:beforeAutospacing="1" w:after="100" w:afterAutospacing="1" w:line="600" w:lineRule="exact"/>
        <w:ind w:firstLine="1980" w:firstLineChars="550"/>
        <w:rPr>
          <w:rFonts w:ascii="黑体" w:hAnsi="黑体" w:eastAsia="黑体"/>
          <w:sz w:val="36"/>
          <w:szCs w:val="36"/>
        </w:rPr>
      </w:pPr>
      <w:r>
        <w:rPr>
          <w:rFonts w:hint="eastAsia" w:ascii="黑体" w:hAnsi="黑体" w:eastAsia="黑体"/>
          <w:sz w:val="36"/>
          <w:szCs w:val="36"/>
        </w:rPr>
        <w:t>第二部分 2020年度部门决算表</w:t>
      </w:r>
    </w:p>
    <w:p w14:paraId="79DA08D3">
      <w:pPr>
        <w:shd w:val="clear" w:color="auto" w:fill="FFFFFF"/>
        <w:spacing w:before="100" w:beforeAutospacing="1" w:after="100" w:afterAutospacing="1" w:line="600" w:lineRule="exact"/>
        <w:jc w:val="center"/>
        <w:rPr>
          <w:rFonts w:ascii="黑体" w:hAnsi="黑体" w:eastAsia="黑体"/>
          <w:sz w:val="36"/>
          <w:szCs w:val="36"/>
        </w:rPr>
      </w:pPr>
      <w:r>
        <w:t>（</w:t>
      </w:r>
      <w:r>
        <w:rPr>
          <w:rFonts w:hint="eastAsia" w:ascii="仿宋" w:hAnsi="仿宋" w:eastAsia="仿宋"/>
          <w:sz w:val="32"/>
          <w:szCs w:val="32"/>
        </w:rPr>
        <w:t>部门决算公开表由部门决算网络版公开任务系统导出）</w:t>
      </w:r>
    </w:p>
    <w:p w14:paraId="38242DBB">
      <w:pPr>
        <w:pStyle w:val="9"/>
        <w:numPr>
          <w:ilvl w:val="0"/>
          <w:numId w:val="1"/>
        </w:numPr>
        <w:shd w:val="clear" w:color="auto" w:fill="FFFFFF"/>
        <w:ind w:hanging="720"/>
        <w:rPr>
          <w:rFonts w:ascii="黑体" w:hAnsi="仿宋" w:eastAsia="黑体"/>
          <w:sz w:val="32"/>
          <w:szCs w:val="32"/>
        </w:rPr>
      </w:pPr>
      <w:r>
        <w:rPr>
          <w:rFonts w:hint="eastAsia" w:ascii="黑体" w:hAnsi="仿宋" w:eastAsia="黑体"/>
          <w:sz w:val="32"/>
          <w:szCs w:val="32"/>
        </w:rPr>
        <w:t xml:space="preserve">收入支出决算总表 </w:t>
      </w:r>
    </w:p>
    <w:tbl>
      <w:tblPr>
        <w:tblStyle w:val="7"/>
        <w:tblW w:w="8962" w:type="dxa"/>
        <w:tblInd w:w="93" w:type="dxa"/>
        <w:tblLayout w:type="autofit"/>
        <w:tblCellMar>
          <w:top w:w="0" w:type="dxa"/>
          <w:left w:w="108" w:type="dxa"/>
          <w:bottom w:w="0" w:type="dxa"/>
          <w:right w:w="108" w:type="dxa"/>
        </w:tblCellMar>
      </w:tblPr>
      <w:tblGrid>
        <w:gridCol w:w="3593"/>
        <w:gridCol w:w="1116"/>
        <w:gridCol w:w="3119"/>
        <w:gridCol w:w="1134"/>
      </w:tblGrid>
      <w:tr w14:paraId="2576318C">
        <w:tblPrEx>
          <w:tblCellMar>
            <w:top w:w="0" w:type="dxa"/>
            <w:left w:w="108" w:type="dxa"/>
            <w:bottom w:w="0" w:type="dxa"/>
            <w:right w:w="108" w:type="dxa"/>
          </w:tblCellMar>
        </w:tblPrEx>
        <w:trPr>
          <w:trHeight w:val="540" w:hRule="atLeast"/>
        </w:trPr>
        <w:tc>
          <w:tcPr>
            <w:tcW w:w="8962" w:type="dxa"/>
            <w:gridSpan w:val="4"/>
            <w:noWrap/>
            <w:vAlign w:val="bottom"/>
          </w:tcPr>
          <w:p w14:paraId="1CA7BBC8">
            <w:pPr>
              <w:spacing w:before="100" w:beforeAutospacing="1" w:after="100" w:afterAutospacing="1"/>
              <w:jc w:val="center"/>
              <w:rPr>
                <w:rFonts w:ascii="黑体" w:hAnsi="Arial" w:eastAsia="黑体" w:cs="Arial"/>
                <w:sz w:val="44"/>
                <w:szCs w:val="44"/>
              </w:rPr>
            </w:pPr>
            <w:r>
              <w:rPr>
                <w:rFonts w:hint="eastAsia" w:ascii="黑体" w:hAnsi="Arial" w:eastAsia="黑体" w:cs="Arial"/>
                <w:color w:val="000000"/>
                <w:sz w:val="36"/>
                <w:szCs w:val="36"/>
              </w:rPr>
              <w:t>收入支出决算总表</w:t>
            </w:r>
          </w:p>
        </w:tc>
      </w:tr>
      <w:tr w14:paraId="17F60C6D">
        <w:tblPrEx>
          <w:tblCellMar>
            <w:top w:w="0" w:type="dxa"/>
            <w:left w:w="108" w:type="dxa"/>
            <w:bottom w:w="0" w:type="dxa"/>
            <w:right w:w="108" w:type="dxa"/>
          </w:tblCellMar>
        </w:tblPrEx>
        <w:trPr>
          <w:trHeight w:val="300" w:hRule="atLeast"/>
        </w:trPr>
        <w:tc>
          <w:tcPr>
            <w:tcW w:w="3593" w:type="dxa"/>
            <w:noWrap/>
            <w:vAlign w:val="bottom"/>
          </w:tcPr>
          <w:p w14:paraId="072ABA62">
            <w:pPr>
              <w:spacing w:before="100" w:beforeAutospacing="1" w:after="100" w:afterAutospacing="1"/>
              <w:rPr>
                <w:rFonts w:cs="Arial"/>
                <w:color w:val="000000"/>
                <w:sz w:val="22"/>
                <w:szCs w:val="22"/>
              </w:rPr>
            </w:pPr>
          </w:p>
        </w:tc>
        <w:tc>
          <w:tcPr>
            <w:tcW w:w="1116" w:type="dxa"/>
            <w:noWrap/>
            <w:vAlign w:val="bottom"/>
          </w:tcPr>
          <w:p w14:paraId="4C3C3C62">
            <w:pPr>
              <w:spacing w:before="100" w:beforeAutospacing="1" w:after="100" w:afterAutospacing="1"/>
              <w:jc w:val="right"/>
              <w:rPr>
                <w:rFonts w:cs="Arial"/>
                <w:color w:val="000000"/>
                <w:sz w:val="20"/>
                <w:szCs w:val="20"/>
              </w:rPr>
            </w:pPr>
          </w:p>
        </w:tc>
        <w:tc>
          <w:tcPr>
            <w:tcW w:w="4253" w:type="dxa"/>
            <w:gridSpan w:val="2"/>
            <w:noWrap/>
            <w:vAlign w:val="bottom"/>
          </w:tcPr>
          <w:p w14:paraId="7CCF559A">
            <w:pPr>
              <w:spacing w:before="100" w:beforeAutospacing="1" w:after="100" w:afterAutospacing="1"/>
              <w:jc w:val="right"/>
              <w:rPr>
                <w:rFonts w:cs="Arial"/>
                <w:sz w:val="20"/>
                <w:szCs w:val="20"/>
              </w:rPr>
            </w:pPr>
            <w:r>
              <w:rPr>
                <w:rFonts w:hint="eastAsia" w:cs="Arial"/>
                <w:sz w:val="20"/>
                <w:szCs w:val="20"/>
              </w:rPr>
              <w:t>公开01表</w:t>
            </w:r>
          </w:p>
        </w:tc>
      </w:tr>
      <w:tr w14:paraId="78078F97">
        <w:tblPrEx>
          <w:tblCellMar>
            <w:top w:w="0" w:type="dxa"/>
            <w:left w:w="108" w:type="dxa"/>
            <w:bottom w:w="0" w:type="dxa"/>
            <w:right w:w="108" w:type="dxa"/>
          </w:tblCellMar>
        </w:tblPrEx>
        <w:trPr>
          <w:trHeight w:val="300" w:hRule="atLeast"/>
        </w:trPr>
        <w:tc>
          <w:tcPr>
            <w:tcW w:w="3593" w:type="dxa"/>
            <w:noWrap/>
            <w:vAlign w:val="bottom"/>
          </w:tcPr>
          <w:p w14:paraId="4656E901">
            <w:pPr>
              <w:spacing w:before="100" w:beforeAutospacing="1" w:after="100" w:afterAutospacing="1"/>
              <w:rPr>
                <w:rFonts w:cs="Arial"/>
                <w:color w:val="000000"/>
                <w:sz w:val="20"/>
                <w:szCs w:val="20"/>
              </w:rPr>
            </w:pPr>
            <w:r>
              <w:rPr>
                <w:rFonts w:hint="eastAsia" w:cs="Arial"/>
                <w:color w:val="000000"/>
                <w:sz w:val="20"/>
                <w:szCs w:val="20"/>
              </w:rPr>
              <w:t>部门：上杭县工业信息化和科学技术局</w:t>
            </w:r>
          </w:p>
        </w:tc>
        <w:tc>
          <w:tcPr>
            <w:tcW w:w="1116" w:type="dxa"/>
            <w:noWrap/>
            <w:vAlign w:val="bottom"/>
          </w:tcPr>
          <w:p w14:paraId="1C067599">
            <w:r>
              <w:t> </w:t>
            </w:r>
          </w:p>
        </w:tc>
        <w:tc>
          <w:tcPr>
            <w:tcW w:w="4253" w:type="dxa"/>
            <w:gridSpan w:val="2"/>
            <w:noWrap/>
            <w:vAlign w:val="bottom"/>
          </w:tcPr>
          <w:p w14:paraId="75127133">
            <w:pPr>
              <w:spacing w:before="100" w:beforeAutospacing="1" w:after="100" w:afterAutospacing="1"/>
              <w:jc w:val="right"/>
              <w:rPr>
                <w:rFonts w:cs="Arial"/>
                <w:sz w:val="20"/>
                <w:szCs w:val="20"/>
              </w:rPr>
            </w:pPr>
            <w:r>
              <w:rPr>
                <w:rFonts w:hint="eastAsia" w:cs="Arial"/>
                <w:sz w:val="20"/>
                <w:szCs w:val="20"/>
              </w:rPr>
              <w:t>单位：万元</w:t>
            </w:r>
          </w:p>
        </w:tc>
      </w:tr>
      <w:tr w14:paraId="466C2EED">
        <w:tblPrEx>
          <w:tblCellMar>
            <w:top w:w="0" w:type="dxa"/>
            <w:left w:w="108" w:type="dxa"/>
            <w:bottom w:w="0" w:type="dxa"/>
            <w:right w:w="108" w:type="dxa"/>
          </w:tblCellMar>
        </w:tblPrEx>
        <w:trPr>
          <w:trHeight w:val="308" w:hRule="atLeast"/>
        </w:trPr>
        <w:tc>
          <w:tcPr>
            <w:tcW w:w="4709" w:type="dxa"/>
            <w:gridSpan w:val="2"/>
            <w:tcBorders>
              <w:top w:val="single" w:color="000000" w:sz="8" w:space="0"/>
              <w:left w:val="single" w:color="000000" w:sz="8" w:space="0"/>
              <w:bottom w:val="single" w:color="000000" w:sz="4" w:space="0"/>
              <w:right w:val="single" w:color="000000" w:sz="4" w:space="0"/>
            </w:tcBorders>
            <w:noWrap/>
            <w:vAlign w:val="center"/>
          </w:tcPr>
          <w:p w14:paraId="2AAE00C2">
            <w:pPr>
              <w:spacing w:before="100" w:beforeAutospacing="1" w:after="100" w:afterAutospacing="1"/>
              <w:jc w:val="center"/>
              <w:rPr>
                <w:rFonts w:cs="Arial"/>
                <w:color w:val="000000"/>
                <w:sz w:val="22"/>
                <w:szCs w:val="22"/>
              </w:rPr>
            </w:pPr>
            <w:r>
              <w:rPr>
                <w:rFonts w:hint="eastAsia" w:cs="Arial"/>
                <w:color w:val="000000"/>
                <w:sz w:val="22"/>
                <w:szCs w:val="22"/>
              </w:rPr>
              <w:t>收入</w:t>
            </w:r>
          </w:p>
        </w:tc>
        <w:tc>
          <w:tcPr>
            <w:tcW w:w="4253" w:type="dxa"/>
            <w:gridSpan w:val="2"/>
            <w:tcBorders>
              <w:top w:val="single" w:color="000000" w:sz="8" w:space="0"/>
              <w:left w:val="nil"/>
              <w:bottom w:val="single" w:color="000000" w:sz="4" w:space="0"/>
              <w:right w:val="single" w:color="000000" w:sz="4" w:space="0"/>
            </w:tcBorders>
            <w:noWrap/>
            <w:vAlign w:val="center"/>
          </w:tcPr>
          <w:p w14:paraId="34FF17AC">
            <w:pPr>
              <w:spacing w:before="100" w:beforeAutospacing="1" w:after="100" w:afterAutospacing="1"/>
              <w:jc w:val="center"/>
              <w:rPr>
                <w:rFonts w:cs="Arial"/>
                <w:color w:val="000000"/>
                <w:sz w:val="22"/>
                <w:szCs w:val="22"/>
              </w:rPr>
            </w:pPr>
            <w:r>
              <w:rPr>
                <w:rFonts w:hint="eastAsia" w:cs="Arial"/>
                <w:color w:val="000000"/>
                <w:sz w:val="22"/>
                <w:szCs w:val="22"/>
              </w:rPr>
              <w:t>支出</w:t>
            </w:r>
          </w:p>
        </w:tc>
      </w:tr>
      <w:tr w14:paraId="2DDE44E7">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noWrap/>
            <w:vAlign w:val="center"/>
          </w:tcPr>
          <w:p w14:paraId="6D1DF9E6">
            <w:pPr>
              <w:spacing w:before="100" w:beforeAutospacing="1" w:after="100" w:afterAutospacing="1"/>
              <w:jc w:val="center"/>
              <w:rPr>
                <w:rFonts w:cs="Arial"/>
                <w:color w:val="000000"/>
                <w:sz w:val="22"/>
                <w:szCs w:val="22"/>
              </w:rPr>
            </w:pPr>
            <w:r>
              <w:rPr>
                <w:rFonts w:hint="eastAsia" w:cs="Arial"/>
                <w:color w:val="000000"/>
                <w:sz w:val="22"/>
                <w:szCs w:val="22"/>
              </w:rPr>
              <w:t>项目</w:t>
            </w:r>
          </w:p>
        </w:tc>
        <w:tc>
          <w:tcPr>
            <w:tcW w:w="1116" w:type="dxa"/>
            <w:tcBorders>
              <w:top w:val="nil"/>
              <w:left w:val="nil"/>
              <w:bottom w:val="single" w:color="000000" w:sz="4" w:space="0"/>
              <w:right w:val="single" w:color="000000" w:sz="4" w:space="0"/>
            </w:tcBorders>
            <w:noWrap/>
            <w:vAlign w:val="center"/>
          </w:tcPr>
          <w:p w14:paraId="2BD87A01">
            <w:pPr>
              <w:spacing w:before="100" w:beforeAutospacing="1" w:after="100" w:afterAutospacing="1"/>
              <w:jc w:val="center"/>
              <w:rPr>
                <w:rFonts w:cs="Arial"/>
                <w:color w:val="000000"/>
                <w:sz w:val="22"/>
                <w:szCs w:val="22"/>
              </w:rPr>
            </w:pPr>
            <w:r>
              <w:rPr>
                <w:rFonts w:hint="eastAsia" w:cs="Arial"/>
                <w:color w:val="000000"/>
                <w:sz w:val="22"/>
                <w:szCs w:val="22"/>
              </w:rPr>
              <w:t>决算数</w:t>
            </w:r>
          </w:p>
        </w:tc>
        <w:tc>
          <w:tcPr>
            <w:tcW w:w="3119" w:type="dxa"/>
            <w:tcBorders>
              <w:top w:val="nil"/>
              <w:left w:val="nil"/>
              <w:bottom w:val="single" w:color="000000" w:sz="4" w:space="0"/>
              <w:right w:val="single" w:color="000000" w:sz="4" w:space="0"/>
            </w:tcBorders>
            <w:noWrap/>
            <w:vAlign w:val="center"/>
          </w:tcPr>
          <w:p w14:paraId="3787D6D8">
            <w:pPr>
              <w:spacing w:before="100" w:beforeAutospacing="1" w:after="100" w:afterAutospacing="1"/>
              <w:jc w:val="center"/>
              <w:rPr>
                <w:rFonts w:cs="Arial"/>
                <w:color w:val="000000"/>
                <w:sz w:val="22"/>
                <w:szCs w:val="22"/>
              </w:rPr>
            </w:pPr>
            <w:r>
              <w:rPr>
                <w:rFonts w:hint="eastAsia" w:cs="Arial"/>
                <w:color w:val="000000"/>
                <w:sz w:val="22"/>
                <w:szCs w:val="22"/>
              </w:rPr>
              <w:t>项目(按支出功能分类)</w:t>
            </w:r>
          </w:p>
        </w:tc>
        <w:tc>
          <w:tcPr>
            <w:tcW w:w="1134" w:type="dxa"/>
            <w:tcBorders>
              <w:top w:val="nil"/>
              <w:left w:val="nil"/>
              <w:bottom w:val="single" w:color="000000" w:sz="4" w:space="0"/>
              <w:right w:val="single" w:color="000000" w:sz="4" w:space="0"/>
            </w:tcBorders>
            <w:noWrap/>
            <w:vAlign w:val="center"/>
          </w:tcPr>
          <w:p w14:paraId="61047DFC">
            <w:pPr>
              <w:spacing w:before="100" w:beforeAutospacing="1" w:after="100" w:afterAutospacing="1"/>
              <w:jc w:val="center"/>
              <w:rPr>
                <w:rFonts w:cs="Arial"/>
                <w:color w:val="000000"/>
                <w:sz w:val="22"/>
                <w:szCs w:val="22"/>
              </w:rPr>
            </w:pPr>
            <w:r>
              <w:rPr>
                <w:rFonts w:hint="eastAsia" w:cs="Arial"/>
                <w:color w:val="000000"/>
                <w:sz w:val="22"/>
                <w:szCs w:val="22"/>
              </w:rPr>
              <w:t>决算数</w:t>
            </w:r>
          </w:p>
        </w:tc>
      </w:tr>
      <w:tr w14:paraId="16D747A5">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noWrap/>
          </w:tcPr>
          <w:p w14:paraId="77B35A91">
            <w:pPr>
              <w:spacing w:before="100" w:beforeAutospacing="1" w:after="100" w:afterAutospacing="1"/>
            </w:pPr>
            <w:r>
              <w:rPr>
                <w:rFonts w:hint="eastAsia" w:asciiTheme="minorHAnsi" w:hAnsiTheme="minorHAnsi" w:eastAsiaTheme="minorEastAsia"/>
              </w:rPr>
              <w:t>一、一般公共预算财政拨款收入</w:t>
            </w:r>
          </w:p>
        </w:tc>
        <w:tc>
          <w:tcPr>
            <w:tcW w:w="1116" w:type="dxa"/>
            <w:tcBorders>
              <w:top w:val="nil"/>
              <w:left w:val="nil"/>
              <w:bottom w:val="single" w:color="000000" w:sz="4" w:space="0"/>
              <w:right w:val="single" w:color="000000" w:sz="4" w:space="0"/>
            </w:tcBorders>
            <w:noWrap/>
            <w:vAlign w:val="center"/>
          </w:tcPr>
          <w:p w14:paraId="15948D56">
            <w:pPr>
              <w:jc w:val="right"/>
              <w:rPr>
                <w:rFonts w:cs="Arial"/>
                <w:sz w:val="20"/>
                <w:szCs w:val="20"/>
              </w:rPr>
            </w:pPr>
            <w:r>
              <w:rPr>
                <w:rFonts w:hint="eastAsia" w:cs="Arial"/>
                <w:sz w:val="20"/>
                <w:szCs w:val="20"/>
              </w:rPr>
              <w:t>19,283.32</w:t>
            </w:r>
          </w:p>
        </w:tc>
        <w:tc>
          <w:tcPr>
            <w:tcW w:w="3119" w:type="dxa"/>
            <w:tcBorders>
              <w:top w:val="nil"/>
              <w:left w:val="nil"/>
              <w:bottom w:val="single" w:color="000000" w:sz="4" w:space="0"/>
              <w:right w:val="single" w:color="000000" w:sz="4" w:space="0"/>
            </w:tcBorders>
            <w:noWrap/>
            <w:vAlign w:val="center"/>
          </w:tcPr>
          <w:p w14:paraId="0E95E385">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一、一般公共服务支出</w:t>
            </w:r>
          </w:p>
        </w:tc>
        <w:tc>
          <w:tcPr>
            <w:tcW w:w="1134" w:type="dxa"/>
            <w:tcBorders>
              <w:top w:val="nil"/>
              <w:left w:val="nil"/>
              <w:bottom w:val="single" w:color="000000" w:sz="4" w:space="0"/>
              <w:right w:val="single" w:color="000000" w:sz="4" w:space="0"/>
            </w:tcBorders>
            <w:noWrap/>
            <w:vAlign w:val="center"/>
          </w:tcPr>
          <w:p w14:paraId="5479F75E">
            <w:pPr>
              <w:jc w:val="right"/>
              <w:rPr>
                <w:rFonts w:cs="Arial"/>
                <w:sz w:val="20"/>
                <w:szCs w:val="20"/>
              </w:rPr>
            </w:pPr>
            <w:r>
              <w:rPr>
                <w:rFonts w:hint="eastAsia" w:cs="Arial"/>
                <w:sz w:val="20"/>
                <w:szCs w:val="20"/>
              </w:rPr>
              <w:t>30.00</w:t>
            </w:r>
          </w:p>
        </w:tc>
      </w:tr>
      <w:tr w14:paraId="38F0B157">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noWrap/>
          </w:tcPr>
          <w:p w14:paraId="51C0C266">
            <w:pPr>
              <w:spacing w:before="100" w:beforeAutospacing="1" w:after="100" w:afterAutospacing="1"/>
            </w:pPr>
            <w:r>
              <w:rPr>
                <w:rFonts w:hint="eastAsia" w:asciiTheme="minorHAnsi" w:hAnsiTheme="minorHAnsi" w:eastAsiaTheme="minorEastAsia"/>
              </w:rPr>
              <w:t>二、政府性基金预算财政拨款收入</w:t>
            </w:r>
          </w:p>
        </w:tc>
        <w:tc>
          <w:tcPr>
            <w:tcW w:w="1116" w:type="dxa"/>
            <w:tcBorders>
              <w:top w:val="nil"/>
              <w:left w:val="nil"/>
              <w:bottom w:val="single" w:color="000000" w:sz="4" w:space="0"/>
              <w:right w:val="single" w:color="000000" w:sz="4" w:space="0"/>
            </w:tcBorders>
            <w:noWrap/>
            <w:vAlign w:val="center"/>
          </w:tcPr>
          <w:p w14:paraId="24681F51">
            <w:pPr>
              <w:jc w:val="right"/>
              <w:rPr>
                <w:rFonts w:cs="Arial"/>
                <w:sz w:val="20"/>
                <w:szCs w:val="20"/>
              </w:rPr>
            </w:pPr>
            <w:r>
              <w:rPr>
                <w:rFonts w:hint="eastAsia" w:cs="Arial"/>
                <w:sz w:val="20"/>
                <w:szCs w:val="20"/>
              </w:rPr>
              <w:t>1,587.70</w:t>
            </w:r>
          </w:p>
        </w:tc>
        <w:tc>
          <w:tcPr>
            <w:tcW w:w="3119" w:type="dxa"/>
            <w:tcBorders>
              <w:top w:val="nil"/>
              <w:left w:val="nil"/>
              <w:bottom w:val="single" w:color="000000" w:sz="4" w:space="0"/>
              <w:right w:val="single" w:color="000000" w:sz="4" w:space="0"/>
            </w:tcBorders>
            <w:noWrap/>
            <w:vAlign w:val="center"/>
          </w:tcPr>
          <w:p w14:paraId="7F22AB3F">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二、外交支出</w:t>
            </w:r>
          </w:p>
        </w:tc>
        <w:tc>
          <w:tcPr>
            <w:tcW w:w="1134" w:type="dxa"/>
            <w:tcBorders>
              <w:top w:val="nil"/>
              <w:left w:val="nil"/>
              <w:bottom w:val="single" w:color="000000" w:sz="4" w:space="0"/>
              <w:right w:val="single" w:color="000000" w:sz="4" w:space="0"/>
            </w:tcBorders>
            <w:noWrap/>
            <w:vAlign w:val="center"/>
          </w:tcPr>
          <w:p w14:paraId="774ACD37">
            <w:pPr>
              <w:jc w:val="right"/>
              <w:rPr>
                <w:rFonts w:cs="Arial"/>
                <w:sz w:val="20"/>
                <w:szCs w:val="20"/>
              </w:rPr>
            </w:pPr>
            <w:r>
              <w:rPr>
                <w:rFonts w:hint="eastAsia" w:cs="Arial"/>
                <w:sz w:val="20"/>
                <w:szCs w:val="20"/>
              </w:rPr>
              <w:t>　</w:t>
            </w:r>
          </w:p>
        </w:tc>
      </w:tr>
      <w:tr w14:paraId="036C4D11">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noWrap/>
          </w:tcPr>
          <w:p w14:paraId="22C951EC">
            <w:pPr>
              <w:spacing w:before="100" w:beforeAutospacing="1" w:after="100" w:afterAutospacing="1"/>
            </w:pPr>
            <w:r>
              <w:rPr>
                <w:rFonts w:hint="eastAsia" w:asciiTheme="minorHAnsi" w:hAnsiTheme="minorHAnsi" w:eastAsiaTheme="minorEastAsia"/>
              </w:rPr>
              <w:t>三、国有资本经营预算财政拨款收入</w:t>
            </w:r>
          </w:p>
        </w:tc>
        <w:tc>
          <w:tcPr>
            <w:tcW w:w="1116" w:type="dxa"/>
            <w:tcBorders>
              <w:top w:val="nil"/>
              <w:left w:val="nil"/>
              <w:bottom w:val="single" w:color="000000" w:sz="4" w:space="0"/>
              <w:right w:val="single" w:color="000000" w:sz="4" w:space="0"/>
            </w:tcBorders>
            <w:noWrap/>
            <w:vAlign w:val="center"/>
          </w:tcPr>
          <w:p w14:paraId="2F2128F5">
            <w:pPr>
              <w:jc w:val="right"/>
              <w:rPr>
                <w:rFonts w:cs="Arial"/>
                <w:sz w:val="20"/>
                <w:szCs w:val="20"/>
              </w:rPr>
            </w:pPr>
            <w:r>
              <w:rPr>
                <w:rFonts w:hint="eastAsia" w:cs="Arial"/>
                <w:sz w:val="20"/>
                <w:szCs w:val="20"/>
              </w:rPr>
              <w:t>　</w:t>
            </w:r>
          </w:p>
        </w:tc>
        <w:tc>
          <w:tcPr>
            <w:tcW w:w="3119" w:type="dxa"/>
            <w:tcBorders>
              <w:top w:val="nil"/>
              <w:left w:val="nil"/>
              <w:bottom w:val="single" w:color="000000" w:sz="4" w:space="0"/>
              <w:right w:val="single" w:color="000000" w:sz="4" w:space="0"/>
            </w:tcBorders>
            <w:noWrap/>
            <w:vAlign w:val="center"/>
          </w:tcPr>
          <w:p w14:paraId="3605308C">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三、国防支出</w:t>
            </w:r>
          </w:p>
        </w:tc>
        <w:tc>
          <w:tcPr>
            <w:tcW w:w="1134" w:type="dxa"/>
            <w:tcBorders>
              <w:top w:val="nil"/>
              <w:left w:val="nil"/>
              <w:bottom w:val="single" w:color="000000" w:sz="4" w:space="0"/>
              <w:right w:val="single" w:color="000000" w:sz="4" w:space="0"/>
            </w:tcBorders>
            <w:noWrap/>
            <w:vAlign w:val="center"/>
          </w:tcPr>
          <w:p w14:paraId="53AB527F">
            <w:pPr>
              <w:jc w:val="right"/>
              <w:rPr>
                <w:rFonts w:cs="Arial"/>
                <w:sz w:val="20"/>
                <w:szCs w:val="20"/>
              </w:rPr>
            </w:pPr>
            <w:r>
              <w:rPr>
                <w:rFonts w:hint="eastAsia" w:cs="Arial"/>
                <w:sz w:val="20"/>
                <w:szCs w:val="20"/>
              </w:rPr>
              <w:t>　</w:t>
            </w:r>
          </w:p>
        </w:tc>
      </w:tr>
      <w:tr w14:paraId="3319037A">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noWrap/>
          </w:tcPr>
          <w:p w14:paraId="1C2B7284">
            <w:pPr>
              <w:spacing w:before="100" w:beforeAutospacing="1" w:after="100" w:afterAutospacing="1"/>
            </w:pPr>
            <w:r>
              <w:rPr>
                <w:rFonts w:hint="eastAsia" w:asciiTheme="minorHAnsi" w:hAnsiTheme="minorHAnsi" w:eastAsiaTheme="minorEastAsia"/>
              </w:rPr>
              <w:t>四、上级补助收入</w:t>
            </w:r>
          </w:p>
        </w:tc>
        <w:tc>
          <w:tcPr>
            <w:tcW w:w="1116" w:type="dxa"/>
            <w:tcBorders>
              <w:top w:val="nil"/>
              <w:left w:val="nil"/>
              <w:bottom w:val="single" w:color="000000" w:sz="4" w:space="0"/>
              <w:right w:val="single" w:color="000000" w:sz="4" w:space="0"/>
            </w:tcBorders>
            <w:noWrap/>
            <w:vAlign w:val="center"/>
          </w:tcPr>
          <w:p w14:paraId="132F0AD3">
            <w:pPr>
              <w:jc w:val="right"/>
              <w:rPr>
                <w:rFonts w:cs="Arial"/>
                <w:sz w:val="20"/>
                <w:szCs w:val="20"/>
              </w:rPr>
            </w:pPr>
            <w:r>
              <w:rPr>
                <w:rFonts w:hint="eastAsia" w:cs="Arial"/>
                <w:sz w:val="20"/>
                <w:szCs w:val="20"/>
              </w:rPr>
              <w:t>　</w:t>
            </w:r>
          </w:p>
        </w:tc>
        <w:tc>
          <w:tcPr>
            <w:tcW w:w="3119" w:type="dxa"/>
            <w:tcBorders>
              <w:top w:val="nil"/>
              <w:left w:val="nil"/>
              <w:bottom w:val="single" w:color="000000" w:sz="4" w:space="0"/>
              <w:right w:val="single" w:color="000000" w:sz="4" w:space="0"/>
            </w:tcBorders>
            <w:noWrap/>
            <w:vAlign w:val="center"/>
          </w:tcPr>
          <w:p w14:paraId="73C6362E">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四、公共安全支出</w:t>
            </w:r>
          </w:p>
        </w:tc>
        <w:tc>
          <w:tcPr>
            <w:tcW w:w="1134" w:type="dxa"/>
            <w:tcBorders>
              <w:top w:val="nil"/>
              <w:left w:val="nil"/>
              <w:bottom w:val="single" w:color="000000" w:sz="4" w:space="0"/>
              <w:right w:val="single" w:color="000000" w:sz="4" w:space="0"/>
            </w:tcBorders>
            <w:noWrap/>
            <w:vAlign w:val="center"/>
          </w:tcPr>
          <w:p w14:paraId="4CDEA974">
            <w:pPr>
              <w:jc w:val="right"/>
              <w:rPr>
                <w:rFonts w:cs="Arial"/>
                <w:sz w:val="20"/>
                <w:szCs w:val="20"/>
              </w:rPr>
            </w:pPr>
            <w:r>
              <w:rPr>
                <w:rFonts w:hint="eastAsia" w:cs="Arial"/>
                <w:sz w:val="20"/>
                <w:szCs w:val="20"/>
              </w:rPr>
              <w:t>　</w:t>
            </w:r>
          </w:p>
        </w:tc>
      </w:tr>
      <w:tr w14:paraId="0747ACB5">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noWrap/>
          </w:tcPr>
          <w:p w14:paraId="36552306">
            <w:pPr>
              <w:spacing w:before="100" w:beforeAutospacing="1" w:after="100" w:afterAutospacing="1"/>
            </w:pPr>
            <w:r>
              <w:rPr>
                <w:rFonts w:hint="eastAsia" w:asciiTheme="minorHAnsi" w:hAnsiTheme="minorHAnsi" w:eastAsiaTheme="minorEastAsia"/>
              </w:rPr>
              <w:t>五、事业收入</w:t>
            </w:r>
          </w:p>
        </w:tc>
        <w:tc>
          <w:tcPr>
            <w:tcW w:w="1116" w:type="dxa"/>
            <w:tcBorders>
              <w:top w:val="nil"/>
              <w:left w:val="nil"/>
              <w:bottom w:val="single" w:color="000000" w:sz="4" w:space="0"/>
              <w:right w:val="single" w:color="000000" w:sz="4" w:space="0"/>
            </w:tcBorders>
            <w:noWrap/>
            <w:vAlign w:val="center"/>
          </w:tcPr>
          <w:p w14:paraId="59F90F48">
            <w:pPr>
              <w:jc w:val="right"/>
              <w:rPr>
                <w:rFonts w:cs="Arial"/>
                <w:sz w:val="20"/>
                <w:szCs w:val="20"/>
              </w:rPr>
            </w:pPr>
            <w:r>
              <w:rPr>
                <w:rFonts w:hint="eastAsia" w:cs="Arial"/>
                <w:sz w:val="20"/>
                <w:szCs w:val="20"/>
              </w:rPr>
              <w:t>　</w:t>
            </w:r>
          </w:p>
        </w:tc>
        <w:tc>
          <w:tcPr>
            <w:tcW w:w="3119" w:type="dxa"/>
            <w:tcBorders>
              <w:top w:val="nil"/>
              <w:left w:val="nil"/>
              <w:bottom w:val="single" w:color="000000" w:sz="4" w:space="0"/>
              <w:right w:val="single" w:color="000000" w:sz="4" w:space="0"/>
            </w:tcBorders>
            <w:noWrap/>
            <w:vAlign w:val="center"/>
          </w:tcPr>
          <w:p w14:paraId="382D8657">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五、教育支出</w:t>
            </w:r>
          </w:p>
        </w:tc>
        <w:tc>
          <w:tcPr>
            <w:tcW w:w="1134" w:type="dxa"/>
            <w:tcBorders>
              <w:top w:val="nil"/>
              <w:left w:val="nil"/>
              <w:bottom w:val="single" w:color="000000" w:sz="4" w:space="0"/>
              <w:right w:val="single" w:color="000000" w:sz="4" w:space="0"/>
            </w:tcBorders>
            <w:noWrap/>
            <w:vAlign w:val="center"/>
          </w:tcPr>
          <w:p w14:paraId="6C336DB3">
            <w:pPr>
              <w:jc w:val="right"/>
              <w:rPr>
                <w:rFonts w:cs="Arial"/>
                <w:sz w:val="20"/>
                <w:szCs w:val="20"/>
              </w:rPr>
            </w:pPr>
            <w:r>
              <w:rPr>
                <w:rFonts w:hint="eastAsia" w:cs="Arial"/>
                <w:sz w:val="20"/>
                <w:szCs w:val="20"/>
              </w:rPr>
              <w:t>　</w:t>
            </w:r>
          </w:p>
        </w:tc>
      </w:tr>
      <w:tr w14:paraId="5864FFA3">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noWrap/>
          </w:tcPr>
          <w:p w14:paraId="72BDA5D3">
            <w:pPr>
              <w:spacing w:before="100" w:beforeAutospacing="1" w:after="100" w:afterAutospacing="1"/>
            </w:pPr>
            <w:r>
              <w:rPr>
                <w:rFonts w:hint="eastAsia" w:asciiTheme="minorHAnsi" w:hAnsiTheme="minorHAnsi" w:eastAsiaTheme="minorEastAsia"/>
              </w:rPr>
              <w:t>六、经营收入</w:t>
            </w:r>
          </w:p>
        </w:tc>
        <w:tc>
          <w:tcPr>
            <w:tcW w:w="1116" w:type="dxa"/>
            <w:tcBorders>
              <w:top w:val="nil"/>
              <w:left w:val="nil"/>
              <w:bottom w:val="single" w:color="000000" w:sz="4" w:space="0"/>
              <w:right w:val="single" w:color="000000" w:sz="4" w:space="0"/>
            </w:tcBorders>
            <w:noWrap/>
            <w:vAlign w:val="center"/>
          </w:tcPr>
          <w:p w14:paraId="587C2087">
            <w:pPr>
              <w:jc w:val="right"/>
              <w:rPr>
                <w:rFonts w:cs="Arial"/>
                <w:sz w:val="20"/>
                <w:szCs w:val="20"/>
              </w:rPr>
            </w:pPr>
            <w:r>
              <w:rPr>
                <w:rFonts w:hint="eastAsia" w:cs="Arial"/>
                <w:sz w:val="20"/>
                <w:szCs w:val="20"/>
              </w:rPr>
              <w:t>　</w:t>
            </w:r>
          </w:p>
        </w:tc>
        <w:tc>
          <w:tcPr>
            <w:tcW w:w="3119" w:type="dxa"/>
            <w:tcBorders>
              <w:top w:val="nil"/>
              <w:left w:val="nil"/>
              <w:bottom w:val="single" w:color="000000" w:sz="4" w:space="0"/>
              <w:right w:val="single" w:color="000000" w:sz="4" w:space="0"/>
            </w:tcBorders>
            <w:noWrap/>
            <w:vAlign w:val="center"/>
          </w:tcPr>
          <w:p w14:paraId="0618B78B">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六、科学技术支出</w:t>
            </w:r>
          </w:p>
        </w:tc>
        <w:tc>
          <w:tcPr>
            <w:tcW w:w="1134" w:type="dxa"/>
            <w:tcBorders>
              <w:top w:val="nil"/>
              <w:left w:val="nil"/>
              <w:bottom w:val="single" w:color="000000" w:sz="4" w:space="0"/>
              <w:right w:val="single" w:color="000000" w:sz="4" w:space="0"/>
            </w:tcBorders>
            <w:noWrap/>
            <w:vAlign w:val="center"/>
          </w:tcPr>
          <w:p w14:paraId="76D3D5E9">
            <w:pPr>
              <w:jc w:val="right"/>
              <w:rPr>
                <w:rFonts w:cs="Arial"/>
                <w:sz w:val="20"/>
                <w:szCs w:val="20"/>
              </w:rPr>
            </w:pPr>
            <w:r>
              <w:rPr>
                <w:rFonts w:hint="eastAsia" w:cs="Arial"/>
                <w:sz w:val="20"/>
                <w:szCs w:val="20"/>
              </w:rPr>
              <w:t>14,948.23</w:t>
            </w:r>
          </w:p>
        </w:tc>
      </w:tr>
      <w:tr w14:paraId="74BBBE71">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noWrap/>
          </w:tcPr>
          <w:p w14:paraId="0C4D2152">
            <w:pPr>
              <w:spacing w:before="100" w:beforeAutospacing="1" w:after="100" w:afterAutospacing="1"/>
            </w:pPr>
            <w:r>
              <w:rPr>
                <w:rFonts w:hint="eastAsia" w:asciiTheme="minorHAnsi" w:hAnsiTheme="minorHAnsi" w:eastAsiaTheme="minorEastAsia"/>
              </w:rPr>
              <w:t>七、附属单位上缴收入</w:t>
            </w:r>
          </w:p>
        </w:tc>
        <w:tc>
          <w:tcPr>
            <w:tcW w:w="1116" w:type="dxa"/>
            <w:tcBorders>
              <w:top w:val="nil"/>
              <w:left w:val="nil"/>
              <w:bottom w:val="single" w:color="000000" w:sz="4" w:space="0"/>
              <w:right w:val="single" w:color="000000" w:sz="4" w:space="0"/>
            </w:tcBorders>
            <w:noWrap/>
            <w:vAlign w:val="center"/>
          </w:tcPr>
          <w:p w14:paraId="4D260622">
            <w:pPr>
              <w:jc w:val="right"/>
              <w:rPr>
                <w:rFonts w:cs="Arial"/>
                <w:sz w:val="20"/>
                <w:szCs w:val="20"/>
              </w:rPr>
            </w:pPr>
            <w:r>
              <w:rPr>
                <w:rFonts w:hint="eastAsia" w:cs="Arial"/>
                <w:sz w:val="20"/>
                <w:szCs w:val="20"/>
              </w:rPr>
              <w:t>　</w:t>
            </w:r>
          </w:p>
        </w:tc>
        <w:tc>
          <w:tcPr>
            <w:tcW w:w="3119" w:type="dxa"/>
            <w:tcBorders>
              <w:top w:val="nil"/>
              <w:left w:val="nil"/>
              <w:bottom w:val="single" w:color="000000" w:sz="4" w:space="0"/>
              <w:right w:val="single" w:color="000000" w:sz="4" w:space="0"/>
            </w:tcBorders>
            <w:noWrap/>
            <w:vAlign w:val="center"/>
          </w:tcPr>
          <w:p w14:paraId="54B862A3">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七、文化旅游体育与传媒支出</w:t>
            </w:r>
          </w:p>
        </w:tc>
        <w:tc>
          <w:tcPr>
            <w:tcW w:w="1134" w:type="dxa"/>
            <w:tcBorders>
              <w:top w:val="nil"/>
              <w:left w:val="nil"/>
              <w:bottom w:val="single" w:color="000000" w:sz="4" w:space="0"/>
              <w:right w:val="single" w:color="000000" w:sz="4" w:space="0"/>
            </w:tcBorders>
            <w:noWrap/>
            <w:vAlign w:val="center"/>
          </w:tcPr>
          <w:p w14:paraId="39673517">
            <w:pPr>
              <w:jc w:val="right"/>
              <w:rPr>
                <w:rFonts w:cs="Arial"/>
                <w:sz w:val="20"/>
                <w:szCs w:val="20"/>
              </w:rPr>
            </w:pPr>
            <w:r>
              <w:rPr>
                <w:rFonts w:hint="eastAsia" w:cs="Arial"/>
                <w:sz w:val="20"/>
                <w:szCs w:val="20"/>
              </w:rPr>
              <w:t>　</w:t>
            </w:r>
          </w:p>
        </w:tc>
      </w:tr>
      <w:tr w14:paraId="5EC98886">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noWrap/>
            <w:vAlign w:val="center"/>
          </w:tcPr>
          <w:p w14:paraId="143B37D6">
            <w:pPr>
              <w:spacing w:before="100" w:beforeAutospacing="1" w:after="100" w:afterAutospacing="1"/>
            </w:pPr>
            <w:r>
              <w:rPr>
                <w:rFonts w:hint="eastAsia" w:cs="Arial"/>
                <w:color w:val="000000"/>
                <w:sz w:val="22"/>
                <w:szCs w:val="22"/>
              </w:rPr>
              <w:t>八</w:t>
            </w:r>
            <w:r>
              <w:rPr>
                <w:rFonts w:hint="eastAsia" w:asciiTheme="minorHAnsi" w:hAnsiTheme="minorHAnsi" w:eastAsiaTheme="minorEastAsia"/>
              </w:rPr>
              <w:t>、其他收入</w:t>
            </w:r>
          </w:p>
        </w:tc>
        <w:tc>
          <w:tcPr>
            <w:tcW w:w="1116" w:type="dxa"/>
            <w:tcBorders>
              <w:top w:val="nil"/>
              <w:left w:val="nil"/>
              <w:bottom w:val="single" w:color="000000" w:sz="4" w:space="0"/>
              <w:right w:val="single" w:color="000000" w:sz="4" w:space="0"/>
            </w:tcBorders>
            <w:noWrap/>
            <w:vAlign w:val="center"/>
          </w:tcPr>
          <w:p w14:paraId="7E807859">
            <w:pPr>
              <w:jc w:val="right"/>
              <w:rPr>
                <w:rFonts w:cs="Arial"/>
                <w:sz w:val="20"/>
                <w:szCs w:val="20"/>
              </w:rPr>
            </w:pPr>
            <w:r>
              <w:rPr>
                <w:rFonts w:hint="eastAsia" w:cs="Arial"/>
                <w:sz w:val="20"/>
                <w:szCs w:val="20"/>
              </w:rPr>
              <w:t>　</w:t>
            </w:r>
          </w:p>
        </w:tc>
        <w:tc>
          <w:tcPr>
            <w:tcW w:w="3119" w:type="dxa"/>
            <w:tcBorders>
              <w:top w:val="nil"/>
              <w:left w:val="nil"/>
              <w:bottom w:val="single" w:color="000000" w:sz="4" w:space="0"/>
              <w:right w:val="single" w:color="000000" w:sz="4" w:space="0"/>
            </w:tcBorders>
            <w:noWrap/>
            <w:vAlign w:val="center"/>
          </w:tcPr>
          <w:p w14:paraId="56B5DECB">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八、社会保障和就业支出</w:t>
            </w:r>
          </w:p>
        </w:tc>
        <w:tc>
          <w:tcPr>
            <w:tcW w:w="1134" w:type="dxa"/>
            <w:tcBorders>
              <w:top w:val="nil"/>
              <w:left w:val="nil"/>
              <w:bottom w:val="single" w:color="000000" w:sz="4" w:space="0"/>
              <w:right w:val="single" w:color="000000" w:sz="4" w:space="0"/>
            </w:tcBorders>
            <w:noWrap/>
            <w:vAlign w:val="center"/>
          </w:tcPr>
          <w:p w14:paraId="7B7B2340">
            <w:pPr>
              <w:jc w:val="right"/>
              <w:rPr>
                <w:rFonts w:cs="Arial"/>
                <w:sz w:val="20"/>
                <w:szCs w:val="20"/>
              </w:rPr>
            </w:pPr>
            <w:r>
              <w:rPr>
                <w:rFonts w:hint="eastAsia" w:cs="Arial"/>
                <w:sz w:val="20"/>
                <w:szCs w:val="20"/>
              </w:rPr>
              <w:t>　</w:t>
            </w:r>
          </w:p>
        </w:tc>
      </w:tr>
      <w:tr w14:paraId="173483F1">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noWrap/>
            <w:vAlign w:val="center"/>
          </w:tcPr>
          <w:p w14:paraId="0B4C5AF8">
            <w:pPr>
              <w:spacing w:before="100" w:beforeAutospacing="1" w:after="100" w:afterAutospacing="1"/>
              <w:rPr>
                <w:rFonts w:cs="Arial"/>
                <w:color w:val="000000"/>
                <w:sz w:val="22"/>
                <w:szCs w:val="22"/>
              </w:rPr>
            </w:pPr>
            <w:r>
              <w:rPr>
                <w:rFonts w:hint="eastAsia" w:cs="Arial"/>
                <w:color w:val="000000"/>
                <w:sz w:val="22"/>
                <w:szCs w:val="22"/>
              </w:rPr>
              <w:t>　</w:t>
            </w:r>
          </w:p>
        </w:tc>
        <w:tc>
          <w:tcPr>
            <w:tcW w:w="1116" w:type="dxa"/>
            <w:tcBorders>
              <w:top w:val="nil"/>
              <w:left w:val="nil"/>
              <w:bottom w:val="single" w:color="000000" w:sz="4" w:space="0"/>
              <w:right w:val="single" w:color="000000" w:sz="4" w:space="0"/>
            </w:tcBorders>
            <w:noWrap/>
            <w:vAlign w:val="center"/>
          </w:tcPr>
          <w:p w14:paraId="31C276B2">
            <w:pPr>
              <w:jc w:val="right"/>
              <w:rPr>
                <w:rFonts w:cs="Arial"/>
                <w:sz w:val="20"/>
                <w:szCs w:val="20"/>
              </w:rPr>
            </w:pPr>
            <w:r>
              <w:rPr>
                <w:rFonts w:hint="eastAsia" w:cs="Arial"/>
                <w:sz w:val="20"/>
                <w:szCs w:val="20"/>
              </w:rPr>
              <w:t>　</w:t>
            </w:r>
          </w:p>
        </w:tc>
        <w:tc>
          <w:tcPr>
            <w:tcW w:w="3119" w:type="dxa"/>
            <w:tcBorders>
              <w:top w:val="nil"/>
              <w:left w:val="nil"/>
              <w:bottom w:val="single" w:color="000000" w:sz="4" w:space="0"/>
              <w:right w:val="single" w:color="000000" w:sz="4" w:space="0"/>
            </w:tcBorders>
            <w:noWrap/>
            <w:vAlign w:val="center"/>
          </w:tcPr>
          <w:p w14:paraId="5E727251">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九、卫生健康支出</w:t>
            </w:r>
          </w:p>
        </w:tc>
        <w:tc>
          <w:tcPr>
            <w:tcW w:w="1134" w:type="dxa"/>
            <w:tcBorders>
              <w:top w:val="nil"/>
              <w:left w:val="nil"/>
              <w:bottom w:val="single" w:color="000000" w:sz="4" w:space="0"/>
              <w:right w:val="single" w:color="000000" w:sz="4" w:space="0"/>
            </w:tcBorders>
            <w:noWrap/>
            <w:vAlign w:val="center"/>
          </w:tcPr>
          <w:p w14:paraId="6BCA77CB">
            <w:pPr>
              <w:jc w:val="right"/>
              <w:rPr>
                <w:rFonts w:cs="Arial"/>
                <w:sz w:val="20"/>
                <w:szCs w:val="20"/>
              </w:rPr>
            </w:pPr>
            <w:r>
              <w:rPr>
                <w:rFonts w:hint="eastAsia" w:cs="Arial"/>
                <w:sz w:val="20"/>
                <w:szCs w:val="20"/>
              </w:rPr>
              <w:t>150.00</w:t>
            </w:r>
          </w:p>
        </w:tc>
      </w:tr>
      <w:tr w14:paraId="1A901D54">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noWrap/>
            <w:vAlign w:val="center"/>
          </w:tcPr>
          <w:p w14:paraId="204CD5C0">
            <w:pPr>
              <w:spacing w:before="100" w:beforeAutospacing="1" w:after="100" w:afterAutospacing="1"/>
              <w:rPr>
                <w:rFonts w:cs="Arial"/>
                <w:color w:val="000000"/>
                <w:sz w:val="22"/>
                <w:szCs w:val="22"/>
              </w:rPr>
            </w:pPr>
            <w:r>
              <w:rPr>
                <w:rFonts w:hint="eastAsia" w:cs="Arial"/>
                <w:color w:val="000000"/>
                <w:sz w:val="22"/>
                <w:szCs w:val="22"/>
              </w:rPr>
              <w:t>　</w:t>
            </w:r>
          </w:p>
        </w:tc>
        <w:tc>
          <w:tcPr>
            <w:tcW w:w="1116" w:type="dxa"/>
            <w:tcBorders>
              <w:top w:val="nil"/>
              <w:left w:val="nil"/>
              <w:bottom w:val="single" w:color="000000" w:sz="4" w:space="0"/>
              <w:right w:val="single" w:color="000000" w:sz="4" w:space="0"/>
            </w:tcBorders>
            <w:noWrap/>
            <w:vAlign w:val="center"/>
          </w:tcPr>
          <w:p w14:paraId="49B56090">
            <w:pPr>
              <w:jc w:val="right"/>
              <w:rPr>
                <w:rFonts w:cs="Arial"/>
                <w:sz w:val="20"/>
                <w:szCs w:val="20"/>
              </w:rPr>
            </w:pPr>
            <w:r>
              <w:rPr>
                <w:rFonts w:hint="eastAsia" w:cs="Arial"/>
                <w:sz w:val="20"/>
                <w:szCs w:val="20"/>
              </w:rPr>
              <w:t>　</w:t>
            </w:r>
          </w:p>
        </w:tc>
        <w:tc>
          <w:tcPr>
            <w:tcW w:w="3119" w:type="dxa"/>
            <w:tcBorders>
              <w:top w:val="nil"/>
              <w:left w:val="nil"/>
              <w:bottom w:val="single" w:color="000000" w:sz="4" w:space="0"/>
              <w:right w:val="single" w:color="000000" w:sz="4" w:space="0"/>
            </w:tcBorders>
            <w:noWrap/>
            <w:vAlign w:val="center"/>
          </w:tcPr>
          <w:p w14:paraId="1A5E701E">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十、节能环保支出</w:t>
            </w:r>
          </w:p>
        </w:tc>
        <w:tc>
          <w:tcPr>
            <w:tcW w:w="1134" w:type="dxa"/>
            <w:tcBorders>
              <w:top w:val="nil"/>
              <w:left w:val="nil"/>
              <w:bottom w:val="single" w:color="000000" w:sz="4" w:space="0"/>
              <w:right w:val="single" w:color="000000" w:sz="4" w:space="0"/>
            </w:tcBorders>
            <w:noWrap/>
            <w:vAlign w:val="center"/>
          </w:tcPr>
          <w:p w14:paraId="6246696C">
            <w:pPr>
              <w:jc w:val="right"/>
              <w:rPr>
                <w:rFonts w:cs="Arial"/>
                <w:sz w:val="20"/>
                <w:szCs w:val="20"/>
              </w:rPr>
            </w:pPr>
            <w:r>
              <w:rPr>
                <w:rFonts w:hint="eastAsia" w:cs="Arial"/>
                <w:sz w:val="20"/>
                <w:szCs w:val="20"/>
              </w:rPr>
              <w:t>64.00</w:t>
            </w:r>
          </w:p>
        </w:tc>
      </w:tr>
      <w:tr w14:paraId="28E004DF">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noWrap/>
            <w:vAlign w:val="center"/>
          </w:tcPr>
          <w:p w14:paraId="0B737A47">
            <w:pPr>
              <w:spacing w:before="100" w:beforeAutospacing="1" w:after="100" w:afterAutospacing="1"/>
              <w:rPr>
                <w:rFonts w:cs="Arial"/>
                <w:color w:val="000000"/>
                <w:sz w:val="22"/>
                <w:szCs w:val="22"/>
              </w:rPr>
            </w:pPr>
            <w:r>
              <w:rPr>
                <w:rFonts w:hint="eastAsia" w:cs="Arial"/>
                <w:color w:val="000000"/>
                <w:sz w:val="22"/>
                <w:szCs w:val="22"/>
              </w:rPr>
              <w:t>　</w:t>
            </w:r>
          </w:p>
        </w:tc>
        <w:tc>
          <w:tcPr>
            <w:tcW w:w="1116" w:type="dxa"/>
            <w:tcBorders>
              <w:top w:val="nil"/>
              <w:left w:val="nil"/>
              <w:bottom w:val="single" w:color="000000" w:sz="4" w:space="0"/>
              <w:right w:val="single" w:color="000000" w:sz="4" w:space="0"/>
            </w:tcBorders>
            <w:noWrap/>
            <w:vAlign w:val="center"/>
          </w:tcPr>
          <w:p w14:paraId="5228E8BC">
            <w:pPr>
              <w:jc w:val="right"/>
              <w:rPr>
                <w:rFonts w:cs="Arial"/>
                <w:sz w:val="20"/>
                <w:szCs w:val="20"/>
              </w:rPr>
            </w:pPr>
            <w:r>
              <w:rPr>
                <w:rFonts w:hint="eastAsia" w:cs="Arial"/>
                <w:sz w:val="20"/>
                <w:szCs w:val="20"/>
              </w:rPr>
              <w:t>　</w:t>
            </w:r>
          </w:p>
        </w:tc>
        <w:tc>
          <w:tcPr>
            <w:tcW w:w="3119" w:type="dxa"/>
            <w:tcBorders>
              <w:top w:val="nil"/>
              <w:left w:val="nil"/>
              <w:bottom w:val="single" w:color="000000" w:sz="4" w:space="0"/>
              <w:right w:val="single" w:color="000000" w:sz="4" w:space="0"/>
            </w:tcBorders>
            <w:noWrap/>
            <w:vAlign w:val="center"/>
          </w:tcPr>
          <w:p w14:paraId="37519493">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十一、城乡社区支出</w:t>
            </w:r>
          </w:p>
        </w:tc>
        <w:tc>
          <w:tcPr>
            <w:tcW w:w="1134" w:type="dxa"/>
            <w:tcBorders>
              <w:top w:val="nil"/>
              <w:left w:val="nil"/>
              <w:bottom w:val="single" w:color="000000" w:sz="4" w:space="0"/>
              <w:right w:val="single" w:color="000000" w:sz="4" w:space="0"/>
            </w:tcBorders>
            <w:noWrap/>
            <w:vAlign w:val="center"/>
          </w:tcPr>
          <w:p w14:paraId="44A47822">
            <w:pPr>
              <w:jc w:val="right"/>
              <w:rPr>
                <w:rFonts w:cs="Arial"/>
                <w:sz w:val="20"/>
                <w:szCs w:val="20"/>
              </w:rPr>
            </w:pPr>
            <w:r>
              <w:rPr>
                <w:rFonts w:hint="eastAsia" w:cs="Arial"/>
                <w:sz w:val="20"/>
                <w:szCs w:val="20"/>
              </w:rPr>
              <w:t>　</w:t>
            </w:r>
          </w:p>
        </w:tc>
      </w:tr>
      <w:tr w14:paraId="2FA90C4B">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noWrap/>
            <w:vAlign w:val="center"/>
          </w:tcPr>
          <w:p w14:paraId="39FFE182">
            <w:pPr>
              <w:spacing w:before="100" w:beforeAutospacing="1" w:after="100" w:afterAutospacing="1"/>
              <w:rPr>
                <w:rFonts w:cs="Arial"/>
                <w:color w:val="000000"/>
                <w:sz w:val="22"/>
                <w:szCs w:val="22"/>
              </w:rPr>
            </w:pPr>
            <w:r>
              <w:rPr>
                <w:rFonts w:hint="eastAsia" w:cs="Arial"/>
                <w:color w:val="000000"/>
                <w:sz w:val="22"/>
                <w:szCs w:val="22"/>
              </w:rPr>
              <w:t>　</w:t>
            </w:r>
          </w:p>
        </w:tc>
        <w:tc>
          <w:tcPr>
            <w:tcW w:w="1116" w:type="dxa"/>
            <w:tcBorders>
              <w:top w:val="nil"/>
              <w:left w:val="nil"/>
              <w:bottom w:val="single" w:color="000000" w:sz="4" w:space="0"/>
              <w:right w:val="single" w:color="000000" w:sz="4" w:space="0"/>
            </w:tcBorders>
            <w:noWrap/>
            <w:vAlign w:val="center"/>
          </w:tcPr>
          <w:p w14:paraId="1DD22F7B">
            <w:pPr>
              <w:jc w:val="right"/>
              <w:rPr>
                <w:rFonts w:cs="Arial"/>
                <w:sz w:val="20"/>
                <w:szCs w:val="20"/>
              </w:rPr>
            </w:pPr>
            <w:r>
              <w:rPr>
                <w:rFonts w:hint="eastAsia" w:cs="Arial"/>
                <w:sz w:val="20"/>
                <w:szCs w:val="20"/>
              </w:rPr>
              <w:t>　</w:t>
            </w:r>
          </w:p>
        </w:tc>
        <w:tc>
          <w:tcPr>
            <w:tcW w:w="3119" w:type="dxa"/>
            <w:tcBorders>
              <w:top w:val="nil"/>
              <w:left w:val="nil"/>
              <w:bottom w:val="single" w:color="000000" w:sz="4" w:space="0"/>
              <w:right w:val="single" w:color="000000" w:sz="4" w:space="0"/>
            </w:tcBorders>
            <w:noWrap/>
            <w:vAlign w:val="center"/>
          </w:tcPr>
          <w:p w14:paraId="54DF155D">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十二、农林水支出</w:t>
            </w:r>
          </w:p>
        </w:tc>
        <w:tc>
          <w:tcPr>
            <w:tcW w:w="1134" w:type="dxa"/>
            <w:tcBorders>
              <w:top w:val="nil"/>
              <w:left w:val="nil"/>
              <w:bottom w:val="single" w:color="000000" w:sz="4" w:space="0"/>
              <w:right w:val="single" w:color="000000" w:sz="4" w:space="0"/>
            </w:tcBorders>
            <w:noWrap/>
            <w:vAlign w:val="center"/>
          </w:tcPr>
          <w:p w14:paraId="725B8FF5">
            <w:pPr>
              <w:jc w:val="right"/>
              <w:rPr>
                <w:rFonts w:cs="Arial"/>
                <w:sz w:val="20"/>
                <w:szCs w:val="20"/>
              </w:rPr>
            </w:pPr>
            <w:r>
              <w:rPr>
                <w:rFonts w:hint="eastAsia" w:cs="Arial"/>
                <w:sz w:val="20"/>
                <w:szCs w:val="20"/>
              </w:rPr>
              <w:t>8.00</w:t>
            </w:r>
          </w:p>
        </w:tc>
      </w:tr>
      <w:tr w14:paraId="5473B372">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noWrap/>
            <w:vAlign w:val="center"/>
          </w:tcPr>
          <w:p w14:paraId="4F6B2770">
            <w:pPr>
              <w:spacing w:before="100" w:beforeAutospacing="1" w:after="100" w:afterAutospacing="1"/>
              <w:rPr>
                <w:rFonts w:cs="Arial"/>
                <w:color w:val="000000"/>
                <w:sz w:val="22"/>
                <w:szCs w:val="22"/>
              </w:rPr>
            </w:pPr>
            <w:r>
              <w:rPr>
                <w:rFonts w:hint="eastAsia" w:cs="Arial"/>
                <w:color w:val="000000"/>
                <w:sz w:val="22"/>
                <w:szCs w:val="22"/>
              </w:rPr>
              <w:t>　</w:t>
            </w:r>
          </w:p>
        </w:tc>
        <w:tc>
          <w:tcPr>
            <w:tcW w:w="1116" w:type="dxa"/>
            <w:tcBorders>
              <w:top w:val="nil"/>
              <w:left w:val="nil"/>
              <w:bottom w:val="single" w:color="000000" w:sz="4" w:space="0"/>
              <w:right w:val="single" w:color="000000" w:sz="4" w:space="0"/>
            </w:tcBorders>
            <w:noWrap/>
            <w:vAlign w:val="center"/>
          </w:tcPr>
          <w:p w14:paraId="5A36DB95">
            <w:pPr>
              <w:jc w:val="right"/>
              <w:rPr>
                <w:rFonts w:cs="Arial"/>
                <w:sz w:val="20"/>
                <w:szCs w:val="20"/>
              </w:rPr>
            </w:pPr>
            <w:r>
              <w:rPr>
                <w:rFonts w:hint="eastAsia" w:cs="Arial"/>
                <w:sz w:val="20"/>
                <w:szCs w:val="20"/>
              </w:rPr>
              <w:t>　</w:t>
            </w:r>
          </w:p>
        </w:tc>
        <w:tc>
          <w:tcPr>
            <w:tcW w:w="3119" w:type="dxa"/>
            <w:tcBorders>
              <w:top w:val="nil"/>
              <w:left w:val="nil"/>
              <w:bottom w:val="single" w:color="000000" w:sz="4" w:space="0"/>
              <w:right w:val="single" w:color="000000" w:sz="4" w:space="0"/>
            </w:tcBorders>
            <w:noWrap/>
            <w:vAlign w:val="center"/>
          </w:tcPr>
          <w:p w14:paraId="6BA3B529">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十三、交通运输支出</w:t>
            </w:r>
          </w:p>
        </w:tc>
        <w:tc>
          <w:tcPr>
            <w:tcW w:w="1134" w:type="dxa"/>
            <w:tcBorders>
              <w:top w:val="nil"/>
              <w:left w:val="nil"/>
              <w:bottom w:val="single" w:color="000000" w:sz="4" w:space="0"/>
              <w:right w:val="single" w:color="000000" w:sz="4" w:space="0"/>
            </w:tcBorders>
            <w:noWrap/>
            <w:vAlign w:val="center"/>
          </w:tcPr>
          <w:p w14:paraId="1BA2027E">
            <w:pPr>
              <w:jc w:val="right"/>
              <w:rPr>
                <w:rFonts w:cs="Arial"/>
                <w:sz w:val="20"/>
                <w:szCs w:val="20"/>
              </w:rPr>
            </w:pPr>
            <w:r>
              <w:rPr>
                <w:rFonts w:hint="eastAsia" w:cs="Arial"/>
                <w:sz w:val="20"/>
                <w:szCs w:val="20"/>
              </w:rPr>
              <w:t>　</w:t>
            </w:r>
          </w:p>
        </w:tc>
      </w:tr>
      <w:tr w14:paraId="311DE5E2">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auto" w:sz="4" w:space="0"/>
              <w:right w:val="single" w:color="000000" w:sz="4" w:space="0"/>
            </w:tcBorders>
            <w:noWrap/>
            <w:vAlign w:val="center"/>
          </w:tcPr>
          <w:p w14:paraId="020D7F58">
            <w:pPr>
              <w:spacing w:before="100" w:beforeAutospacing="1" w:after="100" w:afterAutospacing="1"/>
              <w:rPr>
                <w:rFonts w:cs="Arial"/>
                <w:color w:val="000000"/>
                <w:sz w:val="22"/>
                <w:szCs w:val="22"/>
              </w:rPr>
            </w:pPr>
            <w:r>
              <w:rPr>
                <w:rFonts w:hint="eastAsia" w:cs="Arial"/>
                <w:color w:val="000000"/>
                <w:sz w:val="22"/>
                <w:szCs w:val="22"/>
              </w:rPr>
              <w:t>　</w:t>
            </w:r>
          </w:p>
        </w:tc>
        <w:tc>
          <w:tcPr>
            <w:tcW w:w="1116" w:type="dxa"/>
            <w:tcBorders>
              <w:top w:val="nil"/>
              <w:left w:val="nil"/>
              <w:bottom w:val="single" w:color="auto" w:sz="4" w:space="0"/>
              <w:right w:val="single" w:color="000000" w:sz="4" w:space="0"/>
            </w:tcBorders>
            <w:noWrap/>
            <w:vAlign w:val="center"/>
          </w:tcPr>
          <w:p w14:paraId="7DCAFC42">
            <w:pPr>
              <w:jc w:val="right"/>
              <w:rPr>
                <w:rFonts w:cs="Arial"/>
                <w:sz w:val="20"/>
                <w:szCs w:val="20"/>
              </w:rPr>
            </w:pPr>
            <w:r>
              <w:rPr>
                <w:rFonts w:hint="eastAsia" w:cs="Arial"/>
                <w:sz w:val="20"/>
                <w:szCs w:val="20"/>
              </w:rPr>
              <w:t>　</w:t>
            </w:r>
          </w:p>
        </w:tc>
        <w:tc>
          <w:tcPr>
            <w:tcW w:w="3119" w:type="dxa"/>
            <w:tcBorders>
              <w:top w:val="nil"/>
              <w:left w:val="nil"/>
              <w:bottom w:val="single" w:color="auto" w:sz="4" w:space="0"/>
              <w:right w:val="single" w:color="000000" w:sz="4" w:space="0"/>
            </w:tcBorders>
            <w:noWrap/>
            <w:vAlign w:val="center"/>
          </w:tcPr>
          <w:p w14:paraId="7CBD6FB2">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十四、资源勘探信息等支出</w:t>
            </w:r>
          </w:p>
        </w:tc>
        <w:tc>
          <w:tcPr>
            <w:tcW w:w="1134" w:type="dxa"/>
            <w:tcBorders>
              <w:top w:val="nil"/>
              <w:left w:val="nil"/>
              <w:bottom w:val="single" w:color="auto" w:sz="4" w:space="0"/>
              <w:right w:val="single" w:color="000000" w:sz="4" w:space="0"/>
            </w:tcBorders>
            <w:noWrap/>
            <w:vAlign w:val="center"/>
          </w:tcPr>
          <w:p w14:paraId="7CB747DE">
            <w:pPr>
              <w:jc w:val="right"/>
              <w:rPr>
                <w:rFonts w:cs="Arial"/>
                <w:sz w:val="20"/>
                <w:szCs w:val="20"/>
              </w:rPr>
            </w:pPr>
            <w:r>
              <w:rPr>
                <w:rFonts w:hint="eastAsia" w:cs="Arial"/>
                <w:sz w:val="20"/>
                <w:szCs w:val="20"/>
              </w:rPr>
              <w:t>3,584.27</w:t>
            </w:r>
          </w:p>
        </w:tc>
      </w:tr>
      <w:tr w14:paraId="1D0A32C2">
        <w:tblPrEx>
          <w:tblCellMar>
            <w:top w:w="0" w:type="dxa"/>
            <w:left w:w="108" w:type="dxa"/>
            <w:bottom w:w="0" w:type="dxa"/>
            <w:right w:w="108" w:type="dxa"/>
          </w:tblCellMar>
        </w:tblPrEx>
        <w:trPr>
          <w:trHeight w:val="308" w:hRule="atLeast"/>
        </w:trPr>
        <w:tc>
          <w:tcPr>
            <w:tcW w:w="3593" w:type="dxa"/>
            <w:tcBorders>
              <w:top w:val="single" w:color="auto" w:sz="4" w:space="0"/>
              <w:left w:val="single" w:color="auto" w:sz="4" w:space="0"/>
              <w:bottom w:val="single" w:color="auto" w:sz="4" w:space="0"/>
              <w:right w:val="single" w:color="auto" w:sz="4" w:space="0"/>
            </w:tcBorders>
            <w:noWrap/>
            <w:vAlign w:val="center"/>
          </w:tcPr>
          <w:p w14:paraId="241D3290">
            <w:pPr>
              <w:spacing w:before="100" w:beforeAutospacing="1" w:after="100" w:afterAutospacing="1"/>
              <w:rPr>
                <w:rFonts w:cs="Arial"/>
                <w:color w:val="000000"/>
                <w:sz w:val="22"/>
                <w:szCs w:val="22"/>
              </w:rPr>
            </w:pPr>
            <w:r>
              <w:rPr>
                <w:rFonts w:hint="eastAsia" w:cs="Arial"/>
                <w:color w:val="000000"/>
                <w:sz w:val="22"/>
                <w:szCs w:val="22"/>
              </w:rPr>
              <w:t>　</w:t>
            </w:r>
          </w:p>
        </w:tc>
        <w:tc>
          <w:tcPr>
            <w:tcW w:w="1116" w:type="dxa"/>
            <w:tcBorders>
              <w:top w:val="single" w:color="auto" w:sz="4" w:space="0"/>
              <w:left w:val="single" w:color="auto" w:sz="4" w:space="0"/>
              <w:bottom w:val="single" w:color="auto" w:sz="4" w:space="0"/>
              <w:right w:val="single" w:color="auto" w:sz="4" w:space="0"/>
            </w:tcBorders>
            <w:noWrap/>
            <w:vAlign w:val="center"/>
          </w:tcPr>
          <w:p w14:paraId="7C47F2DD">
            <w:pPr>
              <w:jc w:val="right"/>
              <w:rPr>
                <w:rFonts w:cs="Arial"/>
                <w:sz w:val="20"/>
                <w:szCs w:val="20"/>
              </w:rPr>
            </w:pPr>
            <w:r>
              <w:rPr>
                <w:rFonts w:hint="eastAsia" w:cs="Arial"/>
                <w:sz w:val="20"/>
                <w:szCs w:val="20"/>
              </w:rPr>
              <w:t>　</w:t>
            </w:r>
          </w:p>
        </w:tc>
        <w:tc>
          <w:tcPr>
            <w:tcW w:w="3119" w:type="dxa"/>
            <w:tcBorders>
              <w:top w:val="single" w:color="auto" w:sz="4" w:space="0"/>
              <w:left w:val="single" w:color="auto" w:sz="4" w:space="0"/>
              <w:bottom w:val="single" w:color="auto" w:sz="4" w:space="0"/>
              <w:right w:val="single" w:color="auto" w:sz="4" w:space="0"/>
            </w:tcBorders>
            <w:noWrap/>
            <w:vAlign w:val="center"/>
          </w:tcPr>
          <w:p w14:paraId="6E58CF93">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十五、商业服务业等支出</w:t>
            </w:r>
          </w:p>
        </w:tc>
        <w:tc>
          <w:tcPr>
            <w:tcW w:w="1134" w:type="dxa"/>
            <w:tcBorders>
              <w:top w:val="single" w:color="auto" w:sz="4" w:space="0"/>
              <w:left w:val="single" w:color="auto" w:sz="4" w:space="0"/>
              <w:bottom w:val="single" w:color="auto" w:sz="4" w:space="0"/>
              <w:right w:val="single" w:color="auto" w:sz="4" w:space="0"/>
            </w:tcBorders>
            <w:noWrap/>
            <w:vAlign w:val="center"/>
          </w:tcPr>
          <w:p w14:paraId="670D6DE2">
            <w:pPr>
              <w:jc w:val="right"/>
              <w:rPr>
                <w:rFonts w:cs="Arial"/>
                <w:sz w:val="20"/>
                <w:szCs w:val="20"/>
              </w:rPr>
            </w:pPr>
            <w:r>
              <w:rPr>
                <w:rFonts w:hint="eastAsia" w:cs="Arial"/>
                <w:sz w:val="20"/>
                <w:szCs w:val="20"/>
              </w:rPr>
              <w:t>4.50</w:t>
            </w:r>
          </w:p>
        </w:tc>
      </w:tr>
      <w:tr w14:paraId="47B1C1B8">
        <w:tblPrEx>
          <w:tblCellMar>
            <w:top w:w="0" w:type="dxa"/>
            <w:left w:w="108" w:type="dxa"/>
            <w:bottom w:w="0" w:type="dxa"/>
            <w:right w:w="108" w:type="dxa"/>
          </w:tblCellMar>
        </w:tblPrEx>
        <w:trPr>
          <w:trHeight w:val="308" w:hRule="atLeast"/>
        </w:trPr>
        <w:tc>
          <w:tcPr>
            <w:tcW w:w="3593" w:type="dxa"/>
            <w:tcBorders>
              <w:top w:val="single" w:color="auto" w:sz="4" w:space="0"/>
              <w:left w:val="single" w:color="auto" w:sz="4" w:space="0"/>
              <w:bottom w:val="single" w:color="auto" w:sz="4" w:space="0"/>
              <w:right w:val="single" w:color="auto" w:sz="4" w:space="0"/>
            </w:tcBorders>
            <w:noWrap/>
            <w:vAlign w:val="center"/>
          </w:tcPr>
          <w:p w14:paraId="7B40ED81">
            <w:pPr>
              <w:spacing w:before="100" w:beforeAutospacing="1" w:after="100" w:afterAutospacing="1"/>
              <w:rPr>
                <w:rFonts w:cs="Arial"/>
                <w:color w:val="000000"/>
                <w:sz w:val="22"/>
                <w:szCs w:val="22"/>
              </w:rPr>
            </w:pPr>
            <w:r>
              <w:rPr>
                <w:rFonts w:hint="eastAsia" w:cs="Arial"/>
                <w:color w:val="000000"/>
                <w:sz w:val="22"/>
                <w:szCs w:val="22"/>
              </w:rPr>
              <w:t>　</w:t>
            </w:r>
          </w:p>
        </w:tc>
        <w:tc>
          <w:tcPr>
            <w:tcW w:w="1116" w:type="dxa"/>
            <w:tcBorders>
              <w:top w:val="single" w:color="auto" w:sz="4" w:space="0"/>
              <w:left w:val="single" w:color="auto" w:sz="4" w:space="0"/>
              <w:bottom w:val="single" w:color="auto" w:sz="4" w:space="0"/>
              <w:right w:val="single" w:color="auto" w:sz="4" w:space="0"/>
            </w:tcBorders>
            <w:noWrap/>
            <w:vAlign w:val="center"/>
          </w:tcPr>
          <w:p w14:paraId="254FEDC8">
            <w:pPr>
              <w:jc w:val="right"/>
              <w:rPr>
                <w:rFonts w:cs="Arial"/>
                <w:sz w:val="20"/>
                <w:szCs w:val="20"/>
              </w:rPr>
            </w:pPr>
            <w:r>
              <w:rPr>
                <w:rFonts w:hint="eastAsia" w:cs="Arial"/>
                <w:sz w:val="20"/>
                <w:szCs w:val="20"/>
              </w:rPr>
              <w:t>　</w:t>
            </w:r>
          </w:p>
        </w:tc>
        <w:tc>
          <w:tcPr>
            <w:tcW w:w="3119" w:type="dxa"/>
            <w:tcBorders>
              <w:top w:val="single" w:color="auto" w:sz="4" w:space="0"/>
              <w:left w:val="single" w:color="auto" w:sz="4" w:space="0"/>
              <w:bottom w:val="single" w:color="auto" w:sz="4" w:space="0"/>
              <w:right w:val="single" w:color="auto" w:sz="4" w:space="0"/>
            </w:tcBorders>
            <w:noWrap/>
            <w:vAlign w:val="center"/>
          </w:tcPr>
          <w:p w14:paraId="55148F77">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十六、金融支出</w:t>
            </w:r>
          </w:p>
        </w:tc>
        <w:tc>
          <w:tcPr>
            <w:tcW w:w="1134" w:type="dxa"/>
            <w:tcBorders>
              <w:top w:val="single" w:color="auto" w:sz="4" w:space="0"/>
              <w:left w:val="single" w:color="auto" w:sz="4" w:space="0"/>
              <w:bottom w:val="single" w:color="auto" w:sz="4" w:space="0"/>
              <w:right w:val="single" w:color="auto" w:sz="4" w:space="0"/>
            </w:tcBorders>
            <w:noWrap/>
            <w:vAlign w:val="center"/>
          </w:tcPr>
          <w:p w14:paraId="3C3053C2">
            <w:pPr>
              <w:jc w:val="right"/>
              <w:rPr>
                <w:rFonts w:cs="Arial"/>
                <w:sz w:val="20"/>
                <w:szCs w:val="20"/>
              </w:rPr>
            </w:pPr>
            <w:r>
              <w:rPr>
                <w:rFonts w:hint="eastAsia" w:cs="Arial"/>
                <w:sz w:val="20"/>
                <w:szCs w:val="20"/>
              </w:rPr>
              <w:t>　</w:t>
            </w:r>
          </w:p>
        </w:tc>
      </w:tr>
      <w:tr w14:paraId="623F6A8A">
        <w:tblPrEx>
          <w:tblCellMar>
            <w:top w:w="0" w:type="dxa"/>
            <w:left w:w="108" w:type="dxa"/>
            <w:bottom w:w="0" w:type="dxa"/>
            <w:right w:w="108" w:type="dxa"/>
          </w:tblCellMar>
        </w:tblPrEx>
        <w:trPr>
          <w:trHeight w:val="308" w:hRule="atLeast"/>
        </w:trPr>
        <w:tc>
          <w:tcPr>
            <w:tcW w:w="3593" w:type="dxa"/>
            <w:tcBorders>
              <w:top w:val="single" w:color="auto" w:sz="4" w:space="0"/>
              <w:left w:val="single" w:color="000000" w:sz="8" w:space="0"/>
              <w:bottom w:val="single" w:color="auto" w:sz="4" w:space="0"/>
              <w:right w:val="single" w:color="000000" w:sz="4" w:space="0"/>
            </w:tcBorders>
            <w:noWrap/>
            <w:vAlign w:val="center"/>
          </w:tcPr>
          <w:p w14:paraId="29A442DC">
            <w:pPr>
              <w:spacing w:before="100" w:beforeAutospacing="1" w:after="100" w:afterAutospacing="1"/>
              <w:rPr>
                <w:rFonts w:cs="Arial"/>
                <w:color w:val="000000"/>
                <w:sz w:val="22"/>
                <w:szCs w:val="22"/>
              </w:rPr>
            </w:pPr>
            <w:r>
              <w:rPr>
                <w:rFonts w:hint="eastAsia" w:cs="Arial"/>
                <w:color w:val="000000"/>
                <w:sz w:val="22"/>
                <w:szCs w:val="22"/>
              </w:rPr>
              <w:t>　</w:t>
            </w:r>
          </w:p>
        </w:tc>
        <w:tc>
          <w:tcPr>
            <w:tcW w:w="1116" w:type="dxa"/>
            <w:tcBorders>
              <w:top w:val="single" w:color="auto" w:sz="4" w:space="0"/>
              <w:left w:val="nil"/>
              <w:bottom w:val="single" w:color="auto" w:sz="4" w:space="0"/>
              <w:right w:val="single" w:color="000000" w:sz="4" w:space="0"/>
            </w:tcBorders>
            <w:noWrap/>
            <w:vAlign w:val="center"/>
          </w:tcPr>
          <w:p w14:paraId="7F866DB8">
            <w:pPr>
              <w:jc w:val="right"/>
              <w:rPr>
                <w:rFonts w:cs="Arial"/>
                <w:sz w:val="20"/>
                <w:szCs w:val="20"/>
              </w:rPr>
            </w:pPr>
            <w:r>
              <w:rPr>
                <w:rFonts w:hint="eastAsia" w:cs="Arial"/>
                <w:sz w:val="20"/>
                <w:szCs w:val="20"/>
              </w:rPr>
              <w:t>　</w:t>
            </w:r>
          </w:p>
        </w:tc>
        <w:tc>
          <w:tcPr>
            <w:tcW w:w="3119" w:type="dxa"/>
            <w:tcBorders>
              <w:top w:val="single" w:color="auto" w:sz="4" w:space="0"/>
              <w:left w:val="nil"/>
              <w:bottom w:val="single" w:color="auto" w:sz="4" w:space="0"/>
              <w:right w:val="single" w:color="000000" w:sz="4" w:space="0"/>
            </w:tcBorders>
            <w:noWrap/>
            <w:vAlign w:val="center"/>
          </w:tcPr>
          <w:p w14:paraId="7D2749DD">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十七、援助其他地区支出</w:t>
            </w:r>
          </w:p>
        </w:tc>
        <w:tc>
          <w:tcPr>
            <w:tcW w:w="1134" w:type="dxa"/>
            <w:tcBorders>
              <w:top w:val="single" w:color="auto" w:sz="4" w:space="0"/>
              <w:left w:val="nil"/>
              <w:bottom w:val="single" w:color="auto" w:sz="4" w:space="0"/>
              <w:right w:val="single" w:color="000000" w:sz="4" w:space="0"/>
            </w:tcBorders>
            <w:noWrap/>
            <w:vAlign w:val="center"/>
          </w:tcPr>
          <w:p w14:paraId="66B46C74">
            <w:pPr>
              <w:jc w:val="right"/>
              <w:rPr>
                <w:rFonts w:cs="Arial"/>
                <w:sz w:val="20"/>
                <w:szCs w:val="20"/>
              </w:rPr>
            </w:pPr>
            <w:r>
              <w:rPr>
                <w:rFonts w:hint="eastAsia" w:cs="Arial"/>
                <w:sz w:val="20"/>
                <w:szCs w:val="20"/>
              </w:rPr>
              <w:t>　</w:t>
            </w:r>
          </w:p>
        </w:tc>
      </w:tr>
      <w:tr w14:paraId="009F688A">
        <w:tblPrEx>
          <w:tblCellMar>
            <w:top w:w="0" w:type="dxa"/>
            <w:left w:w="108" w:type="dxa"/>
            <w:bottom w:w="0" w:type="dxa"/>
            <w:right w:w="108" w:type="dxa"/>
          </w:tblCellMar>
        </w:tblPrEx>
        <w:trPr>
          <w:trHeight w:val="308" w:hRule="atLeast"/>
        </w:trPr>
        <w:tc>
          <w:tcPr>
            <w:tcW w:w="3593" w:type="dxa"/>
            <w:tcBorders>
              <w:top w:val="single" w:color="auto" w:sz="4" w:space="0"/>
              <w:left w:val="single" w:color="auto" w:sz="4" w:space="0"/>
              <w:bottom w:val="single" w:color="auto" w:sz="4" w:space="0"/>
              <w:right w:val="single" w:color="auto" w:sz="4" w:space="0"/>
            </w:tcBorders>
            <w:noWrap/>
            <w:vAlign w:val="center"/>
          </w:tcPr>
          <w:p w14:paraId="2D75CFED">
            <w:pPr>
              <w:spacing w:before="100" w:beforeAutospacing="1" w:after="100" w:afterAutospacing="1"/>
              <w:rPr>
                <w:rFonts w:cs="Arial"/>
                <w:color w:val="000000"/>
                <w:sz w:val="22"/>
                <w:szCs w:val="22"/>
              </w:rPr>
            </w:pPr>
            <w:r>
              <w:rPr>
                <w:rFonts w:hint="eastAsia" w:cs="Arial"/>
                <w:color w:val="000000"/>
                <w:sz w:val="22"/>
                <w:szCs w:val="22"/>
              </w:rPr>
              <w:t>　</w:t>
            </w:r>
          </w:p>
        </w:tc>
        <w:tc>
          <w:tcPr>
            <w:tcW w:w="1116" w:type="dxa"/>
            <w:tcBorders>
              <w:top w:val="single" w:color="auto" w:sz="4" w:space="0"/>
              <w:left w:val="single" w:color="auto" w:sz="4" w:space="0"/>
              <w:bottom w:val="single" w:color="auto" w:sz="4" w:space="0"/>
              <w:right w:val="single" w:color="auto" w:sz="4" w:space="0"/>
            </w:tcBorders>
            <w:noWrap/>
            <w:vAlign w:val="center"/>
          </w:tcPr>
          <w:p w14:paraId="782E448C">
            <w:pPr>
              <w:jc w:val="right"/>
              <w:rPr>
                <w:rFonts w:cs="Arial"/>
                <w:sz w:val="20"/>
                <w:szCs w:val="20"/>
              </w:rPr>
            </w:pPr>
            <w:r>
              <w:rPr>
                <w:rFonts w:hint="eastAsia" w:cs="Arial"/>
                <w:sz w:val="20"/>
                <w:szCs w:val="20"/>
              </w:rPr>
              <w:t>　</w:t>
            </w:r>
          </w:p>
        </w:tc>
        <w:tc>
          <w:tcPr>
            <w:tcW w:w="3119" w:type="dxa"/>
            <w:tcBorders>
              <w:top w:val="single" w:color="auto" w:sz="4" w:space="0"/>
              <w:left w:val="single" w:color="auto" w:sz="4" w:space="0"/>
              <w:bottom w:val="single" w:color="auto" w:sz="4" w:space="0"/>
              <w:right w:val="single" w:color="auto" w:sz="4" w:space="0"/>
            </w:tcBorders>
            <w:noWrap/>
            <w:vAlign w:val="center"/>
          </w:tcPr>
          <w:p w14:paraId="3557ED77">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十八、自然资源海洋气象等支出</w:t>
            </w:r>
          </w:p>
        </w:tc>
        <w:tc>
          <w:tcPr>
            <w:tcW w:w="1134" w:type="dxa"/>
            <w:tcBorders>
              <w:top w:val="single" w:color="auto" w:sz="4" w:space="0"/>
              <w:left w:val="single" w:color="auto" w:sz="4" w:space="0"/>
              <w:bottom w:val="single" w:color="auto" w:sz="4" w:space="0"/>
              <w:right w:val="single" w:color="auto" w:sz="4" w:space="0"/>
            </w:tcBorders>
            <w:noWrap/>
            <w:vAlign w:val="center"/>
          </w:tcPr>
          <w:p w14:paraId="232B920E">
            <w:pPr>
              <w:jc w:val="right"/>
              <w:rPr>
                <w:rFonts w:cs="Arial"/>
                <w:sz w:val="20"/>
                <w:szCs w:val="20"/>
              </w:rPr>
            </w:pPr>
            <w:r>
              <w:rPr>
                <w:rFonts w:hint="eastAsia" w:cs="Arial"/>
                <w:sz w:val="20"/>
                <w:szCs w:val="20"/>
              </w:rPr>
              <w:t>　</w:t>
            </w:r>
          </w:p>
        </w:tc>
      </w:tr>
      <w:tr w14:paraId="3F22FE15">
        <w:tblPrEx>
          <w:tblCellMar>
            <w:top w:w="0" w:type="dxa"/>
            <w:left w:w="108" w:type="dxa"/>
            <w:bottom w:w="0" w:type="dxa"/>
            <w:right w:w="108" w:type="dxa"/>
          </w:tblCellMar>
        </w:tblPrEx>
        <w:trPr>
          <w:trHeight w:val="308" w:hRule="atLeast"/>
        </w:trPr>
        <w:tc>
          <w:tcPr>
            <w:tcW w:w="3593" w:type="dxa"/>
            <w:tcBorders>
              <w:top w:val="single" w:color="auto" w:sz="4" w:space="0"/>
              <w:left w:val="single" w:color="000000" w:sz="8" w:space="0"/>
              <w:bottom w:val="single" w:color="auto" w:sz="4" w:space="0"/>
              <w:right w:val="single" w:color="000000" w:sz="4" w:space="0"/>
            </w:tcBorders>
            <w:noWrap/>
            <w:vAlign w:val="center"/>
          </w:tcPr>
          <w:p w14:paraId="166EDB19">
            <w:pPr>
              <w:spacing w:before="100" w:beforeAutospacing="1" w:after="100" w:afterAutospacing="1"/>
              <w:rPr>
                <w:rFonts w:cs="Arial"/>
                <w:color w:val="000000"/>
                <w:sz w:val="22"/>
                <w:szCs w:val="22"/>
              </w:rPr>
            </w:pPr>
            <w:r>
              <w:rPr>
                <w:rFonts w:hint="eastAsia" w:cs="Arial"/>
                <w:color w:val="000000"/>
                <w:sz w:val="22"/>
                <w:szCs w:val="22"/>
              </w:rPr>
              <w:t>　</w:t>
            </w:r>
          </w:p>
        </w:tc>
        <w:tc>
          <w:tcPr>
            <w:tcW w:w="1116" w:type="dxa"/>
            <w:tcBorders>
              <w:top w:val="single" w:color="auto" w:sz="4" w:space="0"/>
              <w:left w:val="nil"/>
              <w:bottom w:val="single" w:color="auto" w:sz="4" w:space="0"/>
              <w:right w:val="single" w:color="000000" w:sz="4" w:space="0"/>
            </w:tcBorders>
            <w:noWrap/>
            <w:vAlign w:val="center"/>
          </w:tcPr>
          <w:p w14:paraId="0BC0312B">
            <w:pPr>
              <w:jc w:val="right"/>
              <w:rPr>
                <w:rFonts w:cs="Arial"/>
                <w:sz w:val="20"/>
                <w:szCs w:val="20"/>
              </w:rPr>
            </w:pPr>
            <w:r>
              <w:rPr>
                <w:rFonts w:hint="eastAsia" w:cs="Arial"/>
                <w:sz w:val="20"/>
                <w:szCs w:val="20"/>
              </w:rPr>
              <w:t>　</w:t>
            </w:r>
          </w:p>
        </w:tc>
        <w:tc>
          <w:tcPr>
            <w:tcW w:w="3119" w:type="dxa"/>
            <w:tcBorders>
              <w:top w:val="single" w:color="auto" w:sz="4" w:space="0"/>
              <w:left w:val="nil"/>
              <w:bottom w:val="single" w:color="auto" w:sz="4" w:space="0"/>
              <w:right w:val="single" w:color="000000" w:sz="4" w:space="0"/>
            </w:tcBorders>
            <w:noWrap/>
            <w:vAlign w:val="center"/>
          </w:tcPr>
          <w:p w14:paraId="7A9ABBB5">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十九、住房保障支出</w:t>
            </w:r>
          </w:p>
        </w:tc>
        <w:tc>
          <w:tcPr>
            <w:tcW w:w="1134" w:type="dxa"/>
            <w:tcBorders>
              <w:top w:val="single" w:color="auto" w:sz="4" w:space="0"/>
              <w:left w:val="nil"/>
              <w:bottom w:val="single" w:color="auto" w:sz="4" w:space="0"/>
              <w:right w:val="single" w:color="000000" w:sz="4" w:space="0"/>
            </w:tcBorders>
            <w:noWrap/>
            <w:vAlign w:val="center"/>
          </w:tcPr>
          <w:p w14:paraId="234A5E5A">
            <w:pPr>
              <w:jc w:val="right"/>
              <w:rPr>
                <w:rFonts w:cs="Arial"/>
                <w:sz w:val="20"/>
                <w:szCs w:val="20"/>
              </w:rPr>
            </w:pPr>
            <w:r>
              <w:rPr>
                <w:rFonts w:hint="eastAsia" w:cs="Arial"/>
                <w:sz w:val="20"/>
                <w:szCs w:val="20"/>
              </w:rPr>
              <w:t>　</w:t>
            </w:r>
          </w:p>
        </w:tc>
      </w:tr>
      <w:tr w14:paraId="2841D85C">
        <w:tblPrEx>
          <w:tblCellMar>
            <w:top w:w="0" w:type="dxa"/>
            <w:left w:w="108" w:type="dxa"/>
            <w:bottom w:w="0" w:type="dxa"/>
            <w:right w:w="108" w:type="dxa"/>
          </w:tblCellMar>
        </w:tblPrEx>
        <w:trPr>
          <w:trHeight w:val="308" w:hRule="atLeast"/>
        </w:trPr>
        <w:tc>
          <w:tcPr>
            <w:tcW w:w="3593" w:type="dxa"/>
            <w:tcBorders>
              <w:top w:val="single" w:color="auto" w:sz="4" w:space="0"/>
              <w:left w:val="single" w:color="auto" w:sz="4" w:space="0"/>
              <w:bottom w:val="single" w:color="auto" w:sz="4" w:space="0"/>
              <w:right w:val="single" w:color="auto" w:sz="4" w:space="0"/>
            </w:tcBorders>
            <w:noWrap/>
            <w:vAlign w:val="center"/>
          </w:tcPr>
          <w:p w14:paraId="264406FE">
            <w:pPr>
              <w:spacing w:before="100" w:beforeAutospacing="1" w:after="100" w:afterAutospacing="1"/>
              <w:rPr>
                <w:rFonts w:cs="Arial"/>
                <w:color w:val="000000"/>
                <w:sz w:val="22"/>
                <w:szCs w:val="22"/>
              </w:rPr>
            </w:pPr>
            <w:r>
              <w:rPr>
                <w:rFonts w:hint="eastAsia" w:cs="Arial"/>
                <w:color w:val="000000"/>
                <w:sz w:val="22"/>
                <w:szCs w:val="22"/>
              </w:rPr>
              <w:t>　</w:t>
            </w:r>
          </w:p>
        </w:tc>
        <w:tc>
          <w:tcPr>
            <w:tcW w:w="1116" w:type="dxa"/>
            <w:tcBorders>
              <w:top w:val="single" w:color="auto" w:sz="4" w:space="0"/>
              <w:left w:val="single" w:color="auto" w:sz="4" w:space="0"/>
              <w:bottom w:val="single" w:color="auto" w:sz="4" w:space="0"/>
              <w:right w:val="single" w:color="auto" w:sz="4" w:space="0"/>
            </w:tcBorders>
            <w:noWrap/>
            <w:vAlign w:val="center"/>
          </w:tcPr>
          <w:p w14:paraId="219B849F">
            <w:pPr>
              <w:jc w:val="right"/>
              <w:rPr>
                <w:rFonts w:cs="Arial"/>
                <w:sz w:val="20"/>
                <w:szCs w:val="20"/>
              </w:rPr>
            </w:pPr>
            <w:r>
              <w:rPr>
                <w:rFonts w:hint="eastAsia" w:cs="Arial"/>
                <w:sz w:val="20"/>
                <w:szCs w:val="20"/>
              </w:rPr>
              <w:t>　</w:t>
            </w:r>
          </w:p>
        </w:tc>
        <w:tc>
          <w:tcPr>
            <w:tcW w:w="3119" w:type="dxa"/>
            <w:tcBorders>
              <w:top w:val="single" w:color="auto" w:sz="4" w:space="0"/>
              <w:left w:val="single" w:color="auto" w:sz="4" w:space="0"/>
              <w:bottom w:val="single" w:color="auto" w:sz="4" w:space="0"/>
              <w:right w:val="single" w:color="auto" w:sz="4" w:space="0"/>
            </w:tcBorders>
            <w:noWrap/>
            <w:vAlign w:val="center"/>
          </w:tcPr>
          <w:p w14:paraId="243DD91C">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二十、粮油物资储备支出</w:t>
            </w:r>
          </w:p>
        </w:tc>
        <w:tc>
          <w:tcPr>
            <w:tcW w:w="1134" w:type="dxa"/>
            <w:tcBorders>
              <w:top w:val="single" w:color="auto" w:sz="4" w:space="0"/>
              <w:left w:val="single" w:color="auto" w:sz="4" w:space="0"/>
              <w:bottom w:val="single" w:color="auto" w:sz="4" w:space="0"/>
              <w:right w:val="single" w:color="auto" w:sz="4" w:space="0"/>
            </w:tcBorders>
            <w:noWrap/>
            <w:vAlign w:val="center"/>
          </w:tcPr>
          <w:p w14:paraId="0D94C914">
            <w:pPr>
              <w:jc w:val="right"/>
              <w:rPr>
                <w:rFonts w:cs="Arial"/>
                <w:sz w:val="20"/>
                <w:szCs w:val="20"/>
              </w:rPr>
            </w:pPr>
            <w:r>
              <w:rPr>
                <w:rFonts w:hint="eastAsia" w:cs="Arial"/>
                <w:sz w:val="20"/>
                <w:szCs w:val="20"/>
              </w:rPr>
              <w:t>28.52</w:t>
            </w:r>
          </w:p>
        </w:tc>
      </w:tr>
      <w:tr w14:paraId="6342E778">
        <w:tblPrEx>
          <w:tblCellMar>
            <w:top w:w="0" w:type="dxa"/>
            <w:left w:w="108" w:type="dxa"/>
            <w:bottom w:w="0" w:type="dxa"/>
            <w:right w:w="108" w:type="dxa"/>
          </w:tblCellMar>
        </w:tblPrEx>
        <w:trPr>
          <w:trHeight w:val="308" w:hRule="atLeast"/>
        </w:trPr>
        <w:tc>
          <w:tcPr>
            <w:tcW w:w="3593" w:type="dxa"/>
            <w:tcBorders>
              <w:top w:val="single" w:color="auto" w:sz="4" w:space="0"/>
              <w:left w:val="single" w:color="auto" w:sz="4" w:space="0"/>
              <w:bottom w:val="single" w:color="auto" w:sz="4" w:space="0"/>
              <w:right w:val="single" w:color="auto" w:sz="4" w:space="0"/>
            </w:tcBorders>
            <w:noWrap/>
            <w:vAlign w:val="center"/>
          </w:tcPr>
          <w:p w14:paraId="0878A675">
            <w:pPr>
              <w:spacing w:before="100" w:beforeAutospacing="1" w:after="100" w:afterAutospacing="1"/>
              <w:rPr>
                <w:rFonts w:cs="Arial"/>
                <w:color w:val="000000"/>
                <w:sz w:val="22"/>
                <w:szCs w:val="22"/>
              </w:rPr>
            </w:pPr>
          </w:p>
        </w:tc>
        <w:tc>
          <w:tcPr>
            <w:tcW w:w="1116" w:type="dxa"/>
            <w:tcBorders>
              <w:top w:val="single" w:color="auto" w:sz="4" w:space="0"/>
              <w:left w:val="single" w:color="auto" w:sz="4" w:space="0"/>
              <w:bottom w:val="single" w:color="auto" w:sz="4" w:space="0"/>
              <w:right w:val="single" w:color="auto" w:sz="4" w:space="0"/>
            </w:tcBorders>
            <w:noWrap/>
            <w:vAlign w:val="center"/>
          </w:tcPr>
          <w:p w14:paraId="00B2346E">
            <w:pPr>
              <w:jc w:val="right"/>
              <w:rPr>
                <w:rFonts w:cs="Arial"/>
                <w:sz w:val="20"/>
                <w:szCs w:val="20"/>
              </w:rPr>
            </w:pPr>
            <w:r>
              <w:rPr>
                <w:rFonts w:hint="eastAsia" w:cs="Arial"/>
                <w:sz w:val="20"/>
                <w:szCs w:val="20"/>
              </w:rPr>
              <w:t>　</w:t>
            </w:r>
          </w:p>
        </w:tc>
        <w:tc>
          <w:tcPr>
            <w:tcW w:w="3119" w:type="dxa"/>
            <w:tcBorders>
              <w:top w:val="single" w:color="auto" w:sz="4" w:space="0"/>
              <w:left w:val="single" w:color="auto" w:sz="4" w:space="0"/>
              <w:bottom w:val="single" w:color="auto" w:sz="4" w:space="0"/>
              <w:right w:val="single" w:color="auto" w:sz="4" w:space="0"/>
            </w:tcBorders>
            <w:noWrap/>
            <w:vAlign w:val="center"/>
          </w:tcPr>
          <w:p w14:paraId="744025A1">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二十一、国有资本经营预算支出</w:t>
            </w:r>
          </w:p>
        </w:tc>
        <w:tc>
          <w:tcPr>
            <w:tcW w:w="1134" w:type="dxa"/>
            <w:tcBorders>
              <w:top w:val="single" w:color="auto" w:sz="4" w:space="0"/>
              <w:left w:val="single" w:color="auto" w:sz="4" w:space="0"/>
              <w:bottom w:val="single" w:color="auto" w:sz="4" w:space="0"/>
              <w:right w:val="single" w:color="auto" w:sz="4" w:space="0"/>
            </w:tcBorders>
            <w:noWrap/>
            <w:vAlign w:val="center"/>
          </w:tcPr>
          <w:p w14:paraId="04B54660">
            <w:pPr>
              <w:jc w:val="right"/>
              <w:rPr>
                <w:rFonts w:cs="Arial"/>
                <w:sz w:val="20"/>
                <w:szCs w:val="20"/>
              </w:rPr>
            </w:pPr>
            <w:r>
              <w:rPr>
                <w:rFonts w:hint="eastAsia" w:cs="Arial"/>
                <w:sz w:val="20"/>
                <w:szCs w:val="20"/>
              </w:rPr>
              <w:t>　</w:t>
            </w:r>
          </w:p>
        </w:tc>
      </w:tr>
      <w:tr w14:paraId="2B8CEFF4">
        <w:tblPrEx>
          <w:tblCellMar>
            <w:top w:w="0" w:type="dxa"/>
            <w:left w:w="108" w:type="dxa"/>
            <w:bottom w:w="0" w:type="dxa"/>
            <w:right w:w="108" w:type="dxa"/>
          </w:tblCellMar>
        </w:tblPrEx>
        <w:trPr>
          <w:trHeight w:val="308" w:hRule="atLeast"/>
        </w:trPr>
        <w:tc>
          <w:tcPr>
            <w:tcW w:w="3593" w:type="dxa"/>
            <w:tcBorders>
              <w:top w:val="single" w:color="auto" w:sz="4" w:space="0"/>
              <w:left w:val="single" w:color="auto" w:sz="4" w:space="0"/>
              <w:bottom w:val="single" w:color="auto" w:sz="4" w:space="0"/>
              <w:right w:val="single" w:color="auto" w:sz="4" w:space="0"/>
            </w:tcBorders>
            <w:noWrap/>
            <w:vAlign w:val="center"/>
          </w:tcPr>
          <w:p w14:paraId="75682224">
            <w:pPr>
              <w:spacing w:before="100" w:beforeAutospacing="1" w:after="100" w:afterAutospacing="1"/>
              <w:rPr>
                <w:rFonts w:cs="Arial"/>
                <w:color w:val="000000"/>
                <w:sz w:val="22"/>
                <w:szCs w:val="22"/>
              </w:rPr>
            </w:pPr>
            <w:r>
              <w:rPr>
                <w:rFonts w:hint="eastAsia" w:cs="Arial"/>
                <w:color w:val="000000"/>
                <w:sz w:val="22"/>
                <w:szCs w:val="22"/>
              </w:rPr>
              <w:t>　</w:t>
            </w:r>
          </w:p>
        </w:tc>
        <w:tc>
          <w:tcPr>
            <w:tcW w:w="1116" w:type="dxa"/>
            <w:tcBorders>
              <w:top w:val="single" w:color="auto" w:sz="4" w:space="0"/>
              <w:left w:val="single" w:color="auto" w:sz="4" w:space="0"/>
              <w:bottom w:val="single" w:color="auto" w:sz="4" w:space="0"/>
              <w:right w:val="single" w:color="auto" w:sz="4" w:space="0"/>
            </w:tcBorders>
            <w:noWrap/>
            <w:vAlign w:val="center"/>
          </w:tcPr>
          <w:p w14:paraId="58CF8489">
            <w:pPr>
              <w:jc w:val="right"/>
              <w:rPr>
                <w:rFonts w:cs="Arial"/>
                <w:sz w:val="20"/>
                <w:szCs w:val="20"/>
              </w:rPr>
            </w:pPr>
            <w:r>
              <w:rPr>
                <w:rFonts w:hint="eastAsia" w:cs="Arial"/>
                <w:sz w:val="20"/>
                <w:szCs w:val="20"/>
              </w:rPr>
              <w:t>　</w:t>
            </w:r>
          </w:p>
        </w:tc>
        <w:tc>
          <w:tcPr>
            <w:tcW w:w="3119" w:type="dxa"/>
            <w:tcBorders>
              <w:top w:val="single" w:color="auto" w:sz="4" w:space="0"/>
              <w:left w:val="single" w:color="auto" w:sz="4" w:space="0"/>
              <w:bottom w:val="single" w:color="auto" w:sz="4" w:space="0"/>
              <w:right w:val="single" w:color="auto" w:sz="4" w:space="0"/>
            </w:tcBorders>
            <w:noWrap/>
            <w:vAlign w:val="center"/>
          </w:tcPr>
          <w:p w14:paraId="528391A7">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二十二、灾害防治及应急管理支出</w:t>
            </w:r>
          </w:p>
        </w:tc>
        <w:tc>
          <w:tcPr>
            <w:tcW w:w="1134" w:type="dxa"/>
            <w:tcBorders>
              <w:top w:val="single" w:color="auto" w:sz="4" w:space="0"/>
              <w:left w:val="single" w:color="auto" w:sz="4" w:space="0"/>
              <w:bottom w:val="single" w:color="auto" w:sz="4" w:space="0"/>
              <w:right w:val="single" w:color="auto" w:sz="4" w:space="0"/>
            </w:tcBorders>
            <w:noWrap/>
            <w:vAlign w:val="center"/>
          </w:tcPr>
          <w:p w14:paraId="32B8714B">
            <w:pPr>
              <w:jc w:val="right"/>
              <w:rPr>
                <w:rFonts w:cs="Arial"/>
                <w:sz w:val="20"/>
                <w:szCs w:val="20"/>
              </w:rPr>
            </w:pPr>
            <w:r>
              <w:rPr>
                <w:rFonts w:hint="eastAsia" w:cs="Arial"/>
                <w:sz w:val="20"/>
                <w:szCs w:val="20"/>
              </w:rPr>
              <w:t>　</w:t>
            </w:r>
          </w:p>
        </w:tc>
      </w:tr>
      <w:tr w14:paraId="1F4B625E">
        <w:tblPrEx>
          <w:tblCellMar>
            <w:top w:w="0" w:type="dxa"/>
            <w:left w:w="108" w:type="dxa"/>
            <w:bottom w:w="0" w:type="dxa"/>
            <w:right w:w="108" w:type="dxa"/>
          </w:tblCellMar>
        </w:tblPrEx>
        <w:trPr>
          <w:trHeight w:val="308" w:hRule="atLeast"/>
        </w:trPr>
        <w:tc>
          <w:tcPr>
            <w:tcW w:w="3593" w:type="dxa"/>
            <w:tcBorders>
              <w:top w:val="single" w:color="auto" w:sz="4" w:space="0"/>
              <w:left w:val="single" w:color="000000" w:sz="8" w:space="0"/>
              <w:bottom w:val="single" w:color="000000" w:sz="4" w:space="0"/>
              <w:right w:val="single" w:color="000000" w:sz="4" w:space="0"/>
            </w:tcBorders>
            <w:noWrap/>
            <w:vAlign w:val="center"/>
          </w:tcPr>
          <w:p w14:paraId="2A1A993D">
            <w:pPr>
              <w:spacing w:before="100" w:beforeAutospacing="1" w:after="100" w:afterAutospacing="1"/>
              <w:rPr>
                <w:rFonts w:cs="Arial"/>
                <w:color w:val="000000"/>
                <w:sz w:val="22"/>
                <w:szCs w:val="22"/>
              </w:rPr>
            </w:pPr>
            <w:r>
              <w:rPr>
                <w:rFonts w:hint="eastAsia" w:cs="Arial"/>
                <w:color w:val="000000"/>
                <w:sz w:val="22"/>
                <w:szCs w:val="22"/>
              </w:rPr>
              <w:t>　</w:t>
            </w:r>
          </w:p>
        </w:tc>
        <w:tc>
          <w:tcPr>
            <w:tcW w:w="1116" w:type="dxa"/>
            <w:tcBorders>
              <w:top w:val="single" w:color="auto" w:sz="4" w:space="0"/>
              <w:left w:val="nil"/>
              <w:bottom w:val="single" w:color="000000" w:sz="4" w:space="0"/>
              <w:right w:val="single" w:color="000000" w:sz="4" w:space="0"/>
            </w:tcBorders>
            <w:noWrap/>
            <w:vAlign w:val="center"/>
          </w:tcPr>
          <w:p w14:paraId="23674F51">
            <w:pPr>
              <w:jc w:val="right"/>
              <w:rPr>
                <w:rFonts w:cs="Arial"/>
                <w:sz w:val="20"/>
                <w:szCs w:val="20"/>
              </w:rPr>
            </w:pPr>
            <w:r>
              <w:rPr>
                <w:rFonts w:hint="eastAsia" w:cs="Arial"/>
                <w:sz w:val="20"/>
                <w:szCs w:val="20"/>
              </w:rPr>
              <w:t>　</w:t>
            </w:r>
          </w:p>
        </w:tc>
        <w:tc>
          <w:tcPr>
            <w:tcW w:w="3119" w:type="dxa"/>
            <w:tcBorders>
              <w:top w:val="single" w:color="auto" w:sz="4" w:space="0"/>
              <w:left w:val="nil"/>
              <w:bottom w:val="single" w:color="000000" w:sz="4" w:space="0"/>
              <w:right w:val="single" w:color="000000" w:sz="4" w:space="0"/>
            </w:tcBorders>
            <w:noWrap/>
            <w:vAlign w:val="center"/>
          </w:tcPr>
          <w:p w14:paraId="631AFD11">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二十三、其他支出</w:t>
            </w:r>
          </w:p>
        </w:tc>
        <w:tc>
          <w:tcPr>
            <w:tcW w:w="1134" w:type="dxa"/>
            <w:tcBorders>
              <w:top w:val="single" w:color="auto" w:sz="4" w:space="0"/>
              <w:left w:val="nil"/>
              <w:bottom w:val="single" w:color="000000" w:sz="4" w:space="0"/>
              <w:right w:val="single" w:color="000000" w:sz="4" w:space="0"/>
            </w:tcBorders>
            <w:noWrap/>
            <w:vAlign w:val="center"/>
          </w:tcPr>
          <w:p w14:paraId="1E9BD07F">
            <w:pPr>
              <w:jc w:val="right"/>
              <w:rPr>
                <w:rFonts w:cs="Arial"/>
                <w:sz w:val="20"/>
                <w:szCs w:val="20"/>
              </w:rPr>
            </w:pPr>
            <w:r>
              <w:rPr>
                <w:rFonts w:hint="eastAsia" w:cs="Arial"/>
                <w:sz w:val="20"/>
                <w:szCs w:val="20"/>
              </w:rPr>
              <w:t>　</w:t>
            </w:r>
          </w:p>
        </w:tc>
      </w:tr>
      <w:tr w14:paraId="074BF25F">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noWrap/>
            <w:vAlign w:val="center"/>
          </w:tcPr>
          <w:p w14:paraId="16BF5BA2">
            <w:pPr>
              <w:spacing w:before="100" w:beforeAutospacing="1" w:after="100" w:afterAutospacing="1"/>
              <w:rPr>
                <w:rFonts w:cs="Arial"/>
                <w:color w:val="000000"/>
                <w:sz w:val="22"/>
                <w:szCs w:val="22"/>
              </w:rPr>
            </w:pPr>
            <w:r>
              <w:rPr>
                <w:rFonts w:hint="eastAsia" w:cs="Arial"/>
                <w:color w:val="000000"/>
                <w:sz w:val="22"/>
                <w:szCs w:val="22"/>
              </w:rPr>
              <w:t>　</w:t>
            </w:r>
          </w:p>
        </w:tc>
        <w:tc>
          <w:tcPr>
            <w:tcW w:w="1116" w:type="dxa"/>
            <w:tcBorders>
              <w:top w:val="nil"/>
              <w:left w:val="nil"/>
              <w:bottom w:val="single" w:color="000000" w:sz="4" w:space="0"/>
              <w:right w:val="single" w:color="000000" w:sz="4" w:space="0"/>
            </w:tcBorders>
            <w:noWrap/>
            <w:vAlign w:val="center"/>
          </w:tcPr>
          <w:p w14:paraId="2AEA95BB">
            <w:pPr>
              <w:jc w:val="right"/>
              <w:rPr>
                <w:rFonts w:cs="Arial"/>
                <w:sz w:val="20"/>
                <w:szCs w:val="20"/>
              </w:rPr>
            </w:pPr>
            <w:r>
              <w:rPr>
                <w:rFonts w:hint="eastAsia" w:cs="Arial"/>
                <w:sz w:val="20"/>
                <w:szCs w:val="20"/>
              </w:rPr>
              <w:t>　</w:t>
            </w:r>
          </w:p>
        </w:tc>
        <w:tc>
          <w:tcPr>
            <w:tcW w:w="3119" w:type="dxa"/>
            <w:tcBorders>
              <w:top w:val="nil"/>
              <w:left w:val="nil"/>
              <w:bottom w:val="single" w:color="000000" w:sz="4" w:space="0"/>
              <w:right w:val="single" w:color="000000" w:sz="4" w:space="0"/>
            </w:tcBorders>
            <w:noWrap/>
            <w:vAlign w:val="center"/>
          </w:tcPr>
          <w:p w14:paraId="5ECFAB22">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二十四、债务还本支出</w:t>
            </w:r>
          </w:p>
        </w:tc>
        <w:tc>
          <w:tcPr>
            <w:tcW w:w="1134" w:type="dxa"/>
            <w:tcBorders>
              <w:top w:val="nil"/>
              <w:left w:val="nil"/>
              <w:bottom w:val="single" w:color="000000" w:sz="4" w:space="0"/>
              <w:right w:val="single" w:color="000000" w:sz="4" w:space="0"/>
            </w:tcBorders>
            <w:noWrap/>
            <w:vAlign w:val="center"/>
          </w:tcPr>
          <w:p w14:paraId="7885F4E9">
            <w:pPr>
              <w:jc w:val="right"/>
              <w:rPr>
                <w:rFonts w:cs="Arial"/>
                <w:sz w:val="20"/>
                <w:szCs w:val="20"/>
              </w:rPr>
            </w:pPr>
            <w:r>
              <w:rPr>
                <w:rFonts w:hint="eastAsia" w:cs="Arial"/>
                <w:sz w:val="20"/>
                <w:szCs w:val="20"/>
              </w:rPr>
              <w:t>　</w:t>
            </w:r>
          </w:p>
        </w:tc>
      </w:tr>
      <w:tr w14:paraId="75911BC6">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noWrap/>
            <w:vAlign w:val="center"/>
          </w:tcPr>
          <w:p w14:paraId="3964992A">
            <w:pPr>
              <w:spacing w:before="100" w:beforeAutospacing="1" w:after="100" w:afterAutospacing="1"/>
              <w:jc w:val="center"/>
              <w:rPr>
                <w:rFonts w:cs="Arial"/>
                <w:b/>
                <w:bCs/>
                <w:color w:val="000000"/>
                <w:sz w:val="22"/>
                <w:szCs w:val="22"/>
              </w:rPr>
            </w:pPr>
          </w:p>
        </w:tc>
        <w:tc>
          <w:tcPr>
            <w:tcW w:w="1116" w:type="dxa"/>
            <w:tcBorders>
              <w:top w:val="nil"/>
              <w:left w:val="nil"/>
              <w:bottom w:val="single" w:color="000000" w:sz="4" w:space="0"/>
              <w:right w:val="single" w:color="000000" w:sz="4" w:space="0"/>
            </w:tcBorders>
            <w:noWrap/>
            <w:vAlign w:val="center"/>
          </w:tcPr>
          <w:p w14:paraId="0C007642">
            <w:pPr>
              <w:jc w:val="right"/>
              <w:rPr>
                <w:rFonts w:cs="Arial"/>
                <w:sz w:val="20"/>
                <w:szCs w:val="20"/>
              </w:rPr>
            </w:pPr>
            <w:r>
              <w:rPr>
                <w:rFonts w:hint="eastAsia" w:cs="Arial"/>
                <w:sz w:val="20"/>
                <w:szCs w:val="20"/>
              </w:rPr>
              <w:t>　</w:t>
            </w:r>
          </w:p>
        </w:tc>
        <w:tc>
          <w:tcPr>
            <w:tcW w:w="3119" w:type="dxa"/>
            <w:tcBorders>
              <w:top w:val="nil"/>
              <w:left w:val="nil"/>
              <w:bottom w:val="single" w:color="000000" w:sz="4" w:space="0"/>
              <w:right w:val="single" w:color="000000" w:sz="4" w:space="0"/>
            </w:tcBorders>
            <w:noWrap/>
            <w:vAlign w:val="center"/>
          </w:tcPr>
          <w:p w14:paraId="42939D40">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二十五、债务付息支出</w:t>
            </w:r>
          </w:p>
        </w:tc>
        <w:tc>
          <w:tcPr>
            <w:tcW w:w="1134" w:type="dxa"/>
            <w:tcBorders>
              <w:top w:val="nil"/>
              <w:left w:val="nil"/>
              <w:bottom w:val="single" w:color="000000" w:sz="4" w:space="0"/>
              <w:right w:val="single" w:color="000000" w:sz="4" w:space="0"/>
            </w:tcBorders>
            <w:noWrap/>
            <w:vAlign w:val="center"/>
          </w:tcPr>
          <w:p w14:paraId="5201F131">
            <w:pPr>
              <w:jc w:val="right"/>
              <w:rPr>
                <w:rFonts w:cs="Arial"/>
                <w:sz w:val="20"/>
                <w:szCs w:val="20"/>
              </w:rPr>
            </w:pPr>
            <w:r>
              <w:rPr>
                <w:rFonts w:hint="eastAsia" w:cs="Arial"/>
                <w:sz w:val="20"/>
                <w:szCs w:val="20"/>
              </w:rPr>
              <w:t>　</w:t>
            </w:r>
          </w:p>
        </w:tc>
      </w:tr>
      <w:tr w14:paraId="61F8AFBC">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noWrap/>
            <w:vAlign w:val="center"/>
          </w:tcPr>
          <w:p w14:paraId="00CC4648">
            <w:pPr>
              <w:spacing w:before="100" w:beforeAutospacing="1" w:after="100" w:afterAutospacing="1"/>
              <w:jc w:val="center"/>
              <w:rPr>
                <w:rFonts w:cs="Arial"/>
                <w:b/>
                <w:bCs/>
                <w:color w:val="000000"/>
                <w:sz w:val="22"/>
                <w:szCs w:val="22"/>
              </w:rPr>
            </w:pPr>
          </w:p>
        </w:tc>
        <w:tc>
          <w:tcPr>
            <w:tcW w:w="1116" w:type="dxa"/>
            <w:tcBorders>
              <w:top w:val="nil"/>
              <w:left w:val="nil"/>
              <w:bottom w:val="single" w:color="000000" w:sz="4" w:space="0"/>
              <w:right w:val="single" w:color="000000" w:sz="4" w:space="0"/>
            </w:tcBorders>
            <w:noWrap/>
            <w:vAlign w:val="center"/>
          </w:tcPr>
          <w:p w14:paraId="6F06EE78">
            <w:pPr>
              <w:jc w:val="right"/>
              <w:rPr>
                <w:rFonts w:cs="Arial"/>
                <w:sz w:val="20"/>
                <w:szCs w:val="20"/>
              </w:rPr>
            </w:pPr>
            <w:r>
              <w:rPr>
                <w:rFonts w:hint="eastAsia" w:cs="Arial"/>
                <w:sz w:val="20"/>
                <w:szCs w:val="20"/>
              </w:rPr>
              <w:t>　</w:t>
            </w:r>
          </w:p>
        </w:tc>
        <w:tc>
          <w:tcPr>
            <w:tcW w:w="3119" w:type="dxa"/>
            <w:tcBorders>
              <w:top w:val="nil"/>
              <w:left w:val="nil"/>
              <w:bottom w:val="single" w:color="000000" w:sz="4" w:space="0"/>
              <w:right w:val="single" w:color="000000" w:sz="4" w:space="0"/>
            </w:tcBorders>
            <w:noWrap/>
            <w:vAlign w:val="center"/>
          </w:tcPr>
          <w:p w14:paraId="53EEBBED">
            <w:pPr>
              <w:spacing w:before="100" w:beforeAutospacing="1" w:after="100" w:afterAutospacing="1"/>
              <w:rPr>
                <w:rFonts w:cs="Arial"/>
                <w:b/>
                <w:bCs/>
                <w:color w:val="000000"/>
                <w:sz w:val="22"/>
                <w:szCs w:val="22"/>
              </w:rPr>
            </w:pPr>
            <w:r>
              <w:rPr>
                <w:rFonts w:hint="eastAsia" w:cs="Arial" w:asciiTheme="minorHAnsi" w:hAnsiTheme="minorHAnsi" w:eastAsiaTheme="minorEastAsia"/>
                <w:color w:val="000000"/>
                <w:sz w:val="22"/>
                <w:szCs w:val="22"/>
              </w:rPr>
              <w:t>二十六、抗疫特别国债安排的支出</w:t>
            </w:r>
          </w:p>
        </w:tc>
        <w:tc>
          <w:tcPr>
            <w:tcW w:w="1134" w:type="dxa"/>
            <w:tcBorders>
              <w:top w:val="nil"/>
              <w:left w:val="nil"/>
              <w:bottom w:val="single" w:color="000000" w:sz="4" w:space="0"/>
              <w:right w:val="single" w:color="000000" w:sz="4" w:space="0"/>
            </w:tcBorders>
            <w:noWrap/>
            <w:vAlign w:val="center"/>
          </w:tcPr>
          <w:p w14:paraId="1BDE8B98">
            <w:pPr>
              <w:jc w:val="right"/>
              <w:rPr>
                <w:rFonts w:cs="Arial"/>
                <w:sz w:val="20"/>
                <w:szCs w:val="20"/>
              </w:rPr>
            </w:pPr>
            <w:r>
              <w:rPr>
                <w:rFonts w:hint="eastAsia" w:cs="Arial"/>
                <w:sz w:val="20"/>
                <w:szCs w:val="20"/>
              </w:rPr>
              <w:t>1,587.70</w:t>
            </w:r>
          </w:p>
        </w:tc>
      </w:tr>
      <w:tr w14:paraId="049505B1">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noWrap/>
            <w:vAlign w:val="center"/>
          </w:tcPr>
          <w:p w14:paraId="1CCA0D7C">
            <w:pPr>
              <w:spacing w:before="100" w:beforeAutospacing="1" w:after="100" w:afterAutospacing="1"/>
              <w:jc w:val="center"/>
              <w:rPr>
                <w:rFonts w:cs="Arial"/>
                <w:b/>
                <w:bCs/>
                <w:color w:val="000000"/>
                <w:sz w:val="22"/>
                <w:szCs w:val="22"/>
              </w:rPr>
            </w:pPr>
            <w:r>
              <w:rPr>
                <w:rFonts w:hint="eastAsia" w:cs="Arial"/>
                <w:b/>
                <w:bCs/>
                <w:color w:val="000000"/>
                <w:sz w:val="22"/>
                <w:szCs w:val="22"/>
              </w:rPr>
              <w:t>本年收入合计</w:t>
            </w:r>
          </w:p>
        </w:tc>
        <w:tc>
          <w:tcPr>
            <w:tcW w:w="1116" w:type="dxa"/>
            <w:tcBorders>
              <w:top w:val="nil"/>
              <w:left w:val="nil"/>
              <w:bottom w:val="single" w:color="000000" w:sz="4" w:space="0"/>
              <w:right w:val="single" w:color="000000" w:sz="4" w:space="0"/>
            </w:tcBorders>
            <w:noWrap/>
            <w:vAlign w:val="center"/>
          </w:tcPr>
          <w:p w14:paraId="39601216">
            <w:pPr>
              <w:jc w:val="right"/>
              <w:rPr>
                <w:rFonts w:cs="Arial"/>
                <w:sz w:val="20"/>
                <w:szCs w:val="20"/>
              </w:rPr>
            </w:pPr>
            <w:r>
              <w:rPr>
                <w:rFonts w:hint="eastAsia" w:cs="Arial"/>
                <w:sz w:val="20"/>
                <w:szCs w:val="20"/>
              </w:rPr>
              <w:t>20,871.02</w:t>
            </w:r>
          </w:p>
        </w:tc>
        <w:tc>
          <w:tcPr>
            <w:tcW w:w="3119" w:type="dxa"/>
            <w:tcBorders>
              <w:top w:val="nil"/>
              <w:left w:val="nil"/>
              <w:bottom w:val="single" w:color="000000" w:sz="4" w:space="0"/>
              <w:right w:val="single" w:color="000000" w:sz="4" w:space="0"/>
            </w:tcBorders>
            <w:noWrap/>
            <w:vAlign w:val="center"/>
          </w:tcPr>
          <w:p w14:paraId="2B89D765">
            <w:pPr>
              <w:spacing w:before="100" w:beforeAutospacing="1" w:after="100" w:afterAutospacing="1"/>
              <w:jc w:val="center"/>
              <w:rPr>
                <w:rFonts w:cs="Arial"/>
                <w:b/>
                <w:bCs/>
                <w:color w:val="000000"/>
                <w:sz w:val="22"/>
                <w:szCs w:val="22"/>
              </w:rPr>
            </w:pPr>
            <w:r>
              <w:rPr>
                <w:rFonts w:hint="eastAsia" w:cs="Arial"/>
                <w:b/>
                <w:bCs/>
                <w:color w:val="000000"/>
                <w:sz w:val="22"/>
                <w:szCs w:val="22"/>
              </w:rPr>
              <w:t>本年支出合计</w:t>
            </w:r>
          </w:p>
        </w:tc>
        <w:tc>
          <w:tcPr>
            <w:tcW w:w="1134" w:type="dxa"/>
            <w:tcBorders>
              <w:top w:val="nil"/>
              <w:left w:val="nil"/>
              <w:bottom w:val="single" w:color="000000" w:sz="4" w:space="0"/>
              <w:right w:val="single" w:color="000000" w:sz="4" w:space="0"/>
            </w:tcBorders>
            <w:noWrap/>
            <w:vAlign w:val="center"/>
          </w:tcPr>
          <w:p w14:paraId="0ADA5FB4">
            <w:pPr>
              <w:jc w:val="right"/>
              <w:rPr>
                <w:rFonts w:cs="Arial"/>
                <w:sz w:val="20"/>
                <w:szCs w:val="20"/>
              </w:rPr>
            </w:pPr>
            <w:r>
              <w:rPr>
                <w:rFonts w:hint="eastAsia" w:cs="Arial"/>
                <w:sz w:val="20"/>
                <w:szCs w:val="20"/>
              </w:rPr>
              <w:t>20,405.23</w:t>
            </w:r>
          </w:p>
        </w:tc>
      </w:tr>
      <w:tr w14:paraId="4F7718BB">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noWrap/>
            <w:vAlign w:val="center"/>
          </w:tcPr>
          <w:p w14:paraId="5E84C0AE">
            <w:pPr>
              <w:spacing w:before="100" w:beforeAutospacing="1" w:after="100" w:afterAutospacing="1"/>
              <w:rPr>
                <w:rFonts w:cs="Arial"/>
                <w:color w:val="000000"/>
                <w:sz w:val="22"/>
                <w:szCs w:val="22"/>
              </w:rPr>
            </w:pPr>
            <w:r>
              <w:rPr>
                <w:rFonts w:hint="eastAsia" w:cs="Arial"/>
                <w:color w:val="000000"/>
                <w:sz w:val="22"/>
                <w:szCs w:val="22"/>
              </w:rPr>
              <w:t xml:space="preserve">    使用非财政拨款结余</w:t>
            </w:r>
          </w:p>
        </w:tc>
        <w:tc>
          <w:tcPr>
            <w:tcW w:w="1116" w:type="dxa"/>
            <w:tcBorders>
              <w:top w:val="nil"/>
              <w:left w:val="nil"/>
              <w:bottom w:val="single" w:color="000000" w:sz="4" w:space="0"/>
              <w:right w:val="single" w:color="000000" w:sz="4" w:space="0"/>
            </w:tcBorders>
            <w:noWrap/>
            <w:vAlign w:val="center"/>
          </w:tcPr>
          <w:p w14:paraId="3156049A">
            <w:pPr>
              <w:jc w:val="right"/>
              <w:rPr>
                <w:rFonts w:cs="Arial"/>
                <w:sz w:val="20"/>
                <w:szCs w:val="20"/>
              </w:rPr>
            </w:pPr>
            <w:r>
              <w:rPr>
                <w:rFonts w:hint="eastAsia" w:cs="Arial"/>
                <w:sz w:val="20"/>
                <w:szCs w:val="20"/>
              </w:rPr>
              <w:t>　</w:t>
            </w:r>
          </w:p>
        </w:tc>
        <w:tc>
          <w:tcPr>
            <w:tcW w:w="3119" w:type="dxa"/>
            <w:tcBorders>
              <w:top w:val="nil"/>
              <w:left w:val="nil"/>
              <w:bottom w:val="single" w:color="000000" w:sz="4" w:space="0"/>
              <w:right w:val="single" w:color="000000" w:sz="4" w:space="0"/>
            </w:tcBorders>
            <w:noWrap/>
            <w:vAlign w:val="center"/>
          </w:tcPr>
          <w:p w14:paraId="11F2D13E">
            <w:pPr>
              <w:spacing w:before="100" w:beforeAutospacing="1" w:after="100" w:afterAutospacing="1"/>
              <w:rPr>
                <w:rFonts w:cs="Arial"/>
                <w:color w:val="000000"/>
                <w:sz w:val="22"/>
                <w:szCs w:val="22"/>
              </w:rPr>
            </w:pPr>
            <w:r>
              <w:rPr>
                <w:rFonts w:hint="eastAsia" w:cs="Arial"/>
                <w:color w:val="000000"/>
                <w:sz w:val="22"/>
                <w:szCs w:val="22"/>
              </w:rPr>
              <w:t xml:space="preserve">    结余分配</w:t>
            </w:r>
          </w:p>
        </w:tc>
        <w:tc>
          <w:tcPr>
            <w:tcW w:w="1134" w:type="dxa"/>
            <w:tcBorders>
              <w:top w:val="nil"/>
              <w:left w:val="nil"/>
              <w:bottom w:val="single" w:color="000000" w:sz="4" w:space="0"/>
              <w:right w:val="single" w:color="000000" w:sz="4" w:space="0"/>
            </w:tcBorders>
            <w:noWrap/>
            <w:vAlign w:val="center"/>
          </w:tcPr>
          <w:p w14:paraId="4017A52C">
            <w:pPr>
              <w:jc w:val="right"/>
              <w:rPr>
                <w:rFonts w:cs="Arial"/>
                <w:sz w:val="20"/>
                <w:szCs w:val="20"/>
              </w:rPr>
            </w:pPr>
            <w:r>
              <w:rPr>
                <w:rFonts w:hint="eastAsia" w:cs="Arial"/>
                <w:sz w:val="20"/>
                <w:szCs w:val="20"/>
              </w:rPr>
              <w:t>　</w:t>
            </w:r>
          </w:p>
        </w:tc>
      </w:tr>
      <w:tr w14:paraId="4C952C39">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noWrap/>
            <w:vAlign w:val="center"/>
          </w:tcPr>
          <w:p w14:paraId="75719B76">
            <w:pPr>
              <w:spacing w:before="100" w:beforeAutospacing="1" w:after="100" w:afterAutospacing="1"/>
              <w:rPr>
                <w:rFonts w:cs="Arial"/>
                <w:color w:val="000000"/>
                <w:sz w:val="22"/>
                <w:szCs w:val="22"/>
              </w:rPr>
            </w:pPr>
            <w:r>
              <w:rPr>
                <w:rFonts w:hint="eastAsia" w:cs="Arial"/>
                <w:color w:val="000000"/>
                <w:sz w:val="22"/>
                <w:szCs w:val="22"/>
              </w:rPr>
              <w:t xml:space="preserve">    年初结转和结余</w:t>
            </w:r>
          </w:p>
        </w:tc>
        <w:tc>
          <w:tcPr>
            <w:tcW w:w="1116" w:type="dxa"/>
            <w:tcBorders>
              <w:top w:val="nil"/>
              <w:left w:val="nil"/>
              <w:bottom w:val="single" w:color="000000" w:sz="4" w:space="0"/>
              <w:right w:val="single" w:color="000000" w:sz="4" w:space="0"/>
            </w:tcBorders>
            <w:noWrap/>
            <w:vAlign w:val="center"/>
          </w:tcPr>
          <w:p w14:paraId="6C9979F1">
            <w:pPr>
              <w:jc w:val="right"/>
              <w:rPr>
                <w:rFonts w:cs="Arial"/>
                <w:sz w:val="20"/>
                <w:szCs w:val="20"/>
              </w:rPr>
            </w:pPr>
            <w:r>
              <w:rPr>
                <w:rFonts w:hint="eastAsia" w:cs="Arial"/>
                <w:sz w:val="20"/>
                <w:szCs w:val="20"/>
              </w:rPr>
              <w:t>5.11</w:t>
            </w:r>
          </w:p>
        </w:tc>
        <w:tc>
          <w:tcPr>
            <w:tcW w:w="3119" w:type="dxa"/>
            <w:tcBorders>
              <w:top w:val="nil"/>
              <w:left w:val="nil"/>
              <w:bottom w:val="single" w:color="000000" w:sz="4" w:space="0"/>
              <w:right w:val="single" w:color="000000" w:sz="4" w:space="0"/>
            </w:tcBorders>
            <w:noWrap/>
            <w:vAlign w:val="center"/>
          </w:tcPr>
          <w:p w14:paraId="1C496D8E">
            <w:pPr>
              <w:spacing w:before="100" w:beforeAutospacing="1" w:after="100" w:afterAutospacing="1"/>
              <w:rPr>
                <w:rFonts w:cs="Arial"/>
                <w:color w:val="000000"/>
                <w:sz w:val="22"/>
                <w:szCs w:val="22"/>
              </w:rPr>
            </w:pPr>
            <w:r>
              <w:rPr>
                <w:rFonts w:hint="eastAsia" w:cs="Arial"/>
                <w:color w:val="000000"/>
                <w:sz w:val="22"/>
                <w:szCs w:val="22"/>
              </w:rPr>
              <w:t xml:space="preserve">    年末结转和结余</w:t>
            </w:r>
          </w:p>
        </w:tc>
        <w:tc>
          <w:tcPr>
            <w:tcW w:w="1134" w:type="dxa"/>
            <w:tcBorders>
              <w:top w:val="nil"/>
              <w:left w:val="nil"/>
              <w:bottom w:val="single" w:color="000000" w:sz="4" w:space="0"/>
              <w:right w:val="single" w:color="000000" w:sz="4" w:space="0"/>
            </w:tcBorders>
            <w:noWrap/>
            <w:vAlign w:val="center"/>
          </w:tcPr>
          <w:p w14:paraId="605CA4C8">
            <w:pPr>
              <w:jc w:val="right"/>
              <w:rPr>
                <w:rFonts w:cs="Arial"/>
                <w:sz w:val="20"/>
                <w:szCs w:val="20"/>
              </w:rPr>
            </w:pPr>
            <w:r>
              <w:rPr>
                <w:rFonts w:hint="eastAsia" w:cs="Arial"/>
                <w:sz w:val="20"/>
                <w:szCs w:val="20"/>
              </w:rPr>
              <w:t>470.90</w:t>
            </w:r>
          </w:p>
        </w:tc>
      </w:tr>
      <w:tr w14:paraId="4C497611">
        <w:tblPrEx>
          <w:tblCellMar>
            <w:top w:w="0" w:type="dxa"/>
            <w:left w:w="108" w:type="dxa"/>
            <w:bottom w:w="0" w:type="dxa"/>
            <w:right w:w="108" w:type="dxa"/>
          </w:tblCellMar>
        </w:tblPrEx>
        <w:trPr>
          <w:trHeight w:val="308" w:hRule="atLeast"/>
        </w:trPr>
        <w:tc>
          <w:tcPr>
            <w:tcW w:w="3593" w:type="dxa"/>
            <w:tcBorders>
              <w:top w:val="nil"/>
              <w:left w:val="single" w:color="000000" w:sz="8" w:space="0"/>
              <w:bottom w:val="single" w:color="000000" w:sz="4" w:space="0"/>
              <w:right w:val="single" w:color="000000" w:sz="4" w:space="0"/>
            </w:tcBorders>
            <w:noWrap/>
            <w:vAlign w:val="center"/>
          </w:tcPr>
          <w:p w14:paraId="203E85AE">
            <w:pPr>
              <w:spacing w:before="100" w:beforeAutospacing="1" w:after="100" w:afterAutospacing="1"/>
              <w:jc w:val="center"/>
              <w:rPr>
                <w:rFonts w:cs="Arial"/>
                <w:b/>
                <w:bCs/>
                <w:color w:val="000000"/>
                <w:sz w:val="22"/>
                <w:szCs w:val="22"/>
              </w:rPr>
            </w:pPr>
            <w:r>
              <w:rPr>
                <w:rFonts w:hint="eastAsia" w:cs="Arial"/>
                <w:b/>
                <w:bCs/>
                <w:color w:val="000000"/>
                <w:sz w:val="22"/>
                <w:szCs w:val="22"/>
              </w:rPr>
              <w:t>总计</w:t>
            </w:r>
          </w:p>
        </w:tc>
        <w:tc>
          <w:tcPr>
            <w:tcW w:w="1116" w:type="dxa"/>
            <w:tcBorders>
              <w:top w:val="nil"/>
              <w:left w:val="nil"/>
              <w:bottom w:val="single" w:color="000000" w:sz="4" w:space="0"/>
              <w:right w:val="single" w:color="000000" w:sz="4" w:space="0"/>
            </w:tcBorders>
            <w:noWrap/>
            <w:vAlign w:val="center"/>
          </w:tcPr>
          <w:p w14:paraId="508F992D">
            <w:pPr>
              <w:jc w:val="right"/>
              <w:rPr>
                <w:rFonts w:cs="Arial"/>
                <w:sz w:val="20"/>
                <w:szCs w:val="20"/>
              </w:rPr>
            </w:pPr>
            <w:r>
              <w:rPr>
                <w:rFonts w:hint="eastAsia" w:cs="Arial"/>
                <w:sz w:val="20"/>
                <w:szCs w:val="20"/>
              </w:rPr>
              <w:t>20876.13　</w:t>
            </w:r>
          </w:p>
        </w:tc>
        <w:tc>
          <w:tcPr>
            <w:tcW w:w="3119" w:type="dxa"/>
            <w:tcBorders>
              <w:top w:val="nil"/>
              <w:left w:val="nil"/>
              <w:bottom w:val="single" w:color="000000" w:sz="4" w:space="0"/>
              <w:right w:val="single" w:color="000000" w:sz="4" w:space="0"/>
            </w:tcBorders>
            <w:noWrap/>
            <w:vAlign w:val="center"/>
          </w:tcPr>
          <w:p w14:paraId="7288E599">
            <w:pPr>
              <w:spacing w:before="100" w:beforeAutospacing="1" w:after="100" w:afterAutospacing="1"/>
              <w:jc w:val="center"/>
              <w:rPr>
                <w:rFonts w:cs="Arial"/>
                <w:b/>
                <w:bCs/>
                <w:color w:val="000000"/>
                <w:sz w:val="22"/>
                <w:szCs w:val="22"/>
              </w:rPr>
            </w:pPr>
            <w:r>
              <w:rPr>
                <w:rFonts w:hint="eastAsia" w:cs="Arial"/>
                <w:b/>
                <w:bCs/>
                <w:color w:val="000000"/>
                <w:sz w:val="22"/>
                <w:szCs w:val="22"/>
              </w:rPr>
              <w:t>总计</w:t>
            </w:r>
          </w:p>
        </w:tc>
        <w:tc>
          <w:tcPr>
            <w:tcW w:w="1134" w:type="dxa"/>
            <w:tcBorders>
              <w:top w:val="nil"/>
              <w:left w:val="nil"/>
              <w:bottom w:val="single" w:color="000000" w:sz="4" w:space="0"/>
              <w:right w:val="single" w:color="000000" w:sz="4" w:space="0"/>
            </w:tcBorders>
            <w:noWrap/>
            <w:vAlign w:val="center"/>
          </w:tcPr>
          <w:p w14:paraId="5431D368">
            <w:pPr>
              <w:rPr>
                <w:rFonts w:cs="Arial"/>
                <w:sz w:val="20"/>
                <w:szCs w:val="20"/>
              </w:rPr>
            </w:pPr>
            <w:r>
              <w:rPr>
                <w:rFonts w:hint="eastAsia" w:cs="Arial"/>
                <w:sz w:val="20"/>
                <w:szCs w:val="20"/>
              </w:rPr>
              <w:t>　20876.13</w:t>
            </w:r>
          </w:p>
        </w:tc>
      </w:tr>
    </w:tbl>
    <w:p w14:paraId="508E643D">
      <w:pPr>
        <w:pStyle w:val="10"/>
        <w:shd w:val="clear" w:color="auto" w:fill="FFFFFF"/>
      </w:pPr>
      <w:r>
        <w:t>注：1. 本表反映部门本年度的总收支和年末结转结余情况。</w:t>
      </w:r>
    </w:p>
    <w:p w14:paraId="4835EF15">
      <w:pPr>
        <w:pStyle w:val="10"/>
        <w:shd w:val="clear" w:color="auto" w:fill="FFFFFF"/>
        <w:ind w:firstLine="480" w:firstLineChars="200"/>
      </w:pPr>
      <w:r>
        <w:t>2. 本套报表金额单位转换时可能存在尾数误差。</w:t>
      </w:r>
    </w:p>
    <w:p w14:paraId="69DAB298">
      <w:pPr>
        <w:pStyle w:val="9"/>
        <w:numPr>
          <w:ilvl w:val="0"/>
          <w:numId w:val="1"/>
        </w:numPr>
        <w:shd w:val="clear" w:color="auto" w:fill="FFFFFF"/>
        <w:ind w:hanging="720"/>
        <w:rPr>
          <w:rFonts w:ascii="黑体" w:hAnsi="仿宋" w:eastAsia="黑体"/>
          <w:sz w:val="32"/>
          <w:szCs w:val="32"/>
        </w:rPr>
      </w:pPr>
      <w:r>
        <w:rPr>
          <w:rFonts w:hint="eastAsia" w:ascii="黑体" w:hAnsi="仿宋" w:eastAsia="黑体"/>
          <w:sz w:val="32"/>
          <w:szCs w:val="32"/>
        </w:rPr>
        <w:t xml:space="preserve">收入决算表 </w:t>
      </w:r>
    </w:p>
    <w:tbl>
      <w:tblPr>
        <w:tblStyle w:val="7"/>
        <w:tblW w:w="9413" w:type="dxa"/>
        <w:tblInd w:w="93" w:type="dxa"/>
        <w:tblLayout w:type="autofit"/>
        <w:tblCellMar>
          <w:top w:w="0" w:type="dxa"/>
          <w:left w:w="108" w:type="dxa"/>
          <w:bottom w:w="0" w:type="dxa"/>
          <w:right w:w="108" w:type="dxa"/>
        </w:tblCellMar>
      </w:tblPr>
      <w:tblGrid>
        <w:gridCol w:w="456"/>
        <w:gridCol w:w="456"/>
        <w:gridCol w:w="456"/>
        <w:gridCol w:w="1227"/>
        <w:gridCol w:w="1124"/>
        <w:gridCol w:w="1124"/>
        <w:gridCol w:w="668"/>
        <w:gridCol w:w="883"/>
        <w:gridCol w:w="870"/>
        <w:gridCol w:w="981"/>
        <w:gridCol w:w="1168"/>
      </w:tblGrid>
      <w:tr w14:paraId="5E824FB3">
        <w:tblPrEx>
          <w:tblCellMar>
            <w:top w:w="0" w:type="dxa"/>
            <w:left w:w="108" w:type="dxa"/>
            <w:bottom w:w="0" w:type="dxa"/>
            <w:right w:w="108" w:type="dxa"/>
          </w:tblCellMar>
        </w:tblPrEx>
        <w:trPr>
          <w:trHeight w:val="600" w:hRule="atLeast"/>
        </w:trPr>
        <w:tc>
          <w:tcPr>
            <w:tcW w:w="9413" w:type="dxa"/>
            <w:gridSpan w:val="11"/>
            <w:noWrap/>
            <w:vAlign w:val="bottom"/>
          </w:tcPr>
          <w:p w14:paraId="5C69B176">
            <w:pPr>
              <w:spacing w:before="100" w:beforeAutospacing="1" w:after="100" w:afterAutospacing="1"/>
              <w:ind w:firstLine="3420" w:firstLineChars="950"/>
              <w:rPr>
                <w:rFonts w:cs="Arial"/>
                <w:color w:val="000000"/>
                <w:sz w:val="44"/>
                <w:szCs w:val="44"/>
              </w:rPr>
            </w:pPr>
            <w:r>
              <w:rPr>
                <w:rFonts w:hint="eastAsia" w:ascii="黑体" w:hAnsi="Arial" w:eastAsia="黑体" w:cs="Arial"/>
                <w:color w:val="000000"/>
                <w:sz w:val="36"/>
                <w:szCs w:val="36"/>
              </w:rPr>
              <w:t>收入决算表</w:t>
            </w:r>
          </w:p>
        </w:tc>
      </w:tr>
      <w:tr w14:paraId="30C892F7">
        <w:tblPrEx>
          <w:tblCellMar>
            <w:top w:w="0" w:type="dxa"/>
            <w:left w:w="108" w:type="dxa"/>
            <w:bottom w:w="0" w:type="dxa"/>
            <w:right w:w="108" w:type="dxa"/>
          </w:tblCellMar>
        </w:tblPrEx>
        <w:trPr>
          <w:trHeight w:val="300" w:hRule="atLeast"/>
        </w:trPr>
        <w:tc>
          <w:tcPr>
            <w:tcW w:w="456" w:type="dxa"/>
            <w:noWrap/>
            <w:vAlign w:val="bottom"/>
          </w:tcPr>
          <w:p w14:paraId="3A0DA098">
            <w:r>
              <w:t> </w:t>
            </w:r>
          </w:p>
        </w:tc>
        <w:tc>
          <w:tcPr>
            <w:tcW w:w="456" w:type="dxa"/>
            <w:noWrap/>
            <w:vAlign w:val="bottom"/>
          </w:tcPr>
          <w:p w14:paraId="5C6D8022">
            <w:r>
              <w:t> </w:t>
            </w:r>
          </w:p>
        </w:tc>
        <w:tc>
          <w:tcPr>
            <w:tcW w:w="456" w:type="dxa"/>
            <w:noWrap/>
            <w:vAlign w:val="bottom"/>
          </w:tcPr>
          <w:p w14:paraId="1B8B4112">
            <w:r>
              <w:t> </w:t>
            </w:r>
          </w:p>
        </w:tc>
        <w:tc>
          <w:tcPr>
            <w:tcW w:w="1227" w:type="dxa"/>
            <w:noWrap/>
            <w:vAlign w:val="bottom"/>
          </w:tcPr>
          <w:p w14:paraId="574DC969">
            <w:r>
              <w:t> </w:t>
            </w:r>
          </w:p>
        </w:tc>
        <w:tc>
          <w:tcPr>
            <w:tcW w:w="1124" w:type="dxa"/>
            <w:noWrap/>
            <w:vAlign w:val="bottom"/>
          </w:tcPr>
          <w:p w14:paraId="03EDF8EF">
            <w:r>
              <w:t> </w:t>
            </w:r>
          </w:p>
        </w:tc>
        <w:tc>
          <w:tcPr>
            <w:tcW w:w="1124" w:type="dxa"/>
            <w:noWrap/>
            <w:vAlign w:val="bottom"/>
          </w:tcPr>
          <w:p w14:paraId="1EFD55BA">
            <w:r>
              <w:t> </w:t>
            </w:r>
          </w:p>
        </w:tc>
        <w:tc>
          <w:tcPr>
            <w:tcW w:w="668" w:type="dxa"/>
            <w:noWrap/>
            <w:vAlign w:val="bottom"/>
          </w:tcPr>
          <w:p w14:paraId="7E8A633D">
            <w:r>
              <w:t> </w:t>
            </w:r>
          </w:p>
        </w:tc>
        <w:tc>
          <w:tcPr>
            <w:tcW w:w="883" w:type="dxa"/>
            <w:noWrap/>
            <w:vAlign w:val="bottom"/>
          </w:tcPr>
          <w:p w14:paraId="2B849013">
            <w:r>
              <w:t> </w:t>
            </w:r>
          </w:p>
        </w:tc>
        <w:tc>
          <w:tcPr>
            <w:tcW w:w="870" w:type="dxa"/>
            <w:noWrap/>
            <w:vAlign w:val="bottom"/>
          </w:tcPr>
          <w:p w14:paraId="706682DC">
            <w:r>
              <w:t> </w:t>
            </w:r>
          </w:p>
        </w:tc>
        <w:tc>
          <w:tcPr>
            <w:tcW w:w="981" w:type="dxa"/>
            <w:noWrap/>
            <w:vAlign w:val="bottom"/>
          </w:tcPr>
          <w:p w14:paraId="480E9846">
            <w:r>
              <w:t> </w:t>
            </w:r>
          </w:p>
        </w:tc>
        <w:tc>
          <w:tcPr>
            <w:tcW w:w="1168" w:type="dxa"/>
            <w:noWrap/>
            <w:vAlign w:val="bottom"/>
          </w:tcPr>
          <w:p w14:paraId="216339E2">
            <w:pPr>
              <w:spacing w:before="100" w:beforeAutospacing="1" w:after="100" w:afterAutospacing="1"/>
              <w:jc w:val="right"/>
              <w:rPr>
                <w:rFonts w:cs="Arial"/>
                <w:color w:val="000000"/>
                <w:sz w:val="20"/>
                <w:szCs w:val="20"/>
              </w:rPr>
            </w:pPr>
            <w:r>
              <w:rPr>
                <w:rFonts w:hint="eastAsia" w:cs="Arial"/>
                <w:color w:val="000000"/>
                <w:sz w:val="20"/>
                <w:szCs w:val="20"/>
              </w:rPr>
              <w:t>公开02表</w:t>
            </w:r>
          </w:p>
        </w:tc>
      </w:tr>
      <w:tr w14:paraId="699E09F7">
        <w:tblPrEx>
          <w:tblCellMar>
            <w:top w:w="0" w:type="dxa"/>
            <w:left w:w="108" w:type="dxa"/>
            <w:bottom w:w="0" w:type="dxa"/>
            <w:right w:w="108" w:type="dxa"/>
          </w:tblCellMar>
        </w:tblPrEx>
        <w:trPr>
          <w:trHeight w:val="315" w:hRule="atLeast"/>
        </w:trPr>
        <w:tc>
          <w:tcPr>
            <w:tcW w:w="2595" w:type="dxa"/>
            <w:gridSpan w:val="4"/>
            <w:noWrap/>
            <w:vAlign w:val="bottom"/>
          </w:tcPr>
          <w:p w14:paraId="4E5D0578">
            <w:pPr>
              <w:spacing w:before="100" w:beforeAutospacing="1" w:after="100" w:afterAutospacing="1"/>
              <w:rPr>
                <w:rFonts w:cs="Arial"/>
                <w:color w:val="000000"/>
              </w:rPr>
            </w:pPr>
            <w:r>
              <w:rPr>
                <w:rFonts w:hint="eastAsia" w:cs="Arial"/>
                <w:color w:val="000000"/>
                <w:sz w:val="20"/>
                <w:szCs w:val="20"/>
              </w:rPr>
              <w:t>部门：上杭县工业信息化和科学技术局</w:t>
            </w:r>
          </w:p>
        </w:tc>
        <w:tc>
          <w:tcPr>
            <w:tcW w:w="1124" w:type="dxa"/>
            <w:noWrap/>
            <w:vAlign w:val="bottom"/>
          </w:tcPr>
          <w:p w14:paraId="607D7EB6">
            <w:r>
              <w:t> </w:t>
            </w:r>
          </w:p>
        </w:tc>
        <w:tc>
          <w:tcPr>
            <w:tcW w:w="1124" w:type="dxa"/>
            <w:noWrap/>
            <w:vAlign w:val="bottom"/>
          </w:tcPr>
          <w:p w14:paraId="700B8624">
            <w:r>
              <w:t> </w:t>
            </w:r>
          </w:p>
        </w:tc>
        <w:tc>
          <w:tcPr>
            <w:tcW w:w="668" w:type="dxa"/>
            <w:noWrap/>
            <w:vAlign w:val="bottom"/>
          </w:tcPr>
          <w:p w14:paraId="6AD6D431">
            <w:r>
              <w:t> </w:t>
            </w:r>
          </w:p>
        </w:tc>
        <w:tc>
          <w:tcPr>
            <w:tcW w:w="883" w:type="dxa"/>
            <w:noWrap/>
            <w:vAlign w:val="bottom"/>
          </w:tcPr>
          <w:p w14:paraId="30CB98D8">
            <w:r>
              <w:t> </w:t>
            </w:r>
          </w:p>
        </w:tc>
        <w:tc>
          <w:tcPr>
            <w:tcW w:w="870" w:type="dxa"/>
            <w:noWrap/>
            <w:vAlign w:val="bottom"/>
          </w:tcPr>
          <w:p w14:paraId="6E7D4AB6">
            <w:r>
              <w:t> </w:t>
            </w:r>
          </w:p>
        </w:tc>
        <w:tc>
          <w:tcPr>
            <w:tcW w:w="2149" w:type="dxa"/>
            <w:gridSpan w:val="2"/>
            <w:noWrap/>
            <w:vAlign w:val="bottom"/>
          </w:tcPr>
          <w:p w14:paraId="544F05ED">
            <w:pPr>
              <w:spacing w:before="100" w:beforeAutospacing="1" w:after="100" w:afterAutospacing="1"/>
              <w:jc w:val="right"/>
              <w:rPr>
                <w:rFonts w:cs="Arial"/>
                <w:color w:val="000000"/>
                <w:sz w:val="20"/>
                <w:szCs w:val="20"/>
              </w:rPr>
            </w:pPr>
            <w:r>
              <w:rPr>
                <w:rFonts w:hint="eastAsia" w:cs="Arial"/>
                <w:color w:val="000000"/>
                <w:sz w:val="20"/>
                <w:szCs w:val="20"/>
              </w:rPr>
              <w:t>单位：万元</w:t>
            </w:r>
          </w:p>
        </w:tc>
      </w:tr>
      <w:tr w14:paraId="4DE89D6E">
        <w:tblPrEx>
          <w:tblCellMar>
            <w:top w:w="0" w:type="dxa"/>
            <w:left w:w="108" w:type="dxa"/>
            <w:bottom w:w="0" w:type="dxa"/>
            <w:right w:w="108" w:type="dxa"/>
          </w:tblCellMar>
        </w:tblPrEx>
        <w:trPr>
          <w:trHeight w:val="308" w:hRule="atLeast"/>
        </w:trPr>
        <w:tc>
          <w:tcPr>
            <w:tcW w:w="2595" w:type="dxa"/>
            <w:gridSpan w:val="4"/>
            <w:tcBorders>
              <w:top w:val="single" w:color="000000" w:sz="8" w:space="0"/>
              <w:left w:val="single" w:color="000000" w:sz="8" w:space="0"/>
              <w:bottom w:val="single" w:color="000000" w:sz="4" w:space="0"/>
              <w:right w:val="single" w:color="000000" w:sz="4" w:space="0"/>
            </w:tcBorders>
            <w:noWrap/>
            <w:vAlign w:val="center"/>
          </w:tcPr>
          <w:p w14:paraId="1E6E7C1F">
            <w:pPr>
              <w:spacing w:before="100" w:beforeAutospacing="1" w:after="100" w:afterAutospacing="1"/>
              <w:jc w:val="center"/>
              <w:rPr>
                <w:rFonts w:cs="Arial"/>
                <w:color w:val="000000"/>
                <w:sz w:val="22"/>
                <w:szCs w:val="22"/>
              </w:rPr>
            </w:pPr>
            <w:r>
              <w:rPr>
                <w:rFonts w:hint="eastAsia" w:cs="Arial"/>
                <w:color w:val="000000"/>
                <w:sz w:val="22"/>
                <w:szCs w:val="22"/>
              </w:rPr>
              <w:t>项目</w:t>
            </w:r>
          </w:p>
        </w:tc>
        <w:tc>
          <w:tcPr>
            <w:tcW w:w="1124" w:type="dxa"/>
            <w:vMerge w:val="restart"/>
            <w:tcBorders>
              <w:top w:val="single" w:color="000000" w:sz="8" w:space="0"/>
              <w:left w:val="nil"/>
              <w:bottom w:val="single" w:color="000000" w:sz="4" w:space="0"/>
              <w:right w:val="single" w:color="000000" w:sz="4" w:space="0"/>
            </w:tcBorders>
            <w:vAlign w:val="center"/>
          </w:tcPr>
          <w:p w14:paraId="76C55C94">
            <w:pPr>
              <w:spacing w:before="100" w:beforeAutospacing="1" w:after="100" w:afterAutospacing="1"/>
              <w:jc w:val="center"/>
              <w:rPr>
                <w:rFonts w:cs="Arial"/>
                <w:color w:val="000000"/>
                <w:sz w:val="22"/>
                <w:szCs w:val="22"/>
              </w:rPr>
            </w:pPr>
            <w:r>
              <w:rPr>
                <w:rFonts w:hint="eastAsia" w:cs="Arial"/>
                <w:color w:val="000000"/>
                <w:sz w:val="22"/>
                <w:szCs w:val="22"/>
              </w:rPr>
              <w:t>本年收入合计</w:t>
            </w:r>
          </w:p>
        </w:tc>
        <w:tc>
          <w:tcPr>
            <w:tcW w:w="1124" w:type="dxa"/>
            <w:vMerge w:val="restart"/>
            <w:tcBorders>
              <w:top w:val="single" w:color="000000" w:sz="8" w:space="0"/>
              <w:left w:val="single" w:color="000000" w:sz="4" w:space="0"/>
              <w:bottom w:val="single" w:color="000000" w:sz="4" w:space="0"/>
              <w:right w:val="single" w:color="000000" w:sz="4" w:space="0"/>
            </w:tcBorders>
            <w:vAlign w:val="center"/>
          </w:tcPr>
          <w:p w14:paraId="1CF30964">
            <w:pPr>
              <w:spacing w:before="100" w:beforeAutospacing="1" w:after="100" w:afterAutospacing="1"/>
              <w:jc w:val="center"/>
              <w:rPr>
                <w:rFonts w:cs="Arial"/>
                <w:color w:val="000000"/>
                <w:sz w:val="22"/>
                <w:szCs w:val="22"/>
              </w:rPr>
            </w:pPr>
            <w:r>
              <w:rPr>
                <w:rFonts w:hint="eastAsia" w:cs="Arial"/>
                <w:color w:val="000000"/>
                <w:sz w:val="22"/>
                <w:szCs w:val="22"/>
              </w:rPr>
              <w:t>财政拨款收入</w:t>
            </w:r>
          </w:p>
        </w:tc>
        <w:tc>
          <w:tcPr>
            <w:tcW w:w="668" w:type="dxa"/>
            <w:vMerge w:val="restart"/>
            <w:tcBorders>
              <w:top w:val="single" w:color="000000" w:sz="8" w:space="0"/>
              <w:left w:val="nil"/>
              <w:bottom w:val="single" w:color="000000" w:sz="4" w:space="0"/>
              <w:right w:val="single" w:color="000000" w:sz="4" w:space="0"/>
            </w:tcBorders>
            <w:vAlign w:val="center"/>
          </w:tcPr>
          <w:p w14:paraId="71BD00FA">
            <w:pPr>
              <w:spacing w:before="100" w:beforeAutospacing="1" w:after="100" w:afterAutospacing="1"/>
              <w:jc w:val="center"/>
              <w:rPr>
                <w:rFonts w:cs="Arial"/>
                <w:color w:val="000000"/>
                <w:sz w:val="22"/>
                <w:szCs w:val="22"/>
              </w:rPr>
            </w:pPr>
            <w:r>
              <w:rPr>
                <w:rFonts w:hint="eastAsia" w:cs="Arial"/>
                <w:color w:val="000000"/>
                <w:sz w:val="22"/>
                <w:szCs w:val="22"/>
              </w:rPr>
              <w:t>上级补助收入</w:t>
            </w:r>
          </w:p>
        </w:tc>
        <w:tc>
          <w:tcPr>
            <w:tcW w:w="883" w:type="dxa"/>
            <w:vMerge w:val="restart"/>
            <w:tcBorders>
              <w:top w:val="single" w:color="000000" w:sz="8" w:space="0"/>
              <w:left w:val="nil"/>
              <w:bottom w:val="single" w:color="000000" w:sz="4" w:space="0"/>
              <w:right w:val="single" w:color="000000" w:sz="4" w:space="0"/>
            </w:tcBorders>
            <w:vAlign w:val="center"/>
          </w:tcPr>
          <w:p w14:paraId="5BD39E34">
            <w:pPr>
              <w:spacing w:before="100" w:beforeAutospacing="1" w:after="100" w:afterAutospacing="1"/>
              <w:jc w:val="center"/>
              <w:rPr>
                <w:rFonts w:cs="Arial"/>
                <w:color w:val="000000"/>
                <w:sz w:val="22"/>
                <w:szCs w:val="22"/>
              </w:rPr>
            </w:pPr>
            <w:r>
              <w:rPr>
                <w:rFonts w:hint="eastAsia" w:cs="Arial"/>
                <w:color w:val="000000"/>
                <w:sz w:val="22"/>
                <w:szCs w:val="22"/>
              </w:rPr>
              <w:t>事业收入</w:t>
            </w:r>
          </w:p>
        </w:tc>
        <w:tc>
          <w:tcPr>
            <w:tcW w:w="870" w:type="dxa"/>
            <w:vMerge w:val="restart"/>
            <w:tcBorders>
              <w:top w:val="single" w:color="000000" w:sz="8" w:space="0"/>
              <w:left w:val="nil"/>
              <w:bottom w:val="single" w:color="000000" w:sz="4" w:space="0"/>
              <w:right w:val="single" w:color="000000" w:sz="4" w:space="0"/>
            </w:tcBorders>
            <w:vAlign w:val="center"/>
          </w:tcPr>
          <w:p w14:paraId="2AD899D7">
            <w:pPr>
              <w:spacing w:before="100" w:beforeAutospacing="1" w:after="100" w:afterAutospacing="1"/>
              <w:jc w:val="center"/>
              <w:rPr>
                <w:rFonts w:cs="Arial"/>
                <w:color w:val="000000"/>
                <w:sz w:val="22"/>
                <w:szCs w:val="22"/>
              </w:rPr>
            </w:pPr>
            <w:r>
              <w:rPr>
                <w:rFonts w:hint="eastAsia" w:cs="Arial"/>
                <w:color w:val="000000"/>
                <w:sz w:val="22"/>
                <w:szCs w:val="22"/>
              </w:rPr>
              <w:t>经营收入</w:t>
            </w:r>
          </w:p>
        </w:tc>
        <w:tc>
          <w:tcPr>
            <w:tcW w:w="981" w:type="dxa"/>
            <w:vMerge w:val="restart"/>
            <w:tcBorders>
              <w:top w:val="single" w:color="000000" w:sz="8" w:space="0"/>
              <w:left w:val="nil"/>
              <w:bottom w:val="single" w:color="000000" w:sz="4" w:space="0"/>
              <w:right w:val="single" w:color="000000" w:sz="4" w:space="0"/>
            </w:tcBorders>
            <w:vAlign w:val="center"/>
          </w:tcPr>
          <w:p w14:paraId="7EBD3A14">
            <w:pPr>
              <w:spacing w:before="100" w:beforeAutospacing="1" w:after="100" w:afterAutospacing="1"/>
              <w:jc w:val="center"/>
              <w:rPr>
                <w:rFonts w:cs="Arial"/>
                <w:color w:val="000000"/>
                <w:sz w:val="22"/>
                <w:szCs w:val="22"/>
              </w:rPr>
            </w:pPr>
            <w:r>
              <w:rPr>
                <w:rFonts w:hint="eastAsia" w:cs="Arial"/>
                <w:color w:val="000000"/>
                <w:sz w:val="22"/>
                <w:szCs w:val="22"/>
              </w:rPr>
              <w:t>附属单位上缴收入</w:t>
            </w:r>
          </w:p>
        </w:tc>
        <w:tc>
          <w:tcPr>
            <w:tcW w:w="1168" w:type="dxa"/>
            <w:vMerge w:val="restart"/>
            <w:tcBorders>
              <w:top w:val="single" w:color="000000" w:sz="8" w:space="0"/>
              <w:left w:val="nil"/>
              <w:bottom w:val="single" w:color="000000" w:sz="4" w:space="0"/>
              <w:right w:val="single" w:color="000000" w:sz="8" w:space="0"/>
            </w:tcBorders>
            <w:vAlign w:val="center"/>
          </w:tcPr>
          <w:p w14:paraId="6BD2EA1E">
            <w:pPr>
              <w:spacing w:before="100" w:beforeAutospacing="1" w:after="100" w:afterAutospacing="1"/>
              <w:jc w:val="center"/>
              <w:rPr>
                <w:rFonts w:cs="Arial"/>
                <w:color w:val="000000"/>
                <w:sz w:val="22"/>
                <w:szCs w:val="22"/>
              </w:rPr>
            </w:pPr>
            <w:r>
              <w:rPr>
                <w:rFonts w:hint="eastAsia" w:cs="Arial"/>
                <w:color w:val="000000"/>
                <w:sz w:val="22"/>
                <w:szCs w:val="22"/>
              </w:rPr>
              <w:t>其他收入</w:t>
            </w:r>
          </w:p>
        </w:tc>
      </w:tr>
      <w:tr w14:paraId="5D6A24E8">
        <w:tblPrEx>
          <w:tblCellMar>
            <w:top w:w="0" w:type="dxa"/>
            <w:left w:w="108" w:type="dxa"/>
            <w:bottom w:w="0" w:type="dxa"/>
            <w:right w:w="108" w:type="dxa"/>
          </w:tblCellMar>
        </w:tblPrEx>
        <w:trPr>
          <w:trHeight w:val="312" w:hRule="atLeast"/>
        </w:trPr>
        <w:tc>
          <w:tcPr>
            <w:tcW w:w="1368" w:type="dxa"/>
            <w:gridSpan w:val="3"/>
            <w:vMerge w:val="restart"/>
            <w:tcBorders>
              <w:top w:val="single" w:color="000000" w:sz="4" w:space="0"/>
              <w:left w:val="single" w:color="000000" w:sz="8" w:space="0"/>
              <w:bottom w:val="single" w:color="000000" w:sz="4" w:space="0"/>
              <w:right w:val="single" w:color="000000" w:sz="4" w:space="0"/>
            </w:tcBorders>
            <w:vAlign w:val="center"/>
          </w:tcPr>
          <w:p w14:paraId="6B5B490C">
            <w:pPr>
              <w:spacing w:before="100" w:beforeAutospacing="1" w:after="100" w:afterAutospacing="1"/>
              <w:jc w:val="center"/>
              <w:rPr>
                <w:rFonts w:cs="Arial"/>
                <w:color w:val="000000"/>
                <w:sz w:val="22"/>
                <w:szCs w:val="22"/>
              </w:rPr>
            </w:pPr>
            <w:r>
              <w:rPr>
                <w:rFonts w:hint="eastAsia" w:cs="Arial"/>
                <w:color w:val="000000"/>
                <w:sz w:val="22"/>
                <w:szCs w:val="22"/>
              </w:rPr>
              <w:t>支出功能分类科目编码</w:t>
            </w:r>
          </w:p>
        </w:tc>
        <w:tc>
          <w:tcPr>
            <w:tcW w:w="1227" w:type="dxa"/>
            <w:vMerge w:val="restart"/>
            <w:tcBorders>
              <w:top w:val="nil"/>
              <w:left w:val="nil"/>
              <w:bottom w:val="single" w:color="000000" w:sz="4" w:space="0"/>
              <w:right w:val="single" w:color="000000" w:sz="4" w:space="0"/>
            </w:tcBorders>
            <w:noWrap/>
            <w:vAlign w:val="center"/>
          </w:tcPr>
          <w:p w14:paraId="2A1A7464">
            <w:pPr>
              <w:spacing w:before="100" w:beforeAutospacing="1" w:after="100" w:afterAutospacing="1"/>
              <w:jc w:val="center"/>
              <w:rPr>
                <w:rFonts w:cs="Arial"/>
                <w:color w:val="000000"/>
                <w:sz w:val="22"/>
                <w:szCs w:val="22"/>
              </w:rPr>
            </w:pPr>
            <w:r>
              <w:rPr>
                <w:rFonts w:hint="eastAsia" w:cs="Arial"/>
                <w:color w:val="000000"/>
                <w:sz w:val="22"/>
                <w:szCs w:val="22"/>
              </w:rPr>
              <w:t>科目名称</w:t>
            </w:r>
          </w:p>
        </w:tc>
        <w:tc>
          <w:tcPr>
            <w:tcW w:w="0" w:type="auto"/>
            <w:vMerge w:val="continue"/>
            <w:tcBorders>
              <w:top w:val="single" w:color="000000" w:sz="8" w:space="0"/>
              <w:left w:val="nil"/>
              <w:bottom w:val="single" w:color="000000" w:sz="4" w:space="0"/>
              <w:right w:val="single" w:color="000000" w:sz="4" w:space="0"/>
            </w:tcBorders>
            <w:vAlign w:val="center"/>
          </w:tcPr>
          <w:p w14:paraId="1B36211A">
            <w:pPr>
              <w:rPr>
                <w:rFonts w:cs="Arial"/>
                <w:color w:val="000000"/>
                <w:sz w:val="22"/>
                <w:szCs w:val="22"/>
              </w:rPr>
            </w:pPr>
          </w:p>
        </w:tc>
        <w:tc>
          <w:tcPr>
            <w:tcW w:w="0" w:type="auto"/>
            <w:vMerge w:val="continue"/>
            <w:tcBorders>
              <w:top w:val="single" w:color="000000" w:sz="8" w:space="0"/>
              <w:left w:val="single" w:color="000000" w:sz="4" w:space="0"/>
              <w:bottom w:val="single" w:color="000000" w:sz="4" w:space="0"/>
              <w:right w:val="single" w:color="000000" w:sz="4" w:space="0"/>
            </w:tcBorders>
            <w:vAlign w:val="center"/>
          </w:tcPr>
          <w:p w14:paraId="180A0648">
            <w:pPr>
              <w:rPr>
                <w:rFonts w:cs="Arial"/>
                <w:color w:val="000000"/>
                <w:sz w:val="22"/>
                <w:szCs w:val="22"/>
              </w:rPr>
            </w:pPr>
          </w:p>
        </w:tc>
        <w:tc>
          <w:tcPr>
            <w:tcW w:w="0" w:type="auto"/>
            <w:vMerge w:val="continue"/>
            <w:tcBorders>
              <w:top w:val="single" w:color="000000" w:sz="8" w:space="0"/>
              <w:left w:val="nil"/>
              <w:bottom w:val="single" w:color="000000" w:sz="4" w:space="0"/>
              <w:right w:val="single" w:color="000000" w:sz="4" w:space="0"/>
            </w:tcBorders>
            <w:vAlign w:val="center"/>
          </w:tcPr>
          <w:p w14:paraId="7FEC444F">
            <w:pPr>
              <w:rPr>
                <w:rFonts w:cs="Arial"/>
                <w:color w:val="000000"/>
                <w:sz w:val="22"/>
                <w:szCs w:val="22"/>
              </w:rPr>
            </w:pPr>
          </w:p>
        </w:tc>
        <w:tc>
          <w:tcPr>
            <w:tcW w:w="0" w:type="auto"/>
            <w:vMerge w:val="continue"/>
            <w:tcBorders>
              <w:top w:val="single" w:color="000000" w:sz="8" w:space="0"/>
              <w:left w:val="nil"/>
              <w:bottom w:val="single" w:color="000000" w:sz="4" w:space="0"/>
              <w:right w:val="single" w:color="000000" w:sz="4" w:space="0"/>
            </w:tcBorders>
            <w:vAlign w:val="center"/>
          </w:tcPr>
          <w:p w14:paraId="438436A9">
            <w:pPr>
              <w:rPr>
                <w:rFonts w:cs="Arial"/>
                <w:color w:val="000000"/>
                <w:sz w:val="22"/>
                <w:szCs w:val="22"/>
              </w:rPr>
            </w:pPr>
          </w:p>
        </w:tc>
        <w:tc>
          <w:tcPr>
            <w:tcW w:w="0" w:type="auto"/>
            <w:vMerge w:val="continue"/>
            <w:tcBorders>
              <w:top w:val="single" w:color="000000" w:sz="8" w:space="0"/>
              <w:left w:val="nil"/>
              <w:bottom w:val="single" w:color="000000" w:sz="4" w:space="0"/>
              <w:right w:val="single" w:color="000000" w:sz="4" w:space="0"/>
            </w:tcBorders>
            <w:vAlign w:val="center"/>
          </w:tcPr>
          <w:p w14:paraId="4419920F">
            <w:pPr>
              <w:rPr>
                <w:rFonts w:cs="Arial"/>
                <w:color w:val="000000"/>
                <w:sz w:val="22"/>
                <w:szCs w:val="22"/>
              </w:rPr>
            </w:pPr>
          </w:p>
        </w:tc>
        <w:tc>
          <w:tcPr>
            <w:tcW w:w="0" w:type="auto"/>
            <w:vMerge w:val="continue"/>
            <w:tcBorders>
              <w:top w:val="single" w:color="000000" w:sz="8" w:space="0"/>
              <w:left w:val="nil"/>
              <w:bottom w:val="single" w:color="000000" w:sz="4" w:space="0"/>
              <w:right w:val="single" w:color="000000" w:sz="4" w:space="0"/>
            </w:tcBorders>
            <w:vAlign w:val="center"/>
          </w:tcPr>
          <w:p w14:paraId="69449DAC">
            <w:pPr>
              <w:rPr>
                <w:rFonts w:cs="Arial"/>
                <w:color w:val="000000"/>
                <w:sz w:val="22"/>
                <w:szCs w:val="22"/>
              </w:rPr>
            </w:pPr>
          </w:p>
        </w:tc>
        <w:tc>
          <w:tcPr>
            <w:tcW w:w="0" w:type="auto"/>
            <w:vMerge w:val="continue"/>
            <w:tcBorders>
              <w:top w:val="single" w:color="000000" w:sz="8" w:space="0"/>
              <w:left w:val="nil"/>
              <w:bottom w:val="single" w:color="000000" w:sz="4" w:space="0"/>
              <w:right w:val="single" w:color="000000" w:sz="8" w:space="0"/>
            </w:tcBorders>
            <w:vAlign w:val="center"/>
          </w:tcPr>
          <w:p w14:paraId="07D2A6AE">
            <w:pPr>
              <w:rPr>
                <w:rFonts w:cs="Arial"/>
                <w:color w:val="000000"/>
                <w:sz w:val="22"/>
                <w:szCs w:val="22"/>
              </w:rPr>
            </w:pPr>
          </w:p>
        </w:tc>
      </w:tr>
      <w:tr w14:paraId="28B0163B">
        <w:tblPrEx>
          <w:tblCellMar>
            <w:top w:w="0" w:type="dxa"/>
            <w:left w:w="108" w:type="dxa"/>
            <w:bottom w:w="0" w:type="dxa"/>
            <w:right w:w="108" w:type="dxa"/>
          </w:tblCellMar>
        </w:tblPrEx>
        <w:trPr>
          <w:trHeight w:val="312" w:hRule="atLeast"/>
        </w:trPr>
        <w:tc>
          <w:tcPr>
            <w:tcW w:w="0" w:type="auto"/>
            <w:gridSpan w:val="3"/>
            <w:vMerge w:val="continue"/>
            <w:tcBorders>
              <w:top w:val="single" w:color="000000" w:sz="4" w:space="0"/>
              <w:left w:val="single" w:color="000000" w:sz="8" w:space="0"/>
              <w:bottom w:val="single" w:color="000000" w:sz="4" w:space="0"/>
              <w:right w:val="single" w:color="000000" w:sz="4" w:space="0"/>
            </w:tcBorders>
            <w:vAlign w:val="center"/>
          </w:tcPr>
          <w:p w14:paraId="4D4257E6">
            <w:pPr>
              <w:rPr>
                <w:rFonts w:cs="Arial"/>
                <w:color w:val="000000"/>
                <w:sz w:val="22"/>
                <w:szCs w:val="22"/>
              </w:rPr>
            </w:pPr>
          </w:p>
        </w:tc>
        <w:tc>
          <w:tcPr>
            <w:tcW w:w="0" w:type="auto"/>
            <w:vMerge w:val="continue"/>
            <w:tcBorders>
              <w:top w:val="nil"/>
              <w:left w:val="nil"/>
              <w:bottom w:val="single" w:color="000000" w:sz="4" w:space="0"/>
              <w:right w:val="single" w:color="000000" w:sz="4" w:space="0"/>
            </w:tcBorders>
            <w:vAlign w:val="center"/>
          </w:tcPr>
          <w:p w14:paraId="6BB62727">
            <w:pPr>
              <w:rPr>
                <w:rFonts w:cs="Arial"/>
                <w:color w:val="000000"/>
                <w:sz w:val="22"/>
                <w:szCs w:val="22"/>
              </w:rPr>
            </w:pPr>
          </w:p>
        </w:tc>
        <w:tc>
          <w:tcPr>
            <w:tcW w:w="0" w:type="auto"/>
            <w:vMerge w:val="continue"/>
            <w:tcBorders>
              <w:top w:val="single" w:color="000000" w:sz="8" w:space="0"/>
              <w:left w:val="nil"/>
              <w:bottom w:val="single" w:color="000000" w:sz="4" w:space="0"/>
              <w:right w:val="single" w:color="000000" w:sz="4" w:space="0"/>
            </w:tcBorders>
            <w:vAlign w:val="center"/>
          </w:tcPr>
          <w:p w14:paraId="7252A787">
            <w:pPr>
              <w:rPr>
                <w:rFonts w:cs="Arial"/>
                <w:color w:val="000000"/>
                <w:sz w:val="22"/>
                <w:szCs w:val="22"/>
              </w:rPr>
            </w:pPr>
          </w:p>
        </w:tc>
        <w:tc>
          <w:tcPr>
            <w:tcW w:w="0" w:type="auto"/>
            <w:vMerge w:val="continue"/>
            <w:tcBorders>
              <w:top w:val="single" w:color="000000" w:sz="8" w:space="0"/>
              <w:left w:val="single" w:color="000000" w:sz="4" w:space="0"/>
              <w:bottom w:val="single" w:color="000000" w:sz="4" w:space="0"/>
              <w:right w:val="single" w:color="000000" w:sz="4" w:space="0"/>
            </w:tcBorders>
            <w:vAlign w:val="center"/>
          </w:tcPr>
          <w:p w14:paraId="41670652">
            <w:pPr>
              <w:rPr>
                <w:rFonts w:cs="Arial"/>
                <w:color w:val="000000"/>
                <w:sz w:val="22"/>
                <w:szCs w:val="22"/>
              </w:rPr>
            </w:pPr>
          </w:p>
        </w:tc>
        <w:tc>
          <w:tcPr>
            <w:tcW w:w="0" w:type="auto"/>
            <w:vMerge w:val="continue"/>
            <w:tcBorders>
              <w:top w:val="single" w:color="000000" w:sz="8" w:space="0"/>
              <w:left w:val="nil"/>
              <w:bottom w:val="single" w:color="000000" w:sz="4" w:space="0"/>
              <w:right w:val="single" w:color="000000" w:sz="4" w:space="0"/>
            </w:tcBorders>
            <w:vAlign w:val="center"/>
          </w:tcPr>
          <w:p w14:paraId="4A7EF797">
            <w:pPr>
              <w:rPr>
                <w:rFonts w:cs="Arial"/>
                <w:color w:val="000000"/>
                <w:sz w:val="22"/>
                <w:szCs w:val="22"/>
              </w:rPr>
            </w:pPr>
          </w:p>
        </w:tc>
        <w:tc>
          <w:tcPr>
            <w:tcW w:w="0" w:type="auto"/>
            <w:vMerge w:val="continue"/>
            <w:tcBorders>
              <w:top w:val="single" w:color="000000" w:sz="8" w:space="0"/>
              <w:left w:val="nil"/>
              <w:bottom w:val="single" w:color="000000" w:sz="4" w:space="0"/>
              <w:right w:val="single" w:color="000000" w:sz="4" w:space="0"/>
            </w:tcBorders>
            <w:vAlign w:val="center"/>
          </w:tcPr>
          <w:p w14:paraId="52A422A1">
            <w:pPr>
              <w:rPr>
                <w:rFonts w:cs="Arial"/>
                <w:color w:val="000000"/>
                <w:sz w:val="22"/>
                <w:szCs w:val="22"/>
              </w:rPr>
            </w:pPr>
          </w:p>
        </w:tc>
        <w:tc>
          <w:tcPr>
            <w:tcW w:w="0" w:type="auto"/>
            <w:vMerge w:val="continue"/>
            <w:tcBorders>
              <w:top w:val="single" w:color="000000" w:sz="8" w:space="0"/>
              <w:left w:val="nil"/>
              <w:bottom w:val="single" w:color="000000" w:sz="4" w:space="0"/>
              <w:right w:val="single" w:color="000000" w:sz="4" w:space="0"/>
            </w:tcBorders>
            <w:vAlign w:val="center"/>
          </w:tcPr>
          <w:p w14:paraId="3B916330">
            <w:pPr>
              <w:rPr>
                <w:rFonts w:cs="Arial"/>
                <w:color w:val="000000"/>
                <w:sz w:val="22"/>
                <w:szCs w:val="22"/>
              </w:rPr>
            </w:pPr>
          </w:p>
        </w:tc>
        <w:tc>
          <w:tcPr>
            <w:tcW w:w="0" w:type="auto"/>
            <w:vMerge w:val="continue"/>
            <w:tcBorders>
              <w:top w:val="single" w:color="000000" w:sz="8" w:space="0"/>
              <w:left w:val="nil"/>
              <w:bottom w:val="single" w:color="000000" w:sz="4" w:space="0"/>
              <w:right w:val="single" w:color="000000" w:sz="4" w:space="0"/>
            </w:tcBorders>
            <w:vAlign w:val="center"/>
          </w:tcPr>
          <w:p w14:paraId="2D2B8C03">
            <w:pPr>
              <w:rPr>
                <w:rFonts w:cs="Arial"/>
                <w:color w:val="000000"/>
                <w:sz w:val="22"/>
                <w:szCs w:val="22"/>
              </w:rPr>
            </w:pPr>
          </w:p>
        </w:tc>
        <w:tc>
          <w:tcPr>
            <w:tcW w:w="0" w:type="auto"/>
            <w:vMerge w:val="continue"/>
            <w:tcBorders>
              <w:top w:val="single" w:color="000000" w:sz="8" w:space="0"/>
              <w:left w:val="nil"/>
              <w:bottom w:val="single" w:color="000000" w:sz="4" w:space="0"/>
              <w:right w:val="single" w:color="000000" w:sz="8" w:space="0"/>
            </w:tcBorders>
            <w:vAlign w:val="center"/>
          </w:tcPr>
          <w:p w14:paraId="17E07EFF">
            <w:pPr>
              <w:rPr>
                <w:rFonts w:cs="Arial"/>
                <w:color w:val="000000"/>
                <w:sz w:val="22"/>
                <w:szCs w:val="22"/>
              </w:rPr>
            </w:pPr>
          </w:p>
        </w:tc>
      </w:tr>
      <w:tr w14:paraId="1DFC14BE">
        <w:tblPrEx>
          <w:tblCellMar>
            <w:top w:w="0" w:type="dxa"/>
            <w:left w:w="108" w:type="dxa"/>
            <w:bottom w:w="0" w:type="dxa"/>
            <w:right w:w="108" w:type="dxa"/>
          </w:tblCellMar>
        </w:tblPrEx>
        <w:trPr>
          <w:trHeight w:val="312" w:hRule="atLeast"/>
        </w:trPr>
        <w:tc>
          <w:tcPr>
            <w:tcW w:w="0" w:type="auto"/>
            <w:gridSpan w:val="3"/>
            <w:vMerge w:val="continue"/>
            <w:tcBorders>
              <w:top w:val="single" w:color="000000" w:sz="4" w:space="0"/>
              <w:left w:val="single" w:color="000000" w:sz="8" w:space="0"/>
              <w:bottom w:val="single" w:color="000000" w:sz="4" w:space="0"/>
              <w:right w:val="single" w:color="000000" w:sz="4" w:space="0"/>
            </w:tcBorders>
            <w:vAlign w:val="center"/>
          </w:tcPr>
          <w:p w14:paraId="0093F243">
            <w:pPr>
              <w:rPr>
                <w:rFonts w:cs="Arial"/>
                <w:color w:val="000000"/>
                <w:sz w:val="22"/>
                <w:szCs w:val="22"/>
              </w:rPr>
            </w:pPr>
          </w:p>
        </w:tc>
        <w:tc>
          <w:tcPr>
            <w:tcW w:w="0" w:type="auto"/>
            <w:vMerge w:val="continue"/>
            <w:tcBorders>
              <w:top w:val="nil"/>
              <w:left w:val="nil"/>
              <w:bottom w:val="single" w:color="000000" w:sz="4" w:space="0"/>
              <w:right w:val="single" w:color="000000" w:sz="4" w:space="0"/>
            </w:tcBorders>
            <w:vAlign w:val="center"/>
          </w:tcPr>
          <w:p w14:paraId="215E8587">
            <w:pPr>
              <w:rPr>
                <w:rFonts w:cs="Arial"/>
                <w:color w:val="000000"/>
                <w:sz w:val="22"/>
                <w:szCs w:val="22"/>
              </w:rPr>
            </w:pPr>
          </w:p>
        </w:tc>
        <w:tc>
          <w:tcPr>
            <w:tcW w:w="0" w:type="auto"/>
            <w:vMerge w:val="continue"/>
            <w:tcBorders>
              <w:top w:val="single" w:color="000000" w:sz="8" w:space="0"/>
              <w:left w:val="nil"/>
              <w:bottom w:val="single" w:color="000000" w:sz="4" w:space="0"/>
              <w:right w:val="single" w:color="000000" w:sz="4" w:space="0"/>
            </w:tcBorders>
            <w:vAlign w:val="center"/>
          </w:tcPr>
          <w:p w14:paraId="200785B7">
            <w:pPr>
              <w:rPr>
                <w:rFonts w:cs="Arial"/>
                <w:color w:val="000000"/>
                <w:sz w:val="22"/>
                <w:szCs w:val="22"/>
              </w:rPr>
            </w:pPr>
          </w:p>
        </w:tc>
        <w:tc>
          <w:tcPr>
            <w:tcW w:w="0" w:type="auto"/>
            <w:vMerge w:val="continue"/>
            <w:tcBorders>
              <w:top w:val="single" w:color="000000" w:sz="8" w:space="0"/>
              <w:left w:val="single" w:color="000000" w:sz="4" w:space="0"/>
              <w:bottom w:val="single" w:color="000000" w:sz="4" w:space="0"/>
              <w:right w:val="single" w:color="000000" w:sz="4" w:space="0"/>
            </w:tcBorders>
            <w:vAlign w:val="center"/>
          </w:tcPr>
          <w:p w14:paraId="0AFE66DE">
            <w:pPr>
              <w:rPr>
                <w:rFonts w:cs="Arial"/>
                <w:color w:val="000000"/>
                <w:sz w:val="22"/>
                <w:szCs w:val="22"/>
              </w:rPr>
            </w:pPr>
          </w:p>
        </w:tc>
        <w:tc>
          <w:tcPr>
            <w:tcW w:w="0" w:type="auto"/>
            <w:vMerge w:val="continue"/>
            <w:tcBorders>
              <w:top w:val="single" w:color="000000" w:sz="8" w:space="0"/>
              <w:left w:val="nil"/>
              <w:bottom w:val="single" w:color="000000" w:sz="4" w:space="0"/>
              <w:right w:val="single" w:color="000000" w:sz="4" w:space="0"/>
            </w:tcBorders>
            <w:vAlign w:val="center"/>
          </w:tcPr>
          <w:p w14:paraId="25FD4B57">
            <w:pPr>
              <w:rPr>
                <w:rFonts w:cs="Arial"/>
                <w:color w:val="000000"/>
                <w:sz w:val="22"/>
                <w:szCs w:val="22"/>
              </w:rPr>
            </w:pPr>
          </w:p>
        </w:tc>
        <w:tc>
          <w:tcPr>
            <w:tcW w:w="0" w:type="auto"/>
            <w:vMerge w:val="continue"/>
            <w:tcBorders>
              <w:top w:val="single" w:color="000000" w:sz="8" w:space="0"/>
              <w:left w:val="nil"/>
              <w:bottom w:val="single" w:color="000000" w:sz="4" w:space="0"/>
              <w:right w:val="single" w:color="000000" w:sz="4" w:space="0"/>
            </w:tcBorders>
            <w:vAlign w:val="center"/>
          </w:tcPr>
          <w:p w14:paraId="15F85724">
            <w:pPr>
              <w:rPr>
                <w:rFonts w:cs="Arial"/>
                <w:color w:val="000000"/>
                <w:sz w:val="22"/>
                <w:szCs w:val="22"/>
              </w:rPr>
            </w:pPr>
          </w:p>
        </w:tc>
        <w:tc>
          <w:tcPr>
            <w:tcW w:w="0" w:type="auto"/>
            <w:vMerge w:val="continue"/>
            <w:tcBorders>
              <w:top w:val="single" w:color="000000" w:sz="8" w:space="0"/>
              <w:left w:val="nil"/>
              <w:bottom w:val="single" w:color="000000" w:sz="4" w:space="0"/>
              <w:right w:val="single" w:color="000000" w:sz="4" w:space="0"/>
            </w:tcBorders>
            <w:vAlign w:val="center"/>
          </w:tcPr>
          <w:p w14:paraId="31852E06">
            <w:pPr>
              <w:rPr>
                <w:rFonts w:cs="Arial"/>
                <w:color w:val="000000"/>
                <w:sz w:val="22"/>
                <w:szCs w:val="22"/>
              </w:rPr>
            </w:pPr>
          </w:p>
        </w:tc>
        <w:tc>
          <w:tcPr>
            <w:tcW w:w="0" w:type="auto"/>
            <w:vMerge w:val="continue"/>
            <w:tcBorders>
              <w:top w:val="single" w:color="000000" w:sz="8" w:space="0"/>
              <w:left w:val="nil"/>
              <w:bottom w:val="single" w:color="000000" w:sz="4" w:space="0"/>
              <w:right w:val="single" w:color="000000" w:sz="4" w:space="0"/>
            </w:tcBorders>
            <w:vAlign w:val="center"/>
          </w:tcPr>
          <w:p w14:paraId="15106734">
            <w:pPr>
              <w:rPr>
                <w:rFonts w:cs="Arial"/>
                <w:color w:val="000000"/>
                <w:sz w:val="22"/>
                <w:szCs w:val="22"/>
              </w:rPr>
            </w:pPr>
          </w:p>
        </w:tc>
        <w:tc>
          <w:tcPr>
            <w:tcW w:w="0" w:type="auto"/>
            <w:vMerge w:val="continue"/>
            <w:tcBorders>
              <w:top w:val="single" w:color="000000" w:sz="8" w:space="0"/>
              <w:left w:val="nil"/>
              <w:bottom w:val="single" w:color="000000" w:sz="4" w:space="0"/>
              <w:right w:val="single" w:color="000000" w:sz="8" w:space="0"/>
            </w:tcBorders>
            <w:vAlign w:val="center"/>
          </w:tcPr>
          <w:p w14:paraId="698D6483">
            <w:pPr>
              <w:rPr>
                <w:rFonts w:cs="Arial"/>
                <w:color w:val="000000"/>
                <w:sz w:val="22"/>
                <w:szCs w:val="22"/>
              </w:rPr>
            </w:pPr>
          </w:p>
        </w:tc>
      </w:tr>
      <w:tr w14:paraId="73FA7A14">
        <w:tblPrEx>
          <w:tblCellMar>
            <w:top w:w="0" w:type="dxa"/>
            <w:left w:w="108" w:type="dxa"/>
            <w:bottom w:w="0" w:type="dxa"/>
            <w:right w:w="108" w:type="dxa"/>
          </w:tblCellMar>
        </w:tblPrEx>
        <w:trPr>
          <w:trHeight w:val="308" w:hRule="atLeast"/>
        </w:trPr>
        <w:tc>
          <w:tcPr>
            <w:tcW w:w="456" w:type="dxa"/>
            <w:tcBorders>
              <w:top w:val="nil"/>
              <w:left w:val="single" w:color="000000" w:sz="8" w:space="0"/>
              <w:bottom w:val="single" w:color="000000" w:sz="4" w:space="0"/>
              <w:right w:val="single" w:color="000000" w:sz="4" w:space="0"/>
            </w:tcBorders>
            <w:noWrap/>
            <w:vAlign w:val="center"/>
          </w:tcPr>
          <w:p w14:paraId="7BF08ABC">
            <w:pPr>
              <w:spacing w:before="100" w:beforeAutospacing="1" w:after="100" w:afterAutospacing="1"/>
              <w:jc w:val="center"/>
              <w:rPr>
                <w:rFonts w:cs="Arial"/>
                <w:color w:val="000000"/>
                <w:sz w:val="22"/>
                <w:szCs w:val="22"/>
              </w:rPr>
            </w:pPr>
            <w:r>
              <w:rPr>
                <w:rFonts w:hint="eastAsia" w:cs="Arial"/>
                <w:color w:val="000000"/>
                <w:sz w:val="22"/>
                <w:szCs w:val="22"/>
              </w:rPr>
              <w:t>类</w:t>
            </w:r>
          </w:p>
        </w:tc>
        <w:tc>
          <w:tcPr>
            <w:tcW w:w="456" w:type="dxa"/>
            <w:tcBorders>
              <w:top w:val="nil"/>
              <w:left w:val="nil"/>
              <w:bottom w:val="single" w:color="000000" w:sz="4" w:space="0"/>
              <w:right w:val="single" w:color="000000" w:sz="4" w:space="0"/>
            </w:tcBorders>
            <w:noWrap/>
            <w:vAlign w:val="center"/>
          </w:tcPr>
          <w:p w14:paraId="20239846">
            <w:pPr>
              <w:spacing w:before="100" w:beforeAutospacing="1" w:after="100" w:afterAutospacing="1"/>
              <w:jc w:val="center"/>
              <w:rPr>
                <w:rFonts w:cs="Arial"/>
                <w:color w:val="000000"/>
                <w:sz w:val="22"/>
                <w:szCs w:val="22"/>
              </w:rPr>
            </w:pPr>
            <w:r>
              <w:rPr>
                <w:rFonts w:hint="eastAsia" w:cs="Arial"/>
                <w:color w:val="000000"/>
                <w:sz w:val="22"/>
                <w:szCs w:val="22"/>
              </w:rPr>
              <w:t>款</w:t>
            </w:r>
          </w:p>
        </w:tc>
        <w:tc>
          <w:tcPr>
            <w:tcW w:w="456" w:type="dxa"/>
            <w:tcBorders>
              <w:top w:val="nil"/>
              <w:left w:val="nil"/>
              <w:bottom w:val="single" w:color="000000" w:sz="4" w:space="0"/>
              <w:right w:val="single" w:color="000000" w:sz="4" w:space="0"/>
            </w:tcBorders>
            <w:noWrap/>
            <w:vAlign w:val="center"/>
          </w:tcPr>
          <w:p w14:paraId="74C01C69">
            <w:pPr>
              <w:spacing w:before="100" w:beforeAutospacing="1" w:after="100" w:afterAutospacing="1"/>
              <w:jc w:val="center"/>
              <w:rPr>
                <w:rFonts w:cs="Arial"/>
                <w:color w:val="000000"/>
                <w:sz w:val="22"/>
                <w:szCs w:val="22"/>
              </w:rPr>
            </w:pPr>
            <w:r>
              <w:rPr>
                <w:rFonts w:hint="eastAsia" w:cs="Arial"/>
                <w:color w:val="000000"/>
                <w:sz w:val="22"/>
                <w:szCs w:val="22"/>
              </w:rPr>
              <w:t>项</w:t>
            </w:r>
          </w:p>
        </w:tc>
        <w:tc>
          <w:tcPr>
            <w:tcW w:w="1227" w:type="dxa"/>
            <w:tcBorders>
              <w:top w:val="nil"/>
              <w:left w:val="nil"/>
              <w:bottom w:val="single" w:color="auto" w:sz="4" w:space="0"/>
              <w:right w:val="single" w:color="000000" w:sz="4" w:space="0"/>
            </w:tcBorders>
            <w:noWrap/>
            <w:vAlign w:val="center"/>
          </w:tcPr>
          <w:p w14:paraId="08F38330">
            <w:pPr>
              <w:spacing w:before="100" w:beforeAutospacing="1" w:after="100" w:afterAutospacing="1"/>
              <w:jc w:val="center"/>
              <w:rPr>
                <w:rFonts w:cs="Arial"/>
                <w:color w:val="000000"/>
                <w:sz w:val="22"/>
                <w:szCs w:val="22"/>
              </w:rPr>
            </w:pPr>
            <w:r>
              <w:rPr>
                <w:rFonts w:hint="eastAsia" w:cs="Arial"/>
                <w:color w:val="000000"/>
                <w:sz w:val="22"/>
                <w:szCs w:val="22"/>
              </w:rPr>
              <w:t>合计</w:t>
            </w:r>
          </w:p>
        </w:tc>
        <w:tc>
          <w:tcPr>
            <w:tcW w:w="1124" w:type="dxa"/>
            <w:tcBorders>
              <w:top w:val="nil"/>
              <w:left w:val="nil"/>
              <w:bottom w:val="single" w:color="auto" w:sz="4" w:space="0"/>
              <w:right w:val="single" w:color="000000" w:sz="4" w:space="0"/>
            </w:tcBorders>
            <w:noWrap/>
            <w:vAlign w:val="center"/>
          </w:tcPr>
          <w:p w14:paraId="5873B5E2">
            <w:pPr>
              <w:jc w:val="right"/>
              <w:rPr>
                <w:rFonts w:cs="Arial"/>
                <w:b/>
                <w:bCs/>
                <w:sz w:val="20"/>
                <w:szCs w:val="20"/>
              </w:rPr>
            </w:pPr>
            <w:r>
              <w:rPr>
                <w:rFonts w:hint="eastAsia" w:cs="Arial"/>
                <w:b/>
                <w:bCs/>
                <w:sz w:val="20"/>
                <w:szCs w:val="20"/>
              </w:rPr>
              <w:t>20,871.02</w:t>
            </w:r>
          </w:p>
        </w:tc>
        <w:tc>
          <w:tcPr>
            <w:tcW w:w="1124" w:type="dxa"/>
            <w:tcBorders>
              <w:top w:val="nil"/>
              <w:left w:val="nil"/>
              <w:bottom w:val="single" w:color="auto" w:sz="4" w:space="0"/>
              <w:right w:val="single" w:color="000000" w:sz="4" w:space="0"/>
            </w:tcBorders>
            <w:noWrap/>
            <w:vAlign w:val="center"/>
          </w:tcPr>
          <w:p w14:paraId="21FAE5F1">
            <w:pPr>
              <w:jc w:val="right"/>
              <w:rPr>
                <w:rFonts w:cs="Arial"/>
                <w:b/>
                <w:bCs/>
                <w:sz w:val="20"/>
                <w:szCs w:val="20"/>
              </w:rPr>
            </w:pPr>
            <w:r>
              <w:rPr>
                <w:rFonts w:hint="eastAsia" w:cs="Arial"/>
                <w:b/>
                <w:bCs/>
                <w:sz w:val="20"/>
                <w:szCs w:val="20"/>
              </w:rPr>
              <w:t>20,871.02</w:t>
            </w:r>
          </w:p>
        </w:tc>
        <w:tc>
          <w:tcPr>
            <w:tcW w:w="668" w:type="dxa"/>
            <w:tcBorders>
              <w:top w:val="nil"/>
              <w:left w:val="nil"/>
              <w:bottom w:val="single" w:color="auto" w:sz="4" w:space="0"/>
              <w:right w:val="single" w:color="000000" w:sz="4" w:space="0"/>
            </w:tcBorders>
            <w:noWrap/>
            <w:vAlign w:val="center"/>
          </w:tcPr>
          <w:p w14:paraId="286D15CD">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883" w:type="dxa"/>
            <w:tcBorders>
              <w:top w:val="nil"/>
              <w:left w:val="nil"/>
              <w:bottom w:val="single" w:color="auto" w:sz="4" w:space="0"/>
              <w:right w:val="single" w:color="000000" w:sz="4" w:space="0"/>
            </w:tcBorders>
            <w:noWrap/>
            <w:vAlign w:val="center"/>
          </w:tcPr>
          <w:p w14:paraId="1FC150FF">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870" w:type="dxa"/>
            <w:tcBorders>
              <w:top w:val="nil"/>
              <w:left w:val="nil"/>
              <w:bottom w:val="single" w:color="auto" w:sz="4" w:space="0"/>
              <w:right w:val="single" w:color="000000" w:sz="4" w:space="0"/>
            </w:tcBorders>
            <w:noWrap/>
            <w:vAlign w:val="center"/>
          </w:tcPr>
          <w:p w14:paraId="57899321">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981" w:type="dxa"/>
            <w:tcBorders>
              <w:top w:val="nil"/>
              <w:left w:val="nil"/>
              <w:bottom w:val="single" w:color="auto" w:sz="4" w:space="0"/>
              <w:right w:val="single" w:color="000000" w:sz="4" w:space="0"/>
            </w:tcBorders>
            <w:noWrap/>
            <w:vAlign w:val="center"/>
          </w:tcPr>
          <w:p w14:paraId="0172FE69">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1168" w:type="dxa"/>
            <w:tcBorders>
              <w:top w:val="nil"/>
              <w:left w:val="nil"/>
              <w:bottom w:val="single" w:color="auto" w:sz="4" w:space="0"/>
              <w:right w:val="single" w:color="000000" w:sz="8" w:space="0"/>
            </w:tcBorders>
            <w:noWrap/>
            <w:vAlign w:val="center"/>
          </w:tcPr>
          <w:p w14:paraId="091A86C0">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3ED7DBC3">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5B5E6867">
            <w:pPr>
              <w:rPr>
                <w:rFonts w:cs="Arial"/>
                <w:b/>
                <w:bCs/>
                <w:sz w:val="20"/>
                <w:szCs w:val="20"/>
              </w:rPr>
            </w:pPr>
            <w:r>
              <w:rPr>
                <w:rFonts w:hint="eastAsia" w:cs="Arial"/>
                <w:b/>
                <w:bCs/>
                <w:sz w:val="20"/>
                <w:szCs w:val="20"/>
              </w:rPr>
              <w:t>201</w:t>
            </w:r>
          </w:p>
        </w:tc>
        <w:tc>
          <w:tcPr>
            <w:tcW w:w="1227" w:type="dxa"/>
            <w:tcBorders>
              <w:top w:val="single" w:color="auto" w:sz="4" w:space="0"/>
              <w:left w:val="single" w:color="auto" w:sz="4" w:space="0"/>
              <w:bottom w:val="single" w:color="auto" w:sz="4" w:space="0"/>
              <w:right w:val="single" w:color="auto" w:sz="4" w:space="0"/>
            </w:tcBorders>
            <w:noWrap/>
            <w:vAlign w:val="center"/>
          </w:tcPr>
          <w:p w14:paraId="34A4F56B">
            <w:pPr>
              <w:rPr>
                <w:rFonts w:cs="Arial"/>
                <w:b/>
                <w:bCs/>
                <w:sz w:val="20"/>
                <w:szCs w:val="20"/>
              </w:rPr>
            </w:pPr>
            <w:r>
              <w:rPr>
                <w:rFonts w:hint="eastAsia" w:cs="Arial"/>
                <w:b/>
                <w:bCs/>
                <w:sz w:val="20"/>
                <w:szCs w:val="20"/>
              </w:rPr>
              <w:t>一般公共服务支出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5C6BB3AE">
            <w:pPr>
              <w:jc w:val="right"/>
              <w:rPr>
                <w:rFonts w:cs="Arial"/>
                <w:b/>
                <w:bCs/>
                <w:sz w:val="20"/>
                <w:szCs w:val="20"/>
              </w:rPr>
            </w:pPr>
            <w:r>
              <w:rPr>
                <w:rFonts w:hint="eastAsia" w:cs="Arial"/>
                <w:b/>
                <w:bCs/>
                <w:sz w:val="20"/>
                <w:szCs w:val="20"/>
              </w:rPr>
              <w:t>30.00</w:t>
            </w:r>
          </w:p>
        </w:tc>
        <w:tc>
          <w:tcPr>
            <w:tcW w:w="1124" w:type="dxa"/>
            <w:tcBorders>
              <w:top w:val="single" w:color="auto" w:sz="4" w:space="0"/>
              <w:left w:val="single" w:color="auto" w:sz="4" w:space="0"/>
              <w:bottom w:val="single" w:color="auto" w:sz="4" w:space="0"/>
              <w:right w:val="single" w:color="auto" w:sz="4" w:space="0"/>
            </w:tcBorders>
            <w:noWrap/>
            <w:vAlign w:val="center"/>
          </w:tcPr>
          <w:p w14:paraId="4BB74C7C">
            <w:pPr>
              <w:jc w:val="right"/>
              <w:rPr>
                <w:rFonts w:cs="Arial"/>
                <w:b/>
                <w:bCs/>
                <w:sz w:val="20"/>
                <w:szCs w:val="20"/>
              </w:rPr>
            </w:pPr>
            <w:r>
              <w:rPr>
                <w:rFonts w:hint="eastAsia" w:cs="Arial"/>
                <w:b/>
                <w:bCs/>
                <w:sz w:val="20"/>
                <w:szCs w:val="20"/>
              </w:rPr>
              <w:t>30.00</w:t>
            </w:r>
          </w:p>
        </w:tc>
        <w:tc>
          <w:tcPr>
            <w:tcW w:w="668" w:type="dxa"/>
            <w:tcBorders>
              <w:top w:val="single" w:color="auto" w:sz="4" w:space="0"/>
              <w:left w:val="single" w:color="auto" w:sz="4" w:space="0"/>
              <w:bottom w:val="single" w:color="auto" w:sz="4" w:space="0"/>
              <w:right w:val="single" w:color="auto" w:sz="4" w:space="0"/>
            </w:tcBorders>
            <w:noWrap/>
            <w:vAlign w:val="center"/>
          </w:tcPr>
          <w:p w14:paraId="0B0E1F82">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883" w:type="dxa"/>
            <w:tcBorders>
              <w:top w:val="single" w:color="auto" w:sz="4" w:space="0"/>
              <w:left w:val="single" w:color="auto" w:sz="4" w:space="0"/>
              <w:bottom w:val="single" w:color="auto" w:sz="4" w:space="0"/>
              <w:right w:val="single" w:color="auto" w:sz="4" w:space="0"/>
            </w:tcBorders>
            <w:noWrap/>
            <w:vAlign w:val="center"/>
          </w:tcPr>
          <w:p w14:paraId="56E1DE0B">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870" w:type="dxa"/>
            <w:tcBorders>
              <w:top w:val="single" w:color="auto" w:sz="4" w:space="0"/>
              <w:left w:val="single" w:color="auto" w:sz="4" w:space="0"/>
              <w:bottom w:val="single" w:color="auto" w:sz="4" w:space="0"/>
              <w:right w:val="single" w:color="auto" w:sz="4" w:space="0"/>
            </w:tcBorders>
            <w:noWrap/>
            <w:vAlign w:val="center"/>
          </w:tcPr>
          <w:p w14:paraId="0B6C2C28">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981" w:type="dxa"/>
            <w:tcBorders>
              <w:top w:val="single" w:color="auto" w:sz="4" w:space="0"/>
              <w:left w:val="single" w:color="auto" w:sz="4" w:space="0"/>
              <w:bottom w:val="single" w:color="auto" w:sz="4" w:space="0"/>
              <w:right w:val="single" w:color="auto" w:sz="4" w:space="0"/>
            </w:tcBorders>
            <w:noWrap/>
            <w:vAlign w:val="center"/>
          </w:tcPr>
          <w:p w14:paraId="7FC0E976">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1168" w:type="dxa"/>
            <w:tcBorders>
              <w:top w:val="single" w:color="auto" w:sz="4" w:space="0"/>
              <w:left w:val="single" w:color="auto" w:sz="4" w:space="0"/>
              <w:bottom w:val="single" w:color="auto" w:sz="4" w:space="0"/>
              <w:right w:val="single" w:color="auto" w:sz="4" w:space="0"/>
            </w:tcBorders>
            <w:noWrap/>
            <w:vAlign w:val="center"/>
          </w:tcPr>
          <w:p w14:paraId="106FC00B">
            <w:pPr>
              <w:spacing w:before="100" w:beforeAutospacing="1" w:after="100" w:afterAutospacing="1"/>
              <w:ind w:right="440"/>
              <w:rPr>
                <w:rFonts w:cs="Arial"/>
                <w:color w:val="000000"/>
                <w:sz w:val="22"/>
                <w:szCs w:val="22"/>
              </w:rPr>
            </w:pPr>
            <w:r>
              <w:rPr>
                <w:rFonts w:hint="eastAsia" w:cs="Arial"/>
                <w:color w:val="000000"/>
                <w:sz w:val="22"/>
                <w:szCs w:val="22"/>
              </w:rPr>
              <w:t>　</w:t>
            </w:r>
          </w:p>
        </w:tc>
      </w:tr>
      <w:tr w14:paraId="69A2DBEE">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15B660B6">
            <w:pPr>
              <w:rPr>
                <w:rFonts w:cs="Arial"/>
                <w:b/>
                <w:bCs/>
                <w:sz w:val="20"/>
                <w:szCs w:val="20"/>
              </w:rPr>
            </w:pPr>
            <w:r>
              <w:rPr>
                <w:rFonts w:hint="eastAsia" w:cs="Arial"/>
                <w:b/>
                <w:bCs/>
                <w:sz w:val="20"/>
                <w:szCs w:val="20"/>
              </w:rPr>
              <w:t>20104</w:t>
            </w:r>
          </w:p>
        </w:tc>
        <w:tc>
          <w:tcPr>
            <w:tcW w:w="1227" w:type="dxa"/>
            <w:tcBorders>
              <w:top w:val="single" w:color="auto" w:sz="4" w:space="0"/>
              <w:left w:val="single" w:color="auto" w:sz="4" w:space="0"/>
              <w:bottom w:val="single" w:color="auto" w:sz="4" w:space="0"/>
              <w:right w:val="single" w:color="auto" w:sz="4" w:space="0"/>
            </w:tcBorders>
            <w:noWrap/>
            <w:vAlign w:val="center"/>
          </w:tcPr>
          <w:p w14:paraId="44C2B86B">
            <w:pPr>
              <w:rPr>
                <w:rFonts w:cs="Arial"/>
                <w:b/>
                <w:bCs/>
                <w:sz w:val="20"/>
                <w:szCs w:val="20"/>
              </w:rPr>
            </w:pPr>
            <w:r>
              <w:rPr>
                <w:rFonts w:hint="eastAsia" w:cs="Arial"/>
                <w:b/>
                <w:bCs/>
                <w:sz w:val="20"/>
                <w:szCs w:val="20"/>
              </w:rPr>
              <w:t>发展与改革事务</w:t>
            </w:r>
          </w:p>
        </w:tc>
        <w:tc>
          <w:tcPr>
            <w:tcW w:w="1124" w:type="dxa"/>
            <w:tcBorders>
              <w:top w:val="single" w:color="auto" w:sz="4" w:space="0"/>
              <w:left w:val="single" w:color="auto" w:sz="4" w:space="0"/>
              <w:bottom w:val="single" w:color="auto" w:sz="4" w:space="0"/>
              <w:right w:val="single" w:color="auto" w:sz="4" w:space="0"/>
            </w:tcBorders>
            <w:noWrap/>
            <w:vAlign w:val="center"/>
          </w:tcPr>
          <w:p w14:paraId="4349EF93">
            <w:pPr>
              <w:jc w:val="right"/>
              <w:rPr>
                <w:rFonts w:cs="Arial"/>
                <w:b/>
                <w:bCs/>
                <w:sz w:val="20"/>
                <w:szCs w:val="20"/>
              </w:rPr>
            </w:pPr>
            <w:r>
              <w:rPr>
                <w:rFonts w:hint="eastAsia" w:cs="Arial"/>
                <w:b/>
                <w:bCs/>
                <w:sz w:val="20"/>
                <w:szCs w:val="20"/>
              </w:rPr>
              <w:t>30.00</w:t>
            </w:r>
          </w:p>
        </w:tc>
        <w:tc>
          <w:tcPr>
            <w:tcW w:w="1124" w:type="dxa"/>
            <w:tcBorders>
              <w:top w:val="single" w:color="auto" w:sz="4" w:space="0"/>
              <w:left w:val="single" w:color="auto" w:sz="4" w:space="0"/>
              <w:bottom w:val="single" w:color="auto" w:sz="4" w:space="0"/>
              <w:right w:val="single" w:color="auto" w:sz="4" w:space="0"/>
            </w:tcBorders>
            <w:noWrap/>
            <w:vAlign w:val="center"/>
          </w:tcPr>
          <w:p w14:paraId="6F78ED55">
            <w:pPr>
              <w:jc w:val="right"/>
              <w:rPr>
                <w:rFonts w:cs="Arial"/>
                <w:b/>
                <w:bCs/>
                <w:sz w:val="20"/>
                <w:szCs w:val="20"/>
              </w:rPr>
            </w:pPr>
            <w:r>
              <w:rPr>
                <w:rFonts w:hint="eastAsia" w:cs="Arial"/>
                <w:b/>
                <w:bCs/>
                <w:sz w:val="20"/>
                <w:szCs w:val="20"/>
              </w:rPr>
              <w:t>30.00</w:t>
            </w:r>
          </w:p>
        </w:tc>
        <w:tc>
          <w:tcPr>
            <w:tcW w:w="668" w:type="dxa"/>
            <w:tcBorders>
              <w:top w:val="single" w:color="auto" w:sz="4" w:space="0"/>
              <w:left w:val="single" w:color="auto" w:sz="4" w:space="0"/>
              <w:bottom w:val="single" w:color="auto" w:sz="4" w:space="0"/>
              <w:right w:val="single" w:color="auto" w:sz="4" w:space="0"/>
            </w:tcBorders>
            <w:noWrap/>
            <w:vAlign w:val="center"/>
          </w:tcPr>
          <w:p w14:paraId="3CEC9645">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24C9707F">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48BD00D1">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21C2A0E6">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055FE94F">
            <w:pPr>
              <w:spacing w:before="100" w:beforeAutospacing="1" w:after="100" w:afterAutospacing="1"/>
              <w:ind w:right="440"/>
              <w:rPr>
                <w:rFonts w:cs="Arial"/>
                <w:color w:val="000000"/>
                <w:sz w:val="22"/>
                <w:szCs w:val="22"/>
              </w:rPr>
            </w:pPr>
          </w:p>
        </w:tc>
      </w:tr>
      <w:tr w14:paraId="6E7EFF8C">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77B29ECC">
            <w:pPr>
              <w:rPr>
                <w:rFonts w:cs="Arial"/>
                <w:sz w:val="20"/>
                <w:szCs w:val="20"/>
              </w:rPr>
            </w:pPr>
            <w:r>
              <w:rPr>
                <w:rFonts w:hint="eastAsia" w:cs="Arial"/>
                <w:sz w:val="20"/>
                <w:szCs w:val="20"/>
              </w:rPr>
              <w:t>2010499</w:t>
            </w:r>
          </w:p>
        </w:tc>
        <w:tc>
          <w:tcPr>
            <w:tcW w:w="1227" w:type="dxa"/>
            <w:tcBorders>
              <w:top w:val="single" w:color="auto" w:sz="4" w:space="0"/>
              <w:left w:val="single" w:color="auto" w:sz="4" w:space="0"/>
              <w:bottom w:val="single" w:color="auto" w:sz="4" w:space="0"/>
              <w:right w:val="single" w:color="auto" w:sz="4" w:space="0"/>
            </w:tcBorders>
            <w:noWrap/>
            <w:vAlign w:val="center"/>
          </w:tcPr>
          <w:p w14:paraId="3F62D488">
            <w:pPr>
              <w:rPr>
                <w:rFonts w:cs="Arial"/>
                <w:sz w:val="20"/>
                <w:szCs w:val="20"/>
              </w:rPr>
            </w:pPr>
            <w:r>
              <w:rPr>
                <w:rFonts w:hint="eastAsia" w:cs="Arial"/>
                <w:sz w:val="20"/>
                <w:szCs w:val="20"/>
              </w:rPr>
              <w:t xml:space="preserve">  其他发展与改革事务支出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47B9C195">
            <w:pPr>
              <w:jc w:val="right"/>
              <w:rPr>
                <w:rFonts w:cs="Arial"/>
                <w:sz w:val="20"/>
                <w:szCs w:val="20"/>
              </w:rPr>
            </w:pPr>
            <w:r>
              <w:rPr>
                <w:rFonts w:hint="eastAsia" w:cs="Arial"/>
                <w:sz w:val="20"/>
                <w:szCs w:val="20"/>
              </w:rPr>
              <w:t>30.00</w:t>
            </w:r>
          </w:p>
        </w:tc>
        <w:tc>
          <w:tcPr>
            <w:tcW w:w="1124" w:type="dxa"/>
            <w:tcBorders>
              <w:top w:val="single" w:color="auto" w:sz="4" w:space="0"/>
              <w:left w:val="single" w:color="auto" w:sz="4" w:space="0"/>
              <w:bottom w:val="single" w:color="auto" w:sz="4" w:space="0"/>
              <w:right w:val="single" w:color="auto" w:sz="4" w:space="0"/>
            </w:tcBorders>
            <w:noWrap/>
            <w:vAlign w:val="center"/>
          </w:tcPr>
          <w:p w14:paraId="0644FDB4">
            <w:pPr>
              <w:jc w:val="right"/>
              <w:rPr>
                <w:rFonts w:cs="Arial"/>
                <w:sz w:val="20"/>
                <w:szCs w:val="20"/>
              </w:rPr>
            </w:pPr>
            <w:r>
              <w:rPr>
                <w:rFonts w:hint="eastAsia" w:cs="Arial"/>
                <w:sz w:val="20"/>
                <w:szCs w:val="20"/>
              </w:rPr>
              <w:t>30.00</w:t>
            </w:r>
          </w:p>
        </w:tc>
        <w:tc>
          <w:tcPr>
            <w:tcW w:w="668" w:type="dxa"/>
            <w:tcBorders>
              <w:top w:val="single" w:color="auto" w:sz="4" w:space="0"/>
              <w:left w:val="single" w:color="auto" w:sz="4" w:space="0"/>
              <w:bottom w:val="single" w:color="auto" w:sz="4" w:space="0"/>
              <w:right w:val="single" w:color="auto" w:sz="4" w:space="0"/>
            </w:tcBorders>
            <w:noWrap/>
            <w:vAlign w:val="center"/>
          </w:tcPr>
          <w:p w14:paraId="29D5D000">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7C476FC3">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6A0AE5B0">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408A9360">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68207A83">
            <w:pPr>
              <w:spacing w:before="100" w:beforeAutospacing="1" w:after="100" w:afterAutospacing="1"/>
              <w:ind w:right="440"/>
              <w:rPr>
                <w:rFonts w:cs="Arial"/>
                <w:color w:val="000000"/>
                <w:sz w:val="22"/>
                <w:szCs w:val="22"/>
              </w:rPr>
            </w:pPr>
          </w:p>
        </w:tc>
      </w:tr>
      <w:tr w14:paraId="1E408213">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770795EA">
            <w:pPr>
              <w:rPr>
                <w:rFonts w:cs="Arial"/>
                <w:b/>
                <w:bCs/>
                <w:sz w:val="20"/>
                <w:szCs w:val="20"/>
              </w:rPr>
            </w:pPr>
            <w:r>
              <w:rPr>
                <w:rFonts w:hint="eastAsia" w:cs="Arial"/>
                <w:b/>
                <w:bCs/>
                <w:sz w:val="20"/>
                <w:szCs w:val="20"/>
              </w:rPr>
              <w:t>206</w:t>
            </w:r>
          </w:p>
        </w:tc>
        <w:tc>
          <w:tcPr>
            <w:tcW w:w="1227" w:type="dxa"/>
            <w:tcBorders>
              <w:top w:val="single" w:color="auto" w:sz="4" w:space="0"/>
              <w:left w:val="single" w:color="auto" w:sz="4" w:space="0"/>
              <w:bottom w:val="single" w:color="auto" w:sz="4" w:space="0"/>
              <w:right w:val="single" w:color="auto" w:sz="4" w:space="0"/>
            </w:tcBorders>
            <w:noWrap/>
            <w:vAlign w:val="center"/>
          </w:tcPr>
          <w:p w14:paraId="5E0E8EB0">
            <w:pPr>
              <w:rPr>
                <w:rFonts w:cs="Arial"/>
                <w:b/>
                <w:bCs/>
                <w:sz w:val="20"/>
                <w:szCs w:val="20"/>
              </w:rPr>
            </w:pPr>
            <w:r>
              <w:rPr>
                <w:rFonts w:hint="eastAsia" w:cs="Arial"/>
                <w:b/>
                <w:bCs/>
                <w:sz w:val="20"/>
                <w:szCs w:val="20"/>
              </w:rPr>
              <w:t>科学技术支出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00B6CE32">
            <w:pPr>
              <w:jc w:val="right"/>
              <w:rPr>
                <w:rFonts w:cs="Arial"/>
                <w:b/>
                <w:bCs/>
                <w:sz w:val="20"/>
                <w:szCs w:val="20"/>
              </w:rPr>
            </w:pPr>
            <w:r>
              <w:rPr>
                <w:rFonts w:hint="eastAsia" w:cs="Arial"/>
                <w:b/>
                <w:bCs/>
                <w:sz w:val="20"/>
                <w:szCs w:val="20"/>
              </w:rPr>
              <w:t>15,419.13</w:t>
            </w:r>
          </w:p>
        </w:tc>
        <w:tc>
          <w:tcPr>
            <w:tcW w:w="1124" w:type="dxa"/>
            <w:tcBorders>
              <w:top w:val="single" w:color="auto" w:sz="4" w:space="0"/>
              <w:left w:val="single" w:color="auto" w:sz="4" w:space="0"/>
              <w:bottom w:val="single" w:color="auto" w:sz="4" w:space="0"/>
              <w:right w:val="single" w:color="auto" w:sz="4" w:space="0"/>
            </w:tcBorders>
            <w:noWrap/>
            <w:vAlign w:val="center"/>
          </w:tcPr>
          <w:p w14:paraId="7B1186DB">
            <w:pPr>
              <w:jc w:val="right"/>
              <w:rPr>
                <w:rFonts w:cs="Arial"/>
                <w:b/>
                <w:bCs/>
                <w:sz w:val="20"/>
                <w:szCs w:val="20"/>
              </w:rPr>
            </w:pPr>
            <w:r>
              <w:rPr>
                <w:rFonts w:hint="eastAsia" w:cs="Arial"/>
                <w:b/>
                <w:bCs/>
                <w:sz w:val="20"/>
                <w:szCs w:val="20"/>
              </w:rPr>
              <w:t>15,419.13</w:t>
            </w:r>
          </w:p>
        </w:tc>
        <w:tc>
          <w:tcPr>
            <w:tcW w:w="668" w:type="dxa"/>
            <w:tcBorders>
              <w:top w:val="single" w:color="auto" w:sz="4" w:space="0"/>
              <w:left w:val="single" w:color="auto" w:sz="4" w:space="0"/>
              <w:bottom w:val="single" w:color="auto" w:sz="4" w:space="0"/>
              <w:right w:val="single" w:color="auto" w:sz="4" w:space="0"/>
            </w:tcBorders>
            <w:noWrap/>
            <w:vAlign w:val="center"/>
          </w:tcPr>
          <w:p w14:paraId="5D19BBBA">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38FD235E">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673F5AEA">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761C98A5">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2FDF4579">
            <w:pPr>
              <w:spacing w:before="100" w:beforeAutospacing="1" w:after="100" w:afterAutospacing="1"/>
              <w:ind w:right="440"/>
              <w:rPr>
                <w:rFonts w:cs="Arial"/>
                <w:color w:val="000000"/>
                <w:sz w:val="22"/>
                <w:szCs w:val="22"/>
              </w:rPr>
            </w:pPr>
          </w:p>
        </w:tc>
      </w:tr>
      <w:tr w14:paraId="3DC373EE">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65E4296B">
            <w:pPr>
              <w:rPr>
                <w:rFonts w:cs="Arial"/>
                <w:b/>
                <w:bCs/>
                <w:sz w:val="20"/>
                <w:szCs w:val="20"/>
              </w:rPr>
            </w:pPr>
            <w:r>
              <w:rPr>
                <w:rFonts w:hint="eastAsia" w:cs="Arial"/>
                <w:b/>
                <w:bCs/>
                <w:sz w:val="20"/>
                <w:szCs w:val="20"/>
              </w:rPr>
              <w:t>20603</w:t>
            </w:r>
          </w:p>
        </w:tc>
        <w:tc>
          <w:tcPr>
            <w:tcW w:w="1227" w:type="dxa"/>
            <w:tcBorders>
              <w:top w:val="single" w:color="auto" w:sz="4" w:space="0"/>
              <w:left w:val="single" w:color="auto" w:sz="4" w:space="0"/>
              <w:bottom w:val="single" w:color="auto" w:sz="4" w:space="0"/>
              <w:right w:val="single" w:color="auto" w:sz="4" w:space="0"/>
            </w:tcBorders>
            <w:noWrap/>
            <w:vAlign w:val="center"/>
          </w:tcPr>
          <w:p w14:paraId="650098FD">
            <w:pPr>
              <w:rPr>
                <w:rFonts w:cs="Arial"/>
                <w:b/>
                <w:bCs/>
                <w:sz w:val="20"/>
                <w:szCs w:val="20"/>
              </w:rPr>
            </w:pPr>
            <w:r>
              <w:rPr>
                <w:rFonts w:hint="eastAsia" w:cs="Arial"/>
                <w:b/>
                <w:bCs/>
                <w:sz w:val="20"/>
                <w:szCs w:val="20"/>
              </w:rPr>
              <w:t>应用研究</w:t>
            </w:r>
          </w:p>
        </w:tc>
        <w:tc>
          <w:tcPr>
            <w:tcW w:w="1124" w:type="dxa"/>
            <w:tcBorders>
              <w:top w:val="single" w:color="auto" w:sz="4" w:space="0"/>
              <w:left w:val="single" w:color="auto" w:sz="4" w:space="0"/>
              <w:bottom w:val="single" w:color="auto" w:sz="4" w:space="0"/>
              <w:right w:val="single" w:color="auto" w:sz="4" w:space="0"/>
            </w:tcBorders>
            <w:noWrap/>
            <w:vAlign w:val="center"/>
          </w:tcPr>
          <w:p w14:paraId="2F9B8271">
            <w:pPr>
              <w:jc w:val="right"/>
              <w:rPr>
                <w:rFonts w:cs="Arial"/>
                <w:b/>
                <w:bCs/>
                <w:sz w:val="20"/>
                <w:szCs w:val="20"/>
              </w:rPr>
            </w:pPr>
            <w:r>
              <w:rPr>
                <w:rFonts w:hint="eastAsia" w:cs="Arial"/>
                <w:b/>
                <w:bCs/>
                <w:sz w:val="20"/>
                <w:szCs w:val="20"/>
              </w:rPr>
              <w:t>104.13</w:t>
            </w:r>
          </w:p>
        </w:tc>
        <w:tc>
          <w:tcPr>
            <w:tcW w:w="1124" w:type="dxa"/>
            <w:tcBorders>
              <w:top w:val="single" w:color="auto" w:sz="4" w:space="0"/>
              <w:left w:val="single" w:color="auto" w:sz="4" w:space="0"/>
              <w:bottom w:val="single" w:color="auto" w:sz="4" w:space="0"/>
              <w:right w:val="single" w:color="auto" w:sz="4" w:space="0"/>
            </w:tcBorders>
            <w:noWrap/>
            <w:vAlign w:val="center"/>
          </w:tcPr>
          <w:p w14:paraId="5E5DA63A">
            <w:pPr>
              <w:jc w:val="right"/>
              <w:rPr>
                <w:rFonts w:cs="Arial"/>
                <w:b/>
                <w:bCs/>
                <w:sz w:val="20"/>
                <w:szCs w:val="20"/>
              </w:rPr>
            </w:pPr>
            <w:r>
              <w:rPr>
                <w:rFonts w:hint="eastAsia" w:cs="Arial"/>
                <w:b/>
                <w:bCs/>
                <w:sz w:val="20"/>
                <w:szCs w:val="20"/>
              </w:rPr>
              <w:t>104.13</w:t>
            </w:r>
          </w:p>
        </w:tc>
        <w:tc>
          <w:tcPr>
            <w:tcW w:w="668" w:type="dxa"/>
            <w:tcBorders>
              <w:top w:val="single" w:color="auto" w:sz="4" w:space="0"/>
              <w:left w:val="single" w:color="auto" w:sz="4" w:space="0"/>
              <w:bottom w:val="single" w:color="auto" w:sz="4" w:space="0"/>
              <w:right w:val="single" w:color="auto" w:sz="4" w:space="0"/>
            </w:tcBorders>
            <w:noWrap/>
            <w:vAlign w:val="center"/>
          </w:tcPr>
          <w:p w14:paraId="40923FFE">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29EB02F2">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6773E391">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56DD8DBA">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57B37EA3">
            <w:pPr>
              <w:spacing w:before="100" w:beforeAutospacing="1" w:after="100" w:afterAutospacing="1"/>
              <w:ind w:right="440"/>
              <w:rPr>
                <w:rFonts w:cs="Arial"/>
                <w:color w:val="000000"/>
                <w:sz w:val="22"/>
                <w:szCs w:val="22"/>
              </w:rPr>
            </w:pPr>
          </w:p>
        </w:tc>
      </w:tr>
      <w:tr w14:paraId="5832BB63">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3690CBC0">
            <w:pPr>
              <w:rPr>
                <w:rFonts w:cs="Arial"/>
                <w:sz w:val="20"/>
                <w:szCs w:val="20"/>
              </w:rPr>
            </w:pPr>
            <w:r>
              <w:rPr>
                <w:rFonts w:hint="eastAsia" w:cs="Arial"/>
                <w:sz w:val="20"/>
                <w:szCs w:val="20"/>
              </w:rPr>
              <w:t>2060303</w:t>
            </w:r>
          </w:p>
        </w:tc>
        <w:tc>
          <w:tcPr>
            <w:tcW w:w="1227" w:type="dxa"/>
            <w:tcBorders>
              <w:top w:val="single" w:color="auto" w:sz="4" w:space="0"/>
              <w:left w:val="single" w:color="auto" w:sz="4" w:space="0"/>
              <w:bottom w:val="single" w:color="auto" w:sz="4" w:space="0"/>
              <w:right w:val="single" w:color="auto" w:sz="4" w:space="0"/>
            </w:tcBorders>
            <w:noWrap/>
            <w:vAlign w:val="center"/>
          </w:tcPr>
          <w:p w14:paraId="1422C607">
            <w:pPr>
              <w:rPr>
                <w:rFonts w:cs="Arial"/>
                <w:sz w:val="20"/>
                <w:szCs w:val="20"/>
              </w:rPr>
            </w:pPr>
            <w:r>
              <w:rPr>
                <w:rFonts w:hint="eastAsia" w:cs="Arial"/>
                <w:sz w:val="20"/>
                <w:szCs w:val="20"/>
              </w:rPr>
              <w:t xml:space="preserve">  高技术研究</w:t>
            </w:r>
          </w:p>
        </w:tc>
        <w:tc>
          <w:tcPr>
            <w:tcW w:w="1124" w:type="dxa"/>
            <w:tcBorders>
              <w:top w:val="single" w:color="auto" w:sz="4" w:space="0"/>
              <w:left w:val="single" w:color="auto" w:sz="4" w:space="0"/>
              <w:bottom w:val="single" w:color="auto" w:sz="4" w:space="0"/>
              <w:right w:val="single" w:color="auto" w:sz="4" w:space="0"/>
            </w:tcBorders>
            <w:noWrap/>
            <w:vAlign w:val="center"/>
          </w:tcPr>
          <w:p w14:paraId="34BB9957">
            <w:pPr>
              <w:jc w:val="right"/>
              <w:rPr>
                <w:rFonts w:cs="Arial"/>
                <w:sz w:val="20"/>
                <w:szCs w:val="20"/>
              </w:rPr>
            </w:pPr>
            <w:r>
              <w:rPr>
                <w:rFonts w:hint="eastAsia" w:cs="Arial"/>
                <w:sz w:val="20"/>
                <w:szCs w:val="20"/>
              </w:rPr>
              <w:t>104.13</w:t>
            </w:r>
          </w:p>
        </w:tc>
        <w:tc>
          <w:tcPr>
            <w:tcW w:w="1124" w:type="dxa"/>
            <w:tcBorders>
              <w:top w:val="single" w:color="auto" w:sz="4" w:space="0"/>
              <w:left w:val="single" w:color="auto" w:sz="4" w:space="0"/>
              <w:bottom w:val="single" w:color="auto" w:sz="4" w:space="0"/>
              <w:right w:val="single" w:color="auto" w:sz="4" w:space="0"/>
            </w:tcBorders>
            <w:noWrap/>
            <w:vAlign w:val="center"/>
          </w:tcPr>
          <w:p w14:paraId="5687F7CA">
            <w:pPr>
              <w:jc w:val="right"/>
              <w:rPr>
                <w:rFonts w:cs="Arial"/>
                <w:sz w:val="20"/>
                <w:szCs w:val="20"/>
              </w:rPr>
            </w:pPr>
            <w:r>
              <w:rPr>
                <w:rFonts w:hint="eastAsia" w:cs="Arial"/>
                <w:sz w:val="20"/>
                <w:szCs w:val="20"/>
              </w:rPr>
              <w:t>104.13</w:t>
            </w:r>
          </w:p>
        </w:tc>
        <w:tc>
          <w:tcPr>
            <w:tcW w:w="668" w:type="dxa"/>
            <w:tcBorders>
              <w:top w:val="single" w:color="auto" w:sz="4" w:space="0"/>
              <w:left w:val="single" w:color="auto" w:sz="4" w:space="0"/>
              <w:bottom w:val="single" w:color="auto" w:sz="4" w:space="0"/>
              <w:right w:val="single" w:color="auto" w:sz="4" w:space="0"/>
            </w:tcBorders>
            <w:noWrap/>
            <w:vAlign w:val="center"/>
          </w:tcPr>
          <w:p w14:paraId="798D185A">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5FBC1F8A">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27EBF8C9">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19B4CB6E">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11780D41">
            <w:pPr>
              <w:spacing w:before="100" w:beforeAutospacing="1" w:after="100" w:afterAutospacing="1"/>
              <w:ind w:right="440"/>
              <w:rPr>
                <w:rFonts w:cs="Arial"/>
                <w:color w:val="000000"/>
                <w:sz w:val="22"/>
                <w:szCs w:val="22"/>
              </w:rPr>
            </w:pPr>
          </w:p>
        </w:tc>
      </w:tr>
      <w:tr w14:paraId="298F9692">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0CCA6812">
            <w:pPr>
              <w:rPr>
                <w:rFonts w:cs="Arial"/>
                <w:b/>
                <w:bCs/>
                <w:sz w:val="20"/>
                <w:szCs w:val="20"/>
              </w:rPr>
            </w:pPr>
            <w:r>
              <w:rPr>
                <w:rFonts w:hint="eastAsia" w:cs="Arial"/>
                <w:b/>
                <w:bCs/>
                <w:sz w:val="20"/>
                <w:szCs w:val="20"/>
              </w:rPr>
              <w:t>20604</w:t>
            </w:r>
          </w:p>
        </w:tc>
        <w:tc>
          <w:tcPr>
            <w:tcW w:w="1227" w:type="dxa"/>
            <w:tcBorders>
              <w:top w:val="single" w:color="auto" w:sz="4" w:space="0"/>
              <w:left w:val="single" w:color="auto" w:sz="4" w:space="0"/>
              <w:bottom w:val="single" w:color="auto" w:sz="4" w:space="0"/>
              <w:right w:val="single" w:color="auto" w:sz="4" w:space="0"/>
            </w:tcBorders>
            <w:noWrap/>
            <w:vAlign w:val="center"/>
          </w:tcPr>
          <w:p w14:paraId="29E1F919">
            <w:pPr>
              <w:rPr>
                <w:rFonts w:cs="Arial"/>
                <w:b/>
                <w:bCs/>
                <w:sz w:val="20"/>
                <w:szCs w:val="20"/>
              </w:rPr>
            </w:pPr>
            <w:r>
              <w:rPr>
                <w:rFonts w:hint="eastAsia" w:cs="Arial"/>
                <w:b/>
                <w:bCs/>
                <w:sz w:val="20"/>
                <w:szCs w:val="20"/>
              </w:rPr>
              <w:t>技术研究与开发</w:t>
            </w:r>
          </w:p>
        </w:tc>
        <w:tc>
          <w:tcPr>
            <w:tcW w:w="1124" w:type="dxa"/>
            <w:tcBorders>
              <w:top w:val="single" w:color="auto" w:sz="4" w:space="0"/>
              <w:left w:val="single" w:color="auto" w:sz="4" w:space="0"/>
              <w:bottom w:val="single" w:color="auto" w:sz="4" w:space="0"/>
              <w:right w:val="single" w:color="auto" w:sz="4" w:space="0"/>
            </w:tcBorders>
            <w:noWrap/>
            <w:vAlign w:val="center"/>
          </w:tcPr>
          <w:p w14:paraId="4EE7897A">
            <w:pPr>
              <w:jc w:val="right"/>
              <w:rPr>
                <w:rFonts w:cs="Arial"/>
                <w:b/>
                <w:bCs/>
                <w:sz w:val="20"/>
                <w:szCs w:val="20"/>
              </w:rPr>
            </w:pPr>
            <w:r>
              <w:rPr>
                <w:rFonts w:hint="eastAsia" w:cs="Arial"/>
                <w:b/>
                <w:bCs/>
                <w:sz w:val="20"/>
                <w:szCs w:val="20"/>
              </w:rPr>
              <w:t>1,278.80</w:t>
            </w:r>
          </w:p>
        </w:tc>
        <w:tc>
          <w:tcPr>
            <w:tcW w:w="1124" w:type="dxa"/>
            <w:tcBorders>
              <w:top w:val="single" w:color="auto" w:sz="4" w:space="0"/>
              <w:left w:val="single" w:color="auto" w:sz="4" w:space="0"/>
              <w:bottom w:val="single" w:color="auto" w:sz="4" w:space="0"/>
              <w:right w:val="single" w:color="auto" w:sz="4" w:space="0"/>
            </w:tcBorders>
            <w:noWrap/>
            <w:vAlign w:val="center"/>
          </w:tcPr>
          <w:p w14:paraId="5C560C64">
            <w:pPr>
              <w:jc w:val="right"/>
              <w:rPr>
                <w:rFonts w:cs="Arial"/>
                <w:b/>
                <w:bCs/>
                <w:sz w:val="20"/>
                <w:szCs w:val="20"/>
              </w:rPr>
            </w:pPr>
            <w:r>
              <w:rPr>
                <w:rFonts w:hint="eastAsia" w:cs="Arial"/>
                <w:b/>
                <w:bCs/>
                <w:sz w:val="20"/>
                <w:szCs w:val="20"/>
              </w:rPr>
              <w:t>1,278.80</w:t>
            </w:r>
          </w:p>
        </w:tc>
        <w:tc>
          <w:tcPr>
            <w:tcW w:w="668" w:type="dxa"/>
            <w:tcBorders>
              <w:top w:val="single" w:color="auto" w:sz="4" w:space="0"/>
              <w:left w:val="single" w:color="auto" w:sz="4" w:space="0"/>
              <w:bottom w:val="single" w:color="auto" w:sz="4" w:space="0"/>
              <w:right w:val="single" w:color="auto" w:sz="4" w:space="0"/>
            </w:tcBorders>
            <w:noWrap/>
            <w:vAlign w:val="center"/>
          </w:tcPr>
          <w:p w14:paraId="004F822B">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5DFD4BDC">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46E1BD86">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600BB392">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6D17FD31">
            <w:pPr>
              <w:spacing w:before="100" w:beforeAutospacing="1" w:after="100" w:afterAutospacing="1"/>
              <w:ind w:right="440"/>
              <w:rPr>
                <w:rFonts w:cs="Arial"/>
                <w:color w:val="000000"/>
                <w:sz w:val="22"/>
                <w:szCs w:val="22"/>
              </w:rPr>
            </w:pPr>
          </w:p>
        </w:tc>
      </w:tr>
      <w:tr w14:paraId="34156051">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350F17BF">
            <w:pPr>
              <w:rPr>
                <w:rFonts w:cs="Arial"/>
                <w:sz w:val="20"/>
                <w:szCs w:val="20"/>
              </w:rPr>
            </w:pPr>
            <w:r>
              <w:rPr>
                <w:rFonts w:hint="eastAsia" w:cs="Arial"/>
                <w:sz w:val="20"/>
                <w:szCs w:val="20"/>
              </w:rPr>
              <w:t>2060499</w:t>
            </w:r>
          </w:p>
        </w:tc>
        <w:tc>
          <w:tcPr>
            <w:tcW w:w="1227" w:type="dxa"/>
            <w:tcBorders>
              <w:top w:val="single" w:color="auto" w:sz="4" w:space="0"/>
              <w:left w:val="single" w:color="auto" w:sz="4" w:space="0"/>
              <w:bottom w:val="single" w:color="auto" w:sz="4" w:space="0"/>
              <w:right w:val="single" w:color="auto" w:sz="4" w:space="0"/>
            </w:tcBorders>
            <w:noWrap/>
            <w:vAlign w:val="center"/>
          </w:tcPr>
          <w:p w14:paraId="2AD142AB">
            <w:pPr>
              <w:rPr>
                <w:rFonts w:cs="Arial"/>
                <w:sz w:val="20"/>
                <w:szCs w:val="20"/>
              </w:rPr>
            </w:pPr>
            <w:r>
              <w:rPr>
                <w:rFonts w:hint="eastAsia" w:cs="Arial"/>
                <w:sz w:val="20"/>
                <w:szCs w:val="20"/>
              </w:rPr>
              <w:t xml:space="preserve">  其他技术研究与开发支出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08011ED8">
            <w:pPr>
              <w:jc w:val="right"/>
              <w:rPr>
                <w:rFonts w:cs="Arial"/>
                <w:sz w:val="20"/>
                <w:szCs w:val="20"/>
              </w:rPr>
            </w:pPr>
            <w:r>
              <w:rPr>
                <w:rFonts w:hint="eastAsia" w:cs="Arial"/>
                <w:sz w:val="20"/>
                <w:szCs w:val="20"/>
              </w:rPr>
              <w:t>1,278.80</w:t>
            </w:r>
          </w:p>
        </w:tc>
        <w:tc>
          <w:tcPr>
            <w:tcW w:w="1124" w:type="dxa"/>
            <w:tcBorders>
              <w:top w:val="single" w:color="auto" w:sz="4" w:space="0"/>
              <w:left w:val="single" w:color="auto" w:sz="4" w:space="0"/>
              <w:bottom w:val="single" w:color="auto" w:sz="4" w:space="0"/>
              <w:right w:val="single" w:color="auto" w:sz="4" w:space="0"/>
            </w:tcBorders>
            <w:noWrap/>
            <w:vAlign w:val="center"/>
          </w:tcPr>
          <w:p w14:paraId="678D00E1">
            <w:pPr>
              <w:jc w:val="right"/>
              <w:rPr>
                <w:rFonts w:cs="Arial"/>
                <w:sz w:val="20"/>
                <w:szCs w:val="20"/>
              </w:rPr>
            </w:pPr>
            <w:r>
              <w:rPr>
                <w:rFonts w:hint="eastAsia" w:cs="Arial"/>
                <w:sz w:val="20"/>
                <w:szCs w:val="20"/>
              </w:rPr>
              <w:t>1,278.80</w:t>
            </w:r>
          </w:p>
        </w:tc>
        <w:tc>
          <w:tcPr>
            <w:tcW w:w="668" w:type="dxa"/>
            <w:tcBorders>
              <w:top w:val="single" w:color="auto" w:sz="4" w:space="0"/>
              <w:left w:val="single" w:color="auto" w:sz="4" w:space="0"/>
              <w:bottom w:val="single" w:color="auto" w:sz="4" w:space="0"/>
              <w:right w:val="single" w:color="auto" w:sz="4" w:space="0"/>
            </w:tcBorders>
            <w:noWrap/>
            <w:vAlign w:val="center"/>
          </w:tcPr>
          <w:p w14:paraId="1ECCF450">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6919CFB7">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055F5029">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2BDAC09C">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5D857299">
            <w:pPr>
              <w:spacing w:before="100" w:beforeAutospacing="1" w:after="100" w:afterAutospacing="1"/>
              <w:ind w:right="440"/>
              <w:rPr>
                <w:rFonts w:cs="Arial"/>
                <w:color w:val="000000"/>
                <w:sz w:val="22"/>
                <w:szCs w:val="22"/>
              </w:rPr>
            </w:pPr>
          </w:p>
        </w:tc>
      </w:tr>
      <w:tr w14:paraId="2680E43A">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789AB16F">
            <w:pPr>
              <w:rPr>
                <w:rFonts w:cs="Arial"/>
                <w:b/>
                <w:bCs/>
                <w:sz w:val="20"/>
                <w:szCs w:val="20"/>
              </w:rPr>
            </w:pPr>
            <w:r>
              <w:rPr>
                <w:rFonts w:hint="eastAsia" w:cs="Arial"/>
                <w:b/>
                <w:bCs/>
                <w:sz w:val="20"/>
                <w:szCs w:val="20"/>
              </w:rPr>
              <w:t>20605</w:t>
            </w:r>
          </w:p>
        </w:tc>
        <w:tc>
          <w:tcPr>
            <w:tcW w:w="1227" w:type="dxa"/>
            <w:tcBorders>
              <w:top w:val="single" w:color="auto" w:sz="4" w:space="0"/>
              <w:left w:val="single" w:color="auto" w:sz="4" w:space="0"/>
              <w:bottom w:val="single" w:color="auto" w:sz="4" w:space="0"/>
              <w:right w:val="single" w:color="auto" w:sz="4" w:space="0"/>
            </w:tcBorders>
            <w:noWrap/>
            <w:vAlign w:val="center"/>
          </w:tcPr>
          <w:p w14:paraId="18D68815">
            <w:pPr>
              <w:rPr>
                <w:rFonts w:cs="Arial"/>
                <w:b/>
                <w:bCs/>
                <w:sz w:val="20"/>
                <w:szCs w:val="20"/>
              </w:rPr>
            </w:pPr>
            <w:r>
              <w:rPr>
                <w:rFonts w:hint="eastAsia" w:cs="Arial"/>
                <w:b/>
                <w:bCs/>
                <w:sz w:val="20"/>
                <w:szCs w:val="20"/>
              </w:rPr>
              <w:t>科技条件与服务</w:t>
            </w:r>
          </w:p>
        </w:tc>
        <w:tc>
          <w:tcPr>
            <w:tcW w:w="1124" w:type="dxa"/>
            <w:tcBorders>
              <w:top w:val="single" w:color="auto" w:sz="4" w:space="0"/>
              <w:left w:val="single" w:color="auto" w:sz="4" w:space="0"/>
              <w:bottom w:val="single" w:color="auto" w:sz="4" w:space="0"/>
              <w:right w:val="single" w:color="auto" w:sz="4" w:space="0"/>
            </w:tcBorders>
            <w:noWrap/>
            <w:vAlign w:val="center"/>
          </w:tcPr>
          <w:p w14:paraId="4B9C39E9">
            <w:pPr>
              <w:jc w:val="right"/>
              <w:rPr>
                <w:rFonts w:cs="Arial"/>
                <w:b/>
                <w:bCs/>
                <w:sz w:val="20"/>
                <w:szCs w:val="20"/>
              </w:rPr>
            </w:pPr>
            <w:r>
              <w:rPr>
                <w:rFonts w:hint="eastAsia" w:cs="Arial"/>
                <w:b/>
                <w:bCs/>
                <w:sz w:val="20"/>
                <w:szCs w:val="20"/>
              </w:rPr>
              <w:t>13,974.00</w:t>
            </w:r>
          </w:p>
        </w:tc>
        <w:tc>
          <w:tcPr>
            <w:tcW w:w="1124" w:type="dxa"/>
            <w:tcBorders>
              <w:top w:val="single" w:color="auto" w:sz="4" w:space="0"/>
              <w:left w:val="single" w:color="auto" w:sz="4" w:space="0"/>
              <w:bottom w:val="single" w:color="auto" w:sz="4" w:space="0"/>
              <w:right w:val="single" w:color="auto" w:sz="4" w:space="0"/>
            </w:tcBorders>
            <w:noWrap/>
            <w:vAlign w:val="center"/>
          </w:tcPr>
          <w:p w14:paraId="231511CC">
            <w:pPr>
              <w:jc w:val="right"/>
              <w:rPr>
                <w:rFonts w:cs="Arial"/>
                <w:b/>
                <w:bCs/>
                <w:sz w:val="20"/>
                <w:szCs w:val="20"/>
              </w:rPr>
            </w:pPr>
            <w:r>
              <w:rPr>
                <w:rFonts w:hint="eastAsia" w:cs="Arial"/>
                <w:b/>
                <w:bCs/>
                <w:sz w:val="20"/>
                <w:szCs w:val="20"/>
              </w:rPr>
              <w:t>13,974.00</w:t>
            </w:r>
          </w:p>
        </w:tc>
        <w:tc>
          <w:tcPr>
            <w:tcW w:w="668" w:type="dxa"/>
            <w:tcBorders>
              <w:top w:val="single" w:color="auto" w:sz="4" w:space="0"/>
              <w:left w:val="single" w:color="auto" w:sz="4" w:space="0"/>
              <w:bottom w:val="single" w:color="auto" w:sz="4" w:space="0"/>
              <w:right w:val="single" w:color="auto" w:sz="4" w:space="0"/>
            </w:tcBorders>
            <w:noWrap/>
            <w:vAlign w:val="center"/>
          </w:tcPr>
          <w:p w14:paraId="2C4017B6">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0A8246A6">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57BF63AD">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255A8CAD">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40892DC0">
            <w:pPr>
              <w:spacing w:before="100" w:beforeAutospacing="1" w:after="100" w:afterAutospacing="1"/>
              <w:ind w:right="440"/>
              <w:rPr>
                <w:rFonts w:cs="Arial"/>
                <w:color w:val="000000"/>
                <w:sz w:val="22"/>
                <w:szCs w:val="22"/>
              </w:rPr>
            </w:pPr>
          </w:p>
        </w:tc>
      </w:tr>
      <w:tr w14:paraId="7C6CAF45">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6099FCD5">
            <w:pPr>
              <w:rPr>
                <w:rFonts w:cs="Arial"/>
                <w:sz w:val="20"/>
                <w:szCs w:val="20"/>
              </w:rPr>
            </w:pPr>
            <w:r>
              <w:rPr>
                <w:rFonts w:hint="eastAsia" w:cs="Arial"/>
                <w:sz w:val="20"/>
                <w:szCs w:val="20"/>
              </w:rPr>
              <w:t>2060502</w:t>
            </w:r>
          </w:p>
        </w:tc>
        <w:tc>
          <w:tcPr>
            <w:tcW w:w="1227" w:type="dxa"/>
            <w:tcBorders>
              <w:top w:val="single" w:color="auto" w:sz="4" w:space="0"/>
              <w:left w:val="single" w:color="auto" w:sz="4" w:space="0"/>
              <w:bottom w:val="single" w:color="auto" w:sz="4" w:space="0"/>
              <w:right w:val="single" w:color="auto" w:sz="4" w:space="0"/>
            </w:tcBorders>
            <w:noWrap/>
            <w:vAlign w:val="center"/>
          </w:tcPr>
          <w:p w14:paraId="30FD026F">
            <w:pPr>
              <w:rPr>
                <w:rFonts w:cs="Arial"/>
                <w:sz w:val="20"/>
                <w:szCs w:val="20"/>
              </w:rPr>
            </w:pPr>
            <w:r>
              <w:rPr>
                <w:rFonts w:hint="eastAsia" w:cs="Arial"/>
                <w:sz w:val="20"/>
                <w:szCs w:val="20"/>
              </w:rPr>
              <w:t xml:space="preserve">  技术创新服务体系</w:t>
            </w:r>
          </w:p>
        </w:tc>
        <w:tc>
          <w:tcPr>
            <w:tcW w:w="1124" w:type="dxa"/>
            <w:tcBorders>
              <w:top w:val="single" w:color="auto" w:sz="4" w:space="0"/>
              <w:left w:val="single" w:color="auto" w:sz="4" w:space="0"/>
              <w:bottom w:val="single" w:color="auto" w:sz="4" w:space="0"/>
              <w:right w:val="single" w:color="auto" w:sz="4" w:space="0"/>
            </w:tcBorders>
            <w:noWrap/>
            <w:vAlign w:val="center"/>
          </w:tcPr>
          <w:p w14:paraId="539801E2">
            <w:pPr>
              <w:jc w:val="right"/>
              <w:rPr>
                <w:rFonts w:cs="Arial"/>
                <w:sz w:val="20"/>
                <w:szCs w:val="20"/>
              </w:rPr>
            </w:pPr>
            <w:r>
              <w:rPr>
                <w:rFonts w:hint="eastAsia" w:cs="Arial"/>
                <w:sz w:val="20"/>
                <w:szCs w:val="20"/>
              </w:rPr>
              <w:t>13,974.00</w:t>
            </w:r>
          </w:p>
        </w:tc>
        <w:tc>
          <w:tcPr>
            <w:tcW w:w="1124" w:type="dxa"/>
            <w:tcBorders>
              <w:top w:val="single" w:color="auto" w:sz="4" w:space="0"/>
              <w:left w:val="single" w:color="auto" w:sz="4" w:space="0"/>
              <w:bottom w:val="single" w:color="auto" w:sz="4" w:space="0"/>
              <w:right w:val="single" w:color="auto" w:sz="4" w:space="0"/>
            </w:tcBorders>
            <w:noWrap/>
            <w:vAlign w:val="center"/>
          </w:tcPr>
          <w:p w14:paraId="4737318E">
            <w:pPr>
              <w:jc w:val="right"/>
              <w:rPr>
                <w:rFonts w:cs="Arial"/>
                <w:sz w:val="20"/>
                <w:szCs w:val="20"/>
              </w:rPr>
            </w:pPr>
            <w:r>
              <w:rPr>
                <w:rFonts w:hint="eastAsia" w:cs="Arial"/>
                <w:sz w:val="20"/>
                <w:szCs w:val="20"/>
              </w:rPr>
              <w:t>13,974.00</w:t>
            </w:r>
          </w:p>
        </w:tc>
        <w:tc>
          <w:tcPr>
            <w:tcW w:w="668" w:type="dxa"/>
            <w:tcBorders>
              <w:top w:val="single" w:color="auto" w:sz="4" w:space="0"/>
              <w:left w:val="single" w:color="auto" w:sz="4" w:space="0"/>
              <w:bottom w:val="single" w:color="auto" w:sz="4" w:space="0"/>
              <w:right w:val="single" w:color="auto" w:sz="4" w:space="0"/>
            </w:tcBorders>
            <w:noWrap/>
            <w:vAlign w:val="center"/>
          </w:tcPr>
          <w:p w14:paraId="3FFB1C7F">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1D3122D9">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2AD63C8D">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13E2F481">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37B21482">
            <w:pPr>
              <w:spacing w:before="100" w:beforeAutospacing="1" w:after="100" w:afterAutospacing="1"/>
              <w:ind w:right="440"/>
              <w:rPr>
                <w:rFonts w:cs="Arial"/>
                <w:color w:val="000000"/>
                <w:sz w:val="22"/>
                <w:szCs w:val="22"/>
              </w:rPr>
            </w:pPr>
          </w:p>
        </w:tc>
      </w:tr>
      <w:tr w14:paraId="6EB7EC6A">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6D00DC29">
            <w:pPr>
              <w:rPr>
                <w:rFonts w:cs="Arial"/>
                <w:b/>
                <w:bCs/>
                <w:sz w:val="20"/>
                <w:szCs w:val="20"/>
              </w:rPr>
            </w:pPr>
            <w:r>
              <w:rPr>
                <w:rFonts w:hint="eastAsia" w:cs="Arial"/>
                <w:b/>
                <w:bCs/>
                <w:sz w:val="20"/>
                <w:szCs w:val="20"/>
              </w:rPr>
              <w:t>20699</w:t>
            </w:r>
          </w:p>
        </w:tc>
        <w:tc>
          <w:tcPr>
            <w:tcW w:w="1227" w:type="dxa"/>
            <w:tcBorders>
              <w:top w:val="single" w:color="auto" w:sz="4" w:space="0"/>
              <w:left w:val="single" w:color="auto" w:sz="4" w:space="0"/>
              <w:bottom w:val="single" w:color="auto" w:sz="4" w:space="0"/>
              <w:right w:val="single" w:color="auto" w:sz="4" w:space="0"/>
            </w:tcBorders>
            <w:noWrap/>
            <w:vAlign w:val="center"/>
          </w:tcPr>
          <w:p w14:paraId="5AE269DB">
            <w:pPr>
              <w:rPr>
                <w:rFonts w:cs="Arial"/>
                <w:b/>
                <w:bCs/>
                <w:sz w:val="20"/>
                <w:szCs w:val="20"/>
              </w:rPr>
            </w:pPr>
            <w:r>
              <w:rPr>
                <w:rFonts w:hint="eastAsia" w:cs="Arial"/>
                <w:b/>
                <w:bCs/>
                <w:sz w:val="20"/>
                <w:szCs w:val="20"/>
              </w:rPr>
              <w:t>其他科学技术支出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6DB8B54D">
            <w:pPr>
              <w:jc w:val="right"/>
              <w:rPr>
                <w:rFonts w:cs="Arial"/>
                <w:b/>
                <w:bCs/>
                <w:sz w:val="20"/>
                <w:szCs w:val="20"/>
              </w:rPr>
            </w:pPr>
            <w:r>
              <w:rPr>
                <w:rFonts w:hint="eastAsia" w:cs="Arial"/>
                <w:b/>
                <w:bCs/>
                <w:sz w:val="20"/>
                <w:szCs w:val="20"/>
              </w:rPr>
              <w:t>62.20</w:t>
            </w:r>
          </w:p>
        </w:tc>
        <w:tc>
          <w:tcPr>
            <w:tcW w:w="1124" w:type="dxa"/>
            <w:tcBorders>
              <w:top w:val="single" w:color="auto" w:sz="4" w:space="0"/>
              <w:left w:val="single" w:color="auto" w:sz="4" w:space="0"/>
              <w:bottom w:val="single" w:color="auto" w:sz="4" w:space="0"/>
              <w:right w:val="single" w:color="auto" w:sz="4" w:space="0"/>
            </w:tcBorders>
            <w:noWrap/>
            <w:vAlign w:val="center"/>
          </w:tcPr>
          <w:p w14:paraId="1F4C3651">
            <w:pPr>
              <w:jc w:val="right"/>
              <w:rPr>
                <w:rFonts w:cs="Arial"/>
                <w:b/>
                <w:bCs/>
                <w:sz w:val="20"/>
                <w:szCs w:val="20"/>
              </w:rPr>
            </w:pPr>
            <w:r>
              <w:rPr>
                <w:rFonts w:hint="eastAsia" w:cs="Arial"/>
                <w:b/>
                <w:bCs/>
                <w:sz w:val="20"/>
                <w:szCs w:val="20"/>
              </w:rPr>
              <w:t>62.20</w:t>
            </w:r>
          </w:p>
        </w:tc>
        <w:tc>
          <w:tcPr>
            <w:tcW w:w="668" w:type="dxa"/>
            <w:tcBorders>
              <w:top w:val="single" w:color="auto" w:sz="4" w:space="0"/>
              <w:left w:val="single" w:color="auto" w:sz="4" w:space="0"/>
              <w:bottom w:val="single" w:color="auto" w:sz="4" w:space="0"/>
              <w:right w:val="single" w:color="auto" w:sz="4" w:space="0"/>
            </w:tcBorders>
            <w:noWrap/>
            <w:vAlign w:val="center"/>
          </w:tcPr>
          <w:p w14:paraId="5A073D75">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4E45F881">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621E9872">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60EBE57C">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3BA5B1DD">
            <w:pPr>
              <w:spacing w:before="100" w:beforeAutospacing="1" w:after="100" w:afterAutospacing="1"/>
              <w:ind w:right="440"/>
              <w:rPr>
                <w:rFonts w:cs="Arial"/>
                <w:color w:val="000000"/>
                <w:sz w:val="22"/>
                <w:szCs w:val="22"/>
              </w:rPr>
            </w:pPr>
          </w:p>
        </w:tc>
      </w:tr>
      <w:tr w14:paraId="67B0291A">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24811C35">
            <w:pPr>
              <w:rPr>
                <w:rFonts w:cs="Arial"/>
                <w:sz w:val="20"/>
                <w:szCs w:val="20"/>
              </w:rPr>
            </w:pPr>
            <w:r>
              <w:rPr>
                <w:rFonts w:hint="eastAsia" w:cs="Arial"/>
                <w:sz w:val="20"/>
                <w:szCs w:val="20"/>
              </w:rPr>
              <w:t>2069999</w:t>
            </w:r>
          </w:p>
        </w:tc>
        <w:tc>
          <w:tcPr>
            <w:tcW w:w="1227" w:type="dxa"/>
            <w:tcBorders>
              <w:top w:val="single" w:color="auto" w:sz="4" w:space="0"/>
              <w:left w:val="single" w:color="auto" w:sz="4" w:space="0"/>
              <w:bottom w:val="single" w:color="auto" w:sz="4" w:space="0"/>
              <w:right w:val="single" w:color="auto" w:sz="4" w:space="0"/>
            </w:tcBorders>
            <w:noWrap/>
            <w:vAlign w:val="center"/>
          </w:tcPr>
          <w:p w14:paraId="2B96F043">
            <w:pPr>
              <w:rPr>
                <w:rFonts w:cs="Arial"/>
                <w:sz w:val="20"/>
                <w:szCs w:val="20"/>
              </w:rPr>
            </w:pPr>
            <w:r>
              <w:rPr>
                <w:rFonts w:hint="eastAsia" w:cs="Arial"/>
                <w:sz w:val="20"/>
                <w:szCs w:val="20"/>
              </w:rPr>
              <w:t xml:space="preserve">  其他科学技术支出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0D1379D2">
            <w:pPr>
              <w:jc w:val="right"/>
              <w:rPr>
                <w:rFonts w:cs="Arial"/>
                <w:sz w:val="20"/>
                <w:szCs w:val="20"/>
              </w:rPr>
            </w:pPr>
            <w:r>
              <w:rPr>
                <w:rFonts w:hint="eastAsia" w:cs="Arial"/>
                <w:sz w:val="20"/>
                <w:szCs w:val="20"/>
              </w:rPr>
              <w:t>62.20</w:t>
            </w:r>
          </w:p>
        </w:tc>
        <w:tc>
          <w:tcPr>
            <w:tcW w:w="1124" w:type="dxa"/>
            <w:tcBorders>
              <w:top w:val="single" w:color="auto" w:sz="4" w:space="0"/>
              <w:left w:val="single" w:color="auto" w:sz="4" w:space="0"/>
              <w:bottom w:val="single" w:color="auto" w:sz="4" w:space="0"/>
              <w:right w:val="single" w:color="auto" w:sz="4" w:space="0"/>
            </w:tcBorders>
            <w:noWrap/>
            <w:vAlign w:val="center"/>
          </w:tcPr>
          <w:p w14:paraId="2FD82D67">
            <w:pPr>
              <w:jc w:val="right"/>
              <w:rPr>
                <w:rFonts w:cs="Arial"/>
                <w:sz w:val="20"/>
                <w:szCs w:val="20"/>
              </w:rPr>
            </w:pPr>
            <w:r>
              <w:rPr>
                <w:rFonts w:hint="eastAsia" w:cs="Arial"/>
                <w:sz w:val="20"/>
                <w:szCs w:val="20"/>
              </w:rPr>
              <w:t>62.20</w:t>
            </w:r>
          </w:p>
        </w:tc>
        <w:tc>
          <w:tcPr>
            <w:tcW w:w="668" w:type="dxa"/>
            <w:tcBorders>
              <w:top w:val="single" w:color="auto" w:sz="4" w:space="0"/>
              <w:left w:val="single" w:color="auto" w:sz="4" w:space="0"/>
              <w:bottom w:val="single" w:color="auto" w:sz="4" w:space="0"/>
              <w:right w:val="single" w:color="auto" w:sz="4" w:space="0"/>
            </w:tcBorders>
            <w:noWrap/>
            <w:vAlign w:val="center"/>
          </w:tcPr>
          <w:p w14:paraId="1F2E0C86">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194B2803">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1A73A54D">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57B27B39">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13C23C69">
            <w:pPr>
              <w:spacing w:before="100" w:beforeAutospacing="1" w:after="100" w:afterAutospacing="1"/>
              <w:ind w:right="440"/>
              <w:rPr>
                <w:rFonts w:cs="Arial"/>
                <w:color w:val="000000"/>
                <w:sz w:val="22"/>
                <w:szCs w:val="22"/>
              </w:rPr>
            </w:pPr>
          </w:p>
        </w:tc>
      </w:tr>
      <w:tr w14:paraId="78F243E2">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0687E41F">
            <w:pPr>
              <w:rPr>
                <w:rFonts w:cs="Arial"/>
                <w:b/>
                <w:bCs/>
                <w:sz w:val="20"/>
                <w:szCs w:val="20"/>
              </w:rPr>
            </w:pPr>
            <w:r>
              <w:rPr>
                <w:rFonts w:hint="eastAsia" w:cs="Arial"/>
                <w:b/>
                <w:bCs/>
                <w:sz w:val="20"/>
                <w:szCs w:val="20"/>
              </w:rPr>
              <w:t>210</w:t>
            </w:r>
          </w:p>
        </w:tc>
        <w:tc>
          <w:tcPr>
            <w:tcW w:w="1227" w:type="dxa"/>
            <w:tcBorders>
              <w:top w:val="single" w:color="auto" w:sz="4" w:space="0"/>
              <w:left w:val="single" w:color="auto" w:sz="4" w:space="0"/>
              <w:bottom w:val="single" w:color="auto" w:sz="4" w:space="0"/>
              <w:right w:val="single" w:color="auto" w:sz="4" w:space="0"/>
            </w:tcBorders>
            <w:noWrap/>
            <w:vAlign w:val="center"/>
          </w:tcPr>
          <w:p w14:paraId="749AECEA">
            <w:pPr>
              <w:rPr>
                <w:rFonts w:cs="Arial"/>
                <w:b/>
                <w:bCs/>
                <w:sz w:val="20"/>
                <w:szCs w:val="20"/>
              </w:rPr>
            </w:pPr>
            <w:r>
              <w:rPr>
                <w:rFonts w:hint="eastAsia" w:cs="Arial"/>
                <w:b/>
                <w:bCs/>
                <w:sz w:val="20"/>
                <w:szCs w:val="20"/>
              </w:rPr>
              <w:t>卫生健康支出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29991B6F">
            <w:pPr>
              <w:jc w:val="right"/>
              <w:rPr>
                <w:rFonts w:cs="Arial"/>
                <w:b/>
                <w:bCs/>
                <w:sz w:val="20"/>
                <w:szCs w:val="20"/>
              </w:rPr>
            </w:pPr>
            <w:r>
              <w:rPr>
                <w:rFonts w:hint="eastAsia" w:cs="Arial"/>
                <w:b/>
                <w:bCs/>
                <w:sz w:val="20"/>
                <w:szCs w:val="20"/>
              </w:rPr>
              <w:t>150.00</w:t>
            </w:r>
          </w:p>
        </w:tc>
        <w:tc>
          <w:tcPr>
            <w:tcW w:w="1124" w:type="dxa"/>
            <w:tcBorders>
              <w:top w:val="single" w:color="auto" w:sz="4" w:space="0"/>
              <w:left w:val="single" w:color="auto" w:sz="4" w:space="0"/>
              <w:bottom w:val="single" w:color="auto" w:sz="4" w:space="0"/>
              <w:right w:val="single" w:color="auto" w:sz="4" w:space="0"/>
            </w:tcBorders>
            <w:noWrap/>
            <w:vAlign w:val="center"/>
          </w:tcPr>
          <w:p w14:paraId="54B7E5FA">
            <w:pPr>
              <w:jc w:val="right"/>
              <w:rPr>
                <w:rFonts w:cs="Arial"/>
                <w:b/>
                <w:bCs/>
                <w:sz w:val="20"/>
                <w:szCs w:val="20"/>
              </w:rPr>
            </w:pPr>
            <w:r>
              <w:rPr>
                <w:rFonts w:hint="eastAsia" w:cs="Arial"/>
                <w:b/>
                <w:bCs/>
                <w:sz w:val="20"/>
                <w:szCs w:val="20"/>
              </w:rPr>
              <w:t>150.00</w:t>
            </w:r>
          </w:p>
        </w:tc>
        <w:tc>
          <w:tcPr>
            <w:tcW w:w="668" w:type="dxa"/>
            <w:tcBorders>
              <w:top w:val="single" w:color="auto" w:sz="4" w:space="0"/>
              <w:left w:val="single" w:color="auto" w:sz="4" w:space="0"/>
              <w:bottom w:val="single" w:color="auto" w:sz="4" w:space="0"/>
              <w:right w:val="single" w:color="auto" w:sz="4" w:space="0"/>
            </w:tcBorders>
            <w:noWrap/>
            <w:vAlign w:val="center"/>
          </w:tcPr>
          <w:p w14:paraId="01281792">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6E664220">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1222A29E">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4D82875F">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3D882FC5">
            <w:pPr>
              <w:spacing w:before="100" w:beforeAutospacing="1" w:after="100" w:afterAutospacing="1"/>
              <w:ind w:right="440"/>
              <w:rPr>
                <w:rFonts w:cs="Arial"/>
                <w:color w:val="000000"/>
                <w:sz w:val="22"/>
                <w:szCs w:val="22"/>
              </w:rPr>
            </w:pPr>
          </w:p>
        </w:tc>
      </w:tr>
      <w:tr w14:paraId="52ACC62A">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0E49BF29">
            <w:pPr>
              <w:rPr>
                <w:rFonts w:cs="Arial"/>
                <w:b/>
                <w:bCs/>
                <w:sz w:val="20"/>
                <w:szCs w:val="20"/>
              </w:rPr>
            </w:pPr>
            <w:r>
              <w:rPr>
                <w:rFonts w:hint="eastAsia" w:cs="Arial"/>
                <w:b/>
                <w:bCs/>
                <w:sz w:val="20"/>
                <w:szCs w:val="20"/>
              </w:rPr>
              <w:t>21004</w:t>
            </w:r>
          </w:p>
        </w:tc>
        <w:tc>
          <w:tcPr>
            <w:tcW w:w="1227" w:type="dxa"/>
            <w:tcBorders>
              <w:top w:val="single" w:color="auto" w:sz="4" w:space="0"/>
              <w:left w:val="single" w:color="auto" w:sz="4" w:space="0"/>
              <w:bottom w:val="single" w:color="auto" w:sz="4" w:space="0"/>
              <w:right w:val="single" w:color="auto" w:sz="4" w:space="0"/>
            </w:tcBorders>
            <w:noWrap/>
            <w:vAlign w:val="center"/>
          </w:tcPr>
          <w:p w14:paraId="69383E13">
            <w:pPr>
              <w:rPr>
                <w:rFonts w:cs="Arial"/>
                <w:b/>
                <w:bCs/>
                <w:sz w:val="20"/>
                <w:szCs w:val="20"/>
              </w:rPr>
            </w:pPr>
            <w:r>
              <w:rPr>
                <w:rFonts w:hint="eastAsia" w:cs="Arial"/>
                <w:b/>
                <w:bCs/>
                <w:sz w:val="20"/>
                <w:szCs w:val="20"/>
              </w:rPr>
              <w:t>公共卫生</w:t>
            </w:r>
          </w:p>
        </w:tc>
        <w:tc>
          <w:tcPr>
            <w:tcW w:w="1124" w:type="dxa"/>
            <w:tcBorders>
              <w:top w:val="single" w:color="auto" w:sz="4" w:space="0"/>
              <w:left w:val="single" w:color="auto" w:sz="4" w:space="0"/>
              <w:bottom w:val="single" w:color="auto" w:sz="4" w:space="0"/>
              <w:right w:val="single" w:color="auto" w:sz="4" w:space="0"/>
            </w:tcBorders>
            <w:noWrap/>
            <w:vAlign w:val="center"/>
          </w:tcPr>
          <w:p w14:paraId="6AA9AEA1">
            <w:pPr>
              <w:jc w:val="right"/>
              <w:rPr>
                <w:rFonts w:cs="Arial"/>
                <w:b/>
                <w:bCs/>
                <w:sz w:val="20"/>
                <w:szCs w:val="20"/>
              </w:rPr>
            </w:pPr>
            <w:r>
              <w:rPr>
                <w:rFonts w:hint="eastAsia" w:cs="Arial"/>
                <w:b/>
                <w:bCs/>
                <w:sz w:val="20"/>
                <w:szCs w:val="20"/>
              </w:rPr>
              <w:t>150.00</w:t>
            </w:r>
          </w:p>
        </w:tc>
        <w:tc>
          <w:tcPr>
            <w:tcW w:w="1124" w:type="dxa"/>
            <w:tcBorders>
              <w:top w:val="single" w:color="auto" w:sz="4" w:space="0"/>
              <w:left w:val="single" w:color="auto" w:sz="4" w:space="0"/>
              <w:bottom w:val="single" w:color="auto" w:sz="4" w:space="0"/>
              <w:right w:val="single" w:color="auto" w:sz="4" w:space="0"/>
            </w:tcBorders>
            <w:noWrap/>
            <w:vAlign w:val="center"/>
          </w:tcPr>
          <w:p w14:paraId="5CC8E79B">
            <w:pPr>
              <w:jc w:val="right"/>
              <w:rPr>
                <w:rFonts w:cs="Arial"/>
                <w:b/>
                <w:bCs/>
                <w:sz w:val="20"/>
                <w:szCs w:val="20"/>
              </w:rPr>
            </w:pPr>
            <w:r>
              <w:rPr>
                <w:rFonts w:hint="eastAsia" w:cs="Arial"/>
                <w:b/>
                <w:bCs/>
                <w:sz w:val="20"/>
                <w:szCs w:val="20"/>
              </w:rPr>
              <w:t>150.00</w:t>
            </w:r>
          </w:p>
        </w:tc>
        <w:tc>
          <w:tcPr>
            <w:tcW w:w="668" w:type="dxa"/>
            <w:tcBorders>
              <w:top w:val="single" w:color="auto" w:sz="4" w:space="0"/>
              <w:left w:val="single" w:color="auto" w:sz="4" w:space="0"/>
              <w:bottom w:val="single" w:color="auto" w:sz="4" w:space="0"/>
              <w:right w:val="single" w:color="auto" w:sz="4" w:space="0"/>
            </w:tcBorders>
            <w:noWrap/>
            <w:vAlign w:val="center"/>
          </w:tcPr>
          <w:p w14:paraId="573E925A">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3EB0DA84">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34EC6D78">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6948EFD0">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6301860B">
            <w:pPr>
              <w:spacing w:before="100" w:beforeAutospacing="1" w:after="100" w:afterAutospacing="1"/>
              <w:ind w:right="440"/>
              <w:rPr>
                <w:rFonts w:cs="Arial"/>
                <w:color w:val="000000"/>
                <w:sz w:val="22"/>
                <w:szCs w:val="22"/>
              </w:rPr>
            </w:pPr>
          </w:p>
        </w:tc>
      </w:tr>
      <w:tr w14:paraId="0E26A288">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2C41D54D">
            <w:pPr>
              <w:rPr>
                <w:rFonts w:cs="Arial"/>
                <w:sz w:val="20"/>
                <w:szCs w:val="20"/>
              </w:rPr>
            </w:pPr>
            <w:r>
              <w:rPr>
                <w:rFonts w:hint="eastAsia" w:cs="Arial"/>
                <w:sz w:val="20"/>
                <w:szCs w:val="20"/>
              </w:rPr>
              <w:t>2100410</w:t>
            </w:r>
          </w:p>
        </w:tc>
        <w:tc>
          <w:tcPr>
            <w:tcW w:w="1227" w:type="dxa"/>
            <w:tcBorders>
              <w:top w:val="single" w:color="auto" w:sz="4" w:space="0"/>
              <w:left w:val="single" w:color="auto" w:sz="4" w:space="0"/>
              <w:bottom w:val="single" w:color="auto" w:sz="4" w:space="0"/>
              <w:right w:val="single" w:color="auto" w:sz="4" w:space="0"/>
            </w:tcBorders>
            <w:noWrap/>
            <w:vAlign w:val="center"/>
          </w:tcPr>
          <w:p w14:paraId="578F5DD2">
            <w:pPr>
              <w:rPr>
                <w:rFonts w:cs="Arial"/>
                <w:sz w:val="20"/>
                <w:szCs w:val="20"/>
              </w:rPr>
            </w:pPr>
            <w:r>
              <w:rPr>
                <w:rFonts w:hint="eastAsia" w:cs="Arial"/>
                <w:sz w:val="20"/>
                <w:szCs w:val="20"/>
              </w:rPr>
              <w:t xml:space="preserve">  突发公共卫生事件应急处理</w:t>
            </w:r>
          </w:p>
        </w:tc>
        <w:tc>
          <w:tcPr>
            <w:tcW w:w="1124" w:type="dxa"/>
            <w:tcBorders>
              <w:top w:val="single" w:color="auto" w:sz="4" w:space="0"/>
              <w:left w:val="single" w:color="auto" w:sz="4" w:space="0"/>
              <w:bottom w:val="single" w:color="auto" w:sz="4" w:space="0"/>
              <w:right w:val="single" w:color="auto" w:sz="4" w:space="0"/>
            </w:tcBorders>
            <w:noWrap/>
            <w:vAlign w:val="center"/>
          </w:tcPr>
          <w:p w14:paraId="6BF18D28">
            <w:pPr>
              <w:jc w:val="right"/>
              <w:rPr>
                <w:rFonts w:cs="Arial"/>
                <w:sz w:val="20"/>
                <w:szCs w:val="20"/>
              </w:rPr>
            </w:pPr>
            <w:r>
              <w:rPr>
                <w:rFonts w:hint="eastAsia" w:cs="Arial"/>
                <w:sz w:val="20"/>
                <w:szCs w:val="20"/>
              </w:rPr>
              <w:t>150.00</w:t>
            </w:r>
          </w:p>
        </w:tc>
        <w:tc>
          <w:tcPr>
            <w:tcW w:w="1124" w:type="dxa"/>
            <w:tcBorders>
              <w:top w:val="single" w:color="auto" w:sz="4" w:space="0"/>
              <w:left w:val="single" w:color="auto" w:sz="4" w:space="0"/>
              <w:bottom w:val="single" w:color="auto" w:sz="4" w:space="0"/>
              <w:right w:val="single" w:color="auto" w:sz="4" w:space="0"/>
            </w:tcBorders>
            <w:noWrap/>
            <w:vAlign w:val="center"/>
          </w:tcPr>
          <w:p w14:paraId="4BDF613A">
            <w:pPr>
              <w:jc w:val="right"/>
              <w:rPr>
                <w:rFonts w:cs="Arial"/>
                <w:sz w:val="20"/>
                <w:szCs w:val="20"/>
              </w:rPr>
            </w:pPr>
            <w:r>
              <w:rPr>
                <w:rFonts w:hint="eastAsia" w:cs="Arial"/>
                <w:sz w:val="20"/>
                <w:szCs w:val="20"/>
              </w:rPr>
              <w:t>150.00</w:t>
            </w:r>
          </w:p>
        </w:tc>
        <w:tc>
          <w:tcPr>
            <w:tcW w:w="668" w:type="dxa"/>
            <w:tcBorders>
              <w:top w:val="single" w:color="auto" w:sz="4" w:space="0"/>
              <w:left w:val="single" w:color="auto" w:sz="4" w:space="0"/>
              <w:bottom w:val="single" w:color="auto" w:sz="4" w:space="0"/>
              <w:right w:val="single" w:color="auto" w:sz="4" w:space="0"/>
            </w:tcBorders>
            <w:noWrap/>
            <w:vAlign w:val="center"/>
          </w:tcPr>
          <w:p w14:paraId="03FEB189">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20F1A59D">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5DF7C7D2">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2F0DF10A">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77FF2C3B">
            <w:pPr>
              <w:spacing w:before="100" w:beforeAutospacing="1" w:after="100" w:afterAutospacing="1"/>
              <w:ind w:right="440"/>
              <w:rPr>
                <w:rFonts w:cs="Arial"/>
                <w:color w:val="000000"/>
                <w:sz w:val="22"/>
                <w:szCs w:val="22"/>
              </w:rPr>
            </w:pPr>
          </w:p>
        </w:tc>
      </w:tr>
      <w:tr w14:paraId="6C55619C">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0885E7BC">
            <w:pPr>
              <w:rPr>
                <w:rFonts w:cs="Arial"/>
                <w:b/>
                <w:bCs/>
                <w:sz w:val="20"/>
                <w:szCs w:val="20"/>
              </w:rPr>
            </w:pPr>
            <w:r>
              <w:rPr>
                <w:rFonts w:hint="eastAsia" w:cs="Arial"/>
                <w:b/>
                <w:bCs/>
                <w:sz w:val="20"/>
                <w:szCs w:val="20"/>
              </w:rPr>
              <w:t>211</w:t>
            </w:r>
          </w:p>
        </w:tc>
        <w:tc>
          <w:tcPr>
            <w:tcW w:w="1227" w:type="dxa"/>
            <w:tcBorders>
              <w:top w:val="single" w:color="auto" w:sz="4" w:space="0"/>
              <w:left w:val="single" w:color="auto" w:sz="4" w:space="0"/>
              <w:bottom w:val="single" w:color="auto" w:sz="4" w:space="0"/>
              <w:right w:val="single" w:color="auto" w:sz="4" w:space="0"/>
            </w:tcBorders>
            <w:noWrap/>
            <w:vAlign w:val="center"/>
          </w:tcPr>
          <w:p w14:paraId="4EF88B5D">
            <w:pPr>
              <w:rPr>
                <w:rFonts w:cs="Arial"/>
                <w:b/>
                <w:bCs/>
                <w:sz w:val="20"/>
                <w:szCs w:val="20"/>
              </w:rPr>
            </w:pPr>
            <w:r>
              <w:rPr>
                <w:rFonts w:hint="eastAsia" w:cs="Arial"/>
                <w:b/>
                <w:bCs/>
                <w:sz w:val="20"/>
                <w:szCs w:val="20"/>
              </w:rPr>
              <w:t>节能环保支出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31F2B476">
            <w:pPr>
              <w:jc w:val="right"/>
              <w:rPr>
                <w:rFonts w:cs="Arial"/>
                <w:b/>
                <w:bCs/>
                <w:sz w:val="20"/>
                <w:szCs w:val="20"/>
              </w:rPr>
            </w:pPr>
            <w:r>
              <w:rPr>
                <w:rFonts w:hint="eastAsia" w:cs="Arial"/>
                <w:b/>
                <w:bCs/>
                <w:sz w:val="20"/>
                <w:szCs w:val="20"/>
              </w:rPr>
              <w:t>64.00</w:t>
            </w:r>
          </w:p>
        </w:tc>
        <w:tc>
          <w:tcPr>
            <w:tcW w:w="1124" w:type="dxa"/>
            <w:tcBorders>
              <w:top w:val="single" w:color="auto" w:sz="4" w:space="0"/>
              <w:left w:val="single" w:color="auto" w:sz="4" w:space="0"/>
              <w:bottom w:val="single" w:color="auto" w:sz="4" w:space="0"/>
              <w:right w:val="single" w:color="auto" w:sz="4" w:space="0"/>
            </w:tcBorders>
            <w:noWrap/>
            <w:vAlign w:val="center"/>
          </w:tcPr>
          <w:p w14:paraId="6569313C">
            <w:pPr>
              <w:jc w:val="right"/>
              <w:rPr>
                <w:rFonts w:cs="Arial"/>
                <w:b/>
                <w:bCs/>
                <w:sz w:val="20"/>
                <w:szCs w:val="20"/>
              </w:rPr>
            </w:pPr>
            <w:r>
              <w:rPr>
                <w:rFonts w:hint="eastAsia" w:cs="Arial"/>
                <w:b/>
                <w:bCs/>
                <w:sz w:val="20"/>
                <w:szCs w:val="20"/>
              </w:rPr>
              <w:t>64.00</w:t>
            </w:r>
          </w:p>
        </w:tc>
        <w:tc>
          <w:tcPr>
            <w:tcW w:w="668" w:type="dxa"/>
            <w:tcBorders>
              <w:top w:val="single" w:color="auto" w:sz="4" w:space="0"/>
              <w:left w:val="single" w:color="auto" w:sz="4" w:space="0"/>
              <w:bottom w:val="single" w:color="auto" w:sz="4" w:space="0"/>
              <w:right w:val="single" w:color="auto" w:sz="4" w:space="0"/>
            </w:tcBorders>
            <w:noWrap/>
            <w:vAlign w:val="center"/>
          </w:tcPr>
          <w:p w14:paraId="26B5CCCE">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3DE05CB0">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5435D204">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56FE5B53">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29F83218">
            <w:pPr>
              <w:spacing w:before="100" w:beforeAutospacing="1" w:after="100" w:afterAutospacing="1"/>
              <w:ind w:right="440"/>
              <w:rPr>
                <w:rFonts w:cs="Arial"/>
                <w:color w:val="000000"/>
                <w:sz w:val="22"/>
                <w:szCs w:val="22"/>
              </w:rPr>
            </w:pPr>
          </w:p>
        </w:tc>
      </w:tr>
      <w:tr w14:paraId="734C20F5">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174E2596">
            <w:pPr>
              <w:rPr>
                <w:rFonts w:cs="Arial"/>
                <w:b/>
                <w:bCs/>
                <w:sz w:val="20"/>
                <w:szCs w:val="20"/>
              </w:rPr>
            </w:pPr>
            <w:r>
              <w:rPr>
                <w:rFonts w:hint="eastAsia" w:cs="Arial"/>
                <w:b/>
                <w:bCs/>
                <w:sz w:val="20"/>
                <w:szCs w:val="20"/>
              </w:rPr>
              <w:t>21110</w:t>
            </w:r>
          </w:p>
        </w:tc>
        <w:tc>
          <w:tcPr>
            <w:tcW w:w="1227" w:type="dxa"/>
            <w:tcBorders>
              <w:top w:val="single" w:color="auto" w:sz="4" w:space="0"/>
              <w:left w:val="single" w:color="auto" w:sz="4" w:space="0"/>
              <w:bottom w:val="single" w:color="auto" w:sz="4" w:space="0"/>
              <w:right w:val="single" w:color="auto" w:sz="4" w:space="0"/>
            </w:tcBorders>
            <w:noWrap/>
            <w:vAlign w:val="center"/>
          </w:tcPr>
          <w:p w14:paraId="02C32FEE">
            <w:pPr>
              <w:rPr>
                <w:rFonts w:cs="Arial"/>
                <w:b/>
                <w:bCs/>
                <w:sz w:val="20"/>
                <w:szCs w:val="20"/>
              </w:rPr>
            </w:pPr>
            <w:r>
              <w:rPr>
                <w:rFonts w:hint="eastAsia" w:cs="Arial"/>
                <w:b/>
                <w:bCs/>
                <w:sz w:val="20"/>
                <w:szCs w:val="20"/>
              </w:rPr>
              <w:t>能源节约利用</w:t>
            </w:r>
          </w:p>
        </w:tc>
        <w:tc>
          <w:tcPr>
            <w:tcW w:w="1124" w:type="dxa"/>
            <w:tcBorders>
              <w:top w:val="single" w:color="auto" w:sz="4" w:space="0"/>
              <w:left w:val="single" w:color="auto" w:sz="4" w:space="0"/>
              <w:bottom w:val="single" w:color="auto" w:sz="4" w:space="0"/>
              <w:right w:val="single" w:color="auto" w:sz="4" w:space="0"/>
            </w:tcBorders>
            <w:noWrap/>
            <w:vAlign w:val="center"/>
          </w:tcPr>
          <w:p w14:paraId="4EF24127">
            <w:pPr>
              <w:jc w:val="right"/>
              <w:rPr>
                <w:rFonts w:cs="Arial"/>
                <w:b/>
                <w:bCs/>
                <w:sz w:val="20"/>
                <w:szCs w:val="20"/>
              </w:rPr>
            </w:pPr>
            <w:r>
              <w:rPr>
                <w:rFonts w:hint="eastAsia" w:cs="Arial"/>
                <w:b/>
                <w:bCs/>
                <w:sz w:val="20"/>
                <w:szCs w:val="20"/>
              </w:rPr>
              <w:t>64.00</w:t>
            </w:r>
          </w:p>
        </w:tc>
        <w:tc>
          <w:tcPr>
            <w:tcW w:w="1124" w:type="dxa"/>
            <w:tcBorders>
              <w:top w:val="single" w:color="auto" w:sz="4" w:space="0"/>
              <w:left w:val="single" w:color="auto" w:sz="4" w:space="0"/>
              <w:bottom w:val="single" w:color="auto" w:sz="4" w:space="0"/>
              <w:right w:val="single" w:color="auto" w:sz="4" w:space="0"/>
            </w:tcBorders>
            <w:noWrap/>
            <w:vAlign w:val="center"/>
          </w:tcPr>
          <w:p w14:paraId="37CAEADB">
            <w:pPr>
              <w:jc w:val="right"/>
              <w:rPr>
                <w:rFonts w:cs="Arial"/>
                <w:b/>
                <w:bCs/>
                <w:sz w:val="20"/>
                <w:szCs w:val="20"/>
              </w:rPr>
            </w:pPr>
            <w:r>
              <w:rPr>
                <w:rFonts w:hint="eastAsia" w:cs="Arial"/>
                <w:b/>
                <w:bCs/>
                <w:sz w:val="20"/>
                <w:szCs w:val="20"/>
              </w:rPr>
              <w:t>64.00</w:t>
            </w:r>
          </w:p>
        </w:tc>
        <w:tc>
          <w:tcPr>
            <w:tcW w:w="668" w:type="dxa"/>
            <w:tcBorders>
              <w:top w:val="single" w:color="auto" w:sz="4" w:space="0"/>
              <w:left w:val="single" w:color="auto" w:sz="4" w:space="0"/>
              <w:bottom w:val="single" w:color="auto" w:sz="4" w:space="0"/>
              <w:right w:val="single" w:color="auto" w:sz="4" w:space="0"/>
            </w:tcBorders>
            <w:noWrap/>
            <w:vAlign w:val="center"/>
          </w:tcPr>
          <w:p w14:paraId="5E737B64">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14B90417">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4BDF2DF3">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2A6CEEE3">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265FA209">
            <w:pPr>
              <w:spacing w:before="100" w:beforeAutospacing="1" w:after="100" w:afterAutospacing="1"/>
              <w:ind w:right="440"/>
              <w:rPr>
                <w:rFonts w:cs="Arial"/>
                <w:color w:val="000000"/>
                <w:sz w:val="22"/>
                <w:szCs w:val="22"/>
              </w:rPr>
            </w:pPr>
          </w:p>
        </w:tc>
      </w:tr>
      <w:tr w14:paraId="0696E635">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4DEF3E4F">
            <w:pPr>
              <w:rPr>
                <w:rFonts w:cs="Arial"/>
                <w:sz w:val="20"/>
                <w:szCs w:val="20"/>
              </w:rPr>
            </w:pPr>
            <w:r>
              <w:rPr>
                <w:rFonts w:hint="eastAsia" w:cs="Arial"/>
                <w:sz w:val="20"/>
                <w:szCs w:val="20"/>
              </w:rPr>
              <w:t>2111001</w:t>
            </w:r>
          </w:p>
        </w:tc>
        <w:tc>
          <w:tcPr>
            <w:tcW w:w="1227" w:type="dxa"/>
            <w:tcBorders>
              <w:top w:val="single" w:color="auto" w:sz="4" w:space="0"/>
              <w:left w:val="single" w:color="auto" w:sz="4" w:space="0"/>
              <w:bottom w:val="single" w:color="auto" w:sz="4" w:space="0"/>
              <w:right w:val="single" w:color="auto" w:sz="4" w:space="0"/>
            </w:tcBorders>
            <w:noWrap/>
            <w:vAlign w:val="center"/>
          </w:tcPr>
          <w:p w14:paraId="65D8266C">
            <w:pPr>
              <w:rPr>
                <w:rFonts w:cs="Arial"/>
                <w:sz w:val="20"/>
                <w:szCs w:val="20"/>
              </w:rPr>
            </w:pPr>
            <w:r>
              <w:rPr>
                <w:rFonts w:hint="eastAsia" w:cs="Arial"/>
                <w:sz w:val="20"/>
                <w:szCs w:val="20"/>
              </w:rPr>
              <w:t xml:space="preserve">  能源节约利用</w:t>
            </w:r>
          </w:p>
        </w:tc>
        <w:tc>
          <w:tcPr>
            <w:tcW w:w="1124" w:type="dxa"/>
            <w:tcBorders>
              <w:top w:val="single" w:color="auto" w:sz="4" w:space="0"/>
              <w:left w:val="single" w:color="auto" w:sz="4" w:space="0"/>
              <w:bottom w:val="single" w:color="auto" w:sz="4" w:space="0"/>
              <w:right w:val="single" w:color="auto" w:sz="4" w:space="0"/>
            </w:tcBorders>
            <w:noWrap/>
            <w:vAlign w:val="center"/>
          </w:tcPr>
          <w:p w14:paraId="1EE69297">
            <w:pPr>
              <w:jc w:val="right"/>
              <w:rPr>
                <w:rFonts w:cs="Arial"/>
                <w:sz w:val="20"/>
                <w:szCs w:val="20"/>
              </w:rPr>
            </w:pPr>
            <w:r>
              <w:rPr>
                <w:rFonts w:hint="eastAsia" w:cs="Arial"/>
                <w:sz w:val="20"/>
                <w:szCs w:val="20"/>
              </w:rPr>
              <w:t>64.00</w:t>
            </w:r>
          </w:p>
        </w:tc>
        <w:tc>
          <w:tcPr>
            <w:tcW w:w="1124" w:type="dxa"/>
            <w:tcBorders>
              <w:top w:val="single" w:color="auto" w:sz="4" w:space="0"/>
              <w:left w:val="single" w:color="auto" w:sz="4" w:space="0"/>
              <w:bottom w:val="single" w:color="auto" w:sz="4" w:space="0"/>
              <w:right w:val="single" w:color="auto" w:sz="4" w:space="0"/>
            </w:tcBorders>
            <w:noWrap/>
            <w:vAlign w:val="center"/>
          </w:tcPr>
          <w:p w14:paraId="6D407060">
            <w:pPr>
              <w:jc w:val="right"/>
              <w:rPr>
                <w:rFonts w:cs="Arial"/>
                <w:sz w:val="20"/>
                <w:szCs w:val="20"/>
              </w:rPr>
            </w:pPr>
            <w:r>
              <w:rPr>
                <w:rFonts w:hint="eastAsia" w:cs="Arial"/>
                <w:sz w:val="20"/>
                <w:szCs w:val="20"/>
              </w:rPr>
              <w:t>64.00</w:t>
            </w:r>
          </w:p>
        </w:tc>
        <w:tc>
          <w:tcPr>
            <w:tcW w:w="668" w:type="dxa"/>
            <w:tcBorders>
              <w:top w:val="single" w:color="auto" w:sz="4" w:space="0"/>
              <w:left w:val="single" w:color="auto" w:sz="4" w:space="0"/>
              <w:bottom w:val="single" w:color="auto" w:sz="4" w:space="0"/>
              <w:right w:val="single" w:color="auto" w:sz="4" w:space="0"/>
            </w:tcBorders>
            <w:noWrap/>
            <w:vAlign w:val="center"/>
          </w:tcPr>
          <w:p w14:paraId="41E99976">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1815B841">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35B931D6">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1A27BD38">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3F4952C6">
            <w:pPr>
              <w:spacing w:before="100" w:beforeAutospacing="1" w:after="100" w:afterAutospacing="1"/>
              <w:ind w:right="440"/>
              <w:rPr>
                <w:rFonts w:cs="Arial"/>
                <w:color w:val="000000"/>
                <w:sz w:val="22"/>
                <w:szCs w:val="22"/>
              </w:rPr>
            </w:pPr>
          </w:p>
        </w:tc>
      </w:tr>
      <w:tr w14:paraId="34E82FD4">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23D59ECF">
            <w:pPr>
              <w:rPr>
                <w:rFonts w:cs="Arial"/>
                <w:b/>
                <w:bCs/>
                <w:sz w:val="20"/>
                <w:szCs w:val="20"/>
              </w:rPr>
            </w:pPr>
            <w:r>
              <w:rPr>
                <w:rFonts w:hint="eastAsia" w:cs="Arial"/>
                <w:b/>
                <w:bCs/>
                <w:sz w:val="20"/>
                <w:szCs w:val="20"/>
              </w:rPr>
              <w:t>213</w:t>
            </w:r>
          </w:p>
        </w:tc>
        <w:tc>
          <w:tcPr>
            <w:tcW w:w="1227" w:type="dxa"/>
            <w:tcBorders>
              <w:top w:val="single" w:color="auto" w:sz="4" w:space="0"/>
              <w:left w:val="single" w:color="auto" w:sz="4" w:space="0"/>
              <w:bottom w:val="single" w:color="auto" w:sz="4" w:space="0"/>
              <w:right w:val="single" w:color="auto" w:sz="4" w:space="0"/>
            </w:tcBorders>
            <w:noWrap/>
            <w:vAlign w:val="center"/>
          </w:tcPr>
          <w:p w14:paraId="3748737F">
            <w:pPr>
              <w:rPr>
                <w:rFonts w:cs="Arial"/>
                <w:b/>
                <w:bCs/>
                <w:sz w:val="20"/>
                <w:szCs w:val="20"/>
              </w:rPr>
            </w:pPr>
            <w:r>
              <w:rPr>
                <w:rFonts w:hint="eastAsia" w:cs="Arial"/>
                <w:b/>
                <w:bCs/>
                <w:sz w:val="20"/>
                <w:szCs w:val="20"/>
              </w:rPr>
              <w:t>农林水支出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50151224">
            <w:pPr>
              <w:jc w:val="right"/>
              <w:rPr>
                <w:rFonts w:cs="Arial"/>
                <w:b/>
                <w:bCs/>
                <w:sz w:val="20"/>
                <w:szCs w:val="20"/>
              </w:rPr>
            </w:pPr>
            <w:r>
              <w:rPr>
                <w:rFonts w:hint="eastAsia" w:cs="Arial"/>
                <w:b/>
                <w:bCs/>
                <w:sz w:val="20"/>
                <w:szCs w:val="20"/>
              </w:rPr>
              <w:t>8.00</w:t>
            </w:r>
          </w:p>
        </w:tc>
        <w:tc>
          <w:tcPr>
            <w:tcW w:w="1124" w:type="dxa"/>
            <w:tcBorders>
              <w:top w:val="single" w:color="auto" w:sz="4" w:space="0"/>
              <w:left w:val="single" w:color="auto" w:sz="4" w:space="0"/>
              <w:bottom w:val="single" w:color="auto" w:sz="4" w:space="0"/>
              <w:right w:val="single" w:color="auto" w:sz="4" w:space="0"/>
            </w:tcBorders>
            <w:noWrap/>
            <w:vAlign w:val="center"/>
          </w:tcPr>
          <w:p w14:paraId="6268EFE8">
            <w:pPr>
              <w:jc w:val="right"/>
              <w:rPr>
                <w:rFonts w:cs="Arial"/>
                <w:b/>
                <w:bCs/>
                <w:sz w:val="20"/>
                <w:szCs w:val="20"/>
              </w:rPr>
            </w:pPr>
            <w:r>
              <w:rPr>
                <w:rFonts w:hint="eastAsia" w:cs="Arial"/>
                <w:b/>
                <w:bCs/>
                <w:sz w:val="20"/>
                <w:szCs w:val="20"/>
              </w:rPr>
              <w:t>8.00</w:t>
            </w:r>
          </w:p>
        </w:tc>
        <w:tc>
          <w:tcPr>
            <w:tcW w:w="668" w:type="dxa"/>
            <w:tcBorders>
              <w:top w:val="single" w:color="auto" w:sz="4" w:space="0"/>
              <w:left w:val="single" w:color="auto" w:sz="4" w:space="0"/>
              <w:bottom w:val="single" w:color="auto" w:sz="4" w:space="0"/>
              <w:right w:val="single" w:color="auto" w:sz="4" w:space="0"/>
            </w:tcBorders>
            <w:noWrap/>
            <w:vAlign w:val="center"/>
          </w:tcPr>
          <w:p w14:paraId="6B85131D">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58F62E71">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5FE60200">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1E7B1ACC">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6EAB6142">
            <w:pPr>
              <w:spacing w:before="100" w:beforeAutospacing="1" w:after="100" w:afterAutospacing="1"/>
              <w:ind w:right="440"/>
              <w:rPr>
                <w:rFonts w:cs="Arial"/>
                <w:color w:val="000000"/>
                <w:sz w:val="22"/>
                <w:szCs w:val="22"/>
              </w:rPr>
            </w:pPr>
          </w:p>
        </w:tc>
      </w:tr>
      <w:tr w14:paraId="22F93319">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54C492D6">
            <w:pPr>
              <w:rPr>
                <w:rFonts w:cs="Arial"/>
                <w:b/>
                <w:bCs/>
                <w:sz w:val="20"/>
                <w:szCs w:val="20"/>
              </w:rPr>
            </w:pPr>
            <w:r>
              <w:rPr>
                <w:rFonts w:hint="eastAsia" w:cs="Arial"/>
                <w:b/>
                <w:bCs/>
                <w:sz w:val="20"/>
                <w:szCs w:val="20"/>
              </w:rPr>
              <w:t>21305</w:t>
            </w:r>
          </w:p>
        </w:tc>
        <w:tc>
          <w:tcPr>
            <w:tcW w:w="1227" w:type="dxa"/>
            <w:tcBorders>
              <w:top w:val="single" w:color="auto" w:sz="4" w:space="0"/>
              <w:left w:val="single" w:color="auto" w:sz="4" w:space="0"/>
              <w:bottom w:val="single" w:color="auto" w:sz="4" w:space="0"/>
              <w:right w:val="single" w:color="auto" w:sz="4" w:space="0"/>
            </w:tcBorders>
            <w:noWrap/>
            <w:vAlign w:val="center"/>
          </w:tcPr>
          <w:p w14:paraId="7EEFC7B1">
            <w:pPr>
              <w:rPr>
                <w:rFonts w:cs="Arial"/>
                <w:b/>
                <w:bCs/>
                <w:sz w:val="20"/>
                <w:szCs w:val="20"/>
              </w:rPr>
            </w:pPr>
            <w:r>
              <w:rPr>
                <w:rFonts w:hint="eastAsia" w:cs="Arial"/>
                <w:b/>
                <w:bCs/>
                <w:sz w:val="20"/>
                <w:szCs w:val="20"/>
              </w:rPr>
              <w:t>扶贫</w:t>
            </w:r>
          </w:p>
        </w:tc>
        <w:tc>
          <w:tcPr>
            <w:tcW w:w="1124" w:type="dxa"/>
            <w:tcBorders>
              <w:top w:val="single" w:color="auto" w:sz="4" w:space="0"/>
              <w:left w:val="single" w:color="auto" w:sz="4" w:space="0"/>
              <w:bottom w:val="single" w:color="auto" w:sz="4" w:space="0"/>
              <w:right w:val="single" w:color="auto" w:sz="4" w:space="0"/>
            </w:tcBorders>
            <w:noWrap/>
            <w:vAlign w:val="center"/>
          </w:tcPr>
          <w:p w14:paraId="624E0BD5">
            <w:pPr>
              <w:jc w:val="right"/>
              <w:rPr>
                <w:rFonts w:cs="Arial"/>
                <w:b/>
                <w:bCs/>
                <w:sz w:val="20"/>
                <w:szCs w:val="20"/>
              </w:rPr>
            </w:pPr>
            <w:r>
              <w:rPr>
                <w:rFonts w:hint="eastAsia" w:cs="Arial"/>
                <w:b/>
                <w:bCs/>
                <w:sz w:val="20"/>
                <w:szCs w:val="20"/>
              </w:rPr>
              <w:t>8.00</w:t>
            </w:r>
          </w:p>
        </w:tc>
        <w:tc>
          <w:tcPr>
            <w:tcW w:w="1124" w:type="dxa"/>
            <w:tcBorders>
              <w:top w:val="single" w:color="auto" w:sz="4" w:space="0"/>
              <w:left w:val="single" w:color="auto" w:sz="4" w:space="0"/>
              <w:bottom w:val="single" w:color="auto" w:sz="4" w:space="0"/>
              <w:right w:val="single" w:color="auto" w:sz="4" w:space="0"/>
            </w:tcBorders>
            <w:noWrap/>
            <w:vAlign w:val="center"/>
          </w:tcPr>
          <w:p w14:paraId="17BB35B7">
            <w:pPr>
              <w:jc w:val="right"/>
              <w:rPr>
                <w:rFonts w:cs="Arial"/>
                <w:b/>
                <w:bCs/>
                <w:sz w:val="20"/>
                <w:szCs w:val="20"/>
              </w:rPr>
            </w:pPr>
            <w:r>
              <w:rPr>
                <w:rFonts w:hint="eastAsia" w:cs="Arial"/>
                <w:b/>
                <w:bCs/>
                <w:sz w:val="20"/>
                <w:szCs w:val="20"/>
              </w:rPr>
              <w:t>8.00</w:t>
            </w:r>
          </w:p>
        </w:tc>
        <w:tc>
          <w:tcPr>
            <w:tcW w:w="668" w:type="dxa"/>
            <w:tcBorders>
              <w:top w:val="single" w:color="auto" w:sz="4" w:space="0"/>
              <w:left w:val="single" w:color="auto" w:sz="4" w:space="0"/>
              <w:bottom w:val="single" w:color="auto" w:sz="4" w:space="0"/>
              <w:right w:val="single" w:color="auto" w:sz="4" w:space="0"/>
            </w:tcBorders>
            <w:noWrap/>
            <w:vAlign w:val="center"/>
          </w:tcPr>
          <w:p w14:paraId="0C880F6C">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0B6B7247">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2ADFD912">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77B8F374">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71EAF549">
            <w:pPr>
              <w:spacing w:before="100" w:beforeAutospacing="1" w:after="100" w:afterAutospacing="1"/>
              <w:ind w:right="440"/>
              <w:rPr>
                <w:rFonts w:cs="Arial"/>
                <w:color w:val="000000"/>
                <w:sz w:val="22"/>
                <w:szCs w:val="22"/>
              </w:rPr>
            </w:pPr>
          </w:p>
        </w:tc>
      </w:tr>
      <w:tr w14:paraId="15387E40">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70509F7E">
            <w:pPr>
              <w:rPr>
                <w:rFonts w:cs="Arial"/>
                <w:sz w:val="20"/>
                <w:szCs w:val="20"/>
              </w:rPr>
            </w:pPr>
            <w:r>
              <w:rPr>
                <w:rFonts w:hint="eastAsia" w:cs="Arial"/>
                <w:sz w:val="20"/>
                <w:szCs w:val="20"/>
              </w:rPr>
              <w:t>2130599</w:t>
            </w:r>
          </w:p>
        </w:tc>
        <w:tc>
          <w:tcPr>
            <w:tcW w:w="1227" w:type="dxa"/>
            <w:tcBorders>
              <w:top w:val="single" w:color="auto" w:sz="4" w:space="0"/>
              <w:left w:val="single" w:color="auto" w:sz="4" w:space="0"/>
              <w:bottom w:val="single" w:color="auto" w:sz="4" w:space="0"/>
              <w:right w:val="single" w:color="auto" w:sz="4" w:space="0"/>
            </w:tcBorders>
            <w:noWrap/>
            <w:vAlign w:val="center"/>
          </w:tcPr>
          <w:p w14:paraId="2AF41AAB">
            <w:pPr>
              <w:rPr>
                <w:rFonts w:cs="Arial"/>
                <w:sz w:val="20"/>
                <w:szCs w:val="20"/>
              </w:rPr>
            </w:pPr>
            <w:r>
              <w:rPr>
                <w:rFonts w:hint="eastAsia" w:cs="Arial"/>
                <w:sz w:val="20"/>
                <w:szCs w:val="20"/>
              </w:rPr>
              <w:t xml:space="preserve">  其他扶贫支出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26FF2FC7">
            <w:pPr>
              <w:jc w:val="right"/>
              <w:rPr>
                <w:rFonts w:cs="Arial"/>
                <w:sz w:val="20"/>
                <w:szCs w:val="20"/>
              </w:rPr>
            </w:pPr>
            <w:r>
              <w:rPr>
                <w:rFonts w:hint="eastAsia" w:cs="Arial"/>
                <w:sz w:val="20"/>
                <w:szCs w:val="20"/>
              </w:rPr>
              <w:t>8.00</w:t>
            </w:r>
          </w:p>
        </w:tc>
        <w:tc>
          <w:tcPr>
            <w:tcW w:w="1124" w:type="dxa"/>
            <w:tcBorders>
              <w:top w:val="single" w:color="auto" w:sz="4" w:space="0"/>
              <w:left w:val="single" w:color="auto" w:sz="4" w:space="0"/>
              <w:bottom w:val="single" w:color="auto" w:sz="4" w:space="0"/>
              <w:right w:val="single" w:color="auto" w:sz="4" w:space="0"/>
            </w:tcBorders>
            <w:noWrap/>
            <w:vAlign w:val="center"/>
          </w:tcPr>
          <w:p w14:paraId="4F37836B">
            <w:pPr>
              <w:jc w:val="right"/>
              <w:rPr>
                <w:rFonts w:cs="Arial"/>
                <w:sz w:val="20"/>
                <w:szCs w:val="20"/>
              </w:rPr>
            </w:pPr>
            <w:r>
              <w:rPr>
                <w:rFonts w:hint="eastAsia" w:cs="Arial"/>
                <w:sz w:val="20"/>
                <w:szCs w:val="20"/>
              </w:rPr>
              <w:t>8.00</w:t>
            </w:r>
          </w:p>
        </w:tc>
        <w:tc>
          <w:tcPr>
            <w:tcW w:w="668" w:type="dxa"/>
            <w:tcBorders>
              <w:top w:val="single" w:color="auto" w:sz="4" w:space="0"/>
              <w:left w:val="single" w:color="auto" w:sz="4" w:space="0"/>
              <w:bottom w:val="single" w:color="auto" w:sz="4" w:space="0"/>
              <w:right w:val="single" w:color="auto" w:sz="4" w:space="0"/>
            </w:tcBorders>
            <w:noWrap/>
            <w:vAlign w:val="center"/>
          </w:tcPr>
          <w:p w14:paraId="21040EEE">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7A444B74">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33C27F79">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41E112DC">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6FD756CE">
            <w:pPr>
              <w:spacing w:before="100" w:beforeAutospacing="1" w:after="100" w:afterAutospacing="1"/>
              <w:ind w:right="440"/>
              <w:rPr>
                <w:rFonts w:cs="Arial"/>
                <w:color w:val="000000"/>
                <w:sz w:val="22"/>
                <w:szCs w:val="22"/>
              </w:rPr>
            </w:pPr>
          </w:p>
        </w:tc>
      </w:tr>
      <w:tr w14:paraId="08791D12">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06C0216E">
            <w:pPr>
              <w:rPr>
                <w:rFonts w:cs="Arial"/>
                <w:b/>
                <w:bCs/>
                <w:sz w:val="20"/>
                <w:szCs w:val="20"/>
              </w:rPr>
            </w:pPr>
            <w:r>
              <w:rPr>
                <w:rFonts w:hint="eastAsia" w:cs="Arial"/>
                <w:b/>
                <w:bCs/>
                <w:sz w:val="20"/>
                <w:szCs w:val="20"/>
              </w:rPr>
              <w:t>215</w:t>
            </w:r>
          </w:p>
        </w:tc>
        <w:tc>
          <w:tcPr>
            <w:tcW w:w="1227" w:type="dxa"/>
            <w:tcBorders>
              <w:top w:val="single" w:color="auto" w:sz="4" w:space="0"/>
              <w:left w:val="single" w:color="auto" w:sz="4" w:space="0"/>
              <w:bottom w:val="single" w:color="auto" w:sz="4" w:space="0"/>
              <w:right w:val="single" w:color="auto" w:sz="4" w:space="0"/>
            </w:tcBorders>
            <w:noWrap/>
            <w:vAlign w:val="center"/>
          </w:tcPr>
          <w:p w14:paraId="599C0600">
            <w:pPr>
              <w:rPr>
                <w:rFonts w:cs="Arial"/>
                <w:b/>
                <w:bCs/>
                <w:sz w:val="20"/>
                <w:szCs w:val="20"/>
              </w:rPr>
            </w:pPr>
            <w:r>
              <w:rPr>
                <w:rFonts w:hint="eastAsia" w:cs="Arial"/>
                <w:b/>
                <w:bCs/>
                <w:sz w:val="20"/>
                <w:szCs w:val="20"/>
              </w:rPr>
              <w:t>资源勘探工业信息等支出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63EF57B8">
            <w:pPr>
              <w:jc w:val="right"/>
              <w:rPr>
                <w:rFonts w:cs="Arial"/>
                <w:b/>
                <w:bCs/>
                <w:sz w:val="20"/>
                <w:szCs w:val="20"/>
              </w:rPr>
            </w:pPr>
            <w:r>
              <w:rPr>
                <w:rFonts w:hint="eastAsia" w:cs="Arial"/>
                <w:b/>
                <w:bCs/>
                <w:sz w:val="20"/>
                <w:szCs w:val="20"/>
              </w:rPr>
              <w:t>3,579.17</w:t>
            </w:r>
          </w:p>
        </w:tc>
        <w:tc>
          <w:tcPr>
            <w:tcW w:w="1124" w:type="dxa"/>
            <w:tcBorders>
              <w:top w:val="single" w:color="auto" w:sz="4" w:space="0"/>
              <w:left w:val="single" w:color="auto" w:sz="4" w:space="0"/>
              <w:bottom w:val="single" w:color="auto" w:sz="4" w:space="0"/>
              <w:right w:val="single" w:color="auto" w:sz="4" w:space="0"/>
            </w:tcBorders>
            <w:noWrap/>
            <w:vAlign w:val="center"/>
          </w:tcPr>
          <w:p w14:paraId="2D831D31">
            <w:pPr>
              <w:jc w:val="right"/>
              <w:rPr>
                <w:rFonts w:cs="Arial"/>
                <w:b/>
                <w:bCs/>
                <w:sz w:val="20"/>
                <w:szCs w:val="20"/>
              </w:rPr>
            </w:pPr>
            <w:r>
              <w:rPr>
                <w:rFonts w:hint="eastAsia" w:cs="Arial"/>
                <w:b/>
                <w:bCs/>
                <w:sz w:val="20"/>
                <w:szCs w:val="20"/>
              </w:rPr>
              <w:t>3,579.17</w:t>
            </w:r>
          </w:p>
        </w:tc>
        <w:tc>
          <w:tcPr>
            <w:tcW w:w="668" w:type="dxa"/>
            <w:tcBorders>
              <w:top w:val="single" w:color="auto" w:sz="4" w:space="0"/>
              <w:left w:val="single" w:color="auto" w:sz="4" w:space="0"/>
              <w:bottom w:val="single" w:color="auto" w:sz="4" w:space="0"/>
              <w:right w:val="single" w:color="auto" w:sz="4" w:space="0"/>
            </w:tcBorders>
            <w:noWrap/>
            <w:vAlign w:val="center"/>
          </w:tcPr>
          <w:p w14:paraId="72E0466F">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37081A64">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42BF51E7">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0ADAF6AF">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3525926B">
            <w:pPr>
              <w:spacing w:before="100" w:beforeAutospacing="1" w:after="100" w:afterAutospacing="1"/>
              <w:ind w:right="440"/>
              <w:rPr>
                <w:rFonts w:cs="Arial"/>
                <w:color w:val="000000"/>
                <w:sz w:val="22"/>
                <w:szCs w:val="22"/>
              </w:rPr>
            </w:pPr>
          </w:p>
        </w:tc>
      </w:tr>
      <w:tr w14:paraId="1F82FCAC">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60CB3FBE">
            <w:pPr>
              <w:rPr>
                <w:rFonts w:cs="Arial"/>
                <w:b/>
                <w:bCs/>
                <w:sz w:val="20"/>
                <w:szCs w:val="20"/>
              </w:rPr>
            </w:pPr>
            <w:r>
              <w:rPr>
                <w:rFonts w:hint="eastAsia" w:cs="Arial"/>
                <w:b/>
                <w:bCs/>
                <w:sz w:val="20"/>
                <w:szCs w:val="20"/>
              </w:rPr>
              <w:t>21505</w:t>
            </w:r>
          </w:p>
        </w:tc>
        <w:tc>
          <w:tcPr>
            <w:tcW w:w="1227" w:type="dxa"/>
            <w:tcBorders>
              <w:top w:val="single" w:color="auto" w:sz="4" w:space="0"/>
              <w:left w:val="single" w:color="auto" w:sz="4" w:space="0"/>
              <w:bottom w:val="single" w:color="auto" w:sz="4" w:space="0"/>
              <w:right w:val="single" w:color="auto" w:sz="4" w:space="0"/>
            </w:tcBorders>
            <w:noWrap/>
            <w:vAlign w:val="center"/>
          </w:tcPr>
          <w:p w14:paraId="77E55394">
            <w:pPr>
              <w:rPr>
                <w:rFonts w:cs="Arial"/>
                <w:b/>
                <w:bCs/>
                <w:sz w:val="20"/>
                <w:szCs w:val="20"/>
              </w:rPr>
            </w:pPr>
            <w:r>
              <w:rPr>
                <w:rFonts w:hint="eastAsia" w:cs="Arial"/>
                <w:b/>
                <w:bCs/>
                <w:sz w:val="20"/>
                <w:szCs w:val="20"/>
              </w:rPr>
              <w:t>工业和信息产业监管</w:t>
            </w:r>
          </w:p>
        </w:tc>
        <w:tc>
          <w:tcPr>
            <w:tcW w:w="1124" w:type="dxa"/>
            <w:tcBorders>
              <w:top w:val="single" w:color="auto" w:sz="4" w:space="0"/>
              <w:left w:val="single" w:color="auto" w:sz="4" w:space="0"/>
              <w:bottom w:val="single" w:color="auto" w:sz="4" w:space="0"/>
              <w:right w:val="single" w:color="auto" w:sz="4" w:space="0"/>
            </w:tcBorders>
            <w:noWrap/>
            <w:vAlign w:val="center"/>
          </w:tcPr>
          <w:p w14:paraId="7C16CC55">
            <w:pPr>
              <w:jc w:val="right"/>
              <w:rPr>
                <w:rFonts w:cs="Arial"/>
                <w:b/>
                <w:bCs/>
                <w:sz w:val="20"/>
                <w:szCs w:val="20"/>
              </w:rPr>
            </w:pPr>
            <w:r>
              <w:rPr>
                <w:rFonts w:hint="eastAsia" w:cs="Arial"/>
                <w:b/>
                <w:bCs/>
                <w:sz w:val="20"/>
                <w:szCs w:val="20"/>
              </w:rPr>
              <w:t>562.44</w:t>
            </w:r>
          </w:p>
        </w:tc>
        <w:tc>
          <w:tcPr>
            <w:tcW w:w="1124" w:type="dxa"/>
            <w:tcBorders>
              <w:top w:val="single" w:color="auto" w:sz="4" w:space="0"/>
              <w:left w:val="single" w:color="auto" w:sz="4" w:space="0"/>
              <w:bottom w:val="single" w:color="auto" w:sz="4" w:space="0"/>
              <w:right w:val="single" w:color="auto" w:sz="4" w:space="0"/>
            </w:tcBorders>
            <w:noWrap/>
            <w:vAlign w:val="center"/>
          </w:tcPr>
          <w:p w14:paraId="5622FA3F">
            <w:pPr>
              <w:jc w:val="right"/>
              <w:rPr>
                <w:rFonts w:cs="Arial"/>
                <w:b/>
                <w:bCs/>
                <w:sz w:val="20"/>
                <w:szCs w:val="20"/>
              </w:rPr>
            </w:pPr>
            <w:r>
              <w:rPr>
                <w:rFonts w:hint="eastAsia" w:cs="Arial"/>
                <w:b/>
                <w:bCs/>
                <w:sz w:val="20"/>
                <w:szCs w:val="20"/>
              </w:rPr>
              <w:t>562.44</w:t>
            </w:r>
          </w:p>
        </w:tc>
        <w:tc>
          <w:tcPr>
            <w:tcW w:w="668" w:type="dxa"/>
            <w:tcBorders>
              <w:top w:val="single" w:color="auto" w:sz="4" w:space="0"/>
              <w:left w:val="single" w:color="auto" w:sz="4" w:space="0"/>
              <w:bottom w:val="single" w:color="auto" w:sz="4" w:space="0"/>
              <w:right w:val="single" w:color="auto" w:sz="4" w:space="0"/>
            </w:tcBorders>
            <w:noWrap/>
            <w:vAlign w:val="center"/>
          </w:tcPr>
          <w:p w14:paraId="1C12A0B4">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75C2F523">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79789538">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41557BFA">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17807104">
            <w:pPr>
              <w:spacing w:before="100" w:beforeAutospacing="1" w:after="100" w:afterAutospacing="1"/>
              <w:ind w:right="440"/>
              <w:rPr>
                <w:rFonts w:cs="Arial"/>
                <w:color w:val="000000"/>
                <w:sz w:val="22"/>
                <w:szCs w:val="22"/>
              </w:rPr>
            </w:pPr>
          </w:p>
        </w:tc>
      </w:tr>
      <w:tr w14:paraId="2A795BAF">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5302A8FA">
            <w:pPr>
              <w:rPr>
                <w:rFonts w:cs="Arial"/>
                <w:sz w:val="20"/>
                <w:szCs w:val="20"/>
              </w:rPr>
            </w:pPr>
            <w:r>
              <w:rPr>
                <w:rFonts w:hint="eastAsia" w:cs="Arial"/>
                <w:sz w:val="20"/>
                <w:szCs w:val="20"/>
              </w:rPr>
              <w:t>2150501</w:t>
            </w:r>
          </w:p>
        </w:tc>
        <w:tc>
          <w:tcPr>
            <w:tcW w:w="1227" w:type="dxa"/>
            <w:tcBorders>
              <w:top w:val="single" w:color="auto" w:sz="4" w:space="0"/>
              <w:left w:val="single" w:color="auto" w:sz="4" w:space="0"/>
              <w:bottom w:val="single" w:color="auto" w:sz="4" w:space="0"/>
              <w:right w:val="single" w:color="auto" w:sz="4" w:space="0"/>
            </w:tcBorders>
            <w:noWrap/>
            <w:vAlign w:val="center"/>
          </w:tcPr>
          <w:p w14:paraId="29009721">
            <w:pPr>
              <w:rPr>
                <w:rFonts w:cs="Arial"/>
                <w:sz w:val="20"/>
                <w:szCs w:val="20"/>
              </w:rPr>
            </w:pPr>
            <w:r>
              <w:rPr>
                <w:rFonts w:hint="eastAsia" w:cs="Arial"/>
                <w:sz w:val="20"/>
                <w:szCs w:val="20"/>
              </w:rPr>
              <w:t xml:space="preserve">  行政运行</w:t>
            </w:r>
          </w:p>
        </w:tc>
        <w:tc>
          <w:tcPr>
            <w:tcW w:w="1124" w:type="dxa"/>
            <w:tcBorders>
              <w:top w:val="single" w:color="auto" w:sz="4" w:space="0"/>
              <w:left w:val="single" w:color="auto" w:sz="4" w:space="0"/>
              <w:bottom w:val="single" w:color="auto" w:sz="4" w:space="0"/>
              <w:right w:val="single" w:color="auto" w:sz="4" w:space="0"/>
            </w:tcBorders>
            <w:noWrap/>
            <w:vAlign w:val="center"/>
          </w:tcPr>
          <w:p w14:paraId="61945F94">
            <w:pPr>
              <w:jc w:val="right"/>
              <w:rPr>
                <w:rFonts w:cs="Arial"/>
                <w:sz w:val="20"/>
                <w:szCs w:val="20"/>
              </w:rPr>
            </w:pPr>
            <w:r>
              <w:rPr>
                <w:rFonts w:hint="eastAsia" w:cs="Arial"/>
                <w:sz w:val="20"/>
                <w:szCs w:val="20"/>
              </w:rPr>
              <w:t>562.44</w:t>
            </w:r>
          </w:p>
        </w:tc>
        <w:tc>
          <w:tcPr>
            <w:tcW w:w="1124" w:type="dxa"/>
            <w:tcBorders>
              <w:top w:val="single" w:color="auto" w:sz="4" w:space="0"/>
              <w:left w:val="single" w:color="auto" w:sz="4" w:space="0"/>
              <w:bottom w:val="single" w:color="auto" w:sz="4" w:space="0"/>
              <w:right w:val="single" w:color="auto" w:sz="4" w:space="0"/>
            </w:tcBorders>
            <w:noWrap/>
            <w:vAlign w:val="center"/>
          </w:tcPr>
          <w:p w14:paraId="552A42EE">
            <w:pPr>
              <w:jc w:val="right"/>
              <w:rPr>
                <w:rFonts w:cs="Arial"/>
                <w:sz w:val="20"/>
                <w:szCs w:val="20"/>
              </w:rPr>
            </w:pPr>
            <w:r>
              <w:rPr>
                <w:rFonts w:hint="eastAsia" w:cs="Arial"/>
                <w:sz w:val="20"/>
                <w:szCs w:val="20"/>
              </w:rPr>
              <w:t>562.44</w:t>
            </w:r>
          </w:p>
        </w:tc>
        <w:tc>
          <w:tcPr>
            <w:tcW w:w="668" w:type="dxa"/>
            <w:tcBorders>
              <w:top w:val="single" w:color="auto" w:sz="4" w:space="0"/>
              <w:left w:val="single" w:color="auto" w:sz="4" w:space="0"/>
              <w:bottom w:val="single" w:color="auto" w:sz="4" w:space="0"/>
              <w:right w:val="single" w:color="auto" w:sz="4" w:space="0"/>
            </w:tcBorders>
            <w:noWrap/>
            <w:vAlign w:val="center"/>
          </w:tcPr>
          <w:p w14:paraId="65425E78">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1F644B8E">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691F7ED4">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408C1F0A">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477FFF1B">
            <w:pPr>
              <w:spacing w:before="100" w:beforeAutospacing="1" w:after="100" w:afterAutospacing="1"/>
              <w:ind w:right="440"/>
              <w:rPr>
                <w:rFonts w:cs="Arial"/>
                <w:color w:val="000000"/>
                <w:sz w:val="22"/>
                <w:szCs w:val="22"/>
              </w:rPr>
            </w:pPr>
          </w:p>
        </w:tc>
      </w:tr>
      <w:tr w14:paraId="5D8895C6">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6DEDF24B">
            <w:pPr>
              <w:rPr>
                <w:rFonts w:cs="Arial"/>
                <w:b/>
                <w:bCs/>
                <w:sz w:val="20"/>
                <w:szCs w:val="20"/>
              </w:rPr>
            </w:pPr>
            <w:r>
              <w:rPr>
                <w:rFonts w:hint="eastAsia" w:cs="Arial"/>
                <w:b/>
                <w:bCs/>
                <w:sz w:val="20"/>
                <w:szCs w:val="20"/>
              </w:rPr>
              <w:t>21508</w:t>
            </w:r>
          </w:p>
        </w:tc>
        <w:tc>
          <w:tcPr>
            <w:tcW w:w="1227" w:type="dxa"/>
            <w:tcBorders>
              <w:top w:val="single" w:color="auto" w:sz="4" w:space="0"/>
              <w:left w:val="single" w:color="auto" w:sz="4" w:space="0"/>
              <w:bottom w:val="single" w:color="auto" w:sz="4" w:space="0"/>
              <w:right w:val="single" w:color="auto" w:sz="4" w:space="0"/>
            </w:tcBorders>
            <w:noWrap/>
            <w:vAlign w:val="center"/>
          </w:tcPr>
          <w:p w14:paraId="0BCC1D5C">
            <w:pPr>
              <w:rPr>
                <w:rFonts w:cs="Arial"/>
                <w:b/>
                <w:bCs/>
                <w:sz w:val="20"/>
                <w:szCs w:val="20"/>
              </w:rPr>
            </w:pPr>
            <w:r>
              <w:rPr>
                <w:rFonts w:hint="eastAsia" w:cs="Arial"/>
                <w:b/>
                <w:bCs/>
                <w:sz w:val="20"/>
                <w:szCs w:val="20"/>
              </w:rPr>
              <w:t>支持中小企业发展和管理支出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3E30D60D">
            <w:pPr>
              <w:jc w:val="right"/>
              <w:rPr>
                <w:rFonts w:cs="Arial"/>
                <w:b/>
                <w:bCs/>
                <w:sz w:val="20"/>
                <w:szCs w:val="20"/>
              </w:rPr>
            </w:pPr>
            <w:r>
              <w:rPr>
                <w:rFonts w:hint="eastAsia" w:cs="Arial"/>
                <w:b/>
                <w:bCs/>
                <w:sz w:val="20"/>
                <w:szCs w:val="20"/>
              </w:rPr>
              <w:t>2,106.46</w:t>
            </w:r>
          </w:p>
        </w:tc>
        <w:tc>
          <w:tcPr>
            <w:tcW w:w="1124" w:type="dxa"/>
            <w:tcBorders>
              <w:top w:val="single" w:color="auto" w:sz="4" w:space="0"/>
              <w:left w:val="single" w:color="auto" w:sz="4" w:space="0"/>
              <w:bottom w:val="single" w:color="auto" w:sz="4" w:space="0"/>
              <w:right w:val="single" w:color="auto" w:sz="4" w:space="0"/>
            </w:tcBorders>
            <w:noWrap/>
            <w:vAlign w:val="center"/>
          </w:tcPr>
          <w:p w14:paraId="691C7EF8">
            <w:pPr>
              <w:jc w:val="right"/>
              <w:rPr>
                <w:rFonts w:cs="Arial"/>
                <w:b/>
                <w:bCs/>
                <w:sz w:val="20"/>
                <w:szCs w:val="20"/>
              </w:rPr>
            </w:pPr>
            <w:r>
              <w:rPr>
                <w:rFonts w:hint="eastAsia" w:cs="Arial"/>
                <w:b/>
                <w:bCs/>
                <w:sz w:val="20"/>
                <w:szCs w:val="20"/>
              </w:rPr>
              <w:t>2,106.46</w:t>
            </w:r>
          </w:p>
        </w:tc>
        <w:tc>
          <w:tcPr>
            <w:tcW w:w="668" w:type="dxa"/>
            <w:tcBorders>
              <w:top w:val="single" w:color="auto" w:sz="4" w:space="0"/>
              <w:left w:val="single" w:color="auto" w:sz="4" w:space="0"/>
              <w:bottom w:val="single" w:color="auto" w:sz="4" w:space="0"/>
              <w:right w:val="single" w:color="auto" w:sz="4" w:space="0"/>
            </w:tcBorders>
            <w:noWrap/>
            <w:vAlign w:val="center"/>
          </w:tcPr>
          <w:p w14:paraId="36910D79">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28BDFB8C">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70D07B73">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0B15A791">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0426F0D3">
            <w:pPr>
              <w:spacing w:before="100" w:beforeAutospacing="1" w:after="100" w:afterAutospacing="1"/>
              <w:ind w:right="440"/>
              <w:rPr>
                <w:rFonts w:cs="Arial"/>
                <w:color w:val="000000"/>
                <w:sz w:val="22"/>
                <w:szCs w:val="22"/>
              </w:rPr>
            </w:pPr>
          </w:p>
        </w:tc>
      </w:tr>
      <w:tr w14:paraId="4A17796C">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480CDEF6">
            <w:pPr>
              <w:rPr>
                <w:rFonts w:cs="Arial"/>
                <w:sz w:val="20"/>
                <w:szCs w:val="20"/>
              </w:rPr>
            </w:pPr>
            <w:r>
              <w:rPr>
                <w:rFonts w:hint="eastAsia" w:cs="Arial"/>
                <w:sz w:val="20"/>
                <w:szCs w:val="20"/>
              </w:rPr>
              <w:t>2150805</w:t>
            </w:r>
          </w:p>
        </w:tc>
        <w:tc>
          <w:tcPr>
            <w:tcW w:w="1227" w:type="dxa"/>
            <w:tcBorders>
              <w:top w:val="single" w:color="auto" w:sz="4" w:space="0"/>
              <w:left w:val="single" w:color="auto" w:sz="4" w:space="0"/>
              <w:bottom w:val="single" w:color="auto" w:sz="4" w:space="0"/>
              <w:right w:val="single" w:color="auto" w:sz="4" w:space="0"/>
            </w:tcBorders>
            <w:noWrap/>
            <w:vAlign w:val="center"/>
          </w:tcPr>
          <w:p w14:paraId="2D12944E">
            <w:pPr>
              <w:rPr>
                <w:rFonts w:cs="Arial"/>
                <w:sz w:val="20"/>
                <w:szCs w:val="20"/>
              </w:rPr>
            </w:pPr>
            <w:r>
              <w:rPr>
                <w:rFonts w:hint="eastAsia" w:cs="Arial"/>
                <w:sz w:val="20"/>
                <w:szCs w:val="20"/>
              </w:rPr>
              <w:t xml:space="preserve">  中小企业发展专项</w:t>
            </w:r>
          </w:p>
        </w:tc>
        <w:tc>
          <w:tcPr>
            <w:tcW w:w="1124" w:type="dxa"/>
            <w:tcBorders>
              <w:top w:val="single" w:color="auto" w:sz="4" w:space="0"/>
              <w:left w:val="single" w:color="auto" w:sz="4" w:space="0"/>
              <w:bottom w:val="single" w:color="auto" w:sz="4" w:space="0"/>
              <w:right w:val="single" w:color="auto" w:sz="4" w:space="0"/>
            </w:tcBorders>
            <w:noWrap/>
            <w:vAlign w:val="center"/>
          </w:tcPr>
          <w:p w14:paraId="2587D4CA">
            <w:pPr>
              <w:jc w:val="right"/>
              <w:rPr>
                <w:rFonts w:cs="Arial"/>
                <w:sz w:val="20"/>
                <w:szCs w:val="20"/>
              </w:rPr>
            </w:pPr>
            <w:r>
              <w:rPr>
                <w:rFonts w:hint="eastAsia" w:cs="Arial"/>
                <w:sz w:val="20"/>
                <w:szCs w:val="20"/>
              </w:rPr>
              <w:t>40.00</w:t>
            </w:r>
          </w:p>
        </w:tc>
        <w:tc>
          <w:tcPr>
            <w:tcW w:w="1124" w:type="dxa"/>
            <w:tcBorders>
              <w:top w:val="single" w:color="auto" w:sz="4" w:space="0"/>
              <w:left w:val="single" w:color="auto" w:sz="4" w:space="0"/>
              <w:bottom w:val="single" w:color="auto" w:sz="4" w:space="0"/>
              <w:right w:val="single" w:color="auto" w:sz="4" w:space="0"/>
            </w:tcBorders>
            <w:noWrap/>
            <w:vAlign w:val="center"/>
          </w:tcPr>
          <w:p w14:paraId="6CA22A99">
            <w:pPr>
              <w:jc w:val="right"/>
              <w:rPr>
                <w:rFonts w:cs="Arial"/>
                <w:sz w:val="20"/>
                <w:szCs w:val="20"/>
              </w:rPr>
            </w:pPr>
            <w:r>
              <w:rPr>
                <w:rFonts w:hint="eastAsia" w:cs="Arial"/>
                <w:sz w:val="20"/>
                <w:szCs w:val="20"/>
              </w:rPr>
              <w:t>40.00</w:t>
            </w:r>
          </w:p>
        </w:tc>
        <w:tc>
          <w:tcPr>
            <w:tcW w:w="668" w:type="dxa"/>
            <w:tcBorders>
              <w:top w:val="single" w:color="auto" w:sz="4" w:space="0"/>
              <w:left w:val="single" w:color="auto" w:sz="4" w:space="0"/>
              <w:bottom w:val="single" w:color="auto" w:sz="4" w:space="0"/>
              <w:right w:val="single" w:color="auto" w:sz="4" w:space="0"/>
            </w:tcBorders>
            <w:noWrap/>
            <w:vAlign w:val="center"/>
          </w:tcPr>
          <w:p w14:paraId="4D2F9934">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45B19B76">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58ED2E3F">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3C25641F">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47244744">
            <w:pPr>
              <w:spacing w:before="100" w:beforeAutospacing="1" w:after="100" w:afterAutospacing="1"/>
              <w:ind w:right="440"/>
              <w:rPr>
                <w:rFonts w:cs="Arial"/>
                <w:color w:val="000000"/>
                <w:sz w:val="22"/>
                <w:szCs w:val="22"/>
              </w:rPr>
            </w:pPr>
          </w:p>
        </w:tc>
      </w:tr>
      <w:tr w14:paraId="113970C5">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3A90CCFA">
            <w:pPr>
              <w:rPr>
                <w:rFonts w:cs="Arial"/>
                <w:sz w:val="20"/>
                <w:szCs w:val="20"/>
              </w:rPr>
            </w:pPr>
            <w:r>
              <w:rPr>
                <w:rFonts w:hint="eastAsia" w:cs="Arial"/>
                <w:sz w:val="20"/>
                <w:szCs w:val="20"/>
              </w:rPr>
              <w:t>2150899</w:t>
            </w:r>
          </w:p>
        </w:tc>
        <w:tc>
          <w:tcPr>
            <w:tcW w:w="1227" w:type="dxa"/>
            <w:tcBorders>
              <w:top w:val="single" w:color="auto" w:sz="4" w:space="0"/>
              <w:left w:val="single" w:color="auto" w:sz="4" w:space="0"/>
              <w:bottom w:val="single" w:color="auto" w:sz="4" w:space="0"/>
              <w:right w:val="single" w:color="auto" w:sz="4" w:space="0"/>
            </w:tcBorders>
            <w:noWrap/>
            <w:vAlign w:val="center"/>
          </w:tcPr>
          <w:p w14:paraId="1B358548">
            <w:pPr>
              <w:rPr>
                <w:rFonts w:cs="Arial"/>
                <w:sz w:val="20"/>
                <w:szCs w:val="20"/>
              </w:rPr>
            </w:pPr>
            <w:r>
              <w:rPr>
                <w:rFonts w:hint="eastAsia" w:cs="Arial"/>
                <w:sz w:val="20"/>
                <w:szCs w:val="20"/>
              </w:rPr>
              <w:t xml:space="preserve">  其他支持中小企业发展和管理支出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68988EEA">
            <w:pPr>
              <w:jc w:val="right"/>
              <w:rPr>
                <w:rFonts w:cs="Arial"/>
                <w:sz w:val="20"/>
                <w:szCs w:val="20"/>
              </w:rPr>
            </w:pPr>
            <w:r>
              <w:rPr>
                <w:rFonts w:hint="eastAsia" w:cs="Arial"/>
                <w:sz w:val="20"/>
                <w:szCs w:val="20"/>
              </w:rPr>
              <w:t>2,066.46</w:t>
            </w:r>
          </w:p>
        </w:tc>
        <w:tc>
          <w:tcPr>
            <w:tcW w:w="1124" w:type="dxa"/>
            <w:tcBorders>
              <w:top w:val="single" w:color="auto" w:sz="4" w:space="0"/>
              <w:left w:val="single" w:color="auto" w:sz="4" w:space="0"/>
              <w:bottom w:val="single" w:color="auto" w:sz="4" w:space="0"/>
              <w:right w:val="single" w:color="auto" w:sz="4" w:space="0"/>
            </w:tcBorders>
            <w:noWrap/>
            <w:vAlign w:val="center"/>
          </w:tcPr>
          <w:p w14:paraId="7E85724C">
            <w:pPr>
              <w:jc w:val="right"/>
              <w:rPr>
                <w:rFonts w:cs="Arial"/>
                <w:sz w:val="20"/>
                <w:szCs w:val="20"/>
              </w:rPr>
            </w:pPr>
            <w:r>
              <w:rPr>
                <w:rFonts w:hint="eastAsia" w:cs="Arial"/>
                <w:sz w:val="20"/>
                <w:szCs w:val="20"/>
              </w:rPr>
              <w:t>2,066.46</w:t>
            </w:r>
          </w:p>
        </w:tc>
        <w:tc>
          <w:tcPr>
            <w:tcW w:w="668" w:type="dxa"/>
            <w:tcBorders>
              <w:top w:val="single" w:color="auto" w:sz="4" w:space="0"/>
              <w:left w:val="single" w:color="auto" w:sz="4" w:space="0"/>
              <w:bottom w:val="single" w:color="auto" w:sz="4" w:space="0"/>
              <w:right w:val="single" w:color="auto" w:sz="4" w:space="0"/>
            </w:tcBorders>
            <w:noWrap/>
            <w:vAlign w:val="center"/>
          </w:tcPr>
          <w:p w14:paraId="1CCA6FC7">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7112D265">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34CE1DD0">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62320F9F">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6257AED9">
            <w:pPr>
              <w:spacing w:before="100" w:beforeAutospacing="1" w:after="100" w:afterAutospacing="1"/>
              <w:ind w:right="440"/>
              <w:rPr>
                <w:rFonts w:cs="Arial"/>
                <w:color w:val="000000"/>
                <w:sz w:val="22"/>
                <w:szCs w:val="22"/>
              </w:rPr>
            </w:pPr>
          </w:p>
        </w:tc>
      </w:tr>
      <w:tr w14:paraId="0B4298CA">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37296DF7">
            <w:pPr>
              <w:rPr>
                <w:rFonts w:cs="Arial"/>
                <w:b/>
                <w:bCs/>
                <w:sz w:val="20"/>
                <w:szCs w:val="20"/>
              </w:rPr>
            </w:pPr>
            <w:r>
              <w:rPr>
                <w:rFonts w:hint="eastAsia" w:cs="Arial"/>
                <w:b/>
                <w:bCs/>
                <w:sz w:val="20"/>
                <w:szCs w:val="20"/>
              </w:rPr>
              <w:t>21599</w:t>
            </w:r>
          </w:p>
        </w:tc>
        <w:tc>
          <w:tcPr>
            <w:tcW w:w="1227" w:type="dxa"/>
            <w:tcBorders>
              <w:top w:val="single" w:color="auto" w:sz="4" w:space="0"/>
              <w:left w:val="single" w:color="auto" w:sz="4" w:space="0"/>
              <w:bottom w:val="single" w:color="auto" w:sz="4" w:space="0"/>
              <w:right w:val="single" w:color="auto" w:sz="4" w:space="0"/>
            </w:tcBorders>
            <w:noWrap/>
            <w:vAlign w:val="center"/>
          </w:tcPr>
          <w:p w14:paraId="250FDE63">
            <w:pPr>
              <w:rPr>
                <w:rFonts w:cs="Arial"/>
                <w:b/>
                <w:bCs/>
                <w:sz w:val="20"/>
                <w:szCs w:val="20"/>
              </w:rPr>
            </w:pPr>
            <w:r>
              <w:rPr>
                <w:rFonts w:hint="eastAsia" w:cs="Arial"/>
                <w:b/>
                <w:bCs/>
                <w:sz w:val="20"/>
                <w:szCs w:val="20"/>
              </w:rPr>
              <w:t>其他资源勘探工业信息等支出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01AAA9E5">
            <w:pPr>
              <w:jc w:val="right"/>
              <w:rPr>
                <w:rFonts w:cs="Arial"/>
                <w:b/>
                <w:bCs/>
                <w:sz w:val="20"/>
                <w:szCs w:val="20"/>
              </w:rPr>
            </w:pPr>
            <w:r>
              <w:rPr>
                <w:rFonts w:hint="eastAsia" w:cs="Arial"/>
                <w:b/>
                <w:bCs/>
                <w:sz w:val="20"/>
                <w:szCs w:val="20"/>
              </w:rPr>
              <w:t>910.27</w:t>
            </w:r>
          </w:p>
        </w:tc>
        <w:tc>
          <w:tcPr>
            <w:tcW w:w="1124" w:type="dxa"/>
            <w:tcBorders>
              <w:top w:val="single" w:color="auto" w:sz="4" w:space="0"/>
              <w:left w:val="single" w:color="auto" w:sz="4" w:space="0"/>
              <w:bottom w:val="single" w:color="auto" w:sz="4" w:space="0"/>
              <w:right w:val="single" w:color="auto" w:sz="4" w:space="0"/>
            </w:tcBorders>
            <w:noWrap/>
            <w:vAlign w:val="center"/>
          </w:tcPr>
          <w:p w14:paraId="43B7556C">
            <w:pPr>
              <w:jc w:val="right"/>
              <w:rPr>
                <w:rFonts w:cs="Arial"/>
                <w:b/>
                <w:bCs/>
                <w:sz w:val="20"/>
                <w:szCs w:val="20"/>
              </w:rPr>
            </w:pPr>
            <w:r>
              <w:rPr>
                <w:rFonts w:hint="eastAsia" w:cs="Arial"/>
                <w:b/>
                <w:bCs/>
                <w:sz w:val="20"/>
                <w:szCs w:val="20"/>
              </w:rPr>
              <w:t>910.27</w:t>
            </w:r>
          </w:p>
        </w:tc>
        <w:tc>
          <w:tcPr>
            <w:tcW w:w="668" w:type="dxa"/>
            <w:tcBorders>
              <w:top w:val="single" w:color="auto" w:sz="4" w:space="0"/>
              <w:left w:val="single" w:color="auto" w:sz="4" w:space="0"/>
              <w:bottom w:val="single" w:color="auto" w:sz="4" w:space="0"/>
              <w:right w:val="single" w:color="auto" w:sz="4" w:space="0"/>
            </w:tcBorders>
            <w:noWrap/>
            <w:vAlign w:val="center"/>
          </w:tcPr>
          <w:p w14:paraId="693BC885">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7163B08E">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7125C31E">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01145CF1">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64B2F5C7">
            <w:pPr>
              <w:spacing w:before="100" w:beforeAutospacing="1" w:after="100" w:afterAutospacing="1"/>
              <w:ind w:right="440"/>
              <w:rPr>
                <w:rFonts w:cs="Arial"/>
                <w:color w:val="000000"/>
                <w:sz w:val="22"/>
                <w:szCs w:val="22"/>
              </w:rPr>
            </w:pPr>
          </w:p>
        </w:tc>
      </w:tr>
      <w:tr w14:paraId="35A1A3C7">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1173FA33">
            <w:pPr>
              <w:rPr>
                <w:rFonts w:cs="Arial"/>
                <w:sz w:val="20"/>
                <w:szCs w:val="20"/>
              </w:rPr>
            </w:pPr>
            <w:r>
              <w:rPr>
                <w:rFonts w:hint="eastAsia" w:cs="Arial"/>
                <w:sz w:val="20"/>
                <w:szCs w:val="20"/>
              </w:rPr>
              <w:t>2159904</w:t>
            </w:r>
          </w:p>
        </w:tc>
        <w:tc>
          <w:tcPr>
            <w:tcW w:w="1227" w:type="dxa"/>
            <w:tcBorders>
              <w:top w:val="single" w:color="auto" w:sz="4" w:space="0"/>
              <w:left w:val="single" w:color="auto" w:sz="4" w:space="0"/>
              <w:bottom w:val="single" w:color="auto" w:sz="4" w:space="0"/>
              <w:right w:val="single" w:color="auto" w:sz="4" w:space="0"/>
            </w:tcBorders>
            <w:noWrap/>
            <w:vAlign w:val="center"/>
          </w:tcPr>
          <w:p w14:paraId="362B644C">
            <w:pPr>
              <w:rPr>
                <w:rFonts w:cs="Arial"/>
                <w:sz w:val="20"/>
                <w:szCs w:val="20"/>
              </w:rPr>
            </w:pPr>
            <w:r>
              <w:rPr>
                <w:rFonts w:hint="eastAsia" w:cs="Arial"/>
                <w:sz w:val="20"/>
                <w:szCs w:val="20"/>
              </w:rPr>
              <w:t xml:space="preserve">  技术改造支出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19E68300">
            <w:pPr>
              <w:jc w:val="right"/>
              <w:rPr>
                <w:rFonts w:cs="Arial"/>
                <w:sz w:val="20"/>
                <w:szCs w:val="20"/>
              </w:rPr>
            </w:pPr>
            <w:r>
              <w:rPr>
                <w:rFonts w:hint="eastAsia" w:cs="Arial"/>
                <w:sz w:val="20"/>
                <w:szCs w:val="20"/>
              </w:rPr>
              <w:t>126.94</w:t>
            </w:r>
          </w:p>
        </w:tc>
        <w:tc>
          <w:tcPr>
            <w:tcW w:w="1124" w:type="dxa"/>
            <w:tcBorders>
              <w:top w:val="single" w:color="auto" w:sz="4" w:space="0"/>
              <w:left w:val="single" w:color="auto" w:sz="4" w:space="0"/>
              <w:bottom w:val="single" w:color="auto" w:sz="4" w:space="0"/>
              <w:right w:val="single" w:color="auto" w:sz="4" w:space="0"/>
            </w:tcBorders>
            <w:noWrap/>
            <w:vAlign w:val="center"/>
          </w:tcPr>
          <w:p w14:paraId="1A1CFCD1">
            <w:pPr>
              <w:jc w:val="right"/>
              <w:rPr>
                <w:rFonts w:cs="Arial"/>
                <w:sz w:val="20"/>
                <w:szCs w:val="20"/>
              </w:rPr>
            </w:pPr>
            <w:r>
              <w:rPr>
                <w:rFonts w:hint="eastAsia" w:cs="Arial"/>
                <w:sz w:val="20"/>
                <w:szCs w:val="20"/>
              </w:rPr>
              <w:t>126.94</w:t>
            </w:r>
          </w:p>
        </w:tc>
        <w:tc>
          <w:tcPr>
            <w:tcW w:w="668" w:type="dxa"/>
            <w:tcBorders>
              <w:top w:val="single" w:color="auto" w:sz="4" w:space="0"/>
              <w:left w:val="single" w:color="auto" w:sz="4" w:space="0"/>
              <w:bottom w:val="single" w:color="auto" w:sz="4" w:space="0"/>
              <w:right w:val="single" w:color="auto" w:sz="4" w:space="0"/>
            </w:tcBorders>
            <w:noWrap/>
            <w:vAlign w:val="center"/>
          </w:tcPr>
          <w:p w14:paraId="08587384">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3E5F925C">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21DF5C39">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3D1EF3E7">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5735F9A2">
            <w:pPr>
              <w:spacing w:before="100" w:beforeAutospacing="1" w:after="100" w:afterAutospacing="1"/>
              <w:ind w:right="440"/>
              <w:rPr>
                <w:rFonts w:cs="Arial"/>
                <w:color w:val="000000"/>
                <w:sz w:val="22"/>
                <w:szCs w:val="22"/>
              </w:rPr>
            </w:pPr>
          </w:p>
        </w:tc>
      </w:tr>
      <w:tr w14:paraId="1A8E9601">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1B706F97">
            <w:pPr>
              <w:rPr>
                <w:rFonts w:cs="Arial"/>
                <w:sz w:val="20"/>
                <w:szCs w:val="20"/>
              </w:rPr>
            </w:pPr>
            <w:r>
              <w:rPr>
                <w:rFonts w:hint="eastAsia" w:cs="Arial"/>
                <w:sz w:val="20"/>
                <w:szCs w:val="20"/>
              </w:rPr>
              <w:t>2159999</w:t>
            </w:r>
          </w:p>
        </w:tc>
        <w:tc>
          <w:tcPr>
            <w:tcW w:w="1227" w:type="dxa"/>
            <w:tcBorders>
              <w:top w:val="single" w:color="auto" w:sz="4" w:space="0"/>
              <w:left w:val="single" w:color="auto" w:sz="4" w:space="0"/>
              <w:bottom w:val="single" w:color="auto" w:sz="4" w:space="0"/>
              <w:right w:val="single" w:color="auto" w:sz="4" w:space="0"/>
            </w:tcBorders>
            <w:noWrap/>
            <w:vAlign w:val="center"/>
          </w:tcPr>
          <w:p w14:paraId="02E3B49E">
            <w:pPr>
              <w:rPr>
                <w:rFonts w:cs="Arial"/>
                <w:sz w:val="20"/>
                <w:szCs w:val="20"/>
              </w:rPr>
            </w:pPr>
            <w:r>
              <w:rPr>
                <w:rFonts w:hint="eastAsia" w:cs="Arial"/>
                <w:sz w:val="20"/>
                <w:szCs w:val="20"/>
              </w:rPr>
              <w:t xml:space="preserve">  其他资源勘探工业信息等支出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3644D292">
            <w:pPr>
              <w:jc w:val="right"/>
              <w:rPr>
                <w:rFonts w:cs="Arial"/>
                <w:sz w:val="20"/>
                <w:szCs w:val="20"/>
              </w:rPr>
            </w:pPr>
            <w:r>
              <w:rPr>
                <w:rFonts w:hint="eastAsia" w:cs="Arial"/>
                <w:sz w:val="20"/>
                <w:szCs w:val="20"/>
              </w:rPr>
              <w:t>783.33</w:t>
            </w:r>
          </w:p>
        </w:tc>
        <w:tc>
          <w:tcPr>
            <w:tcW w:w="1124" w:type="dxa"/>
            <w:tcBorders>
              <w:top w:val="single" w:color="auto" w:sz="4" w:space="0"/>
              <w:left w:val="single" w:color="auto" w:sz="4" w:space="0"/>
              <w:bottom w:val="single" w:color="auto" w:sz="4" w:space="0"/>
              <w:right w:val="single" w:color="auto" w:sz="4" w:space="0"/>
            </w:tcBorders>
            <w:noWrap/>
            <w:vAlign w:val="center"/>
          </w:tcPr>
          <w:p w14:paraId="42779927">
            <w:pPr>
              <w:jc w:val="right"/>
              <w:rPr>
                <w:rFonts w:cs="Arial"/>
                <w:sz w:val="20"/>
                <w:szCs w:val="20"/>
              </w:rPr>
            </w:pPr>
            <w:r>
              <w:rPr>
                <w:rFonts w:hint="eastAsia" w:cs="Arial"/>
                <w:sz w:val="20"/>
                <w:szCs w:val="20"/>
              </w:rPr>
              <w:t>783.33</w:t>
            </w:r>
          </w:p>
        </w:tc>
        <w:tc>
          <w:tcPr>
            <w:tcW w:w="668" w:type="dxa"/>
            <w:tcBorders>
              <w:top w:val="single" w:color="auto" w:sz="4" w:space="0"/>
              <w:left w:val="single" w:color="auto" w:sz="4" w:space="0"/>
              <w:bottom w:val="single" w:color="auto" w:sz="4" w:space="0"/>
              <w:right w:val="single" w:color="auto" w:sz="4" w:space="0"/>
            </w:tcBorders>
            <w:noWrap/>
            <w:vAlign w:val="center"/>
          </w:tcPr>
          <w:p w14:paraId="4AD164FA">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32DCDA72">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79233A4B">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78B17FD8">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35AB2ACC">
            <w:pPr>
              <w:spacing w:before="100" w:beforeAutospacing="1" w:after="100" w:afterAutospacing="1"/>
              <w:ind w:right="440"/>
              <w:rPr>
                <w:rFonts w:cs="Arial"/>
                <w:color w:val="000000"/>
                <w:sz w:val="22"/>
                <w:szCs w:val="22"/>
              </w:rPr>
            </w:pPr>
          </w:p>
        </w:tc>
      </w:tr>
      <w:tr w14:paraId="2DC24E1C">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68C40AEC">
            <w:pPr>
              <w:rPr>
                <w:rFonts w:cs="Arial"/>
                <w:b/>
                <w:bCs/>
                <w:sz w:val="20"/>
                <w:szCs w:val="20"/>
              </w:rPr>
            </w:pPr>
            <w:r>
              <w:rPr>
                <w:rFonts w:hint="eastAsia" w:cs="Arial"/>
                <w:b/>
                <w:bCs/>
                <w:sz w:val="20"/>
                <w:szCs w:val="20"/>
              </w:rPr>
              <w:t>216</w:t>
            </w:r>
          </w:p>
        </w:tc>
        <w:tc>
          <w:tcPr>
            <w:tcW w:w="1227" w:type="dxa"/>
            <w:tcBorders>
              <w:top w:val="single" w:color="auto" w:sz="4" w:space="0"/>
              <w:left w:val="single" w:color="auto" w:sz="4" w:space="0"/>
              <w:bottom w:val="single" w:color="auto" w:sz="4" w:space="0"/>
              <w:right w:val="single" w:color="auto" w:sz="4" w:space="0"/>
            </w:tcBorders>
            <w:noWrap/>
            <w:vAlign w:val="center"/>
          </w:tcPr>
          <w:p w14:paraId="1BB488AF">
            <w:pPr>
              <w:rPr>
                <w:rFonts w:cs="Arial"/>
                <w:b/>
                <w:bCs/>
                <w:sz w:val="20"/>
                <w:szCs w:val="20"/>
              </w:rPr>
            </w:pPr>
            <w:r>
              <w:rPr>
                <w:rFonts w:hint="eastAsia" w:cs="Arial"/>
                <w:b/>
                <w:bCs/>
                <w:sz w:val="20"/>
                <w:szCs w:val="20"/>
              </w:rPr>
              <w:t>商业服务业等支出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761CC849">
            <w:pPr>
              <w:jc w:val="right"/>
              <w:rPr>
                <w:rFonts w:cs="Arial"/>
                <w:b/>
                <w:bCs/>
                <w:sz w:val="20"/>
                <w:szCs w:val="20"/>
              </w:rPr>
            </w:pPr>
            <w:r>
              <w:rPr>
                <w:rFonts w:hint="eastAsia" w:cs="Arial"/>
                <w:b/>
                <w:bCs/>
                <w:sz w:val="20"/>
                <w:szCs w:val="20"/>
              </w:rPr>
              <w:t>4.50</w:t>
            </w:r>
          </w:p>
        </w:tc>
        <w:tc>
          <w:tcPr>
            <w:tcW w:w="1124" w:type="dxa"/>
            <w:tcBorders>
              <w:top w:val="single" w:color="auto" w:sz="4" w:space="0"/>
              <w:left w:val="single" w:color="auto" w:sz="4" w:space="0"/>
              <w:bottom w:val="single" w:color="auto" w:sz="4" w:space="0"/>
              <w:right w:val="single" w:color="auto" w:sz="4" w:space="0"/>
            </w:tcBorders>
            <w:noWrap/>
            <w:vAlign w:val="center"/>
          </w:tcPr>
          <w:p w14:paraId="307364E7">
            <w:pPr>
              <w:jc w:val="right"/>
              <w:rPr>
                <w:rFonts w:cs="Arial"/>
                <w:b/>
                <w:bCs/>
                <w:sz w:val="20"/>
                <w:szCs w:val="20"/>
              </w:rPr>
            </w:pPr>
            <w:r>
              <w:rPr>
                <w:rFonts w:hint="eastAsia" w:cs="Arial"/>
                <w:b/>
                <w:bCs/>
                <w:sz w:val="20"/>
                <w:szCs w:val="20"/>
              </w:rPr>
              <w:t>4.50</w:t>
            </w:r>
          </w:p>
        </w:tc>
        <w:tc>
          <w:tcPr>
            <w:tcW w:w="668" w:type="dxa"/>
            <w:tcBorders>
              <w:top w:val="single" w:color="auto" w:sz="4" w:space="0"/>
              <w:left w:val="single" w:color="auto" w:sz="4" w:space="0"/>
              <w:bottom w:val="single" w:color="auto" w:sz="4" w:space="0"/>
              <w:right w:val="single" w:color="auto" w:sz="4" w:space="0"/>
            </w:tcBorders>
            <w:noWrap/>
            <w:vAlign w:val="center"/>
          </w:tcPr>
          <w:p w14:paraId="35764BF8">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1FED9BD0">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71B2E6C9">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588F7E30">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60E3CD56">
            <w:pPr>
              <w:spacing w:before="100" w:beforeAutospacing="1" w:after="100" w:afterAutospacing="1"/>
              <w:ind w:right="440"/>
              <w:rPr>
                <w:rFonts w:cs="Arial"/>
                <w:color w:val="000000"/>
                <w:sz w:val="22"/>
                <w:szCs w:val="22"/>
              </w:rPr>
            </w:pPr>
          </w:p>
        </w:tc>
      </w:tr>
      <w:tr w14:paraId="1D7E69DF">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4EE7BBE1">
            <w:pPr>
              <w:rPr>
                <w:rFonts w:cs="Arial"/>
                <w:b/>
                <w:bCs/>
                <w:sz w:val="20"/>
                <w:szCs w:val="20"/>
              </w:rPr>
            </w:pPr>
            <w:r>
              <w:rPr>
                <w:rFonts w:hint="eastAsia" w:cs="Arial"/>
                <w:b/>
                <w:bCs/>
                <w:sz w:val="20"/>
                <w:szCs w:val="20"/>
              </w:rPr>
              <w:t>21602</w:t>
            </w:r>
          </w:p>
        </w:tc>
        <w:tc>
          <w:tcPr>
            <w:tcW w:w="1227" w:type="dxa"/>
            <w:tcBorders>
              <w:top w:val="single" w:color="auto" w:sz="4" w:space="0"/>
              <w:left w:val="single" w:color="auto" w:sz="4" w:space="0"/>
              <w:bottom w:val="single" w:color="auto" w:sz="4" w:space="0"/>
              <w:right w:val="single" w:color="auto" w:sz="4" w:space="0"/>
            </w:tcBorders>
            <w:noWrap/>
            <w:vAlign w:val="center"/>
          </w:tcPr>
          <w:p w14:paraId="3FDC4CEF">
            <w:pPr>
              <w:rPr>
                <w:rFonts w:cs="Arial"/>
                <w:b/>
                <w:bCs/>
                <w:sz w:val="20"/>
                <w:szCs w:val="20"/>
              </w:rPr>
            </w:pPr>
            <w:r>
              <w:rPr>
                <w:rFonts w:hint="eastAsia" w:cs="Arial"/>
                <w:b/>
                <w:bCs/>
                <w:sz w:val="20"/>
                <w:szCs w:val="20"/>
              </w:rPr>
              <w:t>商业流通事务</w:t>
            </w:r>
          </w:p>
        </w:tc>
        <w:tc>
          <w:tcPr>
            <w:tcW w:w="1124" w:type="dxa"/>
            <w:tcBorders>
              <w:top w:val="single" w:color="auto" w:sz="4" w:space="0"/>
              <w:left w:val="single" w:color="auto" w:sz="4" w:space="0"/>
              <w:bottom w:val="single" w:color="auto" w:sz="4" w:space="0"/>
              <w:right w:val="single" w:color="auto" w:sz="4" w:space="0"/>
            </w:tcBorders>
            <w:noWrap/>
            <w:vAlign w:val="center"/>
          </w:tcPr>
          <w:p w14:paraId="7D2EA17E">
            <w:pPr>
              <w:jc w:val="right"/>
              <w:rPr>
                <w:rFonts w:cs="Arial"/>
                <w:b/>
                <w:bCs/>
                <w:sz w:val="20"/>
                <w:szCs w:val="20"/>
              </w:rPr>
            </w:pPr>
            <w:r>
              <w:rPr>
                <w:rFonts w:hint="eastAsia" w:cs="Arial"/>
                <w:b/>
                <w:bCs/>
                <w:sz w:val="20"/>
                <w:szCs w:val="20"/>
              </w:rPr>
              <w:t>4.50</w:t>
            </w:r>
          </w:p>
        </w:tc>
        <w:tc>
          <w:tcPr>
            <w:tcW w:w="1124" w:type="dxa"/>
            <w:tcBorders>
              <w:top w:val="single" w:color="auto" w:sz="4" w:space="0"/>
              <w:left w:val="single" w:color="auto" w:sz="4" w:space="0"/>
              <w:bottom w:val="single" w:color="auto" w:sz="4" w:space="0"/>
              <w:right w:val="single" w:color="auto" w:sz="4" w:space="0"/>
            </w:tcBorders>
            <w:noWrap/>
            <w:vAlign w:val="center"/>
          </w:tcPr>
          <w:p w14:paraId="52655B8D">
            <w:pPr>
              <w:jc w:val="right"/>
              <w:rPr>
                <w:rFonts w:cs="Arial"/>
                <w:b/>
                <w:bCs/>
                <w:sz w:val="20"/>
                <w:szCs w:val="20"/>
              </w:rPr>
            </w:pPr>
            <w:r>
              <w:rPr>
                <w:rFonts w:hint="eastAsia" w:cs="Arial"/>
                <w:b/>
                <w:bCs/>
                <w:sz w:val="20"/>
                <w:szCs w:val="20"/>
              </w:rPr>
              <w:t>4.50</w:t>
            </w:r>
          </w:p>
        </w:tc>
        <w:tc>
          <w:tcPr>
            <w:tcW w:w="668" w:type="dxa"/>
            <w:tcBorders>
              <w:top w:val="single" w:color="auto" w:sz="4" w:space="0"/>
              <w:left w:val="single" w:color="auto" w:sz="4" w:space="0"/>
              <w:bottom w:val="single" w:color="auto" w:sz="4" w:space="0"/>
              <w:right w:val="single" w:color="auto" w:sz="4" w:space="0"/>
            </w:tcBorders>
            <w:noWrap/>
            <w:vAlign w:val="center"/>
          </w:tcPr>
          <w:p w14:paraId="0D79226D">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36526E69">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22906F5E">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16FC537C">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12E8571E">
            <w:pPr>
              <w:spacing w:before="100" w:beforeAutospacing="1" w:after="100" w:afterAutospacing="1"/>
              <w:ind w:right="440"/>
              <w:rPr>
                <w:rFonts w:cs="Arial"/>
                <w:color w:val="000000"/>
                <w:sz w:val="22"/>
                <w:szCs w:val="22"/>
              </w:rPr>
            </w:pPr>
          </w:p>
        </w:tc>
      </w:tr>
      <w:tr w14:paraId="32807967">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084313D4">
            <w:pPr>
              <w:rPr>
                <w:rFonts w:cs="Arial"/>
                <w:sz w:val="20"/>
                <w:szCs w:val="20"/>
              </w:rPr>
            </w:pPr>
            <w:r>
              <w:rPr>
                <w:rFonts w:hint="eastAsia" w:cs="Arial"/>
                <w:sz w:val="20"/>
                <w:szCs w:val="20"/>
              </w:rPr>
              <w:t>2160299</w:t>
            </w:r>
          </w:p>
        </w:tc>
        <w:tc>
          <w:tcPr>
            <w:tcW w:w="1227" w:type="dxa"/>
            <w:tcBorders>
              <w:top w:val="single" w:color="auto" w:sz="4" w:space="0"/>
              <w:left w:val="single" w:color="auto" w:sz="4" w:space="0"/>
              <w:bottom w:val="single" w:color="auto" w:sz="4" w:space="0"/>
              <w:right w:val="single" w:color="auto" w:sz="4" w:space="0"/>
            </w:tcBorders>
            <w:noWrap/>
            <w:vAlign w:val="center"/>
          </w:tcPr>
          <w:p w14:paraId="650D62DA">
            <w:pPr>
              <w:rPr>
                <w:rFonts w:cs="Arial"/>
                <w:sz w:val="20"/>
                <w:szCs w:val="20"/>
              </w:rPr>
            </w:pPr>
            <w:r>
              <w:rPr>
                <w:rFonts w:hint="eastAsia" w:cs="Arial"/>
                <w:sz w:val="20"/>
                <w:szCs w:val="20"/>
              </w:rPr>
              <w:t xml:space="preserve">  其他商业流通事务支出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69916458">
            <w:pPr>
              <w:jc w:val="right"/>
              <w:rPr>
                <w:rFonts w:cs="Arial"/>
                <w:sz w:val="20"/>
                <w:szCs w:val="20"/>
              </w:rPr>
            </w:pPr>
            <w:r>
              <w:rPr>
                <w:rFonts w:hint="eastAsia" w:cs="Arial"/>
                <w:sz w:val="20"/>
                <w:szCs w:val="20"/>
              </w:rPr>
              <w:t>4.50</w:t>
            </w:r>
          </w:p>
        </w:tc>
        <w:tc>
          <w:tcPr>
            <w:tcW w:w="1124" w:type="dxa"/>
            <w:tcBorders>
              <w:top w:val="single" w:color="auto" w:sz="4" w:space="0"/>
              <w:left w:val="single" w:color="auto" w:sz="4" w:space="0"/>
              <w:bottom w:val="single" w:color="auto" w:sz="4" w:space="0"/>
              <w:right w:val="single" w:color="auto" w:sz="4" w:space="0"/>
            </w:tcBorders>
            <w:noWrap/>
            <w:vAlign w:val="center"/>
          </w:tcPr>
          <w:p w14:paraId="6DD604C9">
            <w:pPr>
              <w:jc w:val="right"/>
              <w:rPr>
                <w:rFonts w:cs="Arial"/>
                <w:sz w:val="20"/>
                <w:szCs w:val="20"/>
              </w:rPr>
            </w:pPr>
            <w:r>
              <w:rPr>
                <w:rFonts w:hint="eastAsia" w:cs="Arial"/>
                <w:sz w:val="20"/>
                <w:szCs w:val="20"/>
              </w:rPr>
              <w:t>4.50</w:t>
            </w:r>
          </w:p>
        </w:tc>
        <w:tc>
          <w:tcPr>
            <w:tcW w:w="668" w:type="dxa"/>
            <w:tcBorders>
              <w:top w:val="single" w:color="auto" w:sz="4" w:space="0"/>
              <w:left w:val="single" w:color="auto" w:sz="4" w:space="0"/>
              <w:bottom w:val="single" w:color="auto" w:sz="4" w:space="0"/>
              <w:right w:val="single" w:color="auto" w:sz="4" w:space="0"/>
            </w:tcBorders>
            <w:noWrap/>
            <w:vAlign w:val="center"/>
          </w:tcPr>
          <w:p w14:paraId="7A07421D">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00E2CAF2">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7F47B214">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57F053F1">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1E178104">
            <w:pPr>
              <w:spacing w:before="100" w:beforeAutospacing="1" w:after="100" w:afterAutospacing="1"/>
              <w:ind w:right="440"/>
              <w:rPr>
                <w:rFonts w:cs="Arial"/>
                <w:color w:val="000000"/>
                <w:sz w:val="22"/>
                <w:szCs w:val="22"/>
              </w:rPr>
            </w:pPr>
          </w:p>
        </w:tc>
      </w:tr>
      <w:tr w14:paraId="428B06AE">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63AEF0E2">
            <w:pPr>
              <w:rPr>
                <w:rFonts w:cs="Arial"/>
                <w:b/>
                <w:bCs/>
                <w:sz w:val="20"/>
                <w:szCs w:val="20"/>
              </w:rPr>
            </w:pPr>
            <w:r>
              <w:rPr>
                <w:rFonts w:hint="eastAsia" w:cs="Arial"/>
                <w:b/>
                <w:bCs/>
                <w:sz w:val="20"/>
                <w:szCs w:val="20"/>
              </w:rPr>
              <w:t>222</w:t>
            </w:r>
          </w:p>
        </w:tc>
        <w:tc>
          <w:tcPr>
            <w:tcW w:w="1227" w:type="dxa"/>
            <w:tcBorders>
              <w:top w:val="single" w:color="auto" w:sz="4" w:space="0"/>
              <w:left w:val="single" w:color="auto" w:sz="4" w:space="0"/>
              <w:bottom w:val="single" w:color="auto" w:sz="4" w:space="0"/>
              <w:right w:val="single" w:color="auto" w:sz="4" w:space="0"/>
            </w:tcBorders>
            <w:noWrap/>
            <w:vAlign w:val="center"/>
          </w:tcPr>
          <w:p w14:paraId="6DA976B3">
            <w:pPr>
              <w:rPr>
                <w:rFonts w:cs="Arial"/>
                <w:b/>
                <w:bCs/>
                <w:sz w:val="20"/>
                <w:szCs w:val="20"/>
              </w:rPr>
            </w:pPr>
            <w:r>
              <w:rPr>
                <w:rFonts w:hint="eastAsia" w:cs="Arial"/>
                <w:b/>
                <w:bCs/>
                <w:sz w:val="20"/>
                <w:szCs w:val="20"/>
              </w:rPr>
              <w:t>粮油物资储备支出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42D80890">
            <w:pPr>
              <w:jc w:val="right"/>
              <w:rPr>
                <w:rFonts w:cs="Arial"/>
                <w:b/>
                <w:bCs/>
                <w:sz w:val="20"/>
                <w:szCs w:val="20"/>
              </w:rPr>
            </w:pPr>
            <w:r>
              <w:rPr>
                <w:rFonts w:hint="eastAsia" w:cs="Arial"/>
                <w:b/>
                <w:bCs/>
                <w:sz w:val="20"/>
                <w:szCs w:val="20"/>
              </w:rPr>
              <w:t>28.52</w:t>
            </w:r>
          </w:p>
        </w:tc>
        <w:tc>
          <w:tcPr>
            <w:tcW w:w="1124" w:type="dxa"/>
            <w:tcBorders>
              <w:top w:val="single" w:color="auto" w:sz="4" w:space="0"/>
              <w:left w:val="single" w:color="auto" w:sz="4" w:space="0"/>
              <w:bottom w:val="single" w:color="auto" w:sz="4" w:space="0"/>
              <w:right w:val="single" w:color="auto" w:sz="4" w:space="0"/>
            </w:tcBorders>
            <w:noWrap/>
            <w:vAlign w:val="center"/>
          </w:tcPr>
          <w:p w14:paraId="6277D56B">
            <w:pPr>
              <w:jc w:val="right"/>
              <w:rPr>
                <w:rFonts w:cs="Arial"/>
                <w:b/>
                <w:bCs/>
                <w:sz w:val="20"/>
                <w:szCs w:val="20"/>
              </w:rPr>
            </w:pPr>
            <w:r>
              <w:rPr>
                <w:rFonts w:hint="eastAsia" w:cs="Arial"/>
                <w:b/>
                <w:bCs/>
                <w:sz w:val="20"/>
                <w:szCs w:val="20"/>
              </w:rPr>
              <w:t>28.52</w:t>
            </w:r>
          </w:p>
        </w:tc>
        <w:tc>
          <w:tcPr>
            <w:tcW w:w="668" w:type="dxa"/>
            <w:tcBorders>
              <w:top w:val="single" w:color="auto" w:sz="4" w:space="0"/>
              <w:left w:val="single" w:color="auto" w:sz="4" w:space="0"/>
              <w:bottom w:val="single" w:color="auto" w:sz="4" w:space="0"/>
              <w:right w:val="single" w:color="auto" w:sz="4" w:space="0"/>
            </w:tcBorders>
            <w:noWrap/>
            <w:vAlign w:val="center"/>
          </w:tcPr>
          <w:p w14:paraId="00BDAD4C">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71853713">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6BE6DB42">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530DAE07">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0C075DD4">
            <w:pPr>
              <w:spacing w:before="100" w:beforeAutospacing="1" w:after="100" w:afterAutospacing="1"/>
              <w:ind w:right="440"/>
              <w:rPr>
                <w:rFonts w:cs="Arial"/>
                <w:color w:val="000000"/>
                <w:sz w:val="22"/>
                <w:szCs w:val="22"/>
              </w:rPr>
            </w:pPr>
          </w:p>
        </w:tc>
      </w:tr>
      <w:tr w14:paraId="4BDBADFC">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2D900AF4">
            <w:pPr>
              <w:rPr>
                <w:rFonts w:cs="Arial"/>
                <w:b/>
                <w:bCs/>
                <w:sz w:val="20"/>
                <w:szCs w:val="20"/>
              </w:rPr>
            </w:pPr>
            <w:r>
              <w:rPr>
                <w:rFonts w:hint="eastAsia" w:cs="Arial"/>
                <w:b/>
                <w:bCs/>
                <w:sz w:val="20"/>
                <w:szCs w:val="20"/>
              </w:rPr>
              <w:t>22205</w:t>
            </w:r>
          </w:p>
        </w:tc>
        <w:tc>
          <w:tcPr>
            <w:tcW w:w="1227" w:type="dxa"/>
            <w:tcBorders>
              <w:top w:val="single" w:color="auto" w:sz="4" w:space="0"/>
              <w:left w:val="single" w:color="auto" w:sz="4" w:space="0"/>
              <w:bottom w:val="single" w:color="auto" w:sz="4" w:space="0"/>
              <w:right w:val="single" w:color="auto" w:sz="4" w:space="0"/>
            </w:tcBorders>
            <w:noWrap/>
            <w:vAlign w:val="center"/>
          </w:tcPr>
          <w:p w14:paraId="2CFC3EEC">
            <w:pPr>
              <w:rPr>
                <w:rFonts w:cs="Arial"/>
                <w:b/>
                <w:bCs/>
                <w:sz w:val="20"/>
                <w:szCs w:val="20"/>
              </w:rPr>
            </w:pPr>
            <w:r>
              <w:rPr>
                <w:rFonts w:hint="eastAsia" w:cs="Arial"/>
                <w:b/>
                <w:bCs/>
                <w:sz w:val="20"/>
                <w:szCs w:val="20"/>
              </w:rPr>
              <w:t>重要商品储备</w:t>
            </w:r>
          </w:p>
        </w:tc>
        <w:tc>
          <w:tcPr>
            <w:tcW w:w="1124" w:type="dxa"/>
            <w:tcBorders>
              <w:top w:val="single" w:color="auto" w:sz="4" w:space="0"/>
              <w:left w:val="single" w:color="auto" w:sz="4" w:space="0"/>
              <w:bottom w:val="single" w:color="auto" w:sz="4" w:space="0"/>
              <w:right w:val="single" w:color="auto" w:sz="4" w:space="0"/>
            </w:tcBorders>
            <w:noWrap/>
            <w:vAlign w:val="center"/>
          </w:tcPr>
          <w:p w14:paraId="0869F73E">
            <w:pPr>
              <w:jc w:val="right"/>
              <w:rPr>
                <w:rFonts w:cs="Arial"/>
                <w:b/>
                <w:bCs/>
                <w:sz w:val="20"/>
                <w:szCs w:val="20"/>
              </w:rPr>
            </w:pPr>
            <w:r>
              <w:rPr>
                <w:rFonts w:hint="eastAsia" w:cs="Arial"/>
                <w:b/>
                <w:bCs/>
                <w:sz w:val="20"/>
                <w:szCs w:val="20"/>
              </w:rPr>
              <w:t>28.52</w:t>
            </w:r>
          </w:p>
        </w:tc>
        <w:tc>
          <w:tcPr>
            <w:tcW w:w="1124" w:type="dxa"/>
            <w:tcBorders>
              <w:top w:val="single" w:color="auto" w:sz="4" w:space="0"/>
              <w:left w:val="single" w:color="auto" w:sz="4" w:space="0"/>
              <w:bottom w:val="single" w:color="auto" w:sz="4" w:space="0"/>
              <w:right w:val="single" w:color="auto" w:sz="4" w:space="0"/>
            </w:tcBorders>
            <w:noWrap/>
            <w:vAlign w:val="center"/>
          </w:tcPr>
          <w:p w14:paraId="6E38D752">
            <w:pPr>
              <w:jc w:val="right"/>
              <w:rPr>
                <w:rFonts w:cs="Arial"/>
                <w:b/>
                <w:bCs/>
                <w:sz w:val="20"/>
                <w:szCs w:val="20"/>
              </w:rPr>
            </w:pPr>
            <w:r>
              <w:rPr>
                <w:rFonts w:hint="eastAsia" w:cs="Arial"/>
                <w:b/>
                <w:bCs/>
                <w:sz w:val="20"/>
                <w:szCs w:val="20"/>
              </w:rPr>
              <w:t>28.52</w:t>
            </w:r>
          </w:p>
        </w:tc>
        <w:tc>
          <w:tcPr>
            <w:tcW w:w="668" w:type="dxa"/>
            <w:tcBorders>
              <w:top w:val="single" w:color="auto" w:sz="4" w:space="0"/>
              <w:left w:val="single" w:color="auto" w:sz="4" w:space="0"/>
              <w:bottom w:val="single" w:color="auto" w:sz="4" w:space="0"/>
              <w:right w:val="single" w:color="auto" w:sz="4" w:space="0"/>
            </w:tcBorders>
            <w:noWrap/>
            <w:vAlign w:val="center"/>
          </w:tcPr>
          <w:p w14:paraId="272F557C">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7BB14EE6">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3A8E2386">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47349A0B">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7DC73F71">
            <w:pPr>
              <w:spacing w:before="100" w:beforeAutospacing="1" w:after="100" w:afterAutospacing="1"/>
              <w:ind w:right="440"/>
              <w:rPr>
                <w:rFonts w:cs="Arial"/>
                <w:color w:val="000000"/>
                <w:sz w:val="22"/>
                <w:szCs w:val="22"/>
              </w:rPr>
            </w:pPr>
          </w:p>
        </w:tc>
      </w:tr>
      <w:tr w14:paraId="5C4FF42D">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2573B7A2">
            <w:pPr>
              <w:rPr>
                <w:rFonts w:cs="Arial"/>
                <w:sz w:val="20"/>
                <w:szCs w:val="20"/>
              </w:rPr>
            </w:pPr>
            <w:r>
              <w:rPr>
                <w:rFonts w:hint="eastAsia" w:cs="Arial"/>
                <w:sz w:val="20"/>
                <w:szCs w:val="20"/>
              </w:rPr>
              <w:t>2220511</w:t>
            </w:r>
          </w:p>
        </w:tc>
        <w:tc>
          <w:tcPr>
            <w:tcW w:w="1227" w:type="dxa"/>
            <w:tcBorders>
              <w:top w:val="single" w:color="auto" w:sz="4" w:space="0"/>
              <w:left w:val="single" w:color="auto" w:sz="4" w:space="0"/>
              <w:bottom w:val="single" w:color="auto" w:sz="4" w:space="0"/>
              <w:right w:val="single" w:color="auto" w:sz="4" w:space="0"/>
            </w:tcBorders>
            <w:noWrap/>
            <w:vAlign w:val="center"/>
          </w:tcPr>
          <w:p w14:paraId="3A7B8541">
            <w:pPr>
              <w:rPr>
                <w:rFonts w:cs="Arial"/>
                <w:sz w:val="20"/>
                <w:szCs w:val="20"/>
              </w:rPr>
            </w:pPr>
            <w:r>
              <w:rPr>
                <w:rFonts w:hint="eastAsia" w:cs="Arial"/>
                <w:sz w:val="20"/>
                <w:szCs w:val="20"/>
              </w:rPr>
              <w:t xml:space="preserve">  应急物资储备</w:t>
            </w:r>
          </w:p>
        </w:tc>
        <w:tc>
          <w:tcPr>
            <w:tcW w:w="1124" w:type="dxa"/>
            <w:tcBorders>
              <w:top w:val="single" w:color="auto" w:sz="4" w:space="0"/>
              <w:left w:val="single" w:color="auto" w:sz="4" w:space="0"/>
              <w:bottom w:val="single" w:color="auto" w:sz="4" w:space="0"/>
              <w:right w:val="single" w:color="auto" w:sz="4" w:space="0"/>
            </w:tcBorders>
            <w:noWrap/>
            <w:vAlign w:val="center"/>
          </w:tcPr>
          <w:p w14:paraId="73B89AA4">
            <w:pPr>
              <w:jc w:val="right"/>
              <w:rPr>
                <w:rFonts w:cs="Arial"/>
                <w:sz w:val="20"/>
                <w:szCs w:val="20"/>
              </w:rPr>
            </w:pPr>
            <w:r>
              <w:rPr>
                <w:rFonts w:hint="eastAsia" w:cs="Arial"/>
                <w:sz w:val="20"/>
                <w:szCs w:val="20"/>
              </w:rPr>
              <w:t>28.52</w:t>
            </w:r>
          </w:p>
        </w:tc>
        <w:tc>
          <w:tcPr>
            <w:tcW w:w="1124" w:type="dxa"/>
            <w:tcBorders>
              <w:top w:val="single" w:color="auto" w:sz="4" w:space="0"/>
              <w:left w:val="single" w:color="auto" w:sz="4" w:space="0"/>
              <w:bottom w:val="single" w:color="auto" w:sz="4" w:space="0"/>
              <w:right w:val="single" w:color="auto" w:sz="4" w:space="0"/>
            </w:tcBorders>
            <w:noWrap/>
            <w:vAlign w:val="center"/>
          </w:tcPr>
          <w:p w14:paraId="164EAD30">
            <w:pPr>
              <w:jc w:val="right"/>
              <w:rPr>
                <w:rFonts w:cs="Arial"/>
                <w:sz w:val="20"/>
                <w:szCs w:val="20"/>
              </w:rPr>
            </w:pPr>
            <w:r>
              <w:rPr>
                <w:rFonts w:hint="eastAsia" w:cs="Arial"/>
                <w:sz w:val="20"/>
                <w:szCs w:val="20"/>
              </w:rPr>
              <w:t>28.52</w:t>
            </w:r>
          </w:p>
        </w:tc>
        <w:tc>
          <w:tcPr>
            <w:tcW w:w="668" w:type="dxa"/>
            <w:tcBorders>
              <w:top w:val="single" w:color="auto" w:sz="4" w:space="0"/>
              <w:left w:val="single" w:color="auto" w:sz="4" w:space="0"/>
              <w:bottom w:val="single" w:color="auto" w:sz="4" w:space="0"/>
              <w:right w:val="single" w:color="auto" w:sz="4" w:space="0"/>
            </w:tcBorders>
            <w:noWrap/>
            <w:vAlign w:val="center"/>
          </w:tcPr>
          <w:p w14:paraId="402BCE1E">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46BC1B4F">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241AD39A">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18D349E9">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5CAFF0BC">
            <w:pPr>
              <w:spacing w:before="100" w:beforeAutospacing="1" w:after="100" w:afterAutospacing="1"/>
              <w:ind w:right="440"/>
              <w:rPr>
                <w:rFonts w:cs="Arial"/>
                <w:color w:val="000000"/>
                <w:sz w:val="22"/>
                <w:szCs w:val="22"/>
              </w:rPr>
            </w:pPr>
          </w:p>
        </w:tc>
      </w:tr>
      <w:tr w14:paraId="1F5B236B">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4057D2BB">
            <w:pPr>
              <w:rPr>
                <w:rFonts w:cs="Arial"/>
                <w:b/>
                <w:bCs/>
                <w:sz w:val="20"/>
                <w:szCs w:val="20"/>
              </w:rPr>
            </w:pPr>
            <w:r>
              <w:rPr>
                <w:rFonts w:hint="eastAsia" w:cs="Arial"/>
                <w:b/>
                <w:bCs/>
                <w:sz w:val="20"/>
                <w:szCs w:val="20"/>
              </w:rPr>
              <w:t>234</w:t>
            </w:r>
          </w:p>
        </w:tc>
        <w:tc>
          <w:tcPr>
            <w:tcW w:w="1227" w:type="dxa"/>
            <w:tcBorders>
              <w:top w:val="single" w:color="auto" w:sz="4" w:space="0"/>
              <w:left w:val="single" w:color="auto" w:sz="4" w:space="0"/>
              <w:bottom w:val="single" w:color="auto" w:sz="4" w:space="0"/>
              <w:right w:val="single" w:color="auto" w:sz="4" w:space="0"/>
            </w:tcBorders>
            <w:noWrap/>
            <w:vAlign w:val="center"/>
          </w:tcPr>
          <w:p w14:paraId="695396FB">
            <w:pPr>
              <w:rPr>
                <w:rFonts w:cs="Arial"/>
                <w:b/>
                <w:bCs/>
                <w:sz w:val="20"/>
                <w:szCs w:val="20"/>
              </w:rPr>
            </w:pPr>
            <w:r>
              <w:rPr>
                <w:rFonts w:hint="eastAsia" w:cs="Arial"/>
                <w:b/>
                <w:bCs/>
                <w:sz w:val="20"/>
                <w:szCs w:val="20"/>
              </w:rPr>
              <w:t>抗疫特别国债安排的支出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63C6371E">
            <w:pPr>
              <w:jc w:val="right"/>
              <w:rPr>
                <w:rFonts w:cs="Arial"/>
                <w:b/>
                <w:bCs/>
                <w:sz w:val="20"/>
                <w:szCs w:val="20"/>
              </w:rPr>
            </w:pPr>
            <w:r>
              <w:rPr>
                <w:rFonts w:hint="eastAsia" w:cs="Arial"/>
                <w:b/>
                <w:bCs/>
                <w:sz w:val="20"/>
                <w:szCs w:val="20"/>
              </w:rPr>
              <w:t>1,587.70</w:t>
            </w:r>
          </w:p>
        </w:tc>
        <w:tc>
          <w:tcPr>
            <w:tcW w:w="1124" w:type="dxa"/>
            <w:tcBorders>
              <w:top w:val="single" w:color="auto" w:sz="4" w:space="0"/>
              <w:left w:val="single" w:color="auto" w:sz="4" w:space="0"/>
              <w:bottom w:val="single" w:color="auto" w:sz="4" w:space="0"/>
              <w:right w:val="single" w:color="auto" w:sz="4" w:space="0"/>
            </w:tcBorders>
            <w:noWrap/>
            <w:vAlign w:val="center"/>
          </w:tcPr>
          <w:p w14:paraId="11105557">
            <w:pPr>
              <w:jc w:val="right"/>
              <w:rPr>
                <w:rFonts w:cs="Arial"/>
                <w:b/>
                <w:bCs/>
                <w:sz w:val="20"/>
                <w:szCs w:val="20"/>
              </w:rPr>
            </w:pPr>
            <w:r>
              <w:rPr>
                <w:rFonts w:hint="eastAsia" w:cs="Arial"/>
                <w:b/>
                <w:bCs/>
                <w:sz w:val="20"/>
                <w:szCs w:val="20"/>
              </w:rPr>
              <w:t>1,587.70</w:t>
            </w:r>
          </w:p>
        </w:tc>
        <w:tc>
          <w:tcPr>
            <w:tcW w:w="668" w:type="dxa"/>
            <w:tcBorders>
              <w:top w:val="single" w:color="auto" w:sz="4" w:space="0"/>
              <w:left w:val="single" w:color="auto" w:sz="4" w:space="0"/>
              <w:bottom w:val="single" w:color="auto" w:sz="4" w:space="0"/>
              <w:right w:val="single" w:color="auto" w:sz="4" w:space="0"/>
            </w:tcBorders>
            <w:noWrap/>
            <w:vAlign w:val="center"/>
          </w:tcPr>
          <w:p w14:paraId="1B7E005F">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21876009">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0D7C56C9">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093BBADC">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19BAFF46">
            <w:pPr>
              <w:spacing w:before="100" w:beforeAutospacing="1" w:after="100" w:afterAutospacing="1"/>
              <w:ind w:right="440"/>
              <w:rPr>
                <w:rFonts w:cs="Arial"/>
                <w:color w:val="000000"/>
                <w:sz w:val="22"/>
                <w:szCs w:val="22"/>
              </w:rPr>
            </w:pPr>
          </w:p>
        </w:tc>
      </w:tr>
      <w:tr w14:paraId="07AE0FA8">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237E6C17">
            <w:pPr>
              <w:rPr>
                <w:rFonts w:cs="Arial"/>
                <w:b/>
                <w:bCs/>
                <w:sz w:val="20"/>
                <w:szCs w:val="20"/>
              </w:rPr>
            </w:pPr>
            <w:r>
              <w:rPr>
                <w:rFonts w:hint="eastAsia" w:cs="Arial"/>
                <w:b/>
                <w:bCs/>
                <w:sz w:val="20"/>
                <w:szCs w:val="20"/>
              </w:rPr>
              <w:t>23402</w:t>
            </w:r>
          </w:p>
        </w:tc>
        <w:tc>
          <w:tcPr>
            <w:tcW w:w="1227" w:type="dxa"/>
            <w:tcBorders>
              <w:top w:val="single" w:color="auto" w:sz="4" w:space="0"/>
              <w:left w:val="single" w:color="auto" w:sz="4" w:space="0"/>
              <w:bottom w:val="single" w:color="auto" w:sz="4" w:space="0"/>
              <w:right w:val="single" w:color="auto" w:sz="4" w:space="0"/>
            </w:tcBorders>
            <w:noWrap/>
            <w:vAlign w:val="center"/>
          </w:tcPr>
          <w:p w14:paraId="49EB78A2">
            <w:pPr>
              <w:rPr>
                <w:rFonts w:cs="Arial"/>
                <w:b/>
                <w:bCs/>
                <w:sz w:val="20"/>
                <w:szCs w:val="20"/>
              </w:rPr>
            </w:pPr>
            <w:r>
              <w:rPr>
                <w:rFonts w:hint="eastAsia" w:cs="Arial"/>
                <w:b/>
                <w:bCs/>
                <w:sz w:val="20"/>
                <w:szCs w:val="20"/>
              </w:rPr>
              <w:t>抗疫相关支出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3493526E">
            <w:pPr>
              <w:jc w:val="right"/>
              <w:rPr>
                <w:rFonts w:cs="Arial"/>
                <w:b/>
                <w:bCs/>
                <w:sz w:val="20"/>
                <w:szCs w:val="20"/>
              </w:rPr>
            </w:pPr>
            <w:r>
              <w:rPr>
                <w:rFonts w:hint="eastAsia" w:cs="Arial"/>
                <w:b/>
                <w:bCs/>
                <w:sz w:val="20"/>
                <w:szCs w:val="20"/>
              </w:rPr>
              <w:t>1,587.70</w:t>
            </w:r>
          </w:p>
        </w:tc>
        <w:tc>
          <w:tcPr>
            <w:tcW w:w="1124" w:type="dxa"/>
            <w:tcBorders>
              <w:top w:val="single" w:color="auto" w:sz="4" w:space="0"/>
              <w:left w:val="single" w:color="auto" w:sz="4" w:space="0"/>
              <w:bottom w:val="single" w:color="auto" w:sz="4" w:space="0"/>
              <w:right w:val="single" w:color="auto" w:sz="4" w:space="0"/>
            </w:tcBorders>
            <w:noWrap/>
            <w:vAlign w:val="center"/>
          </w:tcPr>
          <w:p w14:paraId="4E203A85">
            <w:pPr>
              <w:jc w:val="right"/>
              <w:rPr>
                <w:rFonts w:cs="Arial"/>
                <w:b/>
                <w:bCs/>
                <w:sz w:val="20"/>
                <w:szCs w:val="20"/>
              </w:rPr>
            </w:pPr>
            <w:r>
              <w:rPr>
                <w:rFonts w:hint="eastAsia" w:cs="Arial"/>
                <w:b/>
                <w:bCs/>
                <w:sz w:val="20"/>
                <w:szCs w:val="20"/>
              </w:rPr>
              <w:t>1,587.70</w:t>
            </w:r>
          </w:p>
        </w:tc>
        <w:tc>
          <w:tcPr>
            <w:tcW w:w="668" w:type="dxa"/>
            <w:tcBorders>
              <w:top w:val="single" w:color="auto" w:sz="4" w:space="0"/>
              <w:left w:val="single" w:color="auto" w:sz="4" w:space="0"/>
              <w:bottom w:val="single" w:color="auto" w:sz="4" w:space="0"/>
              <w:right w:val="single" w:color="auto" w:sz="4" w:space="0"/>
            </w:tcBorders>
            <w:noWrap/>
            <w:vAlign w:val="center"/>
          </w:tcPr>
          <w:p w14:paraId="43F361F4">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0C6AA2EF">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720E6A1C">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030707F6">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4D82A5D2">
            <w:pPr>
              <w:spacing w:before="100" w:beforeAutospacing="1" w:after="100" w:afterAutospacing="1"/>
              <w:ind w:right="440"/>
              <w:rPr>
                <w:rFonts w:cs="Arial"/>
                <w:color w:val="000000"/>
                <w:sz w:val="22"/>
                <w:szCs w:val="22"/>
              </w:rPr>
            </w:pPr>
          </w:p>
        </w:tc>
      </w:tr>
      <w:tr w14:paraId="2301B606">
        <w:tblPrEx>
          <w:tblCellMar>
            <w:top w:w="0" w:type="dxa"/>
            <w:left w:w="108" w:type="dxa"/>
            <w:bottom w:w="0" w:type="dxa"/>
            <w:right w:w="108" w:type="dxa"/>
          </w:tblCellMar>
        </w:tblPrEx>
        <w:trPr>
          <w:trHeight w:val="270" w:hRule="atLeast"/>
        </w:trPr>
        <w:tc>
          <w:tcPr>
            <w:tcW w:w="1368" w:type="dxa"/>
            <w:gridSpan w:val="3"/>
            <w:tcBorders>
              <w:top w:val="single" w:color="000000" w:sz="4" w:space="0"/>
              <w:left w:val="single" w:color="000000" w:sz="8" w:space="0"/>
              <w:bottom w:val="single" w:color="000000" w:sz="4" w:space="0"/>
              <w:right w:val="single" w:color="auto" w:sz="4" w:space="0"/>
            </w:tcBorders>
            <w:noWrap/>
            <w:vAlign w:val="center"/>
          </w:tcPr>
          <w:p w14:paraId="383B44A1">
            <w:pPr>
              <w:rPr>
                <w:rFonts w:cs="Arial"/>
                <w:sz w:val="20"/>
                <w:szCs w:val="20"/>
              </w:rPr>
            </w:pPr>
            <w:r>
              <w:rPr>
                <w:rFonts w:hint="eastAsia" w:cs="Arial"/>
                <w:sz w:val="20"/>
                <w:szCs w:val="20"/>
              </w:rPr>
              <w:t>2340299</w:t>
            </w:r>
          </w:p>
        </w:tc>
        <w:tc>
          <w:tcPr>
            <w:tcW w:w="1227" w:type="dxa"/>
            <w:tcBorders>
              <w:top w:val="single" w:color="auto" w:sz="4" w:space="0"/>
              <w:left w:val="single" w:color="auto" w:sz="4" w:space="0"/>
              <w:bottom w:val="single" w:color="auto" w:sz="4" w:space="0"/>
              <w:right w:val="single" w:color="auto" w:sz="4" w:space="0"/>
            </w:tcBorders>
            <w:noWrap/>
            <w:vAlign w:val="center"/>
          </w:tcPr>
          <w:p w14:paraId="79DEE0B0">
            <w:pPr>
              <w:rPr>
                <w:rFonts w:cs="Arial"/>
                <w:sz w:val="20"/>
                <w:szCs w:val="20"/>
              </w:rPr>
            </w:pPr>
            <w:r>
              <w:rPr>
                <w:rFonts w:hint="eastAsia" w:cs="Arial"/>
                <w:sz w:val="20"/>
                <w:szCs w:val="20"/>
              </w:rPr>
              <w:t xml:space="preserve">  其他抗疫相关支出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745FE200">
            <w:pPr>
              <w:jc w:val="right"/>
              <w:rPr>
                <w:rFonts w:cs="Arial"/>
                <w:sz w:val="20"/>
                <w:szCs w:val="20"/>
              </w:rPr>
            </w:pPr>
            <w:r>
              <w:rPr>
                <w:rFonts w:hint="eastAsia" w:cs="Arial"/>
                <w:sz w:val="20"/>
                <w:szCs w:val="20"/>
              </w:rPr>
              <w:t>1,587.70</w:t>
            </w:r>
          </w:p>
        </w:tc>
        <w:tc>
          <w:tcPr>
            <w:tcW w:w="1124" w:type="dxa"/>
            <w:tcBorders>
              <w:top w:val="single" w:color="auto" w:sz="4" w:space="0"/>
              <w:left w:val="single" w:color="auto" w:sz="4" w:space="0"/>
              <w:bottom w:val="single" w:color="auto" w:sz="4" w:space="0"/>
              <w:right w:val="single" w:color="auto" w:sz="4" w:space="0"/>
            </w:tcBorders>
            <w:noWrap/>
            <w:vAlign w:val="center"/>
          </w:tcPr>
          <w:p w14:paraId="70C68B60">
            <w:pPr>
              <w:jc w:val="right"/>
              <w:rPr>
                <w:rFonts w:cs="Arial"/>
                <w:sz w:val="20"/>
                <w:szCs w:val="20"/>
              </w:rPr>
            </w:pPr>
            <w:r>
              <w:rPr>
                <w:rFonts w:hint="eastAsia" w:cs="Arial"/>
                <w:sz w:val="20"/>
                <w:szCs w:val="20"/>
              </w:rPr>
              <w:t>1,587.70</w:t>
            </w:r>
          </w:p>
        </w:tc>
        <w:tc>
          <w:tcPr>
            <w:tcW w:w="668" w:type="dxa"/>
            <w:tcBorders>
              <w:top w:val="single" w:color="auto" w:sz="4" w:space="0"/>
              <w:left w:val="single" w:color="auto" w:sz="4" w:space="0"/>
              <w:bottom w:val="single" w:color="auto" w:sz="4" w:space="0"/>
              <w:right w:val="single" w:color="auto" w:sz="4" w:space="0"/>
            </w:tcBorders>
            <w:noWrap/>
            <w:vAlign w:val="center"/>
          </w:tcPr>
          <w:p w14:paraId="4B18FFFD">
            <w:pPr>
              <w:spacing w:before="100" w:beforeAutospacing="1" w:after="100" w:afterAutospacing="1"/>
              <w:jc w:val="right"/>
              <w:rPr>
                <w:rFonts w:cs="Arial"/>
                <w:color w:val="000000"/>
                <w:sz w:val="22"/>
                <w:szCs w:val="22"/>
              </w:rPr>
            </w:pPr>
          </w:p>
        </w:tc>
        <w:tc>
          <w:tcPr>
            <w:tcW w:w="883" w:type="dxa"/>
            <w:tcBorders>
              <w:top w:val="single" w:color="auto" w:sz="4" w:space="0"/>
              <w:left w:val="single" w:color="auto" w:sz="4" w:space="0"/>
              <w:bottom w:val="single" w:color="auto" w:sz="4" w:space="0"/>
              <w:right w:val="single" w:color="auto" w:sz="4" w:space="0"/>
            </w:tcBorders>
            <w:noWrap/>
            <w:vAlign w:val="center"/>
          </w:tcPr>
          <w:p w14:paraId="2AF52295">
            <w:pPr>
              <w:spacing w:before="100" w:beforeAutospacing="1" w:after="100" w:afterAutospacing="1"/>
              <w:jc w:val="right"/>
              <w:rPr>
                <w:rFonts w:cs="Arial"/>
                <w:color w:val="000000"/>
                <w:sz w:val="22"/>
                <w:szCs w:val="22"/>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7A017560">
            <w:pPr>
              <w:spacing w:before="100" w:beforeAutospacing="1" w:after="100" w:afterAutospacing="1"/>
              <w:jc w:val="right"/>
              <w:rPr>
                <w:rFonts w:cs="Arial"/>
                <w:color w:val="000000"/>
                <w:sz w:val="22"/>
                <w:szCs w:val="22"/>
              </w:rPr>
            </w:pPr>
          </w:p>
        </w:tc>
        <w:tc>
          <w:tcPr>
            <w:tcW w:w="981" w:type="dxa"/>
            <w:tcBorders>
              <w:top w:val="single" w:color="auto" w:sz="4" w:space="0"/>
              <w:left w:val="single" w:color="auto" w:sz="4" w:space="0"/>
              <w:bottom w:val="single" w:color="auto" w:sz="4" w:space="0"/>
              <w:right w:val="single" w:color="auto" w:sz="4" w:space="0"/>
            </w:tcBorders>
            <w:noWrap/>
            <w:vAlign w:val="center"/>
          </w:tcPr>
          <w:p w14:paraId="6C10138B">
            <w:pPr>
              <w:spacing w:before="100" w:beforeAutospacing="1" w:after="100" w:afterAutospacing="1"/>
              <w:jc w:val="right"/>
              <w:rPr>
                <w:rFonts w:cs="Arial"/>
                <w:color w:val="000000"/>
                <w:sz w:val="22"/>
                <w:szCs w:val="22"/>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0128B227">
            <w:pPr>
              <w:spacing w:before="100" w:beforeAutospacing="1" w:after="100" w:afterAutospacing="1"/>
              <w:ind w:right="440"/>
              <w:rPr>
                <w:rFonts w:cs="Arial"/>
                <w:color w:val="000000"/>
                <w:sz w:val="22"/>
                <w:szCs w:val="22"/>
              </w:rPr>
            </w:pPr>
          </w:p>
        </w:tc>
      </w:tr>
    </w:tbl>
    <w:p w14:paraId="4E5B2D61">
      <w:pPr>
        <w:pStyle w:val="10"/>
        <w:shd w:val="clear" w:color="auto" w:fill="FFFFFF"/>
      </w:pPr>
      <w:r>
        <w:t>注：本表反映部门本年度取得的各项收入情况。</w:t>
      </w:r>
    </w:p>
    <w:p w14:paraId="29D1CCE1">
      <w:pPr>
        <w:pStyle w:val="10"/>
        <w:shd w:val="clear" w:color="auto" w:fill="FFFFFF"/>
      </w:pPr>
    </w:p>
    <w:p w14:paraId="2E6AE154">
      <w:pPr>
        <w:pStyle w:val="10"/>
        <w:shd w:val="clear" w:color="auto" w:fill="FFFFFF"/>
      </w:pPr>
    </w:p>
    <w:p w14:paraId="52A2EF56">
      <w:pPr>
        <w:pStyle w:val="10"/>
        <w:shd w:val="clear" w:color="auto" w:fill="FFFFFF"/>
      </w:pPr>
    </w:p>
    <w:p w14:paraId="6B74C3D0">
      <w:pPr>
        <w:pStyle w:val="10"/>
        <w:shd w:val="clear" w:color="auto" w:fill="FFFFFF"/>
      </w:pPr>
    </w:p>
    <w:p w14:paraId="773D155B">
      <w:pPr>
        <w:pStyle w:val="9"/>
        <w:numPr>
          <w:ilvl w:val="0"/>
          <w:numId w:val="1"/>
        </w:numPr>
        <w:shd w:val="clear" w:color="auto" w:fill="FFFFFF"/>
        <w:ind w:hanging="720"/>
        <w:rPr>
          <w:rFonts w:ascii="黑体" w:hAnsi="仿宋" w:eastAsia="黑体"/>
          <w:sz w:val="32"/>
          <w:szCs w:val="32"/>
        </w:rPr>
      </w:pPr>
      <w:r>
        <w:rPr>
          <w:rFonts w:hint="eastAsia" w:ascii="黑体" w:hAnsi="仿宋" w:eastAsia="黑体"/>
          <w:sz w:val="32"/>
          <w:szCs w:val="32"/>
        </w:rPr>
        <w:t>支出决算表</w:t>
      </w:r>
    </w:p>
    <w:tbl>
      <w:tblPr>
        <w:tblStyle w:val="7"/>
        <w:tblW w:w="8912" w:type="dxa"/>
        <w:tblInd w:w="93" w:type="dxa"/>
        <w:tblLayout w:type="autofit"/>
        <w:tblCellMar>
          <w:top w:w="0" w:type="dxa"/>
          <w:left w:w="108" w:type="dxa"/>
          <w:bottom w:w="0" w:type="dxa"/>
          <w:right w:w="108" w:type="dxa"/>
        </w:tblCellMar>
      </w:tblPr>
      <w:tblGrid>
        <w:gridCol w:w="432"/>
        <w:gridCol w:w="433"/>
        <w:gridCol w:w="433"/>
        <w:gridCol w:w="1105"/>
        <w:gridCol w:w="1111"/>
        <w:gridCol w:w="866"/>
        <w:gridCol w:w="1111"/>
        <w:gridCol w:w="1098"/>
        <w:gridCol w:w="689"/>
        <w:gridCol w:w="1821"/>
      </w:tblGrid>
      <w:tr w14:paraId="1E6CD057">
        <w:tblPrEx>
          <w:tblCellMar>
            <w:top w:w="0" w:type="dxa"/>
            <w:left w:w="108" w:type="dxa"/>
            <w:bottom w:w="0" w:type="dxa"/>
            <w:right w:w="108" w:type="dxa"/>
          </w:tblCellMar>
        </w:tblPrEx>
        <w:trPr>
          <w:trHeight w:val="495" w:hRule="atLeast"/>
        </w:trPr>
        <w:tc>
          <w:tcPr>
            <w:tcW w:w="8912" w:type="dxa"/>
            <w:gridSpan w:val="10"/>
            <w:noWrap/>
            <w:vAlign w:val="bottom"/>
          </w:tcPr>
          <w:p w14:paraId="7A2A3AF5">
            <w:pPr>
              <w:spacing w:before="100" w:beforeAutospacing="1" w:after="100" w:afterAutospacing="1"/>
              <w:jc w:val="center"/>
              <w:rPr>
                <w:rFonts w:cs="Arial"/>
                <w:color w:val="000000"/>
                <w:sz w:val="44"/>
                <w:szCs w:val="44"/>
              </w:rPr>
            </w:pPr>
            <w:r>
              <w:rPr>
                <w:rFonts w:hint="eastAsia" w:ascii="黑体" w:hAnsi="Arial" w:eastAsia="黑体" w:cs="Arial"/>
                <w:color w:val="000000"/>
                <w:sz w:val="36"/>
                <w:szCs w:val="36"/>
              </w:rPr>
              <w:t>支出决算表</w:t>
            </w:r>
          </w:p>
        </w:tc>
      </w:tr>
      <w:tr w14:paraId="401B8B0F">
        <w:tblPrEx>
          <w:tblCellMar>
            <w:top w:w="0" w:type="dxa"/>
            <w:left w:w="108" w:type="dxa"/>
            <w:bottom w:w="0" w:type="dxa"/>
            <w:right w:w="108" w:type="dxa"/>
          </w:tblCellMar>
        </w:tblPrEx>
        <w:trPr>
          <w:trHeight w:val="300" w:hRule="atLeast"/>
        </w:trPr>
        <w:tc>
          <w:tcPr>
            <w:tcW w:w="8912" w:type="dxa"/>
            <w:gridSpan w:val="10"/>
            <w:noWrap/>
            <w:vAlign w:val="bottom"/>
          </w:tcPr>
          <w:p w14:paraId="27D8883A">
            <w:pPr>
              <w:spacing w:before="100" w:beforeAutospacing="1" w:after="100" w:afterAutospacing="1"/>
              <w:jc w:val="right"/>
              <w:rPr>
                <w:rFonts w:cs="Arial"/>
                <w:color w:val="000000"/>
              </w:rPr>
            </w:pPr>
            <w:r>
              <w:rPr>
                <w:rFonts w:hint="eastAsia" w:cs="Arial"/>
                <w:color w:val="000000"/>
              </w:rPr>
              <w:t>公开03表</w:t>
            </w:r>
          </w:p>
        </w:tc>
      </w:tr>
      <w:tr w14:paraId="21C331E0">
        <w:tblPrEx>
          <w:tblCellMar>
            <w:top w:w="0" w:type="dxa"/>
            <w:left w:w="108" w:type="dxa"/>
            <w:bottom w:w="0" w:type="dxa"/>
            <w:right w:w="108" w:type="dxa"/>
          </w:tblCellMar>
        </w:tblPrEx>
        <w:trPr>
          <w:trHeight w:val="315" w:hRule="atLeast"/>
        </w:trPr>
        <w:tc>
          <w:tcPr>
            <w:tcW w:w="2426" w:type="dxa"/>
            <w:gridSpan w:val="4"/>
            <w:noWrap/>
            <w:vAlign w:val="bottom"/>
          </w:tcPr>
          <w:p w14:paraId="0A83FD75">
            <w:pPr>
              <w:spacing w:before="100" w:beforeAutospacing="1" w:after="100" w:afterAutospacing="1"/>
              <w:rPr>
                <w:rFonts w:cs="Arial"/>
                <w:color w:val="000000"/>
              </w:rPr>
            </w:pPr>
            <w:r>
              <w:rPr>
                <w:rFonts w:hint="eastAsia" w:cs="Arial"/>
                <w:color w:val="000000"/>
              </w:rPr>
              <w:t>部门：上杭县工业信息化和科学技术局</w:t>
            </w:r>
          </w:p>
        </w:tc>
        <w:tc>
          <w:tcPr>
            <w:tcW w:w="1124" w:type="dxa"/>
            <w:noWrap/>
            <w:vAlign w:val="bottom"/>
          </w:tcPr>
          <w:p w14:paraId="77928099">
            <w:r>
              <w:t> </w:t>
            </w:r>
          </w:p>
        </w:tc>
        <w:tc>
          <w:tcPr>
            <w:tcW w:w="876" w:type="dxa"/>
            <w:noWrap/>
            <w:vAlign w:val="bottom"/>
          </w:tcPr>
          <w:p w14:paraId="0842286E">
            <w:r>
              <w:t> </w:t>
            </w:r>
          </w:p>
        </w:tc>
        <w:tc>
          <w:tcPr>
            <w:tcW w:w="834" w:type="dxa"/>
            <w:noWrap/>
            <w:vAlign w:val="bottom"/>
          </w:tcPr>
          <w:p w14:paraId="151B744E">
            <w:r>
              <w:t> </w:t>
            </w:r>
          </w:p>
        </w:tc>
        <w:tc>
          <w:tcPr>
            <w:tcW w:w="1111" w:type="dxa"/>
            <w:tcBorders>
              <w:top w:val="nil"/>
              <w:left w:val="nil"/>
              <w:bottom w:val="single" w:color="auto" w:sz="4" w:space="0"/>
              <w:right w:val="nil"/>
            </w:tcBorders>
            <w:noWrap/>
            <w:vAlign w:val="bottom"/>
          </w:tcPr>
          <w:p w14:paraId="52CAEE69">
            <w:r>
              <w:t> </w:t>
            </w:r>
          </w:p>
        </w:tc>
        <w:tc>
          <w:tcPr>
            <w:tcW w:w="2541" w:type="dxa"/>
            <w:gridSpan w:val="2"/>
            <w:tcBorders>
              <w:top w:val="nil"/>
              <w:left w:val="nil"/>
              <w:bottom w:val="single" w:color="auto" w:sz="4" w:space="0"/>
              <w:right w:val="nil"/>
            </w:tcBorders>
            <w:noWrap/>
            <w:vAlign w:val="bottom"/>
          </w:tcPr>
          <w:p w14:paraId="111DED8D">
            <w:pPr>
              <w:spacing w:before="100" w:beforeAutospacing="1" w:after="100" w:afterAutospacing="1"/>
              <w:rPr>
                <w:rFonts w:cs="Arial"/>
                <w:color w:val="000000"/>
                <w:sz w:val="20"/>
                <w:szCs w:val="20"/>
              </w:rPr>
            </w:pPr>
            <w:r>
              <w:rPr>
                <w:rFonts w:hint="eastAsia" w:cs="Arial"/>
                <w:color w:val="000000"/>
              </w:rPr>
              <w:t xml:space="preserve">        </w:t>
            </w:r>
            <w:r>
              <w:rPr>
                <w:rFonts w:hint="eastAsia" w:cs="Arial"/>
                <w:color w:val="000000"/>
                <w:sz w:val="20"/>
                <w:szCs w:val="20"/>
              </w:rPr>
              <w:t xml:space="preserve">  </w:t>
            </w:r>
            <w:r>
              <w:rPr>
                <w:rFonts w:hint="eastAsia" w:cs="Arial"/>
                <w:color w:val="000000"/>
              </w:rPr>
              <w:t>单位：万元</w:t>
            </w:r>
          </w:p>
        </w:tc>
      </w:tr>
      <w:tr w14:paraId="466AB6D4">
        <w:tblPrEx>
          <w:tblCellMar>
            <w:top w:w="0" w:type="dxa"/>
            <w:left w:w="108" w:type="dxa"/>
            <w:bottom w:w="0" w:type="dxa"/>
            <w:right w:w="108" w:type="dxa"/>
          </w:tblCellMar>
        </w:tblPrEx>
        <w:trPr>
          <w:trHeight w:val="308" w:hRule="atLeast"/>
        </w:trPr>
        <w:tc>
          <w:tcPr>
            <w:tcW w:w="2426" w:type="dxa"/>
            <w:gridSpan w:val="4"/>
            <w:tcBorders>
              <w:top w:val="single" w:color="000000" w:sz="8" w:space="0"/>
              <w:left w:val="single" w:color="000000" w:sz="8" w:space="0"/>
              <w:bottom w:val="single" w:color="000000" w:sz="4" w:space="0"/>
              <w:right w:val="single" w:color="000000" w:sz="4" w:space="0"/>
            </w:tcBorders>
            <w:noWrap/>
            <w:vAlign w:val="center"/>
          </w:tcPr>
          <w:p w14:paraId="7B5B6E42">
            <w:pPr>
              <w:spacing w:before="100" w:beforeAutospacing="1" w:after="100" w:afterAutospacing="1"/>
              <w:jc w:val="center"/>
              <w:rPr>
                <w:rFonts w:cs="Arial"/>
                <w:color w:val="000000"/>
                <w:sz w:val="22"/>
                <w:szCs w:val="22"/>
              </w:rPr>
            </w:pPr>
            <w:r>
              <w:rPr>
                <w:rFonts w:hint="eastAsia" w:cs="Arial"/>
                <w:color w:val="000000"/>
                <w:sz w:val="22"/>
                <w:szCs w:val="22"/>
              </w:rPr>
              <w:t>项目</w:t>
            </w:r>
          </w:p>
        </w:tc>
        <w:tc>
          <w:tcPr>
            <w:tcW w:w="1124" w:type="dxa"/>
            <w:vMerge w:val="restart"/>
            <w:tcBorders>
              <w:top w:val="single" w:color="000000" w:sz="8" w:space="0"/>
              <w:left w:val="nil"/>
              <w:bottom w:val="single" w:color="000000" w:sz="4" w:space="0"/>
              <w:right w:val="single" w:color="000000" w:sz="4" w:space="0"/>
            </w:tcBorders>
            <w:vAlign w:val="center"/>
          </w:tcPr>
          <w:p w14:paraId="610C9416">
            <w:pPr>
              <w:spacing w:before="100" w:beforeAutospacing="1" w:after="100" w:afterAutospacing="1"/>
              <w:jc w:val="center"/>
              <w:rPr>
                <w:rFonts w:cs="Arial"/>
                <w:color w:val="000000"/>
                <w:sz w:val="22"/>
                <w:szCs w:val="22"/>
              </w:rPr>
            </w:pPr>
            <w:r>
              <w:rPr>
                <w:rFonts w:hint="eastAsia" w:cs="Arial"/>
                <w:color w:val="000000"/>
                <w:sz w:val="22"/>
                <w:szCs w:val="22"/>
              </w:rPr>
              <w:t>本年支出合计</w:t>
            </w:r>
          </w:p>
        </w:tc>
        <w:tc>
          <w:tcPr>
            <w:tcW w:w="876" w:type="dxa"/>
            <w:vMerge w:val="restart"/>
            <w:tcBorders>
              <w:top w:val="single" w:color="000000" w:sz="8" w:space="0"/>
              <w:left w:val="nil"/>
              <w:bottom w:val="single" w:color="000000" w:sz="4" w:space="0"/>
              <w:right w:val="single" w:color="000000" w:sz="4" w:space="0"/>
            </w:tcBorders>
            <w:vAlign w:val="center"/>
          </w:tcPr>
          <w:p w14:paraId="4A36D0D2">
            <w:pPr>
              <w:spacing w:before="100" w:beforeAutospacing="1" w:after="100" w:afterAutospacing="1"/>
              <w:jc w:val="center"/>
              <w:rPr>
                <w:rFonts w:cs="Arial"/>
                <w:color w:val="000000"/>
                <w:sz w:val="22"/>
                <w:szCs w:val="22"/>
              </w:rPr>
            </w:pPr>
            <w:r>
              <w:rPr>
                <w:rFonts w:hint="eastAsia" w:cs="Arial"/>
                <w:color w:val="000000"/>
                <w:sz w:val="22"/>
                <w:szCs w:val="22"/>
              </w:rPr>
              <w:t>基本支出</w:t>
            </w:r>
          </w:p>
        </w:tc>
        <w:tc>
          <w:tcPr>
            <w:tcW w:w="834" w:type="dxa"/>
            <w:vMerge w:val="restart"/>
            <w:tcBorders>
              <w:top w:val="single" w:color="000000" w:sz="8" w:space="0"/>
              <w:left w:val="nil"/>
              <w:bottom w:val="single" w:color="000000" w:sz="4" w:space="0"/>
              <w:right w:val="single" w:color="auto" w:sz="4" w:space="0"/>
            </w:tcBorders>
            <w:vAlign w:val="center"/>
          </w:tcPr>
          <w:p w14:paraId="7CD31E8C">
            <w:pPr>
              <w:spacing w:before="100" w:beforeAutospacing="1" w:after="100" w:afterAutospacing="1"/>
              <w:jc w:val="center"/>
              <w:rPr>
                <w:rFonts w:cs="Arial"/>
                <w:color w:val="000000"/>
                <w:sz w:val="22"/>
                <w:szCs w:val="22"/>
              </w:rPr>
            </w:pPr>
            <w:r>
              <w:rPr>
                <w:rFonts w:hint="eastAsia" w:cs="Arial"/>
                <w:color w:val="000000"/>
                <w:sz w:val="22"/>
                <w:szCs w:val="22"/>
              </w:rPr>
              <w:t>项目支出</w:t>
            </w:r>
          </w:p>
        </w:tc>
        <w:tc>
          <w:tcPr>
            <w:tcW w:w="1111" w:type="dxa"/>
            <w:vMerge w:val="restart"/>
            <w:tcBorders>
              <w:top w:val="single" w:color="auto" w:sz="4" w:space="0"/>
              <w:left w:val="single" w:color="auto" w:sz="4" w:space="0"/>
              <w:bottom w:val="single" w:color="auto" w:sz="4" w:space="0"/>
              <w:right w:val="single" w:color="auto" w:sz="4" w:space="0"/>
            </w:tcBorders>
            <w:vAlign w:val="center"/>
          </w:tcPr>
          <w:p w14:paraId="11185DF7">
            <w:pPr>
              <w:spacing w:before="100" w:beforeAutospacing="1" w:after="100" w:afterAutospacing="1"/>
              <w:jc w:val="center"/>
              <w:rPr>
                <w:rFonts w:cs="Arial"/>
                <w:color w:val="000000"/>
                <w:sz w:val="22"/>
                <w:szCs w:val="22"/>
              </w:rPr>
            </w:pPr>
            <w:r>
              <w:rPr>
                <w:rFonts w:hint="eastAsia" w:cs="Arial"/>
                <w:color w:val="000000"/>
                <w:sz w:val="22"/>
                <w:szCs w:val="22"/>
              </w:rPr>
              <w:t>上缴上级支出</w:t>
            </w:r>
          </w:p>
        </w:tc>
        <w:tc>
          <w:tcPr>
            <w:tcW w:w="696" w:type="dxa"/>
            <w:vMerge w:val="restart"/>
            <w:tcBorders>
              <w:top w:val="single" w:color="auto" w:sz="4" w:space="0"/>
              <w:left w:val="single" w:color="auto" w:sz="4" w:space="0"/>
              <w:bottom w:val="single" w:color="auto" w:sz="4" w:space="0"/>
              <w:right w:val="single" w:color="auto" w:sz="4" w:space="0"/>
            </w:tcBorders>
            <w:vAlign w:val="center"/>
          </w:tcPr>
          <w:p w14:paraId="51FD83F0">
            <w:pPr>
              <w:spacing w:before="100" w:beforeAutospacing="1" w:after="100" w:afterAutospacing="1"/>
              <w:jc w:val="center"/>
              <w:rPr>
                <w:rFonts w:cs="Arial"/>
                <w:color w:val="000000"/>
                <w:sz w:val="22"/>
                <w:szCs w:val="22"/>
              </w:rPr>
            </w:pPr>
            <w:r>
              <w:rPr>
                <w:rFonts w:hint="eastAsia" w:cs="Arial"/>
                <w:color w:val="000000"/>
                <w:sz w:val="22"/>
                <w:szCs w:val="22"/>
              </w:rPr>
              <w:t>经营支出</w:t>
            </w:r>
          </w:p>
        </w:tc>
        <w:tc>
          <w:tcPr>
            <w:tcW w:w="1845" w:type="dxa"/>
            <w:vMerge w:val="restart"/>
            <w:tcBorders>
              <w:top w:val="single" w:color="auto" w:sz="4" w:space="0"/>
              <w:left w:val="single" w:color="auto" w:sz="4" w:space="0"/>
              <w:bottom w:val="nil"/>
              <w:right w:val="single" w:color="auto" w:sz="4" w:space="0"/>
            </w:tcBorders>
            <w:vAlign w:val="center"/>
          </w:tcPr>
          <w:p w14:paraId="0234D197">
            <w:pPr>
              <w:spacing w:before="100" w:beforeAutospacing="1" w:after="100" w:afterAutospacing="1"/>
              <w:jc w:val="center"/>
              <w:rPr>
                <w:rFonts w:cs="Arial"/>
                <w:color w:val="000000"/>
                <w:sz w:val="22"/>
                <w:szCs w:val="22"/>
              </w:rPr>
            </w:pPr>
            <w:r>
              <w:rPr>
                <w:rFonts w:hint="eastAsia" w:cs="Arial"/>
                <w:color w:val="000000"/>
                <w:sz w:val="22"/>
                <w:szCs w:val="22"/>
              </w:rPr>
              <w:t>对附属单位补助支出</w:t>
            </w:r>
          </w:p>
        </w:tc>
      </w:tr>
      <w:tr w14:paraId="4F807611">
        <w:tblPrEx>
          <w:tblCellMar>
            <w:top w:w="0" w:type="dxa"/>
            <w:left w:w="108" w:type="dxa"/>
            <w:bottom w:w="0" w:type="dxa"/>
            <w:right w:w="108" w:type="dxa"/>
          </w:tblCellMar>
        </w:tblPrEx>
        <w:trPr>
          <w:trHeight w:val="976" w:hRule="atLeast"/>
        </w:trPr>
        <w:tc>
          <w:tcPr>
            <w:tcW w:w="1308" w:type="dxa"/>
            <w:gridSpan w:val="3"/>
            <w:tcBorders>
              <w:top w:val="single" w:color="000000" w:sz="4" w:space="0"/>
              <w:left w:val="single" w:color="000000" w:sz="8" w:space="0"/>
              <w:bottom w:val="single" w:color="000000" w:sz="4" w:space="0"/>
              <w:right w:val="single" w:color="000000" w:sz="4" w:space="0"/>
            </w:tcBorders>
            <w:vAlign w:val="center"/>
          </w:tcPr>
          <w:p w14:paraId="384D3167">
            <w:pPr>
              <w:spacing w:before="100" w:beforeAutospacing="1" w:after="100" w:afterAutospacing="1"/>
              <w:jc w:val="center"/>
              <w:rPr>
                <w:rFonts w:cs="Arial"/>
                <w:color w:val="000000"/>
                <w:sz w:val="22"/>
                <w:szCs w:val="22"/>
              </w:rPr>
            </w:pPr>
            <w:r>
              <w:rPr>
                <w:rFonts w:hint="eastAsia" w:cs="Arial"/>
                <w:color w:val="000000"/>
                <w:sz w:val="22"/>
                <w:szCs w:val="22"/>
              </w:rPr>
              <w:t>支出功能分类科目编码</w:t>
            </w:r>
          </w:p>
        </w:tc>
        <w:tc>
          <w:tcPr>
            <w:tcW w:w="1118" w:type="dxa"/>
            <w:tcBorders>
              <w:top w:val="nil"/>
              <w:left w:val="nil"/>
              <w:bottom w:val="single" w:color="000000" w:sz="4" w:space="0"/>
              <w:right w:val="single" w:color="000000" w:sz="4" w:space="0"/>
            </w:tcBorders>
            <w:noWrap/>
            <w:vAlign w:val="center"/>
          </w:tcPr>
          <w:p w14:paraId="2765AD70">
            <w:pPr>
              <w:spacing w:before="100" w:beforeAutospacing="1" w:after="100" w:afterAutospacing="1"/>
              <w:jc w:val="center"/>
              <w:rPr>
                <w:rFonts w:cs="Arial"/>
                <w:color w:val="000000"/>
                <w:sz w:val="22"/>
                <w:szCs w:val="22"/>
              </w:rPr>
            </w:pPr>
            <w:r>
              <w:rPr>
                <w:rFonts w:hint="eastAsia" w:cs="Arial"/>
                <w:color w:val="000000"/>
                <w:sz w:val="22"/>
                <w:szCs w:val="22"/>
              </w:rPr>
              <w:t>科目名称</w:t>
            </w:r>
          </w:p>
        </w:tc>
        <w:tc>
          <w:tcPr>
            <w:tcW w:w="0" w:type="auto"/>
            <w:vMerge w:val="continue"/>
            <w:tcBorders>
              <w:top w:val="single" w:color="000000" w:sz="8" w:space="0"/>
              <w:left w:val="nil"/>
              <w:bottom w:val="single" w:color="000000" w:sz="4" w:space="0"/>
              <w:right w:val="single" w:color="000000" w:sz="4" w:space="0"/>
            </w:tcBorders>
            <w:vAlign w:val="center"/>
          </w:tcPr>
          <w:p w14:paraId="13E98B8B">
            <w:pPr>
              <w:rPr>
                <w:rFonts w:cs="Arial"/>
                <w:color w:val="000000"/>
                <w:sz w:val="22"/>
                <w:szCs w:val="22"/>
              </w:rPr>
            </w:pPr>
          </w:p>
        </w:tc>
        <w:tc>
          <w:tcPr>
            <w:tcW w:w="0" w:type="auto"/>
            <w:vMerge w:val="continue"/>
            <w:tcBorders>
              <w:top w:val="single" w:color="000000" w:sz="8" w:space="0"/>
              <w:left w:val="nil"/>
              <w:bottom w:val="single" w:color="000000" w:sz="4" w:space="0"/>
              <w:right w:val="single" w:color="000000" w:sz="4" w:space="0"/>
            </w:tcBorders>
            <w:vAlign w:val="center"/>
          </w:tcPr>
          <w:p w14:paraId="31C23F8E">
            <w:pPr>
              <w:rPr>
                <w:rFonts w:cs="Arial"/>
                <w:color w:val="000000"/>
                <w:sz w:val="22"/>
                <w:szCs w:val="22"/>
              </w:rPr>
            </w:pPr>
          </w:p>
        </w:tc>
        <w:tc>
          <w:tcPr>
            <w:tcW w:w="0" w:type="auto"/>
            <w:vMerge w:val="continue"/>
            <w:tcBorders>
              <w:top w:val="single" w:color="000000" w:sz="8" w:space="0"/>
              <w:left w:val="nil"/>
              <w:bottom w:val="single" w:color="000000" w:sz="4" w:space="0"/>
              <w:right w:val="single" w:color="auto" w:sz="4" w:space="0"/>
            </w:tcBorders>
            <w:vAlign w:val="center"/>
          </w:tcPr>
          <w:p w14:paraId="794B0F28">
            <w:pPr>
              <w:rPr>
                <w:rFonts w:cs="Arial"/>
                <w:color w:val="000000"/>
                <w:sz w:val="22"/>
                <w:szCs w:val="22"/>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1875F46">
            <w:pPr>
              <w:rPr>
                <w:rFonts w:cs="Arial"/>
                <w:color w:val="000000"/>
                <w:sz w:val="22"/>
                <w:szCs w:val="22"/>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263817E">
            <w:pPr>
              <w:rPr>
                <w:rFonts w:cs="Arial"/>
                <w:color w:val="000000"/>
                <w:sz w:val="22"/>
                <w:szCs w:val="22"/>
              </w:rPr>
            </w:pPr>
          </w:p>
        </w:tc>
        <w:tc>
          <w:tcPr>
            <w:tcW w:w="0" w:type="auto"/>
            <w:vMerge w:val="continue"/>
            <w:tcBorders>
              <w:top w:val="single" w:color="auto" w:sz="4" w:space="0"/>
              <w:left w:val="single" w:color="auto" w:sz="4" w:space="0"/>
              <w:bottom w:val="nil"/>
              <w:right w:val="single" w:color="auto" w:sz="4" w:space="0"/>
            </w:tcBorders>
            <w:vAlign w:val="center"/>
          </w:tcPr>
          <w:p w14:paraId="3EB5EFCF">
            <w:pPr>
              <w:rPr>
                <w:rFonts w:cs="Arial"/>
                <w:color w:val="000000"/>
                <w:sz w:val="22"/>
                <w:szCs w:val="22"/>
              </w:rPr>
            </w:pPr>
          </w:p>
        </w:tc>
      </w:tr>
      <w:tr w14:paraId="5CDB35C2">
        <w:tblPrEx>
          <w:tblCellMar>
            <w:top w:w="0" w:type="dxa"/>
            <w:left w:w="108" w:type="dxa"/>
            <w:bottom w:w="0" w:type="dxa"/>
            <w:right w:w="108" w:type="dxa"/>
          </w:tblCellMar>
        </w:tblPrEx>
        <w:trPr>
          <w:trHeight w:val="308" w:hRule="atLeast"/>
        </w:trPr>
        <w:tc>
          <w:tcPr>
            <w:tcW w:w="436" w:type="dxa"/>
            <w:tcBorders>
              <w:top w:val="single" w:color="auto" w:sz="4" w:space="0"/>
              <w:left w:val="single" w:color="auto" w:sz="4" w:space="0"/>
              <w:bottom w:val="single" w:color="auto" w:sz="4" w:space="0"/>
              <w:right w:val="single" w:color="auto" w:sz="4" w:space="0"/>
            </w:tcBorders>
            <w:noWrap/>
            <w:vAlign w:val="center"/>
          </w:tcPr>
          <w:p w14:paraId="5D9386A9">
            <w:pPr>
              <w:spacing w:before="100" w:beforeAutospacing="1" w:after="100" w:afterAutospacing="1"/>
              <w:jc w:val="center"/>
              <w:rPr>
                <w:rFonts w:cs="Arial"/>
                <w:color w:val="000000"/>
                <w:sz w:val="22"/>
                <w:szCs w:val="22"/>
              </w:rPr>
            </w:pPr>
            <w:r>
              <w:rPr>
                <w:rFonts w:hint="eastAsia" w:cs="Arial"/>
                <w:color w:val="000000"/>
                <w:sz w:val="22"/>
                <w:szCs w:val="22"/>
              </w:rPr>
              <w:t>类</w:t>
            </w:r>
          </w:p>
        </w:tc>
        <w:tc>
          <w:tcPr>
            <w:tcW w:w="436" w:type="dxa"/>
            <w:tcBorders>
              <w:top w:val="single" w:color="auto" w:sz="4" w:space="0"/>
              <w:left w:val="single" w:color="auto" w:sz="4" w:space="0"/>
              <w:bottom w:val="single" w:color="auto" w:sz="4" w:space="0"/>
              <w:right w:val="single" w:color="auto" w:sz="4" w:space="0"/>
            </w:tcBorders>
            <w:noWrap/>
            <w:vAlign w:val="center"/>
          </w:tcPr>
          <w:p w14:paraId="7A1E6BCA">
            <w:pPr>
              <w:spacing w:before="100" w:beforeAutospacing="1" w:after="100" w:afterAutospacing="1"/>
              <w:jc w:val="center"/>
              <w:rPr>
                <w:rFonts w:cs="Arial"/>
                <w:color w:val="000000"/>
                <w:sz w:val="22"/>
                <w:szCs w:val="22"/>
              </w:rPr>
            </w:pPr>
            <w:r>
              <w:rPr>
                <w:rFonts w:hint="eastAsia" w:cs="Arial"/>
                <w:color w:val="000000"/>
                <w:sz w:val="22"/>
                <w:szCs w:val="22"/>
              </w:rPr>
              <w:t>款</w:t>
            </w:r>
          </w:p>
        </w:tc>
        <w:tc>
          <w:tcPr>
            <w:tcW w:w="436" w:type="dxa"/>
            <w:tcBorders>
              <w:top w:val="single" w:color="auto" w:sz="4" w:space="0"/>
              <w:left w:val="single" w:color="auto" w:sz="4" w:space="0"/>
              <w:bottom w:val="single" w:color="auto" w:sz="4" w:space="0"/>
              <w:right w:val="single" w:color="auto" w:sz="4" w:space="0"/>
            </w:tcBorders>
            <w:noWrap/>
            <w:vAlign w:val="center"/>
          </w:tcPr>
          <w:p w14:paraId="3DEC95BD">
            <w:pPr>
              <w:spacing w:before="100" w:beforeAutospacing="1" w:after="100" w:afterAutospacing="1"/>
              <w:jc w:val="center"/>
              <w:rPr>
                <w:rFonts w:cs="Arial"/>
                <w:color w:val="000000"/>
                <w:sz w:val="22"/>
                <w:szCs w:val="22"/>
              </w:rPr>
            </w:pPr>
            <w:r>
              <w:rPr>
                <w:rFonts w:hint="eastAsia" w:cs="Arial"/>
                <w:color w:val="000000"/>
                <w:sz w:val="22"/>
                <w:szCs w:val="22"/>
              </w:rPr>
              <w:t>项</w:t>
            </w:r>
          </w:p>
        </w:tc>
        <w:tc>
          <w:tcPr>
            <w:tcW w:w="1118" w:type="dxa"/>
            <w:tcBorders>
              <w:top w:val="single" w:color="auto" w:sz="4" w:space="0"/>
              <w:left w:val="single" w:color="auto" w:sz="4" w:space="0"/>
              <w:bottom w:val="single" w:color="auto" w:sz="4" w:space="0"/>
              <w:right w:val="single" w:color="auto" w:sz="4" w:space="0"/>
            </w:tcBorders>
            <w:noWrap/>
            <w:vAlign w:val="center"/>
          </w:tcPr>
          <w:p w14:paraId="18BF14FF">
            <w:pPr>
              <w:spacing w:before="100" w:beforeAutospacing="1" w:after="100" w:afterAutospacing="1"/>
              <w:jc w:val="center"/>
              <w:rPr>
                <w:rFonts w:cs="Arial"/>
                <w:color w:val="000000"/>
                <w:sz w:val="20"/>
                <w:szCs w:val="20"/>
              </w:rPr>
            </w:pPr>
            <w:r>
              <w:rPr>
                <w:rFonts w:hint="eastAsia" w:cs="Arial"/>
                <w:color w:val="000000"/>
                <w:sz w:val="20"/>
                <w:szCs w:val="20"/>
              </w:rPr>
              <w:t>合计</w:t>
            </w:r>
          </w:p>
        </w:tc>
        <w:tc>
          <w:tcPr>
            <w:tcW w:w="1124" w:type="dxa"/>
            <w:tcBorders>
              <w:top w:val="single" w:color="auto" w:sz="4" w:space="0"/>
              <w:left w:val="single" w:color="auto" w:sz="4" w:space="0"/>
              <w:bottom w:val="single" w:color="auto" w:sz="4" w:space="0"/>
              <w:right w:val="single" w:color="auto" w:sz="4" w:space="0"/>
            </w:tcBorders>
            <w:noWrap/>
            <w:vAlign w:val="center"/>
          </w:tcPr>
          <w:p w14:paraId="268B54B0">
            <w:pPr>
              <w:jc w:val="right"/>
              <w:rPr>
                <w:rFonts w:cs="Arial"/>
                <w:b/>
                <w:bCs/>
                <w:sz w:val="20"/>
                <w:szCs w:val="20"/>
              </w:rPr>
            </w:pPr>
            <w:r>
              <w:rPr>
                <w:rFonts w:hint="eastAsia" w:cs="Arial"/>
                <w:b/>
                <w:bCs/>
                <w:sz w:val="20"/>
                <w:szCs w:val="20"/>
              </w:rPr>
              <w:t>20,405.23</w:t>
            </w:r>
          </w:p>
        </w:tc>
        <w:tc>
          <w:tcPr>
            <w:tcW w:w="876" w:type="dxa"/>
            <w:tcBorders>
              <w:top w:val="single" w:color="auto" w:sz="4" w:space="0"/>
              <w:left w:val="single" w:color="auto" w:sz="4" w:space="0"/>
              <w:bottom w:val="single" w:color="auto" w:sz="4" w:space="0"/>
              <w:right w:val="single" w:color="auto" w:sz="4" w:space="0"/>
            </w:tcBorders>
            <w:noWrap/>
            <w:vAlign w:val="center"/>
          </w:tcPr>
          <w:p w14:paraId="79F45D4E">
            <w:pPr>
              <w:spacing w:before="100" w:beforeAutospacing="1" w:after="100" w:afterAutospacing="1"/>
              <w:jc w:val="right"/>
              <w:rPr>
                <w:rFonts w:cs="Arial"/>
                <w:color w:val="000000"/>
                <w:sz w:val="22"/>
                <w:szCs w:val="22"/>
              </w:rPr>
            </w:pPr>
            <w:r>
              <w:rPr>
                <w:rFonts w:hint="eastAsia" w:cs="Arial"/>
                <w:color w:val="000000"/>
                <w:sz w:val="22"/>
                <w:szCs w:val="22"/>
              </w:rPr>
              <w:t>567.54　</w:t>
            </w:r>
          </w:p>
        </w:tc>
        <w:tc>
          <w:tcPr>
            <w:tcW w:w="834" w:type="dxa"/>
            <w:tcBorders>
              <w:top w:val="single" w:color="auto" w:sz="4" w:space="0"/>
              <w:left w:val="single" w:color="auto" w:sz="4" w:space="0"/>
              <w:bottom w:val="single" w:color="auto" w:sz="4" w:space="0"/>
              <w:right w:val="single" w:color="auto" w:sz="4" w:space="0"/>
            </w:tcBorders>
            <w:noWrap/>
            <w:vAlign w:val="center"/>
          </w:tcPr>
          <w:p w14:paraId="15DB6C01">
            <w:pPr>
              <w:spacing w:before="100" w:beforeAutospacing="1" w:after="100" w:afterAutospacing="1"/>
              <w:jc w:val="right"/>
              <w:rPr>
                <w:rFonts w:cs="Arial"/>
                <w:color w:val="000000"/>
                <w:sz w:val="22"/>
                <w:szCs w:val="22"/>
              </w:rPr>
            </w:pPr>
            <w:r>
              <w:rPr>
                <w:rFonts w:hint="eastAsia" w:cs="Arial"/>
                <w:color w:val="000000"/>
                <w:sz w:val="22"/>
                <w:szCs w:val="22"/>
              </w:rPr>
              <w:t>19837.68　</w:t>
            </w:r>
          </w:p>
        </w:tc>
        <w:tc>
          <w:tcPr>
            <w:tcW w:w="1111" w:type="dxa"/>
            <w:tcBorders>
              <w:top w:val="single" w:color="auto" w:sz="4" w:space="0"/>
              <w:left w:val="single" w:color="auto" w:sz="4" w:space="0"/>
              <w:bottom w:val="single" w:color="auto" w:sz="4" w:space="0"/>
              <w:right w:val="single" w:color="auto" w:sz="4" w:space="0"/>
            </w:tcBorders>
            <w:noWrap/>
            <w:vAlign w:val="center"/>
          </w:tcPr>
          <w:p w14:paraId="6ED176C9">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696" w:type="dxa"/>
            <w:tcBorders>
              <w:top w:val="single" w:color="auto" w:sz="4" w:space="0"/>
              <w:left w:val="single" w:color="auto" w:sz="4" w:space="0"/>
              <w:bottom w:val="single" w:color="auto" w:sz="4" w:space="0"/>
              <w:right w:val="single" w:color="auto" w:sz="4" w:space="0"/>
            </w:tcBorders>
            <w:noWrap/>
            <w:vAlign w:val="center"/>
          </w:tcPr>
          <w:p w14:paraId="23D14B96">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1845" w:type="dxa"/>
            <w:tcBorders>
              <w:top w:val="single" w:color="auto" w:sz="4" w:space="0"/>
              <w:left w:val="single" w:color="auto" w:sz="4" w:space="0"/>
              <w:bottom w:val="single" w:color="auto" w:sz="4" w:space="0"/>
              <w:right w:val="single" w:color="auto" w:sz="4" w:space="0"/>
            </w:tcBorders>
            <w:noWrap/>
            <w:vAlign w:val="center"/>
          </w:tcPr>
          <w:p w14:paraId="75F4448B">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15033227">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15B9BC5D">
            <w:pPr>
              <w:rPr>
                <w:rFonts w:cs="Arial"/>
                <w:b/>
                <w:bCs/>
                <w:sz w:val="20"/>
                <w:szCs w:val="20"/>
              </w:rPr>
            </w:pPr>
            <w:r>
              <w:rPr>
                <w:rFonts w:hint="eastAsia" w:cs="Arial"/>
                <w:b/>
                <w:bCs/>
                <w:sz w:val="20"/>
                <w:szCs w:val="20"/>
              </w:rPr>
              <w:t>201</w:t>
            </w:r>
          </w:p>
        </w:tc>
        <w:tc>
          <w:tcPr>
            <w:tcW w:w="1118" w:type="dxa"/>
            <w:tcBorders>
              <w:top w:val="single" w:color="auto" w:sz="4" w:space="0"/>
              <w:left w:val="single" w:color="auto" w:sz="4" w:space="0"/>
              <w:bottom w:val="single" w:color="auto" w:sz="4" w:space="0"/>
              <w:right w:val="single" w:color="auto" w:sz="4" w:space="0"/>
            </w:tcBorders>
            <w:noWrap/>
            <w:vAlign w:val="center"/>
          </w:tcPr>
          <w:p w14:paraId="69A6F628">
            <w:pPr>
              <w:rPr>
                <w:rFonts w:cs="Arial"/>
                <w:b/>
                <w:bCs/>
                <w:sz w:val="20"/>
                <w:szCs w:val="20"/>
              </w:rPr>
            </w:pPr>
            <w:r>
              <w:rPr>
                <w:rFonts w:hint="eastAsia" w:cs="Arial"/>
                <w:b/>
                <w:bCs/>
                <w:sz w:val="20"/>
                <w:szCs w:val="20"/>
              </w:rPr>
              <w:t>一般公共服务支出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3AB01D83">
            <w:pPr>
              <w:jc w:val="right"/>
              <w:rPr>
                <w:rFonts w:cs="Arial"/>
                <w:b/>
                <w:bCs/>
                <w:sz w:val="20"/>
                <w:szCs w:val="20"/>
              </w:rPr>
            </w:pPr>
            <w:r>
              <w:rPr>
                <w:rFonts w:hint="eastAsia" w:cs="Arial"/>
                <w:b/>
                <w:bCs/>
                <w:sz w:val="20"/>
                <w:szCs w:val="20"/>
              </w:rPr>
              <w:t>30.00</w:t>
            </w:r>
          </w:p>
        </w:tc>
        <w:tc>
          <w:tcPr>
            <w:tcW w:w="876" w:type="dxa"/>
            <w:tcBorders>
              <w:top w:val="single" w:color="auto" w:sz="4" w:space="0"/>
              <w:left w:val="single" w:color="auto" w:sz="4" w:space="0"/>
              <w:bottom w:val="single" w:color="auto" w:sz="4" w:space="0"/>
              <w:right w:val="single" w:color="auto" w:sz="4" w:space="0"/>
            </w:tcBorders>
            <w:noWrap/>
            <w:vAlign w:val="center"/>
          </w:tcPr>
          <w:p w14:paraId="7F97D02C">
            <w:pPr>
              <w:jc w:val="right"/>
              <w:rPr>
                <w:rFonts w:cs="Arial"/>
                <w:b/>
                <w:bCs/>
                <w:sz w:val="20"/>
                <w:szCs w:val="20"/>
              </w:rPr>
            </w:pPr>
            <w:r>
              <w:rPr>
                <w:rFonts w:hint="eastAsia" w:cs="Arial"/>
                <w:b/>
                <w:bCs/>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4C99C3CE">
            <w:pPr>
              <w:jc w:val="right"/>
              <w:rPr>
                <w:rFonts w:cs="Arial"/>
                <w:b/>
                <w:bCs/>
                <w:sz w:val="20"/>
                <w:szCs w:val="20"/>
              </w:rPr>
            </w:pPr>
            <w:r>
              <w:rPr>
                <w:rFonts w:hint="eastAsia" w:cs="Arial"/>
                <w:b/>
                <w:bCs/>
                <w:sz w:val="20"/>
                <w:szCs w:val="20"/>
              </w:rPr>
              <w:t>30.00</w:t>
            </w:r>
          </w:p>
        </w:tc>
        <w:tc>
          <w:tcPr>
            <w:tcW w:w="1111" w:type="dxa"/>
            <w:tcBorders>
              <w:top w:val="single" w:color="auto" w:sz="4" w:space="0"/>
              <w:left w:val="single" w:color="auto" w:sz="4" w:space="0"/>
              <w:bottom w:val="single" w:color="auto" w:sz="4" w:space="0"/>
              <w:right w:val="single" w:color="auto" w:sz="4" w:space="0"/>
            </w:tcBorders>
            <w:noWrap/>
            <w:vAlign w:val="center"/>
          </w:tcPr>
          <w:p w14:paraId="6DE2370B">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696" w:type="dxa"/>
            <w:tcBorders>
              <w:top w:val="single" w:color="auto" w:sz="4" w:space="0"/>
              <w:left w:val="single" w:color="auto" w:sz="4" w:space="0"/>
              <w:bottom w:val="single" w:color="auto" w:sz="4" w:space="0"/>
              <w:right w:val="single" w:color="auto" w:sz="4" w:space="0"/>
            </w:tcBorders>
            <w:noWrap/>
            <w:vAlign w:val="center"/>
          </w:tcPr>
          <w:p w14:paraId="10DD8A67">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1845" w:type="dxa"/>
            <w:tcBorders>
              <w:top w:val="single" w:color="auto" w:sz="4" w:space="0"/>
              <w:left w:val="single" w:color="auto" w:sz="4" w:space="0"/>
              <w:bottom w:val="single" w:color="auto" w:sz="4" w:space="0"/>
              <w:right w:val="single" w:color="auto" w:sz="4" w:space="0"/>
            </w:tcBorders>
            <w:noWrap/>
            <w:vAlign w:val="center"/>
          </w:tcPr>
          <w:p w14:paraId="6866E01E">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5830671F">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12EBD88C">
            <w:pPr>
              <w:rPr>
                <w:rFonts w:cs="Arial"/>
                <w:b/>
                <w:bCs/>
                <w:sz w:val="20"/>
                <w:szCs w:val="20"/>
              </w:rPr>
            </w:pPr>
            <w:r>
              <w:rPr>
                <w:rFonts w:hint="eastAsia" w:cs="Arial"/>
                <w:b/>
                <w:bCs/>
                <w:sz w:val="20"/>
                <w:szCs w:val="20"/>
              </w:rPr>
              <w:t>20104</w:t>
            </w:r>
          </w:p>
        </w:tc>
        <w:tc>
          <w:tcPr>
            <w:tcW w:w="1118" w:type="dxa"/>
            <w:tcBorders>
              <w:top w:val="single" w:color="auto" w:sz="4" w:space="0"/>
              <w:left w:val="single" w:color="auto" w:sz="4" w:space="0"/>
              <w:bottom w:val="single" w:color="auto" w:sz="4" w:space="0"/>
              <w:right w:val="single" w:color="auto" w:sz="4" w:space="0"/>
            </w:tcBorders>
            <w:noWrap/>
            <w:vAlign w:val="center"/>
          </w:tcPr>
          <w:p w14:paraId="2AD519F8">
            <w:pPr>
              <w:rPr>
                <w:rFonts w:cs="Arial"/>
                <w:b/>
                <w:bCs/>
                <w:sz w:val="20"/>
                <w:szCs w:val="20"/>
              </w:rPr>
            </w:pPr>
            <w:r>
              <w:rPr>
                <w:rFonts w:hint="eastAsia" w:cs="Arial"/>
                <w:b/>
                <w:bCs/>
                <w:sz w:val="20"/>
                <w:szCs w:val="20"/>
              </w:rPr>
              <w:t>发展与改革事务</w:t>
            </w:r>
          </w:p>
        </w:tc>
        <w:tc>
          <w:tcPr>
            <w:tcW w:w="1124" w:type="dxa"/>
            <w:tcBorders>
              <w:top w:val="single" w:color="auto" w:sz="4" w:space="0"/>
              <w:left w:val="single" w:color="auto" w:sz="4" w:space="0"/>
              <w:bottom w:val="single" w:color="auto" w:sz="4" w:space="0"/>
              <w:right w:val="single" w:color="auto" w:sz="4" w:space="0"/>
            </w:tcBorders>
            <w:noWrap/>
            <w:vAlign w:val="center"/>
          </w:tcPr>
          <w:p w14:paraId="5FF2BB06">
            <w:pPr>
              <w:jc w:val="right"/>
              <w:rPr>
                <w:rFonts w:cs="Arial"/>
                <w:b/>
                <w:bCs/>
                <w:sz w:val="20"/>
                <w:szCs w:val="20"/>
              </w:rPr>
            </w:pPr>
            <w:r>
              <w:rPr>
                <w:rFonts w:hint="eastAsia" w:cs="Arial"/>
                <w:b/>
                <w:bCs/>
                <w:sz w:val="20"/>
                <w:szCs w:val="20"/>
              </w:rPr>
              <w:t>30.00</w:t>
            </w:r>
          </w:p>
        </w:tc>
        <w:tc>
          <w:tcPr>
            <w:tcW w:w="876" w:type="dxa"/>
            <w:tcBorders>
              <w:top w:val="single" w:color="auto" w:sz="4" w:space="0"/>
              <w:left w:val="single" w:color="auto" w:sz="4" w:space="0"/>
              <w:bottom w:val="single" w:color="auto" w:sz="4" w:space="0"/>
              <w:right w:val="single" w:color="auto" w:sz="4" w:space="0"/>
            </w:tcBorders>
            <w:noWrap/>
            <w:vAlign w:val="center"/>
          </w:tcPr>
          <w:p w14:paraId="1DCE2608">
            <w:pPr>
              <w:jc w:val="right"/>
              <w:rPr>
                <w:rFonts w:cs="Arial"/>
                <w:b/>
                <w:bCs/>
                <w:sz w:val="20"/>
                <w:szCs w:val="20"/>
              </w:rPr>
            </w:pPr>
            <w:r>
              <w:rPr>
                <w:rFonts w:hint="eastAsia" w:cs="Arial"/>
                <w:b/>
                <w:bCs/>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7772D669">
            <w:pPr>
              <w:jc w:val="right"/>
              <w:rPr>
                <w:rFonts w:cs="Arial"/>
                <w:b/>
                <w:bCs/>
                <w:sz w:val="20"/>
                <w:szCs w:val="20"/>
              </w:rPr>
            </w:pPr>
            <w:r>
              <w:rPr>
                <w:rFonts w:hint="eastAsia" w:cs="Arial"/>
                <w:b/>
                <w:bCs/>
                <w:sz w:val="20"/>
                <w:szCs w:val="20"/>
              </w:rPr>
              <w:t>30.00</w:t>
            </w:r>
          </w:p>
        </w:tc>
        <w:tc>
          <w:tcPr>
            <w:tcW w:w="1111" w:type="dxa"/>
            <w:tcBorders>
              <w:top w:val="single" w:color="auto" w:sz="4" w:space="0"/>
              <w:left w:val="single" w:color="auto" w:sz="4" w:space="0"/>
              <w:bottom w:val="single" w:color="auto" w:sz="4" w:space="0"/>
              <w:right w:val="single" w:color="auto" w:sz="4" w:space="0"/>
            </w:tcBorders>
            <w:noWrap/>
            <w:vAlign w:val="center"/>
          </w:tcPr>
          <w:p w14:paraId="46D893F4">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1AAF2656">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6F11576B">
            <w:pPr>
              <w:spacing w:before="100" w:beforeAutospacing="1" w:after="100" w:afterAutospacing="1"/>
              <w:jc w:val="right"/>
              <w:rPr>
                <w:rFonts w:cs="Arial"/>
                <w:color w:val="000000"/>
                <w:sz w:val="22"/>
                <w:szCs w:val="22"/>
              </w:rPr>
            </w:pPr>
          </w:p>
        </w:tc>
      </w:tr>
      <w:tr w14:paraId="64EC8763">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400816DF">
            <w:pPr>
              <w:rPr>
                <w:rFonts w:cs="Arial"/>
                <w:sz w:val="20"/>
                <w:szCs w:val="20"/>
              </w:rPr>
            </w:pPr>
            <w:r>
              <w:rPr>
                <w:rFonts w:hint="eastAsia" w:cs="Arial"/>
                <w:sz w:val="20"/>
                <w:szCs w:val="20"/>
              </w:rPr>
              <w:t>2010499</w:t>
            </w:r>
          </w:p>
        </w:tc>
        <w:tc>
          <w:tcPr>
            <w:tcW w:w="1118" w:type="dxa"/>
            <w:tcBorders>
              <w:top w:val="single" w:color="auto" w:sz="4" w:space="0"/>
              <w:left w:val="single" w:color="auto" w:sz="4" w:space="0"/>
              <w:bottom w:val="single" w:color="auto" w:sz="4" w:space="0"/>
              <w:right w:val="single" w:color="auto" w:sz="4" w:space="0"/>
            </w:tcBorders>
            <w:noWrap/>
            <w:vAlign w:val="center"/>
          </w:tcPr>
          <w:p w14:paraId="4FC6ECEF">
            <w:pPr>
              <w:rPr>
                <w:rFonts w:cs="Arial"/>
                <w:sz w:val="20"/>
                <w:szCs w:val="20"/>
              </w:rPr>
            </w:pPr>
            <w:r>
              <w:rPr>
                <w:rFonts w:hint="eastAsia" w:cs="Arial"/>
                <w:sz w:val="20"/>
                <w:szCs w:val="20"/>
              </w:rPr>
              <w:t xml:space="preserve">  其他发展与改革事务支出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089D0576">
            <w:pPr>
              <w:jc w:val="right"/>
              <w:rPr>
                <w:rFonts w:cs="Arial"/>
                <w:sz w:val="20"/>
                <w:szCs w:val="20"/>
              </w:rPr>
            </w:pPr>
            <w:r>
              <w:rPr>
                <w:rFonts w:hint="eastAsia" w:cs="Arial"/>
                <w:sz w:val="20"/>
                <w:szCs w:val="20"/>
              </w:rPr>
              <w:t>30.00</w:t>
            </w:r>
          </w:p>
        </w:tc>
        <w:tc>
          <w:tcPr>
            <w:tcW w:w="876" w:type="dxa"/>
            <w:tcBorders>
              <w:top w:val="single" w:color="auto" w:sz="4" w:space="0"/>
              <w:left w:val="single" w:color="auto" w:sz="4" w:space="0"/>
              <w:bottom w:val="single" w:color="auto" w:sz="4" w:space="0"/>
              <w:right w:val="single" w:color="auto" w:sz="4" w:space="0"/>
            </w:tcBorders>
            <w:noWrap/>
            <w:vAlign w:val="center"/>
          </w:tcPr>
          <w:p w14:paraId="06074462">
            <w:pPr>
              <w:jc w:val="right"/>
              <w:rPr>
                <w:rFonts w:cs="Arial"/>
                <w:sz w:val="20"/>
                <w:szCs w:val="20"/>
              </w:rPr>
            </w:pPr>
            <w:r>
              <w:rPr>
                <w:rFonts w:hint="eastAsia" w:cs="Arial"/>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28A3A2AB">
            <w:pPr>
              <w:jc w:val="right"/>
              <w:rPr>
                <w:rFonts w:cs="Arial"/>
                <w:sz w:val="20"/>
                <w:szCs w:val="20"/>
              </w:rPr>
            </w:pPr>
            <w:r>
              <w:rPr>
                <w:rFonts w:hint="eastAsia" w:cs="Arial"/>
                <w:sz w:val="20"/>
                <w:szCs w:val="20"/>
              </w:rPr>
              <w:t>30.00</w:t>
            </w:r>
          </w:p>
        </w:tc>
        <w:tc>
          <w:tcPr>
            <w:tcW w:w="1111" w:type="dxa"/>
            <w:tcBorders>
              <w:top w:val="single" w:color="auto" w:sz="4" w:space="0"/>
              <w:left w:val="single" w:color="auto" w:sz="4" w:space="0"/>
              <w:bottom w:val="single" w:color="auto" w:sz="4" w:space="0"/>
              <w:right w:val="single" w:color="auto" w:sz="4" w:space="0"/>
            </w:tcBorders>
            <w:noWrap/>
            <w:vAlign w:val="center"/>
          </w:tcPr>
          <w:p w14:paraId="40DCDDD5">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47650D65">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288B9785">
            <w:pPr>
              <w:spacing w:before="100" w:beforeAutospacing="1" w:after="100" w:afterAutospacing="1"/>
              <w:jc w:val="right"/>
              <w:rPr>
                <w:rFonts w:cs="Arial"/>
                <w:color w:val="000000"/>
                <w:sz w:val="22"/>
                <w:szCs w:val="22"/>
              </w:rPr>
            </w:pPr>
          </w:p>
        </w:tc>
      </w:tr>
      <w:tr w14:paraId="46C6D44B">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619670B3">
            <w:pPr>
              <w:rPr>
                <w:rFonts w:cs="Arial"/>
                <w:b/>
                <w:bCs/>
                <w:sz w:val="20"/>
                <w:szCs w:val="20"/>
              </w:rPr>
            </w:pPr>
            <w:r>
              <w:rPr>
                <w:rFonts w:hint="eastAsia" w:cs="Arial"/>
                <w:b/>
                <w:bCs/>
                <w:sz w:val="20"/>
                <w:szCs w:val="20"/>
              </w:rPr>
              <w:t>206</w:t>
            </w:r>
          </w:p>
        </w:tc>
        <w:tc>
          <w:tcPr>
            <w:tcW w:w="1118" w:type="dxa"/>
            <w:tcBorders>
              <w:top w:val="single" w:color="auto" w:sz="4" w:space="0"/>
              <w:left w:val="single" w:color="auto" w:sz="4" w:space="0"/>
              <w:bottom w:val="single" w:color="auto" w:sz="4" w:space="0"/>
              <w:right w:val="single" w:color="auto" w:sz="4" w:space="0"/>
            </w:tcBorders>
            <w:noWrap/>
            <w:vAlign w:val="center"/>
          </w:tcPr>
          <w:p w14:paraId="5FE44E39">
            <w:pPr>
              <w:rPr>
                <w:rFonts w:cs="Arial"/>
                <w:b/>
                <w:bCs/>
                <w:sz w:val="20"/>
                <w:szCs w:val="20"/>
              </w:rPr>
            </w:pPr>
            <w:r>
              <w:rPr>
                <w:rFonts w:hint="eastAsia" w:cs="Arial"/>
                <w:b/>
                <w:bCs/>
                <w:sz w:val="20"/>
                <w:szCs w:val="20"/>
              </w:rPr>
              <w:t>科学技术支出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4B0B5A38">
            <w:pPr>
              <w:jc w:val="right"/>
              <w:rPr>
                <w:rFonts w:cs="Arial"/>
                <w:b/>
                <w:bCs/>
                <w:sz w:val="20"/>
                <w:szCs w:val="20"/>
              </w:rPr>
            </w:pPr>
            <w:r>
              <w:rPr>
                <w:rFonts w:hint="eastAsia" w:cs="Arial"/>
                <w:b/>
                <w:bCs/>
                <w:sz w:val="20"/>
                <w:szCs w:val="20"/>
              </w:rPr>
              <w:t>14,948.23</w:t>
            </w:r>
          </w:p>
        </w:tc>
        <w:tc>
          <w:tcPr>
            <w:tcW w:w="876" w:type="dxa"/>
            <w:tcBorders>
              <w:top w:val="single" w:color="auto" w:sz="4" w:space="0"/>
              <w:left w:val="single" w:color="auto" w:sz="4" w:space="0"/>
              <w:bottom w:val="single" w:color="auto" w:sz="4" w:space="0"/>
              <w:right w:val="single" w:color="auto" w:sz="4" w:space="0"/>
            </w:tcBorders>
            <w:noWrap/>
            <w:vAlign w:val="center"/>
          </w:tcPr>
          <w:p w14:paraId="659B1DBF">
            <w:pPr>
              <w:jc w:val="right"/>
              <w:rPr>
                <w:rFonts w:cs="Arial"/>
                <w:b/>
                <w:bCs/>
                <w:sz w:val="20"/>
                <w:szCs w:val="20"/>
              </w:rPr>
            </w:pPr>
            <w:r>
              <w:rPr>
                <w:rFonts w:hint="eastAsia" w:cs="Arial"/>
                <w:b/>
                <w:bCs/>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5ABA3088">
            <w:pPr>
              <w:jc w:val="right"/>
              <w:rPr>
                <w:rFonts w:cs="Arial"/>
                <w:b/>
                <w:bCs/>
                <w:sz w:val="20"/>
                <w:szCs w:val="20"/>
              </w:rPr>
            </w:pPr>
            <w:r>
              <w:rPr>
                <w:rFonts w:hint="eastAsia" w:cs="Arial"/>
                <w:b/>
                <w:bCs/>
                <w:sz w:val="20"/>
                <w:szCs w:val="20"/>
              </w:rPr>
              <w:t>14,948.23</w:t>
            </w:r>
          </w:p>
        </w:tc>
        <w:tc>
          <w:tcPr>
            <w:tcW w:w="1111" w:type="dxa"/>
            <w:tcBorders>
              <w:top w:val="single" w:color="auto" w:sz="4" w:space="0"/>
              <w:left w:val="single" w:color="auto" w:sz="4" w:space="0"/>
              <w:bottom w:val="single" w:color="auto" w:sz="4" w:space="0"/>
              <w:right w:val="single" w:color="auto" w:sz="4" w:space="0"/>
            </w:tcBorders>
            <w:noWrap/>
            <w:vAlign w:val="center"/>
          </w:tcPr>
          <w:p w14:paraId="2E3FBAF5">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796224AF">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4E90AA63">
            <w:pPr>
              <w:spacing w:before="100" w:beforeAutospacing="1" w:after="100" w:afterAutospacing="1"/>
              <w:jc w:val="right"/>
              <w:rPr>
                <w:rFonts w:cs="Arial"/>
                <w:color w:val="000000"/>
                <w:sz w:val="22"/>
                <w:szCs w:val="22"/>
              </w:rPr>
            </w:pPr>
          </w:p>
        </w:tc>
      </w:tr>
      <w:tr w14:paraId="26AAA09D">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4D9ADD48">
            <w:pPr>
              <w:rPr>
                <w:rFonts w:cs="Arial"/>
                <w:b/>
                <w:bCs/>
                <w:sz w:val="20"/>
                <w:szCs w:val="20"/>
              </w:rPr>
            </w:pPr>
            <w:r>
              <w:rPr>
                <w:rFonts w:hint="eastAsia" w:cs="Arial"/>
                <w:b/>
                <w:bCs/>
                <w:sz w:val="20"/>
                <w:szCs w:val="20"/>
              </w:rPr>
              <w:t>20603</w:t>
            </w:r>
          </w:p>
        </w:tc>
        <w:tc>
          <w:tcPr>
            <w:tcW w:w="1118" w:type="dxa"/>
            <w:tcBorders>
              <w:top w:val="single" w:color="auto" w:sz="4" w:space="0"/>
              <w:left w:val="single" w:color="auto" w:sz="4" w:space="0"/>
              <w:bottom w:val="single" w:color="auto" w:sz="4" w:space="0"/>
              <w:right w:val="single" w:color="auto" w:sz="4" w:space="0"/>
            </w:tcBorders>
            <w:noWrap/>
            <w:vAlign w:val="center"/>
          </w:tcPr>
          <w:p w14:paraId="3F2C91BC">
            <w:pPr>
              <w:rPr>
                <w:rFonts w:cs="Arial"/>
                <w:b/>
                <w:bCs/>
                <w:sz w:val="20"/>
                <w:szCs w:val="20"/>
              </w:rPr>
            </w:pPr>
            <w:r>
              <w:rPr>
                <w:rFonts w:hint="eastAsia" w:cs="Arial"/>
                <w:b/>
                <w:bCs/>
                <w:sz w:val="20"/>
                <w:szCs w:val="20"/>
              </w:rPr>
              <w:t>应用研究</w:t>
            </w:r>
          </w:p>
        </w:tc>
        <w:tc>
          <w:tcPr>
            <w:tcW w:w="1124" w:type="dxa"/>
            <w:tcBorders>
              <w:top w:val="single" w:color="auto" w:sz="4" w:space="0"/>
              <w:left w:val="single" w:color="auto" w:sz="4" w:space="0"/>
              <w:bottom w:val="single" w:color="auto" w:sz="4" w:space="0"/>
              <w:right w:val="single" w:color="auto" w:sz="4" w:space="0"/>
            </w:tcBorders>
            <w:noWrap/>
            <w:vAlign w:val="center"/>
          </w:tcPr>
          <w:p w14:paraId="588FADAF">
            <w:pPr>
              <w:jc w:val="right"/>
              <w:rPr>
                <w:rFonts w:cs="Arial"/>
                <w:b/>
                <w:bCs/>
                <w:sz w:val="20"/>
                <w:szCs w:val="20"/>
              </w:rPr>
            </w:pPr>
            <w:r>
              <w:rPr>
                <w:rFonts w:hint="eastAsia" w:cs="Arial"/>
                <w:b/>
                <w:bCs/>
                <w:sz w:val="20"/>
                <w:szCs w:val="20"/>
              </w:rPr>
              <w:t>104.13</w:t>
            </w:r>
          </w:p>
        </w:tc>
        <w:tc>
          <w:tcPr>
            <w:tcW w:w="876" w:type="dxa"/>
            <w:tcBorders>
              <w:top w:val="single" w:color="auto" w:sz="4" w:space="0"/>
              <w:left w:val="single" w:color="auto" w:sz="4" w:space="0"/>
              <w:bottom w:val="single" w:color="auto" w:sz="4" w:space="0"/>
              <w:right w:val="single" w:color="auto" w:sz="4" w:space="0"/>
            </w:tcBorders>
            <w:noWrap/>
            <w:vAlign w:val="center"/>
          </w:tcPr>
          <w:p w14:paraId="6DE257B1">
            <w:pPr>
              <w:jc w:val="right"/>
              <w:rPr>
                <w:rFonts w:cs="Arial"/>
                <w:b/>
                <w:bCs/>
                <w:sz w:val="20"/>
                <w:szCs w:val="20"/>
              </w:rPr>
            </w:pPr>
            <w:r>
              <w:rPr>
                <w:rFonts w:hint="eastAsia" w:cs="Arial"/>
                <w:b/>
                <w:bCs/>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0F3B63BB">
            <w:pPr>
              <w:jc w:val="right"/>
              <w:rPr>
                <w:rFonts w:cs="Arial"/>
                <w:b/>
                <w:bCs/>
                <w:sz w:val="20"/>
                <w:szCs w:val="20"/>
              </w:rPr>
            </w:pPr>
            <w:r>
              <w:rPr>
                <w:rFonts w:hint="eastAsia" w:cs="Arial"/>
                <w:b/>
                <w:bCs/>
                <w:sz w:val="20"/>
                <w:szCs w:val="20"/>
              </w:rPr>
              <w:t>104.13</w:t>
            </w:r>
          </w:p>
        </w:tc>
        <w:tc>
          <w:tcPr>
            <w:tcW w:w="1111" w:type="dxa"/>
            <w:tcBorders>
              <w:top w:val="single" w:color="auto" w:sz="4" w:space="0"/>
              <w:left w:val="single" w:color="auto" w:sz="4" w:space="0"/>
              <w:bottom w:val="single" w:color="auto" w:sz="4" w:space="0"/>
              <w:right w:val="single" w:color="auto" w:sz="4" w:space="0"/>
            </w:tcBorders>
            <w:noWrap/>
            <w:vAlign w:val="center"/>
          </w:tcPr>
          <w:p w14:paraId="01A581D0">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3C3BC107">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082B6A5C">
            <w:pPr>
              <w:spacing w:before="100" w:beforeAutospacing="1" w:after="100" w:afterAutospacing="1"/>
              <w:jc w:val="right"/>
              <w:rPr>
                <w:rFonts w:cs="Arial"/>
                <w:color w:val="000000"/>
                <w:sz w:val="22"/>
                <w:szCs w:val="22"/>
              </w:rPr>
            </w:pPr>
          </w:p>
        </w:tc>
      </w:tr>
      <w:tr w14:paraId="405E60DA">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027F0898">
            <w:pPr>
              <w:rPr>
                <w:rFonts w:cs="Arial"/>
                <w:sz w:val="20"/>
                <w:szCs w:val="20"/>
              </w:rPr>
            </w:pPr>
            <w:r>
              <w:rPr>
                <w:rFonts w:hint="eastAsia" w:cs="Arial"/>
                <w:sz w:val="20"/>
                <w:szCs w:val="20"/>
              </w:rPr>
              <w:t>2060303</w:t>
            </w:r>
          </w:p>
        </w:tc>
        <w:tc>
          <w:tcPr>
            <w:tcW w:w="1118" w:type="dxa"/>
            <w:tcBorders>
              <w:top w:val="single" w:color="auto" w:sz="4" w:space="0"/>
              <w:left w:val="single" w:color="auto" w:sz="4" w:space="0"/>
              <w:bottom w:val="single" w:color="auto" w:sz="4" w:space="0"/>
              <w:right w:val="single" w:color="auto" w:sz="4" w:space="0"/>
            </w:tcBorders>
            <w:noWrap/>
            <w:vAlign w:val="center"/>
          </w:tcPr>
          <w:p w14:paraId="644CE57B">
            <w:pPr>
              <w:rPr>
                <w:rFonts w:cs="Arial"/>
                <w:sz w:val="20"/>
                <w:szCs w:val="20"/>
              </w:rPr>
            </w:pPr>
            <w:r>
              <w:rPr>
                <w:rFonts w:hint="eastAsia" w:cs="Arial"/>
                <w:sz w:val="20"/>
                <w:szCs w:val="20"/>
              </w:rPr>
              <w:t xml:space="preserve">  高技术研究</w:t>
            </w:r>
          </w:p>
        </w:tc>
        <w:tc>
          <w:tcPr>
            <w:tcW w:w="1124" w:type="dxa"/>
            <w:tcBorders>
              <w:top w:val="single" w:color="auto" w:sz="4" w:space="0"/>
              <w:left w:val="single" w:color="auto" w:sz="4" w:space="0"/>
              <w:bottom w:val="single" w:color="auto" w:sz="4" w:space="0"/>
              <w:right w:val="single" w:color="auto" w:sz="4" w:space="0"/>
            </w:tcBorders>
            <w:noWrap/>
            <w:vAlign w:val="center"/>
          </w:tcPr>
          <w:p w14:paraId="31C54D48">
            <w:pPr>
              <w:jc w:val="right"/>
              <w:rPr>
                <w:rFonts w:cs="Arial"/>
                <w:sz w:val="20"/>
                <w:szCs w:val="20"/>
              </w:rPr>
            </w:pPr>
            <w:r>
              <w:rPr>
                <w:rFonts w:hint="eastAsia" w:cs="Arial"/>
                <w:sz w:val="20"/>
                <w:szCs w:val="20"/>
              </w:rPr>
              <w:t>104.13</w:t>
            </w:r>
          </w:p>
        </w:tc>
        <w:tc>
          <w:tcPr>
            <w:tcW w:w="876" w:type="dxa"/>
            <w:tcBorders>
              <w:top w:val="single" w:color="auto" w:sz="4" w:space="0"/>
              <w:left w:val="single" w:color="auto" w:sz="4" w:space="0"/>
              <w:bottom w:val="single" w:color="auto" w:sz="4" w:space="0"/>
              <w:right w:val="single" w:color="auto" w:sz="4" w:space="0"/>
            </w:tcBorders>
            <w:noWrap/>
            <w:vAlign w:val="center"/>
          </w:tcPr>
          <w:p w14:paraId="602ACE00">
            <w:pPr>
              <w:jc w:val="right"/>
              <w:rPr>
                <w:rFonts w:cs="Arial"/>
                <w:sz w:val="20"/>
                <w:szCs w:val="20"/>
              </w:rPr>
            </w:pPr>
            <w:r>
              <w:rPr>
                <w:rFonts w:hint="eastAsia" w:cs="Arial"/>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7AFA77C4">
            <w:pPr>
              <w:jc w:val="right"/>
              <w:rPr>
                <w:rFonts w:cs="Arial"/>
                <w:sz w:val="20"/>
                <w:szCs w:val="20"/>
              </w:rPr>
            </w:pPr>
            <w:r>
              <w:rPr>
                <w:rFonts w:hint="eastAsia" w:cs="Arial"/>
                <w:sz w:val="20"/>
                <w:szCs w:val="20"/>
              </w:rPr>
              <w:t>104.13</w:t>
            </w:r>
          </w:p>
        </w:tc>
        <w:tc>
          <w:tcPr>
            <w:tcW w:w="1111" w:type="dxa"/>
            <w:tcBorders>
              <w:top w:val="single" w:color="auto" w:sz="4" w:space="0"/>
              <w:left w:val="single" w:color="auto" w:sz="4" w:space="0"/>
              <w:bottom w:val="single" w:color="auto" w:sz="4" w:space="0"/>
              <w:right w:val="single" w:color="auto" w:sz="4" w:space="0"/>
            </w:tcBorders>
            <w:noWrap/>
            <w:vAlign w:val="center"/>
          </w:tcPr>
          <w:p w14:paraId="07152A2D">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54C9AAA1">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031BF9F7">
            <w:pPr>
              <w:spacing w:before="100" w:beforeAutospacing="1" w:after="100" w:afterAutospacing="1"/>
              <w:jc w:val="right"/>
              <w:rPr>
                <w:rFonts w:cs="Arial"/>
                <w:color w:val="000000"/>
                <w:sz w:val="22"/>
                <w:szCs w:val="22"/>
              </w:rPr>
            </w:pPr>
          </w:p>
        </w:tc>
      </w:tr>
      <w:tr w14:paraId="230EA6DA">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6A09ABA9">
            <w:pPr>
              <w:rPr>
                <w:rFonts w:cs="Arial"/>
                <w:b/>
                <w:bCs/>
                <w:sz w:val="20"/>
                <w:szCs w:val="20"/>
              </w:rPr>
            </w:pPr>
            <w:r>
              <w:rPr>
                <w:rFonts w:hint="eastAsia" w:cs="Arial"/>
                <w:b/>
                <w:bCs/>
                <w:sz w:val="20"/>
                <w:szCs w:val="20"/>
              </w:rPr>
              <w:t>20604</w:t>
            </w:r>
          </w:p>
        </w:tc>
        <w:tc>
          <w:tcPr>
            <w:tcW w:w="1118" w:type="dxa"/>
            <w:tcBorders>
              <w:top w:val="single" w:color="auto" w:sz="4" w:space="0"/>
              <w:left w:val="single" w:color="auto" w:sz="4" w:space="0"/>
              <w:bottom w:val="single" w:color="auto" w:sz="4" w:space="0"/>
              <w:right w:val="single" w:color="auto" w:sz="4" w:space="0"/>
            </w:tcBorders>
            <w:noWrap/>
            <w:vAlign w:val="center"/>
          </w:tcPr>
          <w:p w14:paraId="7AE81A83">
            <w:pPr>
              <w:rPr>
                <w:rFonts w:cs="Arial"/>
                <w:b/>
                <w:bCs/>
                <w:sz w:val="20"/>
                <w:szCs w:val="20"/>
              </w:rPr>
            </w:pPr>
            <w:r>
              <w:rPr>
                <w:rFonts w:hint="eastAsia" w:cs="Arial"/>
                <w:b/>
                <w:bCs/>
                <w:sz w:val="20"/>
                <w:szCs w:val="20"/>
              </w:rPr>
              <w:t>技术研究与开发</w:t>
            </w:r>
          </w:p>
        </w:tc>
        <w:tc>
          <w:tcPr>
            <w:tcW w:w="1124" w:type="dxa"/>
            <w:tcBorders>
              <w:top w:val="single" w:color="auto" w:sz="4" w:space="0"/>
              <w:left w:val="single" w:color="auto" w:sz="4" w:space="0"/>
              <w:bottom w:val="single" w:color="auto" w:sz="4" w:space="0"/>
              <w:right w:val="single" w:color="auto" w:sz="4" w:space="0"/>
            </w:tcBorders>
            <w:noWrap/>
            <w:vAlign w:val="center"/>
          </w:tcPr>
          <w:p w14:paraId="3739ED82">
            <w:pPr>
              <w:jc w:val="right"/>
              <w:rPr>
                <w:rFonts w:cs="Arial"/>
                <w:b/>
                <w:bCs/>
                <w:sz w:val="20"/>
                <w:szCs w:val="20"/>
              </w:rPr>
            </w:pPr>
            <w:r>
              <w:rPr>
                <w:rFonts w:hint="eastAsia" w:cs="Arial"/>
                <w:b/>
                <w:bCs/>
                <w:sz w:val="20"/>
                <w:szCs w:val="20"/>
              </w:rPr>
              <w:t>1,278.80</w:t>
            </w:r>
          </w:p>
        </w:tc>
        <w:tc>
          <w:tcPr>
            <w:tcW w:w="876" w:type="dxa"/>
            <w:tcBorders>
              <w:top w:val="single" w:color="auto" w:sz="4" w:space="0"/>
              <w:left w:val="single" w:color="auto" w:sz="4" w:space="0"/>
              <w:bottom w:val="single" w:color="auto" w:sz="4" w:space="0"/>
              <w:right w:val="single" w:color="auto" w:sz="4" w:space="0"/>
            </w:tcBorders>
            <w:noWrap/>
            <w:vAlign w:val="center"/>
          </w:tcPr>
          <w:p w14:paraId="532A75BE">
            <w:pPr>
              <w:jc w:val="right"/>
              <w:rPr>
                <w:rFonts w:cs="Arial"/>
                <w:b/>
                <w:bCs/>
                <w:sz w:val="20"/>
                <w:szCs w:val="20"/>
              </w:rPr>
            </w:pPr>
            <w:r>
              <w:rPr>
                <w:rFonts w:hint="eastAsia" w:cs="Arial"/>
                <w:b/>
                <w:bCs/>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449F4A63">
            <w:pPr>
              <w:jc w:val="right"/>
              <w:rPr>
                <w:rFonts w:cs="Arial"/>
                <w:b/>
                <w:bCs/>
                <w:sz w:val="20"/>
                <w:szCs w:val="20"/>
              </w:rPr>
            </w:pPr>
            <w:r>
              <w:rPr>
                <w:rFonts w:hint="eastAsia" w:cs="Arial"/>
                <w:b/>
                <w:bCs/>
                <w:sz w:val="20"/>
                <w:szCs w:val="20"/>
              </w:rPr>
              <w:t>1,278.80</w:t>
            </w:r>
          </w:p>
        </w:tc>
        <w:tc>
          <w:tcPr>
            <w:tcW w:w="1111" w:type="dxa"/>
            <w:tcBorders>
              <w:top w:val="single" w:color="auto" w:sz="4" w:space="0"/>
              <w:left w:val="single" w:color="auto" w:sz="4" w:space="0"/>
              <w:bottom w:val="single" w:color="auto" w:sz="4" w:space="0"/>
              <w:right w:val="single" w:color="auto" w:sz="4" w:space="0"/>
            </w:tcBorders>
            <w:noWrap/>
            <w:vAlign w:val="center"/>
          </w:tcPr>
          <w:p w14:paraId="5632E890">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55BF575E">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44364E65">
            <w:pPr>
              <w:spacing w:before="100" w:beforeAutospacing="1" w:after="100" w:afterAutospacing="1"/>
              <w:jc w:val="right"/>
              <w:rPr>
                <w:rFonts w:cs="Arial"/>
                <w:color w:val="000000"/>
                <w:sz w:val="22"/>
                <w:szCs w:val="22"/>
              </w:rPr>
            </w:pPr>
          </w:p>
        </w:tc>
      </w:tr>
      <w:tr w14:paraId="5EC12563">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1CDE6394">
            <w:pPr>
              <w:rPr>
                <w:rFonts w:cs="Arial"/>
                <w:sz w:val="20"/>
                <w:szCs w:val="20"/>
              </w:rPr>
            </w:pPr>
            <w:r>
              <w:rPr>
                <w:rFonts w:hint="eastAsia" w:cs="Arial"/>
                <w:sz w:val="20"/>
                <w:szCs w:val="20"/>
              </w:rPr>
              <w:t>2060499</w:t>
            </w:r>
          </w:p>
        </w:tc>
        <w:tc>
          <w:tcPr>
            <w:tcW w:w="1118" w:type="dxa"/>
            <w:tcBorders>
              <w:top w:val="single" w:color="auto" w:sz="4" w:space="0"/>
              <w:left w:val="single" w:color="auto" w:sz="4" w:space="0"/>
              <w:bottom w:val="single" w:color="auto" w:sz="4" w:space="0"/>
              <w:right w:val="single" w:color="auto" w:sz="4" w:space="0"/>
            </w:tcBorders>
            <w:noWrap/>
            <w:vAlign w:val="center"/>
          </w:tcPr>
          <w:p w14:paraId="058ADDEE">
            <w:pPr>
              <w:rPr>
                <w:rFonts w:cs="Arial"/>
                <w:sz w:val="20"/>
                <w:szCs w:val="20"/>
              </w:rPr>
            </w:pPr>
            <w:r>
              <w:rPr>
                <w:rFonts w:hint="eastAsia" w:cs="Arial"/>
                <w:sz w:val="20"/>
                <w:szCs w:val="20"/>
              </w:rPr>
              <w:t xml:space="preserve">  其他技术研究与开发支出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39142968">
            <w:pPr>
              <w:jc w:val="right"/>
              <w:rPr>
                <w:rFonts w:cs="Arial"/>
                <w:sz w:val="20"/>
                <w:szCs w:val="20"/>
              </w:rPr>
            </w:pPr>
            <w:r>
              <w:rPr>
                <w:rFonts w:hint="eastAsia" w:cs="Arial"/>
                <w:sz w:val="20"/>
                <w:szCs w:val="20"/>
              </w:rPr>
              <w:t>1,278.80</w:t>
            </w:r>
          </w:p>
        </w:tc>
        <w:tc>
          <w:tcPr>
            <w:tcW w:w="876" w:type="dxa"/>
            <w:tcBorders>
              <w:top w:val="single" w:color="auto" w:sz="4" w:space="0"/>
              <w:left w:val="single" w:color="auto" w:sz="4" w:space="0"/>
              <w:bottom w:val="single" w:color="auto" w:sz="4" w:space="0"/>
              <w:right w:val="single" w:color="auto" w:sz="4" w:space="0"/>
            </w:tcBorders>
            <w:noWrap/>
            <w:vAlign w:val="center"/>
          </w:tcPr>
          <w:p w14:paraId="2F5D1727">
            <w:pPr>
              <w:jc w:val="right"/>
              <w:rPr>
                <w:rFonts w:cs="Arial"/>
                <w:sz w:val="20"/>
                <w:szCs w:val="20"/>
              </w:rPr>
            </w:pPr>
            <w:r>
              <w:rPr>
                <w:rFonts w:hint="eastAsia" w:cs="Arial"/>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4A88CA37">
            <w:pPr>
              <w:jc w:val="right"/>
              <w:rPr>
                <w:rFonts w:cs="Arial"/>
                <w:sz w:val="20"/>
                <w:szCs w:val="20"/>
              </w:rPr>
            </w:pPr>
            <w:r>
              <w:rPr>
                <w:rFonts w:hint="eastAsia" w:cs="Arial"/>
                <w:sz w:val="20"/>
                <w:szCs w:val="20"/>
              </w:rPr>
              <w:t>1,278.80</w:t>
            </w:r>
          </w:p>
        </w:tc>
        <w:tc>
          <w:tcPr>
            <w:tcW w:w="1111" w:type="dxa"/>
            <w:tcBorders>
              <w:top w:val="single" w:color="auto" w:sz="4" w:space="0"/>
              <w:left w:val="single" w:color="auto" w:sz="4" w:space="0"/>
              <w:bottom w:val="single" w:color="auto" w:sz="4" w:space="0"/>
              <w:right w:val="single" w:color="auto" w:sz="4" w:space="0"/>
            </w:tcBorders>
            <w:noWrap/>
            <w:vAlign w:val="center"/>
          </w:tcPr>
          <w:p w14:paraId="5D5B6136">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2CEB61D5">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2858E275">
            <w:pPr>
              <w:spacing w:before="100" w:beforeAutospacing="1" w:after="100" w:afterAutospacing="1"/>
              <w:jc w:val="right"/>
              <w:rPr>
                <w:rFonts w:cs="Arial"/>
                <w:color w:val="000000"/>
                <w:sz w:val="22"/>
                <w:szCs w:val="22"/>
              </w:rPr>
            </w:pPr>
          </w:p>
        </w:tc>
      </w:tr>
      <w:tr w14:paraId="50EE0778">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3479FC8C">
            <w:pPr>
              <w:rPr>
                <w:rFonts w:cs="Arial"/>
                <w:b/>
                <w:bCs/>
                <w:sz w:val="20"/>
                <w:szCs w:val="20"/>
              </w:rPr>
            </w:pPr>
            <w:r>
              <w:rPr>
                <w:rFonts w:hint="eastAsia" w:cs="Arial"/>
                <w:b/>
                <w:bCs/>
                <w:sz w:val="20"/>
                <w:szCs w:val="20"/>
              </w:rPr>
              <w:t>20605</w:t>
            </w:r>
          </w:p>
        </w:tc>
        <w:tc>
          <w:tcPr>
            <w:tcW w:w="1118" w:type="dxa"/>
            <w:tcBorders>
              <w:top w:val="single" w:color="auto" w:sz="4" w:space="0"/>
              <w:left w:val="single" w:color="auto" w:sz="4" w:space="0"/>
              <w:bottom w:val="single" w:color="auto" w:sz="4" w:space="0"/>
              <w:right w:val="single" w:color="auto" w:sz="4" w:space="0"/>
            </w:tcBorders>
            <w:noWrap/>
            <w:vAlign w:val="center"/>
          </w:tcPr>
          <w:p w14:paraId="72732D09">
            <w:pPr>
              <w:rPr>
                <w:rFonts w:cs="Arial"/>
                <w:b/>
                <w:bCs/>
                <w:sz w:val="20"/>
                <w:szCs w:val="20"/>
              </w:rPr>
            </w:pPr>
            <w:r>
              <w:rPr>
                <w:rFonts w:hint="eastAsia" w:cs="Arial"/>
                <w:b/>
                <w:bCs/>
                <w:sz w:val="20"/>
                <w:szCs w:val="20"/>
              </w:rPr>
              <w:t>科技条件与服务</w:t>
            </w:r>
          </w:p>
        </w:tc>
        <w:tc>
          <w:tcPr>
            <w:tcW w:w="1124" w:type="dxa"/>
            <w:tcBorders>
              <w:top w:val="single" w:color="auto" w:sz="4" w:space="0"/>
              <w:left w:val="single" w:color="auto" w:sz="4" w:space="0"/>
              <w:bottom w:val="single" w:color="auto" w:sz="4" w:space="0"/>
              <w:right w:val="single" w:color="auto" w:sz="4" w:space="0"/>
            </w:tcBorders>
            <w:noWrap/>
            <w:vAlign w:val="center"/>
          </w:tcPr>
          <w:p w14:paraId="16FE07D0">
            <w:pPr>
              <w:jc w:val="right"/>
              <w:rPr>
                <w:rFonts w:cs="Arial"/>
                <w:b/>
                <w:bCs/>
                <w:sz w:val="20"/>
                <w:szCs w:val="20"/>
              </w:rPr>
            </w:pPr>
            <w:r>
              <w:rPr>
                <w:rFonts w:hint="eastAsia" w:cs="Arial"/>
                <w:b/>
                <w:bCs/>
                <w:sz w:val="20"/>
                <w:szCs w:val="20"/>
              </w:rPr>
              <w:t>13,503.10</w:t>
            </w:r>
          </w:p>
        </w:tc>
        <w:tc>
          <w:tcPr>
            <w:tcW w:w="876" w:type="dxa"/>
            <w:tcBorders>
              <w:top w:val="single" w:color="auto" w:sz="4" w:space="0"/>
              <w:left w:val="single" w:color="auto" w:sz="4" w:space="0"/>
              <w:bottom w:val="single" w:color="auto" w:sz="4" w:space="0"/>
              <w:right w:val="single" w:color="auto" w:sz="4" w:space="0"/>
            </w:tcBorders>
            <w:noWrap/>
            <w:vAlign w:val="center"/>
          </w:tcPr>
          <w:p w14:paraId="284A5674">
            <w:pPr>
              <w:jc w:val="right"/>
              <w:rPr>
                <w:rFonts w:cs="Arial"/>
                <w:b/>
                <w:bCs/>
                <w:sz w:val="20"/>
                <w:szCs w:val="20"/>
              </w:rPr>
            </w:pPr>
            <w:r>
              <w:rPr>
                <w:rFonts w:hint="eastAsia" w:cs="Arial"/>
                <w:b/>
                <w:bCs/>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2A7F95A2">
            <w:pPr>
              <w:jc w:val="right"/>
              <w:rPr>
                <w:rFonts w:cs="Arial"/>
                <w:b/>
                <w:bCs/>
                <w:sz w:val="20"/>
                <w:szCs w:val="20"/>
              </w:rPr>
            </w:pPr>
            <w:r>
              <w:rPr>
                <w:rFonts w:hint="eastAsia" w:cs="Arial"/>
                <w:b/>
                <w:bCs/>
                <w:sz w:val="20"/>
                <w:szCs w:val="20"/>
              </w:rPr>
              <w:t>13,503.10</w:t>
            </w:r>
          </w:p>
        </w:tc>
        <w:tc>
          <w:tcPr>
            <w:tcW w:w="1111" w:type="dxa"/>
            <w:tcBorders>
              <w:top w:val="single" w:color="auto" w:sz="4" w:space="0"/>
              <w:left w:val="single" w:color="auto" w:sz="4" w:space="0"/>
              <w:bottom w:val="single" w:color="auto" w:sz="4" w:space="0"/>
              <w:right w:val="single" w:color="auto" w:sz="4" w:space="0"/>
            </w:tcBorders>
            <w:noWrap/>
            <w:vAlign w:val="center"/>
          </w:tcPr>
          <w:p w14:paraId="61ED6D3D">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14E3B493">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561D59F9">
            <w:pPr>
              <w:spacing w:before="100" w:beforeAutospacing="1" w:after="100" w:afterAutospacing="1"/>
              <w:jc w:val="right"/>
              <w:rPr>
                <w:rFonts w:cs="Arial"/>
                <w:color w:val="000000"/>
                <w:sz w:val="22"/>
                <w:szCs w:val="22"/>
              </w:rPr>
            </w:pPr>
          </w:p>
        </w:tc>
      </w:tr>
      <w:tr w14:paraId="7E957706">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4162DB3F">
            <w:pPr>
              <w:rPr>
                <w:rFonts w:cs="Arial"/>
                <w:sz w:val="20"/>
                <w:szCs w:val="20"/>
              </w:rPr>
            </w:pPr>
            <w:r>
              <w:rPr>
                <w:rFonts w:hint="eastAsia" w:cs="Arial"/>
                <w:sz w:val="20"/>
                <w:szCs w:val="20"/>
              </w:rPr>
              <w:t>2060502</w:t>
            </w:r>
          </w:p>
        </w:tc>
        <w:tc>
          <w:tcPr>
            <w:tcW w:w="1118" w:type="dxa"/>
            <w:tcBorders>
              <w:top w:val="single" w:color="auto" w:sz="4" w:space="0"/>
              <w:left w:val="single" w:color="auto" w:sz="4" w:space="0"/>
              <w:bottom w:val="single" w:color="auto" w:sz="4" w:space="0"/>
              <w:right w:val="single" w:color="auto" w:sz="4" w:space="0"/>
            </w:tcBorders>
            <w:noWrap/>
            <w:vAlign w:val="center"/>
          </w:tcPr>
          <w:p w14:paraId="73C0EA9F">
            <w:pPr>
              <w:rPr>
                <w:rFonts w:cs="Arial"/>
                <w:sz w:val="20"/>
                <w:szCs w:val="20"/>
              </w:rPr>
            </w:pPr>
            <w:r>
              <w:rPr>
                <w:rFonts w:hint="eastAsia" w:cs="Arial"/>
                <w:sz w:val="20"/>
                <w:szCs w:val="20"/>
              </w:rPr>
              <w:t xml:space="preserve">  技术创新服务体系</w:t>
            </w:r>
          </w:p>
        </w:tc>
        <w:tc>
          <w:tcPr>
            <w:tcW w:w="1124" w:type="dxa"/>
            <w:tcBorders>
              <w:top w:val="single" w:color="auto" w:sz="4" w:space="0"/>
              <w:left w:val="single" w:color="auto" w:sz="4" w:space="0"/>
              <w:bottom w:val="single" w:color="auto" w:sz="4" w:space="0"/>
              <w:right w:val="single" w:color="auto" w:sz="4" w:space="0"/>
            </w:tcBorders>
            <w:noWrap/>
            <w:vAlign w:val="center"/>
          </w:tcPr>
          <w:p w14:paraId="5F73C0C6">
            <w:pPr>
              <w:jc w:val="right"/>
              <w:rPr>
                <w:rFonts w:cs="Arial"/>
                <w:sz w:val="20"/>
                <w:szCs w:val="20"/>
              </w:rPr>
            </w:pPr>
            <w:r>
              <w:rPr>
                <w:rFonts w:hint="eastAsia" w:cs="Arial"/>
                <w:sz w:val="20"/>
                <w:szCs w:val="20"/>
              </w:rPr>
              <w:t>13,503.10</w:t>
            </w:r>
          </w:p>
        </w:tc>
        <w:tc>
          <w:tcPr>
            <w:tcW w:w="876" w:type="dxa"/>
            <w:tcBorders>
              <w:top w:val="single" w:color="auto" w:sz="4" w:space="0"/>
              <w:left w:val="single" w:color="auto" w:sz="4" w:space="0"/>
              <w:bottom w:val="single" w:color="auto" w:sz="4" w:space="0"/>
              <w:right w:val="single" w:color="auto" w:sz="4" w:space="0"/>
            </w:tcBorders>
            <w:noWrap/>
            <w:vAlign w:val="center"/>
          </w:tcPr>
          <w:p w14:paraId="18DE4FEF">
            <w:pPr>
              <w:jc w:val="right"/>
              <w:rPr>
                <w:rFonts w:cs="Arial"/>
                <w:sz w:val="20"/>
                <w:szCs w:val="20"/>
              </w:rPr>
            </w:pPr>
            <w:r>
              <w:rPr>
                <w:rFonts w:hint="eastAsia" w:cs="Arial"/>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70AF6FD4">
            <w:pPr>
              <w:jc w:val="right"/>
              <w:rPr>
                <w:rFonts w:cs="Arial"/>
                <w:sz w:val="20"/>
                <w:szCs w:val="20"/>
              </w:rPr>
            </w:pPr>
            <w:r>
              <w:rPr>
                <w:rFonts w:hint="eastAsia" w:cs="Arial"/>
                <w:sz w:val="20"/>
                <w:szCs w:val="20"/>
              </w:rPr>
              <w:t>13,503.10</w:t>
            </w:r>
          </w:p>
        </w:tc>
        <w:tc>
          <w:tcPr>
            <w:tcW w:w="1111" w:type="dxa"/>
            <w:tcBorders>
              <w:top w:val="single" w:color="auto" w:sz="4" w:space="0"/>
              <w:left w:val="single" w:color="auto" w:sz="4" w:space="0"/>
              <w:bottom w:val="single" w:color="auto" w:sz="4" w:space="0"/>
              <w:right w:val="single" w:color="auto" w:sz="4" w:space="0"/>
            </w:tcBorders>
            <w:noWrap/>
            <w:vAlign w:val="center"/>
          </w:tcPr>
          <w:p w14:paraId="44F9901E">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49262D9A">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35DA30CB">
            <w:pPr>
              <w:spacing w:before="100" w:beforeAutospacing="1" w:after="100" w:afterAutospacing="1"/>
              <w:jc w:val="right"/>
              <w:rPr>
                <w:rFonts w:cs="Arial"/>
                <w:color w:val="000000"/>
                <w:sz w:val="22"/>
                <w:szCs w:val="22"/>
              </w:rPr>
            </w:pPr>
          </w:p>
        </w:tc>
      </w:tr>
      <w:tr w14:paraId="4BA05DF2">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640F3DE6">
            <w:pPr>
              <w:rPr>
                <w:rFonts w:cs="Arial"/>
                <w:b/>
                <w:bCs/>
                <w:sz w:val="20"/>
                <w:szCs w:val="20"/>
              </w:rPr>
            </w:pPr>
            <w:r>
              <w:rPr>
                <w:rFonts w:hint="eastAsia" w:cs="Arial"/>
                <w:b/>
                <w:bCs/>
                <w:sz w:val="20"/>
                <w:szCs w:val="20"/>
              </w:rPr>
              <w:t>20699</w:t>
            </w:r>
          </w:p>
        </w:tc>
        <w:tc>
          <w:tcPr>
            <w:tcW w:w="1118" w:type="dxa"/>
            <w:tcBorders>
              <w:top w:val="single" w:color="auto" w:sz="4" w:space="0"/>
              <w:left w:val="single" w:color="auto" w:sz="4" w:space="0"/>
              <w:bottom w:val="single" w:color="auto" w:sz="4" w:space="0"/>
              <w:right w:val="single" w:color="auto" w:sz="4" w:space="0"/>
            </w:tcBorders>
            <w:noWrap/>
            <w:vAlign w:val="center"/>
          </w:tcPr>
          <w:p w14:paraId="2D60EEEB">
            <w:pPr>
              <w:rPr>
                <w:rFonts w:cs="Arial"/>
                <w:b/>
                <w:bCs/>
                <w:sz w:val="20"/>
                <w:szCs w:val="20"/>
              </w:rPr>
            </w:pPr>
            <w:r>
              <w:rPr>
                <w:rFonts w:hint="eastAsia" w:cs="Arial"/>
                <w:b/>
                <w:bCs/>
                <w:sz w:val="20"/>
                <w:szCs w:val="20"/>
              </w:rPr>
              <w:t>其他科学技术支出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4DA27C2A">
            <w:pPr>
              <w:jc w:val="right"/>
              <w:rPr>
                <w:rFonts w:cs="Arial"/>
                <w:b/>
                <w:bCs/>
                <w:sz w:val="20"/>
                <w:szCs w:val="20"/>
              </w:rPr>
            </w:pPr>
            <w:r>
              <w:rPr>
                <w:rFonts w:hint="eastAsia" w:cs="Arial"/>
                <w:b/>
                <w:bCs/>
                <w:sz w:val="20"/>
                <w:szCs w:val="20"/>
              </w:rPr>
              <w:t>62.20</w:t>
            </w:r>
          </w:p>
        </w:tc>
        <w:tc>
          <w:tcPr>
            <w:tcW w:w="876" w:type="dxa"/>
            <w:tcBorders>
              <w:top w:val="single" w:color="auto" w:sz="4" w:space="0"/>
              <w:left w:val="single" w:color="auto" w:sz="4" w:space="0"/>
              <w:bottom w:val="single" w:color="auto" w:sz="4" w:space="0"/>
              <w:right w:val="single" w:color="auto" w:sz="4" w:space="0"/>
            </w:tcBorders>
            <w:noWrap/>
            <w:vAlign w:val="center"/>
          </w:tcPr>
          <w:p w14:paraId="3F0EBFB9">
            <w:pPr>
              <w:jc w:val="right"/>
              <w:rPr>
                <w:rFonts w:cs="Arial"/>
                <w:b/>
                <w:bCs/>
                <w:sz w:val="20"/>
                <w:szCs w:val="20"/>
              </w:rPr>
            </w:pPr>
            <w:r>
              <w:rPr>
                <w:rFonts w:hint="eastAsia" w:cs="Arial"/>
                <w:b/>
                <w:bCs/>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063634EB">
            <w:pPr>
              <w:jc w:val="right"/>
              <w:rPr>
                <w:rFonts w:cs="Arial"/>
                <w:b/>
                <w:bCs/>
                <w:sz w:val="20"/>
                <w:szCs w:val="20"/>
              </w:rPr>
            </w:pPr>
            <w:r>
              <w:rPr>
                <w:rFonts w:hint="eastAsia" w:cs="Arial"/>
                <w:b/>
                <w:bCs/>
                <w:sz w:val="20"/>
                <w:szCs w:val="20"/>
              </w:rPr>
              <w:t>62.20</w:t>
            </w:r>
          </w:p>
        </w:tc>
        <w:tc>
          <w:tcPr>
            <w:tcW w:w="1111" w:type="dxa"/>
            <w:tcBorders>
              <w:top w:val="single" w:color="auto" w:sz="4" w:space="0"/>
              <w:left w:val="single" w:color="auto" w:sz="4" w:space="0"/>
              <w:bottom w:val="single" w:color="auto" w:sz="4" w:space="0"/>
              <w:right w:val="single" w:color="auto" w:sz="4" w:space="0"/>
            </w:tcBorders>
            <w:noWrap/>
            <w:vAlign w:val="center"/>
          </w:tcPr>
          <w:p w14:paraId="63E4E53D">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33909D4F">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421D3B8D">
            <w:pPr>
              <w:spacing w:before="100" w:beforeAutospacing="1" w:after="100" w:afterAutospacing="1"/>
              <w:jc w:val="right"/>
              <w:rPr>
                <w:rFonts w:cs="Arial"/>
                <w:color w:val="000000"/>
                <w:sz w:val="22"/>
                <w:szCs w:val="22"/>
              </w:rPr>
            </w:pPr>
          </w:p>
        </w:tc>
      </w:tr>
      <w:tr w14:paraId="0987ACFA">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6BCFE5AB">
            <w:pPr>
              <w:rPr>
                <w:rFonts w:cs="Arial"/>
                <w:sz w:val="20"/>
                <w:szCs w:val="20"/>
              </w:rPr>
            </w:pPr>
            <w:r>
              <w:rPr>
                <w:rFonts w:hint="eastAsia" w:cs="Arial"/>
                <w:sz w:val="20"/>
                <w:szCs w:val="20"/>
              </w:rPr>
              <w:t>2069999</w:t>
            </w:r>
          </w:p>
        </w:tc>
        <w:tc>
          <w:tcPr>
            <w:tcW w:w="1118" w:type="dxa"/>
            <w:tcBorders>
              <w:top w:val="single" w:color="auto" w:sz="4" w:space="0"/>
              <w:left w:val="single" w:color="auto" w:sz="4" w:space="0"/>
              <w:bottom w:val="single" w:color="auto" w:sz="4" w:space="0"/>
              <w:right w:val="single" w:color="auto" w:sz="4" w:space="0"/>
            </w:tcBorders>
            <w:noWrap/>
            <w:vAlign w:val="center"/>
          </w:tcPr>
          <w:p w14:paraId="7C6924C0">
            <w:pPr>
              <w:rPr>
                <w:rFonts w:cs="Arial"/>
                <w:sz w:val="20"/>
                <w:szCs w:val="20"/>
              </w:rPr>
            </w:pPr>
            <w:r>
              <w:rPr>
                <w:rFonts w:hint="eastAsia" w:cs="Arial"/>
                <w:sz w:val="20"/>
                <w:szCs w:val="20"/>
              </w:rPr>
              <w:t xml:space="preserve">  其他科学技术支出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76A9933E">
            <w:pPr>
              <w:jc w:val="right"/>
              <w:rPr>
                <w:rFonts w:cs="Arial"/>
                <w:sz w:val="20"/>
                <w:szCs w:val="20"/>
              </w:rPr>
            </w:pPr>
            <w:r>
              <w:rPr>
                <w:rFonts w:hint="eastAsia" w:cs="Arial"/>
                <w:sz w:val="20"/>
                <w:szCs w:val="20"/>
              </w:rPr>
              <w:t>62.20</w:t>
            </w:r>
          </w:p>
        </w:tc>
        <w:tc>
          <w:tcPr>
            <w:tcW w:w="876" w:type="dxa"/>
            <w:tcBorders>
              <w:top w:val="single" w:color="auto" w:sz="4" w:space="0"/>
              <w:left w:val="single" w:color="auto" w:sz="4" w:space="0"/>
              <w:bottom w:val="single" w:color="auto" w:sz="4" w:space="0"/>
              <w:right w:val="single" w:color="auto" w:sz="4" w:space="0"/>
            </w:tcBorders>
            <w:noWrap/>
            <w:vAlign w:val="center"/>
          </w:tcPr>
          <w:p w14:paraId="01C14FA1">
            <w:pPr>
              <w:jc w:val="right"/>
              <w:rPr>
                <w:rFonts w:cs="Arial"/>
                <w:sz w:val="20"/>
                <w:szCs w:val="20"/>
              </w:rPr>
            </w:pPr>
            <w:r>
              <w:rPr>
                <w:rFonts w:hint="eastAsia" w:cs="Arial"/>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4D2D82FE">
            <w:pPr>
              <w:jc w:val="right"/>
              <w:rPr>
                <w:rFonts w:cs="Arial"/>
                <w:sz w:val="20"/>
                <w:szCs w:val="20"/>
              </w:rPr>
            </w:pPr>
            <w:r>
              <w:rPr>
                <w:rFonts w:hint="eastAsia" w:cs="Arial"/>
                <w:sz w:val="20"/>
                <w:szCs w:val="20"/>
              </w:rPr>
              <w:t>62.20</w:t>
            </w:r>
          </w:p>
        </w:tc>
        <w:tc>
          <w:tcPr>
            <w:tcW w:w="1111" w:type="dxa"/>
            <w:tcBorders>
              <w:top w:val="single" w:color="auto" w:sz="4" w:space="0"/>
              <w:left w:val="single" w:color="auto" w:sz="4" w:space="0"/>
              <w:bottom w:val="single" w:color="auto" w:sz="4" w:space="0"/>
              <w:right w:val="single" w:color="auto" w:sz="4" w:space="0"/>
            </w:tcBorders>
            <w:noWrap/>
            <w:vAlign w:val="center"/>
          </w:tcPr>
          <w:p w14:paraId="1385A84A">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6F56F550">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1E5DBB41">
            <w:pPr>
              <w:spacing w:before="100" w:beforeAutospacing="1" w:after="100" w:afterAutospacing="1"/>
              <w:jc w:val="right"/>
              <w:rPr>
                <w:rFonts w:cs="Arial"/>
                <w:color w:val="000000"/>
                <w:sz w:val="22"/>
                <w:szCs w:val="22"/>
              </w:rPr>
            </w:pPr>
          </w:p>
        </w:tc>
      </w:tr>
      <w:tr w14:paraId="4D417EAA">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7307BED9">
            <w:pPr>
              <w:rPr>
                <w:rFonts w:cs="Arial"/>
                <w:b/>
                <w:bCs/>
                <w:sz w:val="20"/>
                <w:szCs w:val="20"/>
              </w:rPr>
            </w:pPr>
            <w:r>
              <w:rPr>
                <w:rFonts w:hint="eastAsia" w:cs="Arial"/>
                <w:b/>
                <w:bCs/>
                <w:sz w:val="20"/>
                <w:szCs w:val="20"/>
              </w:rPr>
              <w:t>210</w:t>
            </w:r>
          </w:p>
        </w:tc>
        <w:tc>
          <w:tcPr>
            <w:tcW w:w="1118" w:type="dxa"/>
            <w:tcBorders>
              <w:top w:val="single" w:color="auto" w:sz="4" w:space="0"/>
              <w:left w:val="single" w:color="auto" w:sz="4" w:space="0"/>
              <w:bottom w:val="single" w:color="auto" w:sz="4" w:space="0"/>
              <w:right w:val="single" w:color="auto" w:sz="4" w:space="0"/>
            </w:tcBorders>
            <w:noWrap/>
            <w:vAlign w:val="center"/>
          </w:tcPr>
          <w:p w14:paraId="3BC909D6">
            <w:pPr>
              <w:rPr>
                <w:rFonts w:cs="Arial"/>
                <w:b/>
                <w:bCs/>
                <w:sz w:val="20"/>
                <w:szCs w:val="20"/>
              </w:rPr>
            </w:pPr>
            <w:r>
              <w:rPr>
                <w:rFonts w:hint="eastAsia" w:cs="Arial"/>
                <w:b/>
                <w:bCs/>
                <w:sz w:val="20"/>
                <w:szCs w:val="20"/>
              </w:rPr>
              <w:t>卫生健康支出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1297E3D4">
            <w:pPr>
              <w:jc w:val="right"/>
              <w:rPr>
                <w:rFonts w:cs="Arial"/>
                <w:b/>
                <w:bCs/>
                <w:sz w:val="20"/>
                <w:szCs w:val="20"/>
              </w:rPr>
            </w:pPr>
            <w:r>
              <w:rPr>
                <w:rFonts w:hint="eastAsia" w:cs="Arial"/>
                <w:b/>
                <w:bCs/>
                <w:sz w:val="20"/>
                <w:szCs w:val="20"/>
              </w:rPr>
              <w:t>150.00</w:t>
            </w:r>
          </w:p>
        </w:tc>
        <w:tc>
          <w:tcPr>
            <w:tcW w:w="876" w:type="dxa"/>
            <w:tcBorders>
              <w:top w:val="single" w:color="auto" w:sz="4" w:space="0"/>
              <w:left w:val="single" w:color="auto" w:sz="4" w:space="0"/>
              <w:bottom w:val="single" w:color="auto" w:sz="4" w:space="0"/>
              <w:right w:val="single" w:color="auto" w:sz="4" w:space="0"/>
            </w:tcBorders>
            <w:noWrap/>
            <w:vAlign w:val="center"/>
          </w:tcPr>
          <w:p w14:paraId="136D7E3E">
            <w:pPr>
              <w:jc w:val="right"/>
              <w:rPr>
                <w:rFonts w:cs="Arial"/>
                <w:b/>
                <w:bCs/>
                <w:sz w:val="20"/>
                <w:szCs w:val="20"/>
              </w:rPr>
            </w:pPr>
            <w:r>
              <w:rPr>
                <w:rFonts w:hint="eastAsia" w:cs="Arial"/>
                <w:b/>
                <w:bCs/>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4B066C32">
            <w:pPr>
              <w:jc w:val="right"/>
              <w:rPr>
                <w:rFonts w:cs="Arial"/>
                <w:b/>
                <w:bCs/>
                <w:sz w:val="20"/>
                <w:szCs w:val="20"/>
              </w:rPr>
            </w:pPr>
            <w:r>
              <w:rPr>
                <w:rFonts w:hint="eastAsia" w:cs="Arial"/>
                <w:b/>
                <w:bCs/>
                <w:sz w:val="20"/>
                <w:szCs w:val="20"/>
              </w:rPr>
              <w:t>150.00</w:t>
            </w:r>
          </w:p>
        </w:tc>
        <w:tc>
          <w:tcPr>
            <w:tcW w:w="1111" w:type="dxa"/>
            <w:tcBorders>
              <w:top w:val="single" w:color="auto" w:sz="4" w:space="0"/>
              <w:left w:val="single" w:color="auto" w:sz="4" w:space="0"/>
              <w:bottom w:val="single" w:color="auto" w:sz="4" w:space="0"/>
              <w:right w:val="single" w:color="auto" w:sz="4" w:space="0"/>
            </w:tcBorders>
            <w:noWrap/>
            <w:vAlign w:val="center"/>
          </w:tcPr>
          <w:p w14:paraId="3D33AE1F">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04C54F19">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307254E5">
            <w:pPr>
              <w:spacing w:before="100" w:beforeAutospacing="1" w:after="100" w:afterAutospacing="1"/>
              <w:jc w:val="right"/>
              <w:rPr>
                <w:rFonts w:cs="Arial"/>
                <w:color w:val="000000"/>
                <w:sz w:val="22"/>
                <w:szCs w:val="22"/>
              </w:rPr>
            </w:pPr>
          </w:p>
        </w:tc>
      </w:tr>
      <w:tr w14:paraId="3580385D">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6923075C">
            <w:pPr>
              <w:rPr>
                <w:rFonts w:cs="Arial"/>
                <w:b/>
                <w:bCs/>
                <w:sz w:val="20"/>
                <w:szCs w:val="20"/>
              </w:rPr>
            </w:pPr>
            <w:r>
              <w:rPr>
                <w:rFonts w:hint="eastAsia" w:cs="Arial"/>
                <w:b/>
                <w:bCs/>
                <w:sz w:val="20"/>
                <w:szCs w:val="20"/>
              </w:rPr>
              <w:t>21004</w:t>
            </w:r>
          </w:p>
        </w:tc>
        <w:tc>
          <w:tcPr>
            <w:tcW w:w="1118" w:type="dxa"/>
            <w:tcBorders>
              <w:top w:val="single" w:color="auto" w:sz="4" w:space="0"/>
              <w:left w:val="single" w:color="auto" w:sz="4" w:space="0"/>
              <w:bottom w:val="single" w:color="auto" w:sz="4" w:space="0"/>
              <w:right w:val="single" w:color="auto" w:sz="4" w:space="0"/>
            </w:tcBorders>
            <w:noWrap/>
            <w:vAlign w:val="center"/>
          </w:tcPr>
          <w:p w14:paraId="5F2BBE72">
            <w:pPr>
              <w:rPr>
                <w:rFonts w:cs="Arial"/>
                <w:b/>
                <w:bCs/>
                <w:sz w:val="20"/>
                <w:szCs w:val="20"/>
              </w:rPr>
            </w:pPr>
            <w:r>
              <w:rPr>
                <w:rFonts w:hint="eastAsia" w:cs="Arial"/>
                <w:b/>
                <w:bCs/>
                <w:sz w:val="20"/>
                <w:szCs w:val="20"/>
              </w:rPr>
              <w:t>公共卫生</w:t>
            </w:r>
          </w:p>
        </w:tc>
        <w:tc>
          <w:tcPr>
            <w:tcW w:w="1124" w:type="dxa"/>
            <w:tcBorders>
              <w:top w:val="single" w:color="auto" w:sz="4" w:space="0"/>
              <w:left w:val="single" w:color="auto" w:sz="4" w:space="0"/>
              <w:bottom w:val="single" w:color="auto" w:sz="4" w:space="0"/>
              <w:right w:val="single" w:color="auto" w:sz="4" w:space="0"/>
            </w:tcBorders>
            <w:noWrap/>
            <w:vAlign w:val="center"/>
          </w:tcPr>
          <w:p w14:paraId="1B074D5A">
            <w:pPr>
              <w:jc w:val="right"/>
              <w:rPr>
                <w:rFonts w:cs="Arial"/>
                <w:b/>
                <w:bCs/>
                <w:sz w:val="20"/>
                <w:szCs w:val="20"/>
              </w:rPr>
            </w:pPr>
            <w:r>
              <w:rPr>
                <w:rFonts w:hint="eastAsia" w:cs="Arial"/>
                <w:b/>
                <w:bCs/>
                <w:sz w:val="20"/>
                <w:szCs w:val="20"/>
              </w:rPr>
              <w:t>150.00</w:t>
            </w:r>
          </w:p>
        </w:tc>
        <w:tc>
          <w:tcPr>
            <w:tcW w:w="876" w:type="dxa"/>
            <w:tcBorders>
              <w:top w:val="single" w:color="auto" w:sz="4" w:space="0"/>
              <w:left w:val="single" w:color="auto" w:sz="4" w:space="0"/>
              <w:bottom w:val="single" w:color="auto" w:sz="4" w:space="0"/>
              <w:right w:val="single" w:color="auto" w:sz="4" w:space="0"/>
            </w:tcBorders>
            <w:noWrap/>
            <w:vAlign w:val="center"/>
          </w:tcPr>
          <w:p w14:paraId="35C76921">
            <w:pPr>
              <w:jc w:val="right"/>
              <w:rPr>
                <w:rFonts w:cs="Arial"/>
                <w:b/>
                <w:bCs/>
                <w:sz w:val="20"/>
                <w:szCs w:val="20"/>
              </w:rPr>
            </w:pPr>
            <w:r>
              <w:rPr>
                <w:rFonts w:hint="eastAsia" w:cs="Arial"/>
                <w:b/>
                <w:bCs/>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39E923C9">
            <w:pPr>
              <w:jc w:val="right"/>
              <w:rPr>
                <w:rFonts w:cs="Arial"/>
                <w:b/>
                <w:bCs/>
                <w:sz w:val="20"/>
                <w:szCs w:val="20"/>
              </w:rPr>
            </w:pPr>
            <w:r>
              <w:rPr>
                <w:rFonts w:hint="eastAsia" w:cs="Arial"/>
                <w:b/>
                <w:bCs/>
                <w:sz w:val="20"/>
                <w:szCs w:val="20"/>
              </w:rPr>
              <w:t>150.00</w:t>
            </w:r>
          </w:p>
        </w:tc>
        <w:tc>
          <w:tcPr>
            <w:tcW w:w="1111" w:type="dxa"/>
            <w:tcBorders>
              <w:top w:val="single" w:color="auto" w:sz="4" w:space="0"/>
              <w:left w:val="single" w:color="auto" w:sz="4" w:space="0"/>
              <w:bottom w:val="single" w:color="auto" w:sz="4" w:space="0"/>
              <w:right w:val="single" w:color="auto" w:sz="4" w:space="0"/>
            </w:tcBorders>
            <w:noWrap/>
            <w:vAlign w:val="center"/>
          </w:tcPr>
          <w:p w14:paraId="2D007C58">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484BA7C7">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633C1FBE">
            <w:pPr>
              <w:spacing w:before="100" w:beforeAutospacing="1" w:after="100" w:afterAutospacing="1"/>
              <w:jc w:val="right"/>
              <w:rPr>
                <w:rFonts w:cs="Arial"/>
                <w:color w:val="000000"/>
                <w:sz w:val="22"/>
                <w:szCs w:val="22"/>
              </w:rPr>
            </w:pPr>
          </w:p>
        </w:tc>
      </w:tr>
      <w:tr w14:paraId="034CB064">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1D42FE39">
            <w:pPr>
              <w:rPr>
                <w:rFonts w:cs="Arial"/>
                <w:sz w:val="20"/>
                <w:szCs w:val="20"/>
              </w:rPr>
            </w:pPr>
            <w:r>
              <w:rPr>
                <w:rFonts w:hint="eastAsia" w:cs="Arial"/>
                <w:sz w:val="20"/>
                <w:szCs w:val="20"/>
              </w:rPr>
              <w:t>2100410</w:t>
            </w:r>
          </w:p>
        </w:tc>
        <w:tc>
          <w:tcPr>
            <w:tcW w:w="1118" w:type="dxa"/>
            <w:tcBorders>
              <w:top w:val="single" w:color="auto" w:sz="4" w:space="0"/>
              <w:left w:val="single" w:color="auto" w:sz="4" w:space="0"/>
              <w:bottom w:val="single" w:color="auto" w:sz="4" w:space="0"/>
              <w:right w:val="single" w:color="auto" w:sz="4" w:space="0"/>
            </w:tcBorders>
            <w:noWrap/>
            <w:vAlign w:val="center"/>
          </w:tcPr>
          <w:p w14:paraId="31D45DCF">
            <w:pPr>
              <w:rPr>
                <w:rFonts w:cs="Arial"/>
                <w:sz w:val="20"/>
                <w:szCs w:val="20"/>
              </w:rPr>
            </w:pPr>
            <w:r>
              <w:rPr>
                <w:rFonts w:hint="eastAsia" w:cs="Arial"/>
                <w:sz w:val="20"/>
                <w:szCs w:val="20"/>
              </w:rPr>
              <w:t xml:space="preserve">  突发公共卫生事件应急处理</w:t>
            </w:r>
          </w:p>
        </w:tc>
        <w:tc>
          <w:tcPr>
            <w:tcW w:w="1124" w:type="dxa"/>
            <w:tcBorders>
              <w:top w:val="single" w:color="auto" w:sz="4" w:space="0"/>
              <w:left w:val="single" w:color="auto" w:sz="4" w:space="0"/>
              <w:bottom w:val="single" w:color="auto" w:sz="4" w:space="0"/>
              <w:right w:val="single" w:color="auto" w:sz="4" w:space="0"/>
            </w:tcBorders>
            <w:noWrap/>
            <w:vAlign w:val="center"/>
          </w:tcPr>
          <w:p w14:paraId="733370DE">
            <w:pPr>
              <w:jc w:val="right"/>
              <w:rPr>
                <w:rFonts w:cs="Arial"/>
                <w:sz w:val="20"/>
                <w:szCs w:val="20"/>
              </w:rPr>
            </w:pPr>
            <w:r>
              <w:rPr>
                <w:rFonts w:hint="eastAsia" w:cs="Arial"/>
                <w:sz w:val="20"/>
                <w:szCs w:val="20"/>
              </w:rPr>
              <w:t>150.00</w:t>
            </w:r>
          </w:p>
        </w:tc>
        <w:tc>
          <w:tcPr>
            <w:tcW w:w="876" w:type="dxa"/>
            <w:tcBorders>
              <w:top w:val="single" w:color="auto" w:sz="4" w:space="0"/>
              <w:left w:val="single" w:color="auto" w:sz="4" w:space="0"/>
              <w:bottom w:val="single" w:color="auto" w:sz="4" w:space="0"/>
              <w:right w:val="single" w:color="auto" w:sz="4" w:space="0"/>
            </w:tcBorders>
            <w:noWrap/>
            <w:vAlign w:val="center"/>
          </w:tcPr>
          <w:p w14:paraId="1D1E45F4">
            <w:pPr>
              <w:jc w:val="right"/>
              <w:rPr>
                <w:rFonts w:cs="Arial"/>
                <w:sz w:val="20"/>
                <w:szCs w:val="20"/>
              </w:rPr>
            </w:pPr>
            <w:r>
              <w:rPr>
                <w:rFonts w:hint="eastAsia" w:cs="Arial"/>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696E2F75">
            <w:pPr>
              <w:jc w:val="right"/>
              <w:rPr>
                <w:rFonts w:cs="Arial"/>
                <w:sz w:val="20"/>
                <w:szCs w:val="20"/>
              </w:rPr>
            </w:pPr>
            <w:r>
              <w:rPr>
                <w:rFonts w:hint="eastAsia" w:cs="Arial"/>
                <w:sz w:val="20"/>
                <w:szCs w:val="20"/>
              </w:rPr>
              <w:t>150.00</w:t>
            </w:r>
          </w:p>
        </w:tc>
        <w:tc>
          <w:tcPr>
            <w:tcW w:w="1111" w:type="dxa"/>
            <w:tcBorders>
              <w:top w:val="single" w:color="auto" w:sz="4" w:space="0"/>
              <w:left w:val="single" w:color="auto" w:sz="4" w:space="0"/>
              <w:bottom w:val="single" w:color="auto" w:sz="4" w:space="0"/>
              <w:right w:val="single" w:color="auto" w:sz="4" w:space="0"/>
            </w:tcBorders>
            <w:noWrap/>
            <w:vAlign w:val="center"/>
          </w:tcPr>
          <w:p w14:paraId="587C991E">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546FA3DF">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07BF0A9D">
            <w:pPr>
              <w:spacing w:before="100" w:beforeAutospacing="1" w:after="100" w:afterAutospacing="1"/>
              <w:jc w:val="right"/>
              <w:rPr>
                <w:rFonts w:cs="Arial"/>
                <w:color w:val="000000"/>
                <w:sz w:val="22"/>
                <w:szCs w:val="22"/>
              </w:rPr>
            </w:pPr>
          </w:p>
        </w:tc>
      </w:tr>
      <w:tr w14:paraId="293F8E38">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459295B5">
            <w:pPr>
              <w:rPr>
                <w:rFonts w:cs="Arial"/>
                <w:b/>
                <w:bCs/>
                <w:sz w:val="20"/>
                <w:szCs w:val="20"/>
              </w:rPr>
            </w:pPr>
            <w:r>
              <w:rPr>
                <w:rFonts w:hint="eastAsia" w:cs="Arial"/>
                <w:b/>
                <w:bCs/>
                <w:sz w:val="20"/>
                <w:szCs w:val="20"/>
              </w:rPr>
              <w:t>211</w:t>
            </w:r>
          </w:p>
        </w:tc>
        <w:tc>
          <w:tcPr>
            <w:tcW w:w="1118" w:type="dxa"/>
            <w:tcBorders>
              <w:top w:val="single" w:color="auto" w:sz="4" w:space="0"/>
              <w:left w:val="single" w:color="auto" w:sz="4" w:space="0"/>
              <w:bottom w:val="single" w:color="auto" w:sz="4" w:space="0"/>
              <w:right w:val="single" w:color="auto" w:sz="4" w:space="0"/>
            </w:tcBorders>
            <w:noWrap/>
            <w:vAlign w:val="center"/>
          </w:tcPr>
          <w:p w14:paraId="27EC86DC">
            <w:pPr>
              <w:rPr>
                <w:rFonts w:cs="Arial"/>
                <w:b/>
                <w:bCs/>
                <w:sz w:val="20"/>
                <w:szCs w:val="20"/>
              </w:rPr>
            </w:pPr>
            <w:r>
              <w:rPr>
                <w:rFonts w:hint="eastAsia" w:cs="Arial"/>
                <w:b/>
                <w:bCs/>
                <w:sz w:val="20"/>
                <w:szCs w:val="20"/>
              </w:rPr>
              <w:t>节能环保支出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7179D69B">
            <w:pPr>
              <w:jc w:val="right"/>
              <w:rPr>
                <w:rFonts w:cs="Arial"/>
                <w:b/>
                <w:bCs/>
                <w:sz w:val="20"/>
                <w:szCs w:val="20"/>
              </w:rPr>
            </w:pPr>
            <w:r>
              <w:rPr>
                <w:rFonts w:hint="eastAsia" w:cs="Arial"/>
                <w:b/>
                <w:bCs/>
                <w:sz w:val="20"/>
                <w:szCs w:val="20"/>
              </w:rPr>
              <w:t>64.00</w:t>
            </w:r>
          </w:p>
        </w:tc>
        <w:tc>
          <w:tcPr>
            <w:tcW w:w="876" w:type="dxa"/>
            <w:tcBorders>
              <w:top w:val="single" w:color="auto" w:sz="4" w:space="0"/>
              <w:left w:val="single" w:color="auto" w:sz="4" w:space="0"/>
              <w:bottom w:val="single" w:color="auto" w:sz="4" w:space="0"/>
              <w:right w:val="single" w:color="auto" w:sz="4" w:space="0"/>
            </w:tcBorders>
            <w:noWrap/>
            <w:vAlign w:val="center"/>
          </w:tcPr>
          <w:p w14:paraId="7AE1D5C7">
            <w:pPr>
              <w:jc w:val="right"/>
              <w:rPr>
                <w:rFonts w:cs="Arial"/>
                <w:b/>
                <w:bCs/>
                <w:sz w:val="20"/>
                <w:szCs w:val="20"/>
              </w:rPr>
            </w:pPr>
            <w:r>
              <w:rPr>
                <w:rFonts w:hint="eastAsia" w:cs="Arial"/>
                <w:b/>
                <w:bCs/>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421528C6">
            <w:pPr>
              <w:jc w:val="right"/>
              <w:rPr>
                <w:rFonts w:cs="Arial"/>
                <w:b/>
                <w:bCs/>
                <w:sz w:val="20"/>
                <w:szCs w:val="20"/>
              </w:rPr>
            </w:pPr>
            <w:r>
              <w:rPr>
                <w:rFonts w:hint="eastAsia" w:cs="Arial"/>
                <w:b/>
                <w:bCs/>
                <w:sz w:val="20"/>
                <w:szCs w:val="20"/>
              </w:rPr>
              <w:t>64.00</w:t>
            </w:r>
          </w:p>
        </w:tc>
        <w:tc>
          <w:tcPr>
            <w:tcW w:w="1111" w:type="dxa"/>
            <w:tcBorders>
              <w:top w:val="single" w:color="auto" w:sz="4" w:space="0"/>
              <w:left w:val="single" w:color="auto" w:sz="4" w:space="0"/>
              <w:bottom w:val="single" w:color="auto" w:sz="4" w:space="0"/>
              <w:right w:val="single" w:color="auto" w:sz="4" w:space="0"/>
            </w:tcBorders>
            <w:noWrap/>
            <w:vAlign w:val="center"/>
          </w:tcPr>
          <w:p w14:paraId="56A74C8A">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22884953">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5D0C09EA">
            <w:pPr>
              <w:spacing w:before="100" w:beforeAutospacing="1" w:after="100" w:afterAutospacing="1"/>
              <w:jc w:val="right"/>
              <w:rPr>
                <w:rFonts w:cs="Arial"/>
                <w:color w:val="000000"/>
                <w:sz w:val="22"/>
                <w:szCs w:val="22"/>
              </w:rPr>
            </w:pPr>
          </w:p>
        </w:tc>
      </w:tr>
      <w:tr w14:paraId="5959786B">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6EA05150">
            <w:pPr>
              <w:rPr>
                <w:rFonts w:cs="Arial"/>
                <w:b/>
                <w:bCs/>
                <w:sz w:val="20"/>
                <w:szCs w:val="20"/>
              </w:rPr>
            </w:pPr>
            <w:r>
              <w:rPr>
                <w:rFonts w:hint="eastAsia" w:cs="Arial"/>
                <w:b/>
                <w:bCs/>
                <w:sz w:val="20"/>
                <w:szCs w:val="20"/>
              </w:rPr>
              <w:t>21110</w:t>
            </w:r>
          </w:p>
        </w:tc>
        <w:tc>
          <w:tcPr>
            <w:tcW w:w="1118" w:type="dxa"/>
            <w:tcBorders>
              <w:top w:val="single" w:color="auto" w:sz="4" w:space="0"/>
              <w:left w:val="single" w:color="auto" w:sz="4" w:space="0"/>
              <w:bottom w:val="single" w:color="auto" w:sz="4" w:space="0"/>
              <w:right w:val="single" w:color="auto" w:sz="4" w:space="0"/>
            </w:tcBorders>
            <w:noWrap/>
            <w:vAlign w:val="center"/>
          </w:tcPr>
          <w:p w14:paraId="35060A3D">
            <w:pPr>
              <w:rPr>
                <w:rFonts w:cs="Arial"/>
                <w:b/>
                <w:bCs/>
                <w:sz w:val="20"/>
                <w:szCs w:val="20"/>
              </w:rPr>
            </w:pPr>
            <w:r>
              <w:rPr>
                <w:rFonts w:hint="eastAsia" w:cs="Arial"/>
                <w:b/>
                <w:bCs/>
                <w:sz w:val="20"/>
                <w:szCs w:val="20"/>
              </w:rPr>
              <w:t>能源节约利用</w:t>
            </w:r>
          </w:p>
        </w:tc>
        <w:tc>
          <w:tcPr>
            <w:tcW w:w="1124" w:type="dxa"/>
            <w:tcBorders>
              <w:top w:val="single" w:color="auto" w:sz="4" w:space="0"/>
              <w:left w:val="single" w:color="auto" w:sz="4" w:space="0"/>
              <w:bottom w:val="single" w:color="auto" w:sz="4" w:space="0"/>
              <w:right w:val="single" w:color="auto" w:sz="4" w:space="0"/>
            </w:tcBorders>
            <w:noWrap/>
            <w:vAlign w:val="center"/>
          </w:tcPr>
          <w:p w14:paraId="337D18FC">
            <w:pPr>
              <w:jc w:val="right"/>
              <w:rPr>
                <w:rFonts w:cs="Arial"/>
                <w:b/>
                <w:bCs/>
                <w:sz w:val="20"/>
                <w:szCs w:val="20"/>
              </w:rPr>
            </w:pPr>
            <w:r>
              <w:rPr>
                <w:rFonts w:hint="eastAsia" w:cs="Arial"/>
                <w:b/>
                <w:bCs/>
                <w:sz w:val="20"/>
                <w:szCs w:val="20"/>
              </w:rPr>
              <w:t>64.00</w:t>
            </w:r>
          </w:p>
        </w:tc>
        <w:tc>
          <w:tcPr>
            <w:tcW w:w="876" w:type="dxa"/>
            <w:tcBorders>
              <w:top w:val="single" w:color="auto" w:sz="4" w:space="0"/>
              <w:left w:val="single" w:color="auto" w:sz="4" w:space="0"/>
              <w:bottom w:val="single" w:color="auto" w:sz="4" w:space="0"/>
              <w:right w:val="single" w:color="auto" w:sz="4" w:space="0"/>
            </w:tcBorders>
            <w:noWrap/>
            <w:vAlign w:val="center"/>
          </w:tcPr>
          <w:p w14:paraId="37D51BBE">
            <w:pPr>
              <w:jc w:val="right"/>
              <w:rPr>
                <w:rFonts w:cs="Arial"/>
                <w:b/>
                <w:bCs/>
                <w:sz w:val="20"/>
                <w:szCs w:val="20"/>
              </w:rPr>
            </w:pPr>
            <w:r>
              <w:rPr>
                <w:rFonts w:hint="eastAsia" w:cs="Arial"/>
                <w:b/>
                <w:bCs/>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50B32806">
            <w:pPr>
              <w:jc w:val="right"/>
              <w:rPr>
                <w:rFonts w:cs="Arial"/>
                <w:b/>
                <w:bCs/>
                <w:sz w:val="20"/>
                <w:szCs w:val="20"/>
              </w:rPr>
            </w:pPr>
            <w:r>
              <w:rPr>
                <w:rFonts w:hint="eastAsia" w:cs="Arial"/>
                <w:b/>
                <w:bCs/>
                <w:sz w:val="20"/>
                <w:szCs w:val="20"/>
              </w:rPr>
              <w:t>64.00</w:t>
            </w:r>
          </w:p>
        </w:tc>
        <w:tc>
          <w:tcPr>
            <w:tcW w:w="1111" w:type="dxa"/>
            <w:tcBorders>
              <w:top w:val="single" w:color="auto" w:sz="4" w:space="0"/>
              <w:left w:val="single" w:color="auto" w:sz="4" w:space="0"/>
              <w:bottom w:val="single" w:color="auto" w:sz="4" w:space="0"/>
              <w:right w:val="single" w:color="auto" w:sz="4" w:space="0"/>
            </w:tcBorders>
            <w:noWrap/>
            <w:vAlign w:val="center"/>
          </w:tcPr>
          <w:p w14:paraId="0B10AE2A">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2A055AD1">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427B071F">
            <w:pPr>
              <w:spacing w:before="100" w:beforeAutospacing="1" w:after="100" w:afterAutospacing="1"/>
              <w:jc w:val="right"/>
              <w:rPr>
                <w:rFonts w:cs="Arial"/>
                <w:color w:val="000000"/>
                <w:sz w:val="22"/>
                <w:szCs w:val="22"/>
              </w:rPr>
            </w:pPr>
          </w:p>
        </w:tc>
      </w:tr>
      <w:tr w14:paraId="71CA2139">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6EB9EBD8">
            <w:pPr>
              <w:rPr>
                <w:rFonts w:cs="Arial"/>
                <w:sz w:val="20"/>
                <w:szCs w:val="20"/>
              </w:rPr>
            </w:pPr>
            <w:r>
              <w:rPr>
                <w:rFonts w:hint="eastAsia" w:cs="Arial"/>
                <w:sz w:val="20"/>
                <w:szCs w:val="20"/>
              </w:rPr>
              <w:t>2111001</w:t>
            </w:r>
          </w:p>
        </w:tc>
        <w:tc>
          <w:tcPr>
            <w:tcW w:w="1118" w:type="dxa"/>
            <w:tcBorders>
              <w:top w:val="single" w:color="auto" w:sz="4" w:space="0"/>
              <w:left w:val="single" w:color="auto" w:sz="4" w:space="0"/>
              <w:bottom w:val="single" w:color="auto" w:sz="4" w:space="0"/>
              <w:right w:val="single" w:color="auto" w:sz="4" w:space="0"/>
            </w:tcBorders>
            <w:noWrap/>
            <w:vAlign w:val="center"/>
          </w:tcPr>
          <w:p w14:paraId="06F09141">
            <w:pPr>
              <w:rPr>
                <w:rFonts w:cs="Arial"/>
                <w:sz w:val="20"/>
                <w:szCs w:val="20"/>
              </w:rPr>
            </w:pPr>
            <w:r>
              <w:rPr>
                <w:rFonts w:hint="eastAsia" w:cs="Arial"/>
                <w:sz w:val="20"/>
                <w:szCs w:val="20"/>
              </w:rPr>
              <w:t xml:space="preserve">  能源节约利用</w:t>
            </w:r>
          </w:p>
        </w:tc>
        <w:tc>
          <w:tcPr>
            <w:tcW w:w="1124" w:type="dxa"/>
            <w:tcBorders>
              <w:top w:val="single" w:color="auto" w:sz="4" w:space="0"/>
              <w:left w:val="single" w:color="auto" w:sz="4" w:space="0"/>
              <w:bottom w:val="single" w:color="auto" w:sz="4" w:space="0"/>
              <w:right w:val="single" w:color="auto" w:sz="4" w:space="0"/>
            </w:tcBorders>
            <w:noWrap/>
            <w:vAlign w:val="center"/>
          </w:tcPr>
          <w:p w14:paraId="21BC7FAA">
            <w:pPr>
              <w:jc w:val="right"/>
              <w:rPr>
                <w:rFonts w:cs="Arial"/>
                <w:sz w:val="20"/>
                <w:szCs w:val="20"/>
              </w:rPr>
            </w:pPr>
            <w:r>
              <w:rPr>
                <w:rFonts w:hint="eastAsia" w:cs="Arial"/>
                <w:sz w:val="20"/>
                <w:szCs w:val="20"/>
              </w:rPr>
              <w:t>64.00</w:t>
            </w:r>
          </w:p>
        </w:tc>
        <w:tc>
          <w:tcPr>
            <w:tcW w:w="876" w:type="dxa"/>
            <w:tcBorders>
              <w:top w:val="single" w:color="auto" w:sz="4" w:space="0"/>
              <w:left w:val="single" w:color="auto" w:sz="4" w:space="0"/>
              <w:bottom w:val="single" w:color="auto" w:sz="4" w:space="0"/>
              <w:right w:val="single" w:color="auto" w:sz="4" w:space="0"/>
            </w:tcBorders>
            <w:noWrap/>
            <w:vAlign w:val="center"/>
          </w:tcPr>
          <w:p w14:paraId="1DCCA266">
            <w:pPr>
              <w:jc w:val="right"/>
              <w:rPr>
                <w:rFonts w:cs="Arial"/>
                <w:sz w:val="20"/>
                <w:szCs w:val="20"/>
              </w:rPr>
            </w:pPr>
            <w:r>
              <w:rPr>
                <w:rFonts w:hint="eastAsia" w:cs="Arial"/>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005ED860">
            <w:pPr>
              <w:jc w:val="right"/>
              <w:rPr>
                <w:rFonts w:cs="Arial"/>
                <w:sz w:val="20"/>
                <w:szCs w:val="20"/>
              </w:rPr>
            </w:pPr>
            <w:r>
              <w:rPr>
                <w:rFonts w:hint="eastAsia" w:cs="Arial"/>
                <w:sz w:val="20"/>
                <w:szCs w:val="20"/>
              </w:rPr>
              <w:t>64.00</w:t>
            </w:r>
          </w:p>
        </w:tc>
        <w:tc>
          <w:tcPr>
            <w:tcW w:w="1111" w:type="dxa"/>
            <w:tcBorders>
              <w:top w:val="single" w:color="auto" w:sz="4" w:space="0"/>
              <w:left w:val="single" w:color="auto" w:sz="4" w:space="0"/>
              <w:bottom w:val="single" w:color="auto" w:sz="4" w:space="0"/>
              <w:right w:val="single" w:color="auto" w:sz="4" w:space="0"/>
            </w:tcBorders>
            <w:noWrap/>
            <w:vAlign w:val="center"/>
          </w:tcPr>
          <w:p w14:paraId="622F181A">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13BBC1A4">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3D0EB638">
            <w:pPr>
              <w:spacing w:before="100" w:beforeAutospacing="1" w:after="100" w:afterAutospacing="1"/>
              <w:jc w:val="right"/>
              <w:rPr>
                <w:rFonts w:cs="Arial"/>
                <w:color w:val="000000"/>
                <w:sz w:val="22"/>
                <w:szCs w:val="22"/>
              </w:rPr>
            </w:pPr>
          </w:p>
        </w:tc>
      </w:tr>
      <w:tr w14:paraId="20144AE8">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31A79221">
            <w:pPr>
              <w:rPr>
                <w:rFonts w:cs="Arial"/>
                <w:b/>
                <w:bCs/>
                <w:sz w:val="20"/>
                <w:szCs w:val="20"/>
              </w:rPr>
            </w:pPr>
            <w:r>
              <w:rPr>
                <w:rFonts w:hint="eastAsia" w:cs="Arial"/>
                <w:b/>
                <w:bCs/>
                <w:sz w:val="20"/>
                <w:szCs w:val="20"/>
              </w:rPr>
              <w:t>213</w:t>
            </w:r>
          </w:p>
        </w:tc>
        <w:tc>
          <w:tcPr>
            <w:tcW w:w="1118" w:type="dxa"/>
            <w:tcBorders>
              <w:top w:val="single" w:color="auto" w:sz="4" w:space="0"/>
              <w:left w:val="single" w:color="auto" w:sz="4" w:space="0"/>
              <w:bottom w:val="single" w:color="auto" w:sz="4" w:space="0"/>
              <w:right w:val="single" w:color="auto" w:sz="4" w:space="0"/>
            </w:tcBorders>
            <w:noWrap/>
            <w:vAlign w:val="center"/>
          </w:tcPr>
          <w:p w14:paraId="582E29DE">
            <w:pPr>
              <w:rPr>
                <w:rFonts w:cs="Arial"/>
                <w:b/>
                <w:bCs/>
                <w:sz w:val="20"/>
                <w:szCs w:val="20"/>
              </w:rPr>
            </w:pPr>
            <w:r>
              <w:rPr>
                <w:rFonts w:hint="eastAsia" w:cs="Arial"/>
                <w:b/>
                <w:bCs/>
                <w:sz w:val="20"/>
                <w:szCs w:val="20"/>
              </w:rPr>
              <w:t>农林水支出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351C4EE5">
            <w:pPr>
              <w:jc w:val="right"/>
              <w:rPr>
                <w:rFonts w:cs="Arial"/>
                <w:b/>
                <w:bCs/>
                <w:sz w:val="20"/>
                <w:szCs w:val="20"/>
              </w:rPr>
            </w:pPr>
            <w:r>
              <w:rPr>
                <w:rFonts w:hint="eastAsia" w:cs="Arial"/>
                <w:b/>
                <w:bCs/>
                <w:sz w:val="20"/>
                <w:szCs w:val="20"/>
              </w:rPr>
              <w:t>8.00</w:t>
            </w:r>
          </w:p>
        </w:tc>
        <w:tc>
          <w:tcPr>
            <w:tcW w:w="876" w:type="dxa"/>
            <w:tcBorders>
              <w:top w:val="single" w:color="auto" w:sz="4" w:space="0"/>
              <w:left w:val="single" w:color="auto" w:sz="4" w:space="0"/>
              <w:bottom w:val="single" w:color="auto" w:sz="4" w:space="0"/>
              <w:right w:val="single" w:color="auto" w:sz="4" w:space="0"/>
            </w:tcBorders>
            <w:noWrap/>
            <w:vAlign w:val="center"/>
          </w:tcPr>
          <w:p w14:paraId="55868F76">
            <w:pPr>
              <w:jc w:val="right"/>
              <w:rPr>
                <w:rFonts w:cs="Arial"/>
                <w:b/>
                <w:bCs/>
                <w:sz w:val="20"/>
                <w:szCs w:val="20"/>
              </w:rPr>
            </w:pPr>
            <w:r>
              <w:rPr>
                <w:rFonts w:hint="eastAsia" w:cs="Arial"/>
                <w:b/>
                <w:bCs/>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11FBCF7D">
            <w:pPr>
              <w:jc w:val="right"/>
              <w:rPr>
                <w:rFonts w:cs="Arial"/>
                <w:b/>
                <w:bCs/>
                <w:sz w:val="20"/>
                <w:szCs w:val="20"/>
              </w:rPr>
            </w:pPr>
            <w:r>
              <w:rPr>
                <w:rFonts w:hint="eastAsia" w:cs="Arial"/>
                <w:b/>
                <w:bCs/>
                <w:sz w:val="20"/>
                <w:szCs w:val="20"/>
              </w:rPr>
              <w:t>8.00</w:t>
            </w:r>
          </w:p>
        </w:tc>
        <w:tc>
          <w:tcPr>
            <w:tcW w:w="1111" w:type="dxa"/>
            <w:tcBorders>
              <w:top w:val="single" w:color="auto" w:sz="4" w:space="0"/>
              <w:left w:val="single" w:color="auto" w:sz="4" w:space="0"/>
              <w:bottom w:val="single" w:color="auto" w:sz="4" w:space="0"/>
              <w:right w:val="single" w:color="auto" w:sz="4" w:space="0"/>
            </w:tcBorders>
            <w:noWrap/>
            <w:vAlign w:val="center"/>
          </w:tcPr>
          <w:p w14:paraId="5B084411">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7D953F0C">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0623C52C">
            <w:pPr>
              <w:spacing w:before="100" w:beforeAutospacing="1" w:after="100" w:afterAutospacing="1"/>
              <w:jc w:val="right"/>
              <w:rPr>
                <w:rFonts w:cs="Arial"/>
                <w:color w:val="000000"/>
                <w:sz w:val="22"/>
                <w:szCs w:val="22"/>
              </w:rPr>
            </w:pPr>
          </w:p>
        </w:tc>
      </w:tr>
      <w:tr w14:paraId="3CA9F8C5">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348F75EC">
            <w:pPr>
              <w:rPr>
                <w:rFonts w:cs="Arial"/>
                <w:b/>
                <w:bCs/>
                <w:sz w:val="20"/>
                <w:szCs w:val="20"/>
              </w:rPr>
            </w:pPr>
            <w:r>
              <w:rPr>
                <w:rFonts w:hint="eastAsia" w:cs="Arial"/>
                <w:b/>
                <w:bCs/>
                <w:sz w:val="20"/>
                <w:szCs w:val="20"/>
              </w:rPr>
              <w:t>21305</w:t>
            </w:r>
          </w:p>
        </w:tc>
        <w:tc>
          <w:tcPr>
            <w:tcW w:w="1118" w:type="dxa"/>
            <w:tcBorders>
              <w:top w:val="single" w:color="auto" w:sz="4" w:space="0"/>
              <w:left w:val="single" w:color="auto" w:sz="4" w:space="0"/>
              <w:bottom w:val="single" w:color="auto" w:sz="4" w:space="0"/>
              <w:right w:val="single" w:color="auto" w:sz="4" w:space="0"/>
            </w:tcBorders>
            <w:noWrap/>
            <w:vAlign w:val="center"/>
          </w:tcPr>
          <w:p w14:paraId="1DA8A71F">
            <w:pPr>
              <w:rPr>
                <w:rFonts w:cs="Arial"/>
                <w:b/>
                <w:bCs/>
                <w:sz w:val="20"/>
                <w:szCs w:val="20"/>
              </w:rPr>
            </w:pPr>
            <w:r>
              <w:rPr>
                <w:rFonts w:hint="eastAsia" w:cs="Arial"/>
                <w:b/>
                <w:bCs/>
                <w:sz w:val="20"/>
                <w:szCs w:val="20"/>
              </w:rPr>
              <w:t>扶贫</w:t>
            </w:r>
          </w:p>
        </w:tc>
        <w:tc>
          <w:tcPr>
            <w:tcW w:w="1124" w:type="dxa"/>
            <w:tcBorders>
              <w:top w:val="single" w:color="auto" w:sz="4" w:space="0"/>
              <w:left w:val="single" w:color="auto" w:sz="4" w:space="0"/>
              <w:bottom w:val="single" w:color="auto" w:sz="4" w:space="0"/>
              <w:right w:val="single" w:color="auto" w:sz="4" w:space="0"/>
            </w:tcBorders>
            <w:noWrap/>
            <w:vAlign w:val="center"/>
          </w:tcPr>
          <w:p w14:paraId="284513F4">
            <w:pPr>
              <w:jc w:val="right"/>
              <w:rPr>
                <w:rFonts w:cs="Arial"/>
                <w:b/>
                <w:bCs/>
                <w:sz w:val="20"/>
                <w:szCs w:val="20"/>
              </w:rPr>
            </w:pPr>
            <w:r>
              <w:rPr>
                <w:rFonts w:hint="eastAsia" w:cs="Arial"/>
                <w:b/>
                <w:bCs/>
                <w:sz w:val="20"/>
                <w:szCs w:val="20"/>
              </w:rPr>
              <w:t>8.00</w:t>
            </w:r>
          </w:p>
        </w:tc>
        <w:tc>
          <w:tcPr>
            <w:tcW w:w="876" w:type="dxa"/>
            <w:tcBorders>
              <w:top w:val="single" w:color="auto" w:sz="4" w:space="0"/>
              <w:left w:val="single" w:color="auto" w:sz="4" w:space="0"/>
              <w:bottom w:val="single" w:color="auto" w:sz="4" w:space="0"/>
              <w:right w:val="single" w:color="auto" w:sz="4" w:space="0"/>
            </w:tcBorders>
            <w:noWrap/>
            <w:vAlign w:val="center"/>
          </w:tcPr>
          <w:p w14:paraId="54B4EAD6">
            <w:pPr>
              <w:jc w:val="right"/>
              <w:rPr>
                <w:rFonts w:cs="Arial"/>
                <w:b/>
                <w:bCs/>
                <w:sz w:val="20"/>
                <w:szCs w:val="20"/>
              </w:rPr>
            </w:pPr>
            <w:r>
              <w:rPr>
                <w:rFonts w:hint="eastAsia" w:cs="Arial"/>
                <w:b/>
                <w:bCs/>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0823A1D8">
            <w:pPr>
              <w:jc w:val="right"/>
              <w:rPr>
                <w:rFonts w:cs="Arial"/>
                <w:b/>
                <w:bCs/>
                <w:sz w:val="20"/>
                <w:szCs w:val="20"/>
              </w:rPr>
            </w:pPr>
            <w:r>
              <w:rPr>
                <w:rFonts w:hint="eastAsia" w:cs="Arial"/>
                <w:b/>
                <w:bCs/>
                <w:sz w:val="20"/>
                <w:szCs w:val="20"/>
              </w:rPr>
              <w:t>8.00</w:t>
            </w:r>
          </w:p>
        </w:tc>
        <w:tc>
          <w:tcPr>
            <w:tcW w:w="1111" w:type="dxa"/>
            <w:tcBorders>
              <w:top w:val="single" w:color="auto" w:sz="4" w:space="0"/>
              <w:left w:val="single" w:color="auto" w:sz="4" w:space="0"/>
              <w:bottom w:val="single" w:color="auto" w:sz="4" w:space="0"/>
              <w:right w:val="single" w:color="auto" w:sz="4" w:space="0"/>
            </w:tcBorders>
            <w:noWrap/>
            <w:vAlign w:val="center"/>
          </w:tcPr>
          <w:p w14:paraId="71DD28B3">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06669A29">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0F5735AD">
            <w:pPr>
              <w:spacing w:before="100" w:beforeAutospacing="1" w:after="100" w:afterAutospacing="1"/>
              <w:jc w:val="right"/>
              <w:rPr>
                <w:rFonts w:cs="Arial"/>
                <w:color w:val="000000"/>
                <w:sz w:val="22"/>
                <w:szCs w:val="22"/>
              </w:rPr>
            </w:pPr>
          </w:p>
        </w:tc>
      </w:tr>
      <w:tr w14:paraId="4CF63367">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00F84B41">
            <w:pPr>
              <w:rPr>
                <w:rFonts w:cs="Arial"/>
                <w:sz w:val="20"/>
                <w:szCs w:val="20"/>
              </w:rPr>
            </w:pPr>
            <w:r>
              <w:rPr>
                <w:rFonts w:hint="eastAsia" w:cs="Arial"/>
                <w:sz w:val="20"/>
                <w:szCs w:val="20"/>
              </w:rPr>
              <w:t>2130599</w:t>
            </w:r>
          </w:p>
        </w:tc>
        <w:tc>
          <w:tcPr>
            <w:tcW w:w="1118" w:type="dxa"/>
            <w:tcBorders>
              <w:top w:val="single" w:color="auto" w:sz="4" w:space="0"/>
              <w:left w:val="single" w:color="auto" w:sz="4" w:space="0"/>
              <w:bottom w:val="single" w:color="auto" w:sz="4" w:space="0"/>
              <w:right w:val="single" w:color="auto" w:sz="4" w:space="0"/>
            </w:tcBorders>
            <w:noWrap/>
            <w:vAlign w:val="center"/>
          </w:tcPr>
          <w:p w14:paraId="319CA30C">
            <w:pPr>
              <w:rPr>
                <w:rFonts w:cs="Arial"/>
                <w:sz w:val="20"/>
                <w:szCs w:val="20"/>
              </w:rPr>
            </w:pPr>
            <w:r>
              <w:rPr>
                <w:rFonts w:hint="eastAsia" w:cs="Arial"/>
                <w:sz w:val="20"/>
                <w:szCs w:val="20"/>
              </w:rPr>
              <w:t xml:space="preserve">  其他扶贫支出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025AE4F0">
            <w:pPr>
              <w:jc w:val="right"/>
              <w:rPr>
                <w:rFonts w:cs="Arial"/>
                <w:sz w:val="20"/>
                <w:szCs w:val="20"/>
              </w:rPr>
            </w:pPr>
            <w:r>
              <w:rPr>
                <w:rFonts w:hint="eastAsia" w:cs="Arial"/>
                <w:sz w:val="20"/>
                <w:szCs w:val="20"/>
              </w:rPr>
              <w:t>8.00</w:t>
            </w:r>
          </w:p>
        </w:tc>
        <w:tc>
          <w:tcPr>
            <w:tcW w:w="876" w:type="dxa"/>
            <w:tcBorders>
              <w:top w:val="single" w:color="auto" w:sz="4" w:space="0"/>
              <w:left w:val="single" w:color="auto" w:sz="4" w:space="0"/>
              <w:bottom w:val="single" w:color="auto" w:sz="4" w:space="0"/>
              <w:right w:val="single" w:color="auto" w:sz="4" w:space="0"/>
            </w:tcBorders>
            <w:noWrap/>
            <w:vAlign w:val="center"/>
          </w:tcPr>
          <w:p w14:paraId="001F79B4">
            <w:pPr>
              <w:jc w:val="right"/>
              <w:rPr>
                <w:rFonts w:cs="Arial"/>
                <w:sz w:val="20"/>
                <w:szCs w:val="20"/>
              </w:rPr>
            </w:pPr>
            <w:r>
              <w:rPr>
                <w:rFonts w:hint="eastAsia" w:cs="Arial"/>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5498A644">
            <w:pPr>
              <w:jc w:val="right"/>
              <w:rPr>
                <w:rFonts w:cs="Arial"/>
                <w:sz w:val="20"/>
                <w:szCs w:val="20"/>
              </w:rPr>
            </w:pPr>
            <w:r>
              <w:rPr>
                <w:rFonts w:hint="eastAsia" w:cs="Arial"/>
                <w:sz w:val="20"/>
                <w:szCs w:val="20"/>
              </w:rPr>
              <w:t>8.00</w:t>
            </w:r>
          </w:p>
        </w:tc>
        <w:tc>
          <w:tcPr>
            <w:tcW w:w="1111" w:type="dxa"/>
            <w:tcBorders>
              <w:top w:val="single" w:color="auto" w:sz="4" w:space="0"/>
              <w:left w:val="single" w:color="auto" w:sz="4" w:space="0"/>
              <w:bottom w:val="single" w:color="auto" w:sz="4" w:space="0"/>
              <w:right w:val="single" w:color="auto" w:sz="4" w:space="0"/>
            </w:tcBorders>
            <w:noWrap/>
            <w:vAlign w:val="center"/>
          </w:tcPr>
          <w:p w14:paraId="655474D0">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1397EDB5">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5A6612EE">
            <w:pPr>
              <w:spacing w:before="100" w:beforeAutospacing="1" w:after="100" w:afterAutospacing="1"/>
              <w:jc w:val="right"/>
              <w:rPr>
                <w:rFonts w:cs="Arial"/>
                <w:color w:val="000000"/>
                <w:sz w:val="22"/>
                <w:szCs w:val="22"/>
              </w:rPr>
            </w:pPr>
          </w:p>
        </w:tc>
      </w:tr>
      <w:tr w14:paraId="3581969E">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7A410B0A">
            <w:pPr>
              <w:rPr>
                <w:rFonts w:cs="Arial"/>
                <w:b/>
                <w:bCs/>
                <w:sz w:val="20"/>
                <w:szCs w:val="20"/>
              </w:rPr>
            </w:pPr>
            <w:r>
              <w:rPr>
                <w:rFonts w:hint="eastAsia" w:cs="Arial"/>
                <w:b/>
                <w:bCs/>
                <w:sz w:val="20"/>
                <w:szCs w:val="20"/>
              </w:rPr>
              <w:t>215</w:t>
            </w:r>
          </w:p>
        </w:tc>
        <w:tc>
          <w:tcPr>
            <w:tcW w:w="1118" w:type="dxa"/>
            <w:tcBorders>
              <w:top w:val="single" w:color="auto" w:sz="4" w:space="0"/>
              <w:left w:val="single" w:color="auto" w:sz="4" w:space="0"/>
              <w:bottom w:val="single" w:color="auto" w:sz="4" w:space="0"/>
              <w:right w:val="single" w:color="auto" w:sz="4" w:space="0"/>
            </w:tcBorders>
            <w:noWrap/>
            <w:vAlign w:val="center"/>
          </w:tcPr>
          <w:p w14:paraId="31B24AFD">
            <w:pPr>
              <w:rPr>
                <w:rFonts w:cs="Arial"/>
                <w:b/>
                <w:bCs/>
                <w:sz w:val="20"/>
                <w:szCs w:val="20"/>
              </w:rPr>
            </w:pPr>
            <w:r>
              <w:rPr>
                <w:rFonts w:hint="eastAsia" w:cs="Arial"/>
                <w:b/>
                <w:bCs/>
                <w:sz w:val="20"/>
                <w:szCs w:val="20"/>
              </w:rPr>
              <w:t>资源勘探工业信息等支出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6B398666">
            <w:pPr>
              <w:jc w:val="right"/>
              <w:rPr>
                <w:rFonts w:cs="Arial"/>
                <w:b/>
                <w:bCs/>
                <w:sz w:val="20"/>
                <w:szCs w:val="20"/>
              </w:rPr>
            </w:pPr>
            <w:r>
              <w:rPr>
                <w:rFonts w:hint="eastAsia" w:cs="Arial"/>
                <w:b/>
                <w:bCs/>
                <w:sz w:val="20"/>
                <w:szCs w:val="20"/>
              </w:rPr>
              <w:t>3,584.27</w:t>
            </w:r>
          </w:p>
        </w:tc>
        <w:tc>
          <w:tcPr>
            <w:tcW w:w="876" w:type="dxa"/>
            <w:tcBorders>
              <w:top w:val="single" w:color="auto" w:sz="4" w:space="0"/>
              <w:left w:val="single" w:color="auto" w:sz="4" w:space="0"/>
              <w:bottom w:val="single" w:color="auto" w:sz="4" w:space="0"/>
              <w:right w:val="single" w:color="auto" w:sz="4" w:space="0"/>
            </w:tcBorders>
            <w:noWrap/>
            <w:vAlign w:val="center"/>
          </w:tcPr>
          <w:p w14:paraId="0C6D624A">
            <w:pPr>
              <w:jc w:val="right"/>
              <w:rPr>
                <w:rFonts w:cs="Arial"/>
                <w:b/>
                <w:bCs/>
                <w:sz w:val="20"/>
                <w:szCs w:val="20"/>
              </w:rPr>
            </w:pPr>
            <w:r>
              <w:rPr>
                <w:rFonts w:hint="eastAsia" w:cs="Arial"/>
                <w:b/>
                <w:bCs/>
                <w:sz w:val="20"/>
                <w:szCs w:val="20"/>
              </w:rPr>
              <w:t>567.54</w:t>
            </w:r>
          </w:p>
        </w:tc>
        <w:tc>
          <w:tcPr>
            <w:tcW w:w="834" w:type="dxa"/>
            <w:tcBorders>
              <w:top w:val="single" w:color="auto" w:sz="4" w:space="0"/>
              <w:left w:val="single" w:color="auto" w:sz="4" w:space="0"/>
              <w:bottom w:val="single" w:color="auto" w:sz="4" w:space="0"/>
              <w:right w:val="single" w:color="auto" w:sz="4" w:space="0"/>
            </w:tcBorders>
            <w:noWrap/>
            <w:vAlign w:val="center"/>
          </w:tcPr>
          <w:p w14:paraId="7FFE6D66">
            <w:pPr>
              <w:jc w:val="right"/>
              <w:rPr>
                <w:rFonts w:cs="Arial"/>
                <w:b/>
                <w:bCs/>
                <w:sz w:val="20"/>
                <w:szCs w:val="20"/>
              </w:rPr>
            </w:pPr>
            <w:r>
              <w:rPr>
                <w:rFonts w:hint="eastAsia" w:cs="Arial"/>
                <w:b/>
                <w:bCs/>
                <w:sz w:val="20"/>
                <w:szCs w:val="20"/>
              </w:rPr>
              <w:t>3,016.73</w:t>
            </w:r>
          </w:p>
        </w:tc>
        <w:tc>
          <w:tcPr>
            <w:tcW w:w="1111" w:type="dxa"/>
            <w:tcBorders>
              <w:top w:val="single" w:color="auto" w:sz="4" w:space="0"/>
              <w:left w:val="single" w:color="auto" w:sz="4" w:space="0"/>
              <w:bottom w:val="single" w:color="auto" w:sz="4" w:space="0"/>
              <w:right w:val="single" w:color="auto" w:sz="4" w:space="0"/>
            </w:tcBorders>
            <w:noWrap/>
            <w:vAlign w:val="center"/>
          </w:tcPr>
          <w:p w14:paraId="51A77297">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1B6FA577">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4FF09E62">
            <w:pPr>
              <w:spacing w:before="100" w:beforeAutospacing="1" w:after="100" w:afterAutospacing="1"/>
              <w:jc w:val="right"/>
              <w:rPr>
                <w:rFonts w:cs="Arial"/>
                <w:color w:val="000000"/>
                <w:sz w:val="22"/>
                <w:szCs w:val="22"/>
              </w:rPr>
            </w:pPr>
          </w:p>
        </w:tc>
      </w:tr>
      <w:tr w14:paraId="520D1889">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0AF53F53">
            <w:pPr>
              <w:rPr>
                <w:rFonts w:cs="Arial"/>
                <w:b/>
                <w:bCs/>
                <w:sz w:val="20"/>
                <w:szCs w:val="20"/>
              </w:rPr>
            </w:pPr>
            <w:r>
              <w:rPr>
                <w:rFonts w:hint="eastAsia" w:cs="Arial"/>
                <w:b/>
                <w:bCs/>
                <w:sz w:val="20"/>
                <w:szCs w:val="20"/>
              </w:rPr>
              <w:t>21505</w:t>
            </w:r>
          </w:p>
        </w:tc>
        <w:tc>
          <w:tcPr>
            <w:tcW w:w="1118" w:type="dxa"/>
            <w:tcBorders>
              <w:top w:val="single" w:color="auto" w:sz="4" w:space="0"/>
              <w:left w:val="single" w:color="auto" w:sz="4" w:space="0"/>
              <w:bottom w:val="single" w:color="auto" w:sz="4" w:space="0"/>
              <w:right w:val="single" w:color="auto" w:sz="4" w:space="0"/>
            </w:tcBorders>
            <w:noWrap/>
            <w:vAlign w:val="center"/>
          </w:tcPr>
          <w:p w14:paraId="26169AA8">
            <w:pPr>
              <w:rPr>
                <w:rFonts w:cs="Arial"/>
                <w:b/>
                <w:bCs/>
                <w:sz w:val="20"/>
                <w:szCs w:val="20"/>
              </w:rPr>
            </w:pPr>
            <w:r>
              <w:rPr>
                <w:rFonts w:hint="eastAsia" w:cs="Arial"/>
                <w:b/>
                <w:bCs/>
                <w:sz w:val="20"/>
                <w:szCs w:val="20"/>
              </w:rPr>
              <w:t>工业和信息产业监管</w:t>
            </w:r>
          </w:p>
        </w:tc>
        <w:tc>
          <w:tcPr>
            <w:tcW w:w="1124" w:type="dxa"/>
            <w:tcBorders>
              <w:top w:val="single" w:color="auto" w:sz="4" w:space="0"/>
              <w:left w:val="single" w:color="auto" w:sz="4" w:space="0"/>
              <w:bottom w:val="single" w:color="auto" w:sz="4" w:space="0"/>
              <w:right w:val="single" w:color="auto" w:sz="4" w:space="0"/>
            </w:tcBorders>
            <w:noWrap/>
            <w:vAlign w:val="center"/>
          </w:tcPr>
          <w:p w14:paraId="5DC80F57">
            <w:pPr>
              <w:jc w:val="right"/>
              <w:rPr>
                <w:rFonts w:cs="Arial"/>
                <w:b/>
                <w:bCs/>
                <w:sz w:val="20"/>
                <w:szCs w:val="20"/>
              </w:rPr>
            </w:pPr>
            <w:r>
              <w:rPr>
                <w:rFonts w:hint="eastAsia" w:cs="Arial"/>
                <w:b/>
                <w:bCs/>
                <w:sz w:val="20"/>
                <w:szCs w:val="20"/>
              </w:rPr>
              <w:t>567.54</w:t>
            </w:r>
          </w:p>
        </w:tc>
        <w:tc>
          <w:tcPr>
            <w:tcW w:w="876" w:type="dxa"/>
            <w:tcBorders>
              <w:top w:val="single" w:color="auto" w:sz="4" w:space="0"/>
              <w:left w:val="single" w:color="auto" w:sz="4" w:space="0"/>
              <w:bottom w:val="single" w:color="auto" w:sz="4" w:space="0"/>
              <w:right w:val="single" w:color="auto" w:sz="4" w:space="0"/>
            </w:tcBorders>
            <w:noWrap/>
            <w:vAlign w:val="center"/>
          </w:tcPr>
          <w:p w14:paraId="7C6A238B">
            <w:pPr>
              <w:jc w:val="right"/>
              <w:rPr>
                <w:rFonts w:cs="Arial"/>
                <w:b/>
                <w:bCs/>
                <w:sz w:val="20"/>
                <w:szCs w:val="20"/>
              </w:rPr>
            </w:pPr>
            <w:r>
              <w:rPr>
                <w:rFonts w:hint="eastAsia" w:cs="Arial"/>
                <w:b/>
                <w:bCs/>
                <w:sz w:val="20"/>
                <w:szCs w:val="20"/>
              </w:rPr>
              <w:t>567.54</w:t>
            </w:r>
          </w:p>
        </w:tc>
        <w:tc>
          <w:tcPr>
            <w:tcW w:w="834" w:type="dxa"/>
            <w:tcBorders>
              <w:top w:val="single" w:color="auto" w:sz="4" w:space="0"/>
              <w:left w:val="single" w:color="auto" w:sz="4" w:space="0"/>
              <w:bottom w:val="single" w:color="auto" w:sz="4" w:space="0"/>
              <w:right w:val="single" w:color="auto" w:sz="4" w:space="0"/>
            </w:tcBorders>
            <w:noWrap/>
            <w:vAlign w:val="center"/>
          </w:tcPr>
          <w:p w14:paraId="702FCD08">
            <w:pPr>
              <w:jc w:val="right"/>
              <w:rPr>
                <w:rFonts w:cs="Arial"/>
                <w:b/>
                <w:bCs/>
                <w:sz w:val="20"/>
                <w:szCs w:val="20"/>
              </w:rPr>
            </w:pPr>
            <w:r>
              <w:rPr>
                <w:rFonts w:hint="eastAsia" w:cs="Arial"/>
                <w:b/>
                <w:bCs/>
                <w:sz w:val="20"/>
                <w:szCs w:val="20"/>
              </w:rPr>
              <w:t>　</w:t>
            </w:r>
          </w:p>
        </w:tc>
        <w:tc>
          <w:tcPr>
            <w:tcW w:w="1111" w:type="dxa"/>
            <w:tcBorders>
              <w:top w:val="single" w:color="auto" w:sz="4" w:space="0"/>
              <w:left w:val="single" w:color="auto" w:sz="4" w:space="0"/>
              <w:bottom w:val="single" w:color="auto" w:sz="4" w:space="0"/>
              <w:right w:val="single" w:color="auto" w:sz="4" w:space="0"/>
            </w:tcBorders>
            <w:noWrap/>
            <w:vAlign w:val="center"/>
          </w:tcPr>
          <w:p w14:paraId="5A6C46CB">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7EC7D94A">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09390E5A">
            <w:pPr>
              <w:spacing w:before="100" w:beforeAutospacing="1" w:after="100" w:afterAutospacing="1"/>
              <w:jc w:val="right"/>
              <w:rPr>
                <w:rFonts w:cs="Arial"/>
                <w:color w:val="000000"/>
                <w:sz w:val="22"/>
                <w:szCs w:val="22"/>
              </w:rPr>
            </w:pPr>
          </w:p>
        </w:tc>
      </w:tr>
      <w:tr w14:paraId="42D6340E">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779353B5">
            <w:pPr>
              <w:rPr>
                <w:rFonts w:cs="Arial"/>
                <w:sz w:val="20"/>
                <w:szCs w:val="20"/>
              </w:rPr>
            </w:pPr>
            <w:r>
              <w:rPr>
                <w:rFonts w:hint="eastAsia" w:cs="Arial"/>
                <w:sz w:val="20"/>
                <w:szCs w:val="20"/>
              </w:rPr>
              <w:t>2150501</w:t>
            </w:r>
          </w:p>
        </w:tc>
        <w:tc>
          <w:tcPr>
            <w:tcW w:w="1118" w:type="dxa"/>
            <w:tcBorders>
              <w:top w:val="single" w:color="auto" w:sz="4" w:space="0"/>
              <w:left w:val="single" w:color="auto" w:sz="4" w:space="0"/>
              <w:bottom w:val="single" w:color="auto" w:sz="4" w:space="0"/>
              <w:right w:val="single" w:color="auto" w:sz="4" w:space="0"/>
            </w:tcBorders>
            <w:noWrap/>
            <w:vAlign w:val="center"/>
          </w:tcPr>
          <w:p w14:paraId="507911A8">
            <w:pPr>
              <w:rPr>
                <w:rFonts w:cs="Arial"/>
                <w:sz w:val="20"/>
                <w:szCs w:val="20"/>
              </w:rPr>
            </w:pPr>
            <w:r>
              <w:rPr>
                <w:rFonts w:hint="eastAsia" w:cs="Arial"/>
                <w:sz w:val="20"/>
                <w:szCs w:val="20"/>
              </w:rPr>
              <w:t xml:space="preserve">  行政运行</w:t>
            </w:r>
          </w:p>
        </w:tc>
        <w:tc>
          <w:tcPr>
            <w:tcW w:w="1124" w:type="dxa"/>
            <w:tcBorders>
              <w:top w:val="single" w:color="auto" w:sz="4" w:space="0"/>
              <w:left w:val="single" w:color="auto" w:sz="4" w:space="0"/>
              <w:bottom w:val="single" w:color="auto" w:sz="4" w:space="0"/>
              <w:right w:val="single" w:color="auto" w:sz="4" w:space="0"/>
            </w:tcBorders>
            <w:noWrap/>
            <w:vAlign w:val="center"/>
          </w:tcPr>
          <w:p w14:paraId="56B39810">
            <w:pPr>
              <w:jc w:val="right"/>
              <w:rPr>
                <w:rFonts w:cs="Arial"/>
                <w:sz w:val="20"/>
                <w:szCs w:val="20"/>
              </w:rPr>
            </w:pPr>
            <w:r>
              <w:rPr>
                <w:rFonts w:hint="eastAsia" w:cs="Arial"/>
                <w:sz w:val="20"/>
                <w:szCs w:val="20"/>
              </w:rPr>
              <w:t>567.54</w:t>
            </w:r>
          </w:p>
        </w:tc>
        <w:tc>
          <w:tcPr>
            <w:tcW w:w="876" w:type="dxa"/>
            <w:tcBorders>
              <w:top w:val="single" w:color="auto" w:sz="4" w:space="0"/>
              <w:left w:val="single" w:color="auto" w:sz="4" w:space="0"/>
              <w:bottom w:val="single" w:color="auto" w:sz="4" w:space="0"/>
              <w:right w:val="single" w:color="auto" w:sz="4" w:space="0"/>
            </w:tcBorders>
            <w:noWrap/>
            <w:vAlign w:val="center"/>
          </w:tcPr>
          <w:p w14:paraId="58A87F6F">
            <w:pPr>
              <w:jc w:val="right"/>
              <w:rPr>
                <w:rFonts w:cs="Arial"/>
                <w:sz w:val="20"/>
                <w:szCs w:val="20"/>
              </w:rPr>
            </w:pPr>
            <w:r>
              <w:rPr>
                <w:rFonts w:hint="eastAsia" w:cs="Arial"/>
                <w:sz w:val="20"/>
                <w:szCs w:val="20"/>
              </w:rPr>
              <w:t>567.54</w:t>
            </w:r>
          </w:p>
        </w:tc>
        <w:tc>
          <w:tcPr>
            <w:tcW w:w="834" w:type="dxa"/>
            <w:tcBorders>
              <w:top w:val="single" w:color="auto" w:sz="4" w:space="0"/>
              <w:left w:val="single" w:color="auto" w:sz="4" w:space="0"/>
              <w:bottom w:val="single" w:color="auto" w:sz="4" w:space="0"/>
              <w:right w:val="single" w:color="auto" w:sz="4" w:space="0"/>
            </w:tcBorders>
            <w:noWrap/>
            <w:vAlign w:val="center"/>
          </w:tcPr>
          <w:p w14:paraId="395BCAEB">
            <w:pPr>
              <w:jc w:val="right"/>
              <w:rPr>
                <w:rFonts w:cs="Arial"/>
                <w:sz w:val="20"/>
                <w:szCs w:val="20"/>
              </w:rPr>
            </w:pPr>
            <w:r>
              <w:rPr>
                <w:rFonts w:hint="eastAsia" w:cs="Arial"/>
                <w:sz w:val="20"/>
                <w:szCs w:val="20"/>
              </w:rPr>
              <w:t>　</w:t>
            </w:r>
          </w:p>
        </w:tc>
        <w:tc>
          <w:tcPr>
            <w:tcW w:w="1111" w:type="dxa"/>
            <w:tcBorders>
              <w:top w:val="single" w:color="auto" w:sz="4" w:space="0"/>
              <w:left w:val="single" w:color="auto" w:sz="4" w:space="0"/>
              <w:bottom w:val="single" w:color="auto" w:sz="4" w:space="0"/>
              <w:right w:val="single" w:color="auto" w:sz="4" w:space="0"/>
            </w:tcBorders>
            <w:noWrap/>
            <w:vAlign w:val="center"/>
          </w:tcPr>
          <w:p w14:paraId="5AD1BEB4">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315915F5">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7EF5C753">
            <w:pPr>
              <w:spacing w:before="100" w:beforeAutospacing="1" w:after="100" w:afterAutospacing="1"/>
              <w:jc w:val="right"/>
              <w:rPr>
                <w:rFonts w:cs="Arial"/>
                <w:color w:val="000000"/>
                <w:sz w:val="22"/>
                <w:szCs w:val="22"/>
              </w:rPr>
            </w:pPr>
          </w:p>
        </w:tc>
      </w:tr>
      <w:tr w14:paraId="1BC07C0B">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6D1C2566">
            <w:pPr>
              <w:rPr>
                <w:rFonts w:cs="Arial"/>
                <w:b/>
                <w:bCs/>
                <w:sz w:val="20"/>
                <w:szCs w:val="20"/>
              </w:rPr>
            </w:pPr>
            <w:r>
              <w:rPr>
                <w:rFonts w:hint="eastAsia" w:cs="Arial"/>
                <w:b/>
                <w:bCs/>
                <w:sz w:val="20"/>
                <w:szCs w:val="20"/>
              </w:rPr>
              <w:t>21508</w:t>
            </w:r>
          </w:p>
        </w:tc>
        <w:tc>
          <w:tcPr>
            <w:tcW w:w="1118" w:type="dxa"/>
            <w:tcBorders>
              <w:top w:val="single" w:color="auto" w:sz="4" w:space="0"/>
              <w:left w:val="single" w:color="auto" w:sz="4" w:space="0"/>
              <w:bottom w:val="single" w:color="auto" w:sz="4" w:space="0"/>
              <w:right w:val="single" w:color="auto" w:sz="4" w:space="0"/>
            </w:tcBorders>
            <w:noWrap/>
            <w:vAlign w:val="center"/>
          </w:tcPr>
          <w:p w14:paraId="7734E424">
            <w:pPr>
              <w:rPr>
                <w:rFonts w:cs="Arial"/>
                <w:b/>
                <w:bCs/>
                <w:sz w:val="20"/>
                <w:szCs w:val="20"/>
              </w:rPr>
            </w:pPr>
            <w:r>
              <w:rPr>
                <w:rFonts w:hint="eastAsia" w:cs="Arial"/>
                <w:b/>
                <w:bCs/>
                <w:sz w:val="20"/>
                <w:szCs w:val="20"/>
              </w:rPr>
              <w:t>支持中小企业发展和管理支出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0AD9E5FC">
            <w:pPr>
              <w:jc w:val="right"/>
              <w:rPr>
                <w:rFonts w:cs="Arial"/>
                <w:b/>
                <w:bCs/>
                <w:sz w:val="20"/>
                <w:szCs w:val="20"/>
              </w:rPr>
            </w:pPr>
            <w:r>
              <w:rPr>
                <w:rFonts w:hint="eastAsia" w:cs="Arial"/>
                <w:b/>
                <w:bCs/>
                <w:sz w:val="20"/>
                <w:szCs w:val="20"/>
              </w:rPr>
              <w:t>2,106.46</w:t>
            </w:r>
          </w:p>
        </w:tc>
        <w:tc>
          <w:tcPr>
            <w:tcW w:w="876" w:type="dxa"/>
            <w:tcBorders>
              <w:top w:val="single" w:color="auto" w:sz="4" w:space="0"/>
              <w:left w:val="single" w:color="auto" w:sz="4" w:space="0"/>
              <w:bottom w:val="single" w:color="auto" w:sz="4" w:space="0"/>
              <w:right w:val="single" w:color="auto" w:sz="4" w:space="0"/>
            </w:tcBorders>
            <w:noWrap/>
            <w:vAlign w:val="center"/>
          </w:tcPr>
          <w:p w14:paraId="54D89CAD">
            <w:pPr>
              <w:jc w:val="right"/>
              <w:rPr>
                <w:rFonts w:cs="Arial"/>
                <w:b/>
                <w:bCs/>
                <w:sz w:val="20"/>
                <w:szCs w:val="20"/>
              </w:rPr>
            </w:pPr>
            <w:r>
              <w:rPr>
                <w:rFonts w:hint="eastAsia" w:cs="Arial"/>
                <w:b/>
                <w:bCs/>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283D7EA3">
            <w:pPr>
              <w:jc w:val="right"/>
              <w:rPr>
                <w:rFonts w:cs="Arial"/>
                <w:b/>
                <w:bCs/>
                <w:sz w:val="20"/>
                <w:szCs w:val="20"/>
              </w:rPr>
            </w:pPr>
            <w:r>
              <w:rPr>
                <w:rFonts w:hint="eastAsia" w:cs="Arial"/>
                <w:b/>
                <w:bCs/>
                <w:sz w:val="20"/>
                <w:szCs w:val="20"/>
              </w:rPr>
              <w:t>2,106.46</w:t>
            </w:r>
          </w:p>
        </w:tc>
        <w:tc>
          <w:tcPr>
            <w:tcW w:w="1111" w:type="dxa"/>
            <w:tcBorders>
              <w:top w:val="single" w:color="auto" w:sz="4" w:space="0"/>
              <w:left w:val="single" w:color="auto" w:sz="4" w:space="0"/>
              <w:bottom w:val="single" w:color="auto" w:sz="4" w:space="0"/>
              <w:right w:val="single" w:color="auto" w:sz="4" w:space="0"/>
            </w:tcBorders>
            <w:noWrap/>
            <w:vAlign w:val="center"/>
          </w:tcPr>
          <w:p w14:paraId="6959565F">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5F24ECEC">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2D6B084D">
            <w:pPr>
              <w:spacing w:before="100" w:beforeAutospacing="1" w:after="100" w:afterAutospacing="1"/>
              <w:jc w:val="right"/>
              <w:rPr>
                <w:rFonts w:cs="Arial"/>
                <w:color w:val="000000"/>
                <w:sz w:val="22"/>
                <w:szCs w:val="22"/>
              </w:rPr>
            </w:pPr>
          </w:p>
        </w:tc>
      </w:tr>
      <w:tr w14:paraId="3448E1B0">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1829F2C7">
            <w:pPr>
              <w:rPr>
                <w:rFonts w:cs="Arial"/>
                <w:sz w:val="20"/>
                <w:szCs w:val="20"/>
              </w:rPr>
            </w:pPr>
            <w:r>
              <w:rPr>
                <w:rFonts w:hint="eastAsia" w:cs="Arial"/>
                <w:sz w:val="20"/>
                <w:szCs w:val="20"/>
              </w:rPr>
              <w:t>2150805</w:t>
            </w:r>
          </w:p>
        </w:tc>
        <w:tc>
          <w:tcPr>
            <w:tcW w:w="1118" w:type="dxa"/>
            <w:tcBorders>
              <w:top w:val="single" w:color="auto" w:sz="4" w:space="0"/>
              <w:left w:val="single" w:color="auto" w:sz="4" w:space="0"/>
              <w:bottom w:val="single" w:color="auto" w:sz="4" w:space="0"/>
              <w:right w:val="single" w:color="auto" w:sz="4" w:space="0"/>
            </w:tcBorders>
            <w:noWrap/>
            <w:vAlign w:val="center"/>
          </w:tcPr>
          <w:p w14:paraId="2E8EC09B">
            <w:pPr>
              <w:rPr>
                <w:rFonts w:cs="Arial"/>
                <w:sz w:val="20"/>
                <w:szCs w:val="20"/>
              </w:rPr>
            </w:pPr>
            <w:r>
              <w:rPr>
                <w:rFonts w:hint="eastAsia" w:cs="Arial"/>
                <w:sz w:val="20"/>
                <w:szCs w:val="20"/>
              </w:rPr>
              <w:t xml:space="preserve">  中小企业发展专项</w:t>
            </w:r>
          </w:p>
        </w:tc>
        <w:tc>
          <w:tcPr>
            <w:tcW w:w="1124" w:type="dxa"/>
            <w:tcBorders>
              <w:top w:val="single" w:color="auto" w:sz="4" w:space="0"/>
              <w:left w:val="single" w:color="auto" w:sz="4" w:space="0"/>
              <w:bottom w:val="single" w:color="auto" w:sz="4" w:space="0"/>
              <w:right w:val="single" w:color="auto" w:sz="4" w:space="0"/>
            </w:tcBorders>
            <w:noWrap/>
            <w:vAlign w:val="center"/>
          </w:tcPr>
          <w:p w14:paraId="2EA50952">
            <w:pPr>
              <w:jc w:val="right"/>
              <w:rPr>
                <w:rFonts w:cs="Arial"/>
                <w:sz w:val="20"/>
                <w:szCs w:val="20"/>
              </w:rPr>
            </w:pPr>
            <w:r>
              <w:rPr>
                <w:rFonts w:hint="eastAsia" w:cs="Arial"/>
                <w:sz w:val="20"/>
                <w:szCs w:val="20"/>
              </w:rPr>
              <w:t>40.00</w:t>
            </w:r>
          </w:p>
        </w:tc>
        <w:tc>
          <w:tcPr>
            <w:tcW w:w="876" w:type="dxa"/>
            <w:tcBorders>
              <w:top w:val="single" w:color="auto" w:sz="4" w:space="0"/>
              <w:left w:val="single" w:color="auto" w:sz="4" w:space="0"/>
              <w:bottom w:val="single" w:color="auto" w:sz="4" w:space="0"/>
              <w:right w:val="single" w:color="auto" w:sz="4" w:space="0"/>
            </w:tcBorders>
            <w:noWrap/>
            <w:vAlign w:val="center"/>
          </w:tcPr>
          <w:p w14:paraId="59F6DF48">
            <w:pPr>
              <w:jc w:val="right"/>
              <w:rPr>
                <w:rFonts w:cs="Arial"/>
                <w:sz w:val="20"/>
                <w:szCs w:val="20"/>
              </w:rPr>
            </w:pPr>
            <w:r>
              <w:rPr>
                <w:rFonts w:hint="eastAsia" w:cs="Arial"/>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58E8D4C9">
            <w:pPr>
              <w:jc w:val="right"/>
              <w:rPr>
                <w:rFonts w:cs="Arial"/>
                <w:sz w:val="20"/>
                <w:szCs w:val="20"/>
              </w:rPr>
            </w:pPr>
            <w:r>
              <w:rPr>
                <w:rFonts w:hint="eastAsia" w:cs="Arial"/>
                <w:sz w:val="20"/>
                <w:szCs w:val="20"/>
              </w:rPr>
              <w:t>40.00</w:t>
            </w:r>
          </w:p>
        </w:tc>
        <w:tc>
          <w:tcPr>
            <w:tcW w:w="1111" w:type="dxa"/>
            <w:tcBorders>
              <w:top w:val="single" w:color="auto" w:sz="4" w:space="0"/>
              <w:left w:val="single" w:color="auto" w:sz="4" w:space="0"/>
              <w:bottom w:val="single" w:color="auto" w:sz="4" w:space="0"/>
              <w:right w:val="single" w:color="auto" w:sz="4" w:space="0"/>
            </w:tcBorders>
            <w:noWrap/>
            <w:vAlign w:val="center"/>
          </w:tcPr>
          <w:p w14:paraId="21D3478E">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17A16A11">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24A8B7D7">
            <w:pPr>
              <w:spacing w:before="100" w:beforeAutospacing="1" w:after="100" w:afterAutospacing="1"/>
              <w:jc w:val="right"/>
              <w:rPr>
                <w:rFonts w:cs="Arial"/>
                <w:color w:val="000000"/>
                <w:sz w:val="22"/>
                <w:szCs w:val="22"/>
              </w:rPr>
            </w:pPr>
          </w:p>
        </w:tc>
      </w:tr>
      <w:tr w14:paraId="3A60577F">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218FC390">
            <w:pPr>
              <w:rPr>
                <w:rFonts w:cs="Arial"/>
                <w:sz w:val="20"/>
                <w:szCs w:val="20"/>
              </w:rPr>
            </w:pPr>
            <w:r>
              <w:rPr>
                <w:rFonts w:hint="eastAsia" w:cs="Arial"/>
                <w:sz w:val="20"/>
                <w:szCs w:val="20"/>
              </w:rPr>
              <w:t>2150899</w:t>
            </w:r>
          </w:p>
        </w:tc>
        <w:tc>
          <w:tcPr>
            <w:tcW w:w="1118" w:type="dxa"/>
            <w:tcBorders>
              <w:top w:val="single" w:color="auto" w:sz="4" w:space="0"/>
              <w:left w:val="single" w:color="auto" w:sz="4" w:space="0"/>
              <w:bottom w:val="single" w:color="auto" w:sz="4" w:space="0"/>
              <w:right w:val="single" w:color="auto" w:sz="4" w:space="0"/>
            </w:tcBorders>
            <w:noWrap/>
            <w:vAlign w:val="center"/>
          </w:tcPr>
          <w:p w14:paraId="641D509B">
            <w:pPr>
              <w:rPr>
                <w:rFonts w:cs="Arial"/>
                <w:sz w:val="20"/>
                <w:szCs w:val="20"/>
              </w:rPr>
            </w:pPr>
            <w:r>
              <w:rPr>
                <w:rFonts w:hint="eastAsia" w:cs="Arial"/>
                <w:sz w:val="20"/>
                <w:szCs w:val="20"/>
              </w:rPr>
              <w:t xml:space="preserve">  其他支持中小企业发展和管理支出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30444F4D">
            <w:pPr>
              <w:jc w:val="right"/>
              <w:rPr>
                <w:rFonts w:cs="Arial"/>
                <w:sz w:val="20"/>
                <w:szCs w:val="20"/>
              </w:rPr>
            </w:pPr>
            <w:r>
              <w:rPr>
                <w:rFonts w:hint="eastAsia" w:cs="Arial"/>
                <w:sz w:val="20"/>
                <w:szCs w:val="20"/>
              </w:rPr>
              <w:t>2,066.46</w:t>
            </w:r>
          </w:p>
        </w:tc>
        <w:tc>
          <w:tcPr>
            <w:tcW w:w="876" w:type="dxa"/>
            <w:tcBorders>
              <w:top w:val="single" w:color="auto" w:sz="4" w:space="0"/>
              <w:left w:val="single" w:color="auto" w:sz="4" w:space="0"/>
              <w:bottom w:val="single" w:color="auto" w:sz="4" w:space="0"/>
              <w:right w:val="single" w:color="auto" w:sz="4" w:space="0"/>
            </w:tcBorders>
            <w:noWrap/>
            <w:vAlign w:val="center"/>
          </w:tcPr>
          <w:p w14:paraId="7ABA9BC7">
            <w:pPr>
              <w:jc w:val="right"/>
              <w:rPr>
                <w:rFonts w:cs="Arial"/>
                <w:sz w:val="20"/>
                <w:szCs w:val="20"/>
              </w:rPr>
            </w:pPr>
            <w:r>
              <w:rPr>
                <w:rFonts w:hint="eastAsia" w:cs="Arial"/>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06017B67">
            <w:pPr>
              <w:jc w:val="right"/>
              <w:rPr>
                <w:rFonts w:cs="Arial"/>
                <w:sz w:val="20"/>
                <w:szCs w:val="20"/>
              </w:rPr>
            </w:pPr>
            <w:r>
              <w:rPr>
                <w:rFonts w:hint="eastAsia" w:cs="Arial"/>
                <w:sz w:val="20"/>
                <w:szCs w:val="20"/>
              </w:rPr>
              <w:t>2,066.46</w:t>
            </w:r>
          </w:p>
        </w:tc>
        <w:tc>
          <w:tcPr>
            <w:tcW w:w="1111" w:type="dxa"/>
            <w:tcBorders>
              <w:top w:val="single" w:color="auto" w:sz="4" w:space="0"/>
              <w:left w:val="single" w:color="auto" w:sz="4" w:space="0"/>
              <w:bottom w:val="single" w:color="auto" w:sz="4" w:space="0"/>
              <w:right w:val="single" w:color="auto" w:sz="4" w:space="0"/>
            </w:tcBorders>
            <w:noWrap/>
            <w:vAlign w:val="center"/>
          </w:tcPr>
          <w:p w14:paraId="535587AC">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1F6DB982">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1B645F8C">
            <w:pPr>
              <w:spacing w:before="100" w:beforeAutospacing="1" w:after="100" w:afterAutospacing="1"/>
              <w:jc w:val="right"/>
              <w:rPr>
                <w:rFonts w:cs="Arial"/>
                <w:color w:val="000000"/>
                <w:sz w:val="22"/>
                <w:szCs w:val="22"/>
              </w:rPr>
            </w:pPr>
          </w:p>
        </w:tc>
      </w:tr>
      <w:tr w14:paraId="63E0E1B9">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2E5E83FD">
            <w:pPr>
              <w:rPr>
                <w:rFonts w:cs="Arial"/>
                <w:b/>
                <w:bCs/>
                <w:sz w:val="20"/>
                <w:szCs w:val="20"/>
              </w:rPr>
            </w:pPr>
            <w:r>
              <w:rPr>
                <w:rFonts w:hint="eastAsia" w:cs="Arial"/>
                <w:b/>
                <w:bCs/>
                <w:sz w:val="20"/>
                <w:szCs w:val="20"/>
              </w:rPr>
              <w:t>21599</w:t>
            </w:r>
          </w:p>
        </w:tc>
        <w:tc>
          <w:tcPr>
            <w:tcW w:w="1118" w:type="dxa"/>
            <w:tcBorders>
              <w:top w:val="single" w:color="auto" w:sz="4" w:space="0"/>
              <w:left w:val="single" w:color="auto" w:sz="4" w:space="0"/>
              <w:bottom w:val="single" w:color="auto" w:sz="4" w:space="0"/>
              <w:right w:val="single" w:color="auto" w:sz="4" w:space="0"/>
            </w:tcBorders>
            <w:noWrap/>
            <w:vAlign w:val="center"/>
          </w:tcPr>
          <w:p w14:paraId="20B2C7C0">
            <w:pPr>
              <w:rPr>
                <w:rFonts w:cs="Arial"/>
                <w:b/>
                <w:bCs/>
                <w:sz w:val="20"/>
                <w:szCs w:val="20"/>
              </w:rPr>
            </w:pPr>
            <w:r>
              <w:rPr>
                <w:rFonts w:hint="eastAsia" w:cs="Arial"/>
                <w:b/>
                <w:bCs/>
                <w:sz w:val="20"/>
                <w:szCs w:val="20"/>
              </w:rPr>
              <w:t>其他资源勘探工业信息等支出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4C509E33">
            <w:pPr>
              <w:jc w:val="right"/>
              <w:rPr>
                <w:rFonts w:cs="Arial"/>
                <w:b/>
                <w:bCs/>
                <w:sz w:val="20"/>
                <w:szCs w:val="20"/>
              </w:rPr>
            </w:pPr>
            <w:r>
              <w:rPr>
                <w:rFonts w:hint="eastAsia" w:cs="Arial"/>
                <w:b/>
                <w:bCs/>
                <w:sz w:val="20"/>
                <w:szCs w:val="20"/>
              </w:rPr>
              <w:t>910.27</w:t>
            </w:r>
          </w:p>
        </w:tc>
        <w:tc>
          <w:tcPr>
            <w:tcW w:w="876" w:type="dxa"/>
            <w:tcBorders>
              <w:top w:val="single" w:color="auto" w:sz="4" w:space="0"/>
              <w:left w:val="single" w:color="auto" w:sz="4" w:space="0"/>
              <w:bottom w:val="single" w:color="auto" w:sz="4" w:space="0"/>
              <w:right w:val="single" w:color="auto" w:sz="4" w:space="0"/>
            </w:tcBorders>
            <w:noWrap/>
            <w:vAlign w:val="center"/>
          </w:tcPr>
          <w:p w14:paraId="524EA418">
            <w:pPr>
              <w:jc w:val="right"/>
              <w:rPr>
                <w:rFonts w:cs="Arial"/>
                <w:b/>
                <w:bCs/>
                <w:sz w:val="20"/>
                <w:szCs w:val="20"/>
              </w:rPr>
            </w:pPr>
            <w:r>
              <w:rPr>
                <w:rFonts w:hint="eastAsia" w:cs="Arial"/>
                <w:b/>
                <w:bCs/>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561CEE8A">
            <w:pPr>
              <w:jc w:val="right"/>
              <w:rPr>
                <w:rFonts w:cs="Arial"/>
                <w:b/>
                <w:bCs/>
                <w:sz w:val="20"/>
                <w:szCs w:val="20"/>
              </w:rPr>
            </w:pPr>
            <w:r>
              <w:rPr>
                <w:rFonts w:hint="eastAsia" w:cs="Arial"/>
                <w:b/>
                <w:bCs/>
                <w:sz w:val="20"/>
                <w:szCs w:val="20"/>
              </w:rPr>
              <w:t>910.27</w:t>
            </w:r>
          </w:p>
        </w:tc>
        <w:tc>
          <w:tcPr>
            <w:tcW w:w="1111" w:type="dxa"/>
            <w:tcBorders>
              <w:top w:val="single" w:color="auto" w:sz="4" w:space="0"/>
              <w:left w:val="single" w:color="auto" w:sz="4" w:space="0"/>
              <w:bottom w:val="single" w:color="auto" w:sz="4" w:space="0"/>
              <w:right w:val="single" w:color="auto" w:sz="4" w:space="0"/>
            </w:tcBorders>
            <w:noWrap/>
            <w:vAlign w:val="center"/>
          </w:tcPr>
          <w:p w14:paraId="11D4BE3A">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08F79E83">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101C2260">
            <w:pPr>
              <w:spacing w:before="100" w:beforeAutospacing="1" w:after="100" w:afterAutospacing="1"/>
              <w:jc w:val="right"/>
              <w:rPr>
                <w:rFonts w:cs="Arial"/>
                <w:color w:val="000000"/>
                <w:sz w:val="22"/>
                <w:szCs w:val="22"/>
              </w:rPr>
            </w:pPr>
          </w:p>
        </w:tc>
      </w:tr>
      <w:tr w14:paraId="117E0B93">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1197462D">
            <w:pPr>
              <w:rPr>
                <w:rFonts w:cs="Arial"/>
                <w:sz w:val="20"/>
                <w:szCs w:val="20"/>
              </w:rPr>
            </w:pPr>
            <w:r>
              <w:rPr>
                <w:rFonts w:hint="eastAsia" w:cs="Arial"/>
                <w:sz w:val="20"/>
                <w:szCs w:val="20"/>
              </w:rPr>
              <w:t>2159904</w:t>
            </w:r>
          </w:p>
        </w:tc>
        <w:tc>
          <w:tcPr>
            <w:tcW w:w="1118" w:type="dxa"/>
            <w:tcBorders>
              <w:top w:val="single" w:color="auto" w:sz="4" w:space="0"/>
              <w:left w:val="single" w:color="auto" w:sz="4" w:space="0"/>
              <w:bottom w:val="single" w:color="auto" w:sz="4" w:space="0"/>
              <w:right w:val="single" w:color="auto" w:sz="4" w:space="0"/>
            </w:tcBorders>
            <w:noWrap/>
            <w:vAlign w:val="center"/>
          </w:tcPr>
          <w:p w14:paraId="5DCCFC90">
            <w:pPr>
              <w:rPr>
                <w:rFonts w:cs="Arial"/>
                <w:sz w:val="20"/>
                <w:szCs w:val="20"/>
              </w:rPr>
            </w:pPr>
            <w:r>
              <w:rPr>
                <w:rFonts w:hint="eastAsia" w:cs="Arial"/>
                <w:sz w:val="20"/>
                <w:szCs w:val="20"/>
              </w:rPr>
              <w:t xml:space="preserve">  技术改造支出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56BE7A93">
            <w:pPr>
              <w:jc w:val="right"/>
              <w:rPr>
                <w:rFonts w:cs="Arial"/>
                <w:sz w:val="20"/>
                <w:szCs w:val="20"/>
              </w:rPr>
            </w:pPr>
            <w:r>
              <w:rPr>
                <w:rFonts w:hint="eastAsia" w:cs="Arial"/>
                <w:sz w:val="20"/>
                <w:szCs w:val="20"/>
              </w:rPr>
              <w:t>126.94</w:t>
            </w:r>
          </w:p>
        </w:tc>
        <w:tc>
          <w:tcPr>
            <w:tcW w:w="876" w:type="dxa"/>
            <w:tcBorders>
              <w:top w:val="single" w:color="auto" w:sz="4" w:space="0"/>
              <w:left w:val="single" w:color="auto" w:sz="4" w:space="0"/>
              <w:bottom w:val="single" w:color="auto" w:sz="4" w:space="0"/>
              <w:right w:val="single" w:color="auto" w:sz="4" w:space="0"/>
            </w:tcBorders>
            <w:noWrap/>
            <w:vAlign w:val="center"/>
          </w:tcPr>
          <w:p w14:paraId="01890C0F">
            <w:pPr>
              <w:jc w:val="right"/>
              <w:rPr>
                <w:rFonts w:cs="Arial"/>
                <w:sz w:val="20"/>
                <w:szCs w:val="20"/>
              </w:rPr>
            </w:pPr>
            <w:r>
              <w:rPr>
                <w:rFonts w:hint="eastAsia" w:cs="Arial"/>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2FFFC283">
            <w:pPr>
              <w:jc w:val="right"/>
              <w:rPr>
                <w:rFonts w:cs="Arial"/>
                <w:sz w:val="20"/>
                <w:szCs w:val="20"/>
              </w:rPr>
            </w:pPr>
            <w:r>
              <w:rPr>
                <w:rFonts w:hint="eastAsia" w:cs="Arial"/>
                <w:sz w:val="20"/>
                <w:szCs w:val="20"/>
              </w:rPr>
              <w:t>126.94</w:t>
            </w:r>
          </w:p>
        </w:tc>
        <w:tc>
          <w:tcPr>
            <w:tcW w:w="1111" w:type="dxa"/>
            <w:tcBorders>
              <w:top w:val="single" w:color="auto" w:sz="4" w:space="0"/>
              <w:left w:val="single" w:color="auto" w:sz="4" w:space="0"/>
              <w:bottom w:val="single" w:color="auto" w:sz="4" w:space="0"/>
              <w:right w:val="single" w:color="auto" w:sz="4" w:space="0"/>
            </w:tcBorders>
            <w:noWrap/>
            <w:vAlign w:val="center"/>
          </w:tcPr>
          <w:p w14:paraId="16F40E37">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16A47C32">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29074538">
            <w:pPr>
              <w:spacing w:before="100" w:beforeAutospacing="1" w:after="100" w:afterAutospacing="1"/>
              <w:jc w:val="right"/>
              <w:rPr>
                <w:rFonts w:cs="Arial"/>
                <w:color w:val="000000"/>
                <w:sz w:val="22"/>
                <w:szCs w:val="22"/>
              </w:rPr>
            </w:pPr>
          </w:p>
        </w:tc>
      </w:tr>
      <w:tr w14:paraId="5E6D3424">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066B573C">
            <w:pPr>
              <w:rPr>
                <w:rFonts w:cs="Arial"/>
                <w:sz w:val="20"/>
                <w:szCs w:val="20"/>
              </w:rPr>
            </w:pPr>
            <w:r>
              <w:rPr>
                <w:rFonts w:hint="eastAsia" w:cs="Arial"/>
                <w:sz w:val="20"/>
                <w:szCs w:val="20"/>
              </w:rPr>
              <w:t>2159999</w:t>
            </w:r>
          </w:p>
        </w:tc>
        <w:tc>
          <w:tcPr>
            <w:tcW w:w="1118" w:type="dxa"/>
            <w:tcBorders>
              <w:top w:val="single" w:color="auto" w:sz="4" w:space="0"/>
              <w:left w:val="single" w:color="auto" w:sz="4" w:space="0"/>
              <w:bottom w:val="single" w:color="auto" w:sz="4" w:space="0"/>
              <w:right w:val="single" w:color="auto" w:sz="4" w:space="0"/>
            </w:tcBorders>
            <w:noWrap/>
            <w:vAlign w:val="center"/>
          </w:tcPr>
          <w:p w14:paraId="4431B3BE">
            <w:pPr>
              <w:rPr>
                <w:rFonts w:cs="Arial"/>
                <w:sz w:val="20"/>
                <w:szCs w:val="20"/>
              </w:rPr>
            </w:pPr>
            <w:r>
              <w:rPr>
                <w:rFonts w:hint="eastAsia" w:cs="Arial"/>
                <w:sz w:val="20"/>
                <w:szCs w:val="20"/>
              </w:rPr>
              <w:t xml:space="preserve">  其他资源勘探工业信息等支出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09CFDEC6">
            <w:pPr>
              <w:jc w:val="right"/>
              <w:rPr>
                <w:rFonts w:cs="Arial"/>
                <w:sz w:val="20"/>
                <w:szCs w:val="20"/>
              </w:rPr>
            </w:pPr>
            <w:r>
              <w:rPr>
                <w:rFonts w:hint="eastAsia" w:cs="Arial"/>
                <w:sz w:val="20"/>
                <w:szCs w:val="20"/>
              </w:rPr>
              <w:t>783.33</w:t>
            </w:r>
          </w:p>
        </w:tc>
        <w:tc>
          <w:tcPr>
            <w:tcW w:w="876" w:type="dxa"/>
            <w:tcBorders>
              <w:top w:val="single" w:color="auto" w:sz="4" w:space="0"/>
              <w:left w:val="single" w:color="auto" w:sz="4" w:space="0"/>
              <w:bottom w:val="single" w:color="auto" w:sz="4" w:space="0"/>
              <w:right w:val="single" w:color="auto" w:sz="4" w:space="0"/>
            </w:tcBorders>
            <w:noWrap/>
            <w:vAlign w:val="center"/>
          </w:tcPr>
          <w:p w14:paraId="6B5BB7D0">
            <w:pPr>
              <w:jc w:val="right"/>
              <w:rPr>
                <w:rFonts w:cs="Arial"/>
                <w:sz w:val="20"/>
                <w:szCs w:val="20"/>
              </w:rPr>
            </w:pPr>
            <w:r>
              <w:rPr>
                <w:rFonts w:hint="eastAsia" w:cs="Arial"/>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1855BEDF">
            <w:pPr>
              <w:jc w:val="right"/>
              <w:rPr>
                <w:rFonts w:cs="Arial"/>
                <w:sz w:val="20"/>
                <w:szCs w:val="20"/>
              </w:rPr>
            </w:pPr>
            <w:r>
              <w:rPr>
                <w:rFonts w:hint="eastAsia" w:cs="Arial"/>
                <w:sz w:val="20"/>
                <w:szCs w:val="20"/>
              </w:rPr>
              <w:t>783.33</w:t>
            </w:r>
          </w:p>
        </w:tc>
        <w:tc>
          <w:tcPr>
            <w:tcW w:w="1111" w:type="dxa"/>
            <w:tcBorders>
              <w:top w:val="single" w:color="auto" w:sz="4" w:space="0"/>
              <w:left w:val="single" w:color="auto" w:sz="4" w:space="0"/>
              <w:bottom w:val="single" w:color="auto" w:sz="4" w:space="0"/>
              <w:right w:val="single" w:color="auto" w:sz="4" w:space="0"/>
            </w:tcBorders>
            <w:noWrap/>
            <w:vAlign w:val="center"/>
          </w:tcPr>
          <w:p w14:paraId="26A369C4">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6020EBB5">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137EDDAF">
            <w:pPr>
              <w:spacing w:before="100" w:beforeAutospacing="1" w:after="100" w:afterAutospacing="1"/>
              <w:jc w:val="right"/>
              <w:rPr>
                <w:rFonts w:cs="Arial"/>
                <w:color w:val="000000"/>
                <w:sz w:val="22"/>
                <w:szCs w:val="22"/>
              </w:rPr>
            </w:pPr>
          </w:p>
        </w:tc>
      </w:tr>
      <w:tr w14:paraId="2A88370F">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5ED90BA1">
            <w:pPr>
              <w:rPr>
                <w:rFonts w:cs="Arial"/>
                <w:b/>
                <w:bCs/>
                <w:sz w:val="20"/>
                <w:szCs w:val="20"/>
              </w:rPr>
            </w:pPr>
            <w:r>
              <w:rPr>
                <w:rFonts w:hint="eastAsia" w:cs="Arial"/>
                <w:b/>
                <w:bCs/>
                <w:sz w:val="20"/>
                <w:szCs w:val="20"/>
              </w:rPr>
              <w:t>216</w:t>
            </w:r>
          </w:p>
        </w:tc>
        <w:tc>
          <w:tcPr>
            <w:tcW w:w="1118" w:type="dxa"/>
            <w:tcBorders>
              <w:top w:val="single" w:color="auto" w:sz="4" w:space="0"/>
              <w:left w:val="single" w:color="auto" w:sz="4" w:space="0"/>
              <w:bottom w:val="single" w:color="auto" w:sz="4" w:space="0"/>
              <w:right w:val="single" w:color="auto" w:sz="4" w:space="0"/>
            </w:tcBorders>
            <w:noWrap/>
            <w:vAlign w:val="center"/>
          </w:tcPr>
          <w:p w14:paraId="0C296561">
            <w:pPr>
              <w:rPr>
                <w:rFonts w:cs="Arial"/>
                <w:b/>
                <w:bCs/>
                <w:sz w:val="20"/>
                <w:szCs w:val="20"/>
              </w:rPr>
            </w:pPr>
            <w:r>
              <w:rPr>
                <w:rFonts w:hint="eastAsia" w:cs="Arial"/>
                <w:b/>
                <w:bCs/>
                <w:sz w:val="20"/>
                <w:szCs w:val="20"/>
              </w:rPr>
              <w:t>商业服务业等支出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3EAEE08D">
            <w:pPr>
              <w:jc w:val="right"/>
              <w:rPr>
                <w:rFonts w:cs="Arial"/>
                <w:b/>
                <w:bCs/>
                <w:sz w:val="20"/>
                <w:szCs w:val="20"/>
              </w:rPr>
            </w:pPr>
            <w:r>
              <w:rPr>
                <w:rFonts w:hint="eastAsia" w:cs="Arial"/>
                <w:b/>
                <w:bCs/>
                <w:sz w:val="20"/>
                <w:szCs w:val="20"/>
              </w:rPr>
              <w:t>4.50</w:t>
            </w:r>
          </w:p>
        </w:tc>
        <w:tc>
          <w:tcPr>
            <w:tcW w:w="876" w:type="dxa"/>
            <w:tcBorders>
              <w:top w:val="single" w:color="auto" w:sz="4" w:space="0"/>
              <w:left w:val="single" w:color="auto" w:sz="4" w:space="0"/>
              <w:bottom w:val="single" w:color="auto" w:sz="4" w:space="0"/>
              <w:right w:val="single" w:color="auto" w:sz="4" w:space="0"/>
            </w:tcBorders>
            <w:noWrap/>
            <w:vAlign w:val="center"/>
          </w:tcPr>
          <w:p w14:paraId="12A53F96">
            <w:pPr>
              <w:jc w:val="right"/>
              <w:rPr>
                <w:rFonts w:cs="Arial"/>
                <w:b/>
                <w:bCs/>
                <w:sz w:val="20"/>
                <w:szCs w:val="20"/>
              </w:rPr>
            </w:pPr>
            <w:r>
              <w:rPr>
                <w:rFonts w:hint="eastAsia" w:cs="Arial"/>
                <w:b/>
                <w:bCs/>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3F637616">
            <w:pPr>
              <w:jc w:val="right"/>
              <w:rPr>
                <w:rFonts w:cs="Arial"/>
                <w:b/>
                <w:bCs/>
                <w:sz w:val="20"/>
                <w:szCs w:val="20"/>
              </w:rPr>
            </w:pPr>
            <w:r>
              <w:rPr>
                <w:rFonts w:hint="eastAsia" w:cs="Arial"/>
                <w:b/>
                <w:bCs/>
                <w:sz w:val="20"/>
                <w:szCs w:val="20"/>
              </w:rPr>
              <w:t>4.50</w:t>
            </w:r>
          </w:p>
        </w:tc>
        <w:tc>
          <w:tcPr>
            <w:tcW w:w="1111" w:type="dxa"/>
            <w:tcBorders>
              <w:top w:val="single" w:color="auto" w:sz="4" w:space="0"/>
              <w:left w:val="single" w:color="auto" w:sz="4" w:space="0"/>
              <w:bottom w:val="single" w:color="auto" w:sz="4" w:space="0"/>
              <w:right w:val="single" w:color="auto" w:sz="4" w:space="0"/>
            </w:tcBorders>
            <w:noWrap/>
            <w:vAlign w:val="center"/>
          </w:tcPr>
          <w:p w14:paraId="121A1F5A">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038458C2">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689F0499">
            <w:pPr>
              <w:spacing w:before="100" w:beforeAutospacing="1" w:after="100" w:afterAutospacing="1"/>
              <w:jc w:val="right"/>
              <w:rPr>
                <w:rFonts w:cs="Arial"/>
                <w:color w:val="000000"/>
                <w:sz w:val="22"/>
                <w:szCs w:val="22"/>
              </w:rPr>
            </w:pPr>
          </w:p>
        </w:tc>
      </w:tr>
      <w:tr w14:paraId="59798C8B">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5E28AC72">
            <w:pPr>
              <w:rPr>
                <w:rFonts w:cs="Arial"/>
                <w:b/>
                <w:bCs/>
                <w:sz w:val="20"/>
                <w:szCs w:val="20"/>
              </w:rPr>
            </w:pPr>
            <w:r>
              <w:rPr>
                <w:rFonts w:hint="eastAsia" w:cs="Arial"/>
                <w:b/>
                <w:bCs/>
                <w:sz w:val="20"/>
                <w:szCs w:val="20"/>
              </w:rPr>
              <w:t>21602</w:t>
            </w:r>
          </w:p>
        </w:tc>
        <w:tc>
          <w:tcPr>
            <w:tcW w:w="1118" w:type="dxa"/>
            <w:tcBorders>
              <w:top w:val="single" w:color="auto" w:sz="4" w:space="0"/>
              <w:left w:val="single" w:color="auto" w:sz="4" w:space="0"/>
              <w:bottom w:val="single" w:color="auto" w:sz="4" w:space="0"/>
              <w:right w:val="single" w:color="auto" w:sz="4" w:space="0"/>
            </w:tcBorders>
            <w:noWrap/>
            <w:vAlign w:val="center"/>
          </w:tcPr>
          <w:p w14:paraId="79E559E5">
            <w:pPr>
              <w:rPr>
                <w:rFonts w:cs="Arial"/>
                <w:b/>
                <w:bCs/>
                <w:sz w:val="20"/>
                <w:szCs w:val="20"/>
              </w:rPr>
            </w:pPr>
            <w:r>
              <w:rPr>
                <w:rFonts w:hint="eastAsia" w:cs="Arial"/>
                <w:b/>
                <w:bCs/>
                <w:sz w:val="20"/>
                <w:szCs w:val="20"/>
              </w:rPr>
              <w:t>商业流通事务</w:t>
            </w:r>
          </w:p>
        </w:tc>
        <w:tc>
          <w:tcPr>
            <w:tcW w:w="1124" w:type="dxa"/>
            <w:tcBorders>
              <w:top w:val="single" w:color="auto" w:sz="4" w:space="0"/>
              <w:left w:val="single" w:color="auto" w:sz="4" w:space="0"/>
              <w:bottom w:val="single" w:color="auto" w:sz="4" w:space="0"/>
              <w:right w:val="single" w:color="auto" w:sz="4" w:space="0"/>
            </w:tcBorders>
            <w:noWrap/>
            <w:vAlign w:val="center"/>
          </w:tcPr>
          <w:p w14:paraId="3AB8FA3D">
            <w:pPr>
              <w:jc w:val="right"/>
              <w:rPr>
                <w:rFonts w:cs="Arial"/>
                <w:b/>
                <w:bCs/>
                <w:sz w:val="20"/>
                <w:szCs w:val="20"/>
              </w:rPr>
            </w:pPr>
            <w:r>
              <w:rPr>
                <w:rFonts w:hint="eastAsia" w:cs="Arial"/>
                <w:b/>
                <w:bCs/>
                <w:sz w:val="20"/>
                <w:szCs w:val="20"/>
              </w:rPr>
              <w:t>4.50</w:t>
            </w:r>
          </w:p>
        </w:tc>
        <w:tc>
          <w:tcPr>
            <w:tcW w:w="876" w:type="dxa"/>
            <w:tcBorders>
              <w:top w:val="single" w:color="auto" w:sz="4" w:space="0"/>
              <w:left w:val="single" w:color="auto" w:sz="4" w:space="0"/>
              <w:bottom w:val="single" w:color="auto" w:sz="4" w:space="0"/>
              <w:right w:val="single" w:color="auto" w:sz="4" w:space="0"/>
            </w:tcBorders>
            <w:noWrap/>
            <w:vAlign w:val="center"/>
          </w:tcPr>
          <w:p w14:paraId="76C27F26">
            <w:pPr>
              <w:jc w:val="right"/>
              <w:rPr>
                <w:rFonts w:cs="Arial"/>
                <w:b/>
                <w:bCs/>
                <w:sz w:val="20"/>
                <w:szCs w:val="20"/>
              </w:rPr>
            </w:pPr>
            <w:r>
              <w:rPr>
                <w:rFonts w:hint="eastAsia" w:cs="Arial"/>
                <w:b/>
                <w:bCs/>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5EDB06DE">
            <w:pPr>
              <w:jc w:val="right"/>
              <w:rPr>
                <w:rFonts w:cs="Arial"/>
                <w:b/>
                <w:bCs/>
                <w:sz w:val="20"/>
                <w:szCs w:val="20"/>
              </w:rPr>
            </w:pPr>
            <w:r>
              <w:rPr>
                <w:rFonts w:hint="eastAsia" w:cs="Arial"/>
                <w:b/>
                <w:bCs/>
                <w:sz w:val="20"/>
                <w:szCs w:val="20"/>
              </w:rPr>
              <w:t>4.50</w:t>
            </w:r>
          </w:p>
        </w:tc>
        <w:tc>
          <w:tcPr>
            <w:tcW w:w="1111" w:type="dxa"/>
            <w:tcBorders>
              <w:top w:val="single" w:color="auto" w:sz="4" w:space="0"/>
              <w:left w:val="single" w:color="auto" w:sz="4" w:space="0"/>
              <w:bottom w:val="single" w:color="auto" w:sz="4" w:space="0"/>
              <w:right w:val="single" w:color="auto" w:sz="4" w:space="0"/>
            </w:tcBorders>
            <w:noWrap/>
            <w:vAlign w:val="center"/>
          </w:tcPr>
          <w:p w14:paraId="7CE973D6">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3B0162FA">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7E40DDC9">
            <w:pPr>
              <w:spacing w:before="100" w:beforeAutospacing="1" w:after="100" w:afterAutospacing="1"/>
              <w:jc w:val="right"/>
              <w:rPr>
                <w:rFonts w:cs="Arial"/>
                <w:color w:val="000000"/>
                <w:sz w:val="22"/>
                <w:szCs w:val="22"/>
              </w:rPr>
            </w:pPr>
          </w:p>
        </w:tc>
      </w:tr>
      <w:tr w14:paraId="7ED5A11F">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4121AB50">
            <w:pPr>
              <w:rPr>
                <w:rFonts w:cs="Arial"/>
                <w:sz w:val="20"/>
                <w:szCs w:val="20"/>
              </w:rPr>
            </w:pPr>
            <w:r>
              <w:rPr>
                <w:rFonts w:hint="eastAsia" w:cs="Arial"/>
                <w:sz w:val="20"/>
                <w:szCs w:val="20"/>
              </w:rPr>
              <w:t>2160299</w:t>
            </w:r>
          </w:p>
        </w:tc>
        <w:tc>
          <w:tcPr>
            <w:tcW w:w="1118" w:type="dxa"/>
            <w:tcBorders>
              <w:top w:val="single" w:color="auto" w:sz="4" w:space="0"/>
              <w:left w:val="single" w:color="auto" w:sz="4" w:space="0"/>
              <w:bottom w:val="single" w:color="auto" w:sz="4" w:space="0"/>
              <w:right w:val="single" w:color="auto" w:sz="4" w:space="0"/>
            </w:tcBorders>
            <w:noWrap/>
            <w:vAlign w:val="center"/>
          </w:tcPr>
          <w:p w14:paraId="63A51F3E">
            <w:pPr>
              <w:rPr>
                <w:rFonts w:cs="Arial"/>
                <w:sz w:val="20"/>
                <w:szCs w:val="20"/>
              </w:rPr>
            </w:pPr>
            <w:r>
              <w:rPr>
                <w:rFonts w:hint="eastAsia" w:cs="Arial"/>
                <w:sz w:val="20"/>
                <w:szCs w:val="20"/>
              </w:rPr>
              <w:t xml:space="preserve">  其他商业流通事务支出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1EF9263B">
            <w:pPr>
              <w:jc w:val="right"/>
              <w:rPr>
                <w:rFonts w:cs="Arial"/>
                <w:sz w:val="20"/>
                <w:szCs w:val="20"/>
              </w:rPr>
            </w:pPr>
            <w:r>
              <w:rPr>
                <w:rFonts w:hint="eastAsia" w:cs="Arial"/>
                <w:sz w:val="20"/>
                <w:szCs w:val="20"/>
              </w:rPr>
              <w:t>4.50</w:t>
            </w:r>
          </w:p>
        </w:tc>
        <w:tc>
          <w:tcPr>
            <w:tcW w:w="876" w:type="dxa"/>
            <w:tcBorders>
              <w:top w:val="single" w:color="auto" w:sz="4" w:space="0"/>
              <w:left w:val="single" w:color="auto" w:sz="4" w:space="0"/>
              <w:bottom w:val="single" w:color="auto" w:sz="4" w:space="0"/>
              <w:right w:val="single" w:color="auto" w:sz="4" w:space="0"/>
            </w:tcBorders>
            <w:noWrap/>
            <w:vAlign w:val="center"/>
          </w:tcPr>
          <w:p w14:paraId="3A1FC92C">
            <w:pPr>
              <w:jc w:val="right"/>
              <w:rPr>
                <w:rFonts w:cs="Arial"/>
                <w:sz w:val="20"/>
                <w:szCs w:val="20"/>
              </w:rPr>
            </w:pPr>
            <w:r>
              <w:rPr>
                <w:rFonts w:hint="eastAsia" w:cs="Arial"/>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542A53BB">
            <w:pPr>
              <w:jc w:val="right"/>
              <w:rPr>
                <w:rFonts w:cs="Arial"/>
                <w:sz w:val="20"/>
                <w:szCs w:val="20"/>
              </w:rPr>
            </w:pPr>
            <w:r>
              <w:rPr>
                <w:rFonts w:hint="eastAsia" w:cs="Arial"/>
                <w:sz w:val="20"/>
                <w:szCs w:val="20"/>
              </w:rPr>
              <w:t>4.50</w:t>
            </w:r>
          </w:p>
        </w:tc>
        <w:tc>
          <w:tcPr>
            <w:tcW w:w="1111" w:type="dxa"/>
            <w:tcBorders>
              <w:top w:val="single" w:color="auto" w:sz="4" w:space="0"/>
              <w:left w:val="single" w:color="auto" w:sz="4" w:space="0"/>
              <w:bottom w:val="single" w:color="auto" w:sz="4" w:space="0"/>
              <w:right w:val="single" w:color="auto" w:sz="4" w:space="0"/>
            </w:tcBorders>
            <w:noWrap/>
            <w:vAlign w:val="center"/>
          </w:tcPr>
          <w:p w14:paraId="1482AACC">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7B0F22ED">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4DB0B9B8">
            <w:pPr>
              <w:spacing w:before="100" w:beforeAutospacing="1" w:after="100" w:afterAutospacing="1"/>
              <w:jc w:val="right"/>
              <w:rPr>
                <w:rFonts w:cs="Arial"/>
                <w:color w:val="000000"/>
                <w:sz w:val="22"/>
                <w:szCs w:val="22"/>
              </w:rPr>
            </w:pPr>
          </w:p>
        </w:tc>
      </w:tr>
      <w:tr w14:paraId="3FF0194C">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3A11A7AA">
            <w:pPr>
              <w:rPr>
                <w:rFonts w:cs="Arial"/>
                <w:b/>
                <w:bCs/>
                <w:sz w:val="20"/>
                <w:szCs w:val="20"/>
              </w:rPr>
            </w:pPr>
            <w:r>
              <w:rPr>
                <w:rFonts w:hint="eastAsia" w:cs="Arial"/>
                <w:b/>
                <w:bCs/>
                <w:sz w:val="20"/>
                <w:szCs w:val="20"/>
              </w:rPr>
              <w:t>222</w:t>
            </w:r>
          </w:p>
        </w:tc>
        <w:tc>
          <w:tcPr>
            <w:tcW w:w="1118" w:type="dxa"/>
            <w:tcBorders>
              <w:top w:val="single" w:color="auto" w:sz="4" w:space="0"/>
              <w:left w:val="single" w:color="auto" w:sz="4" w:space="0"/>
              <w:bottom w:val="single" w:color="auto" w:sz="4" w:space="0"/>
              <w:right w:val="single" w:color="auto" w:sz="4" w:space="0"/>
            </w:tcBorders>
            <w:noWrap/>
            <w:vAlign w:val="center"/>
          </w:tcPr>
          <w:p w14:paraId="69BDF385">
            <w:pPr>
              <w:rPr>
                <w:rFonts w:cs="Arial"/>
                <w:b/>
                <w:bCs/>
                <w:sz w:val="20"/>
                <w:szCs w:val="20"/>
              </w:rPr>
            </w:pPr>
            <w:r>
              <w:rPr>
                <w:rFonts w:hint="eastAsia" w:cs="Arial"/>
                <w:b/>
                <w:bCs/>
                <w:sz w:val="20"/>
                <w:szCs w:val="20"/>
              </w:rPr>
              <w:t>粮油物资储备支出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48986D57">
            <w:pPr>
              <w:jc w:val="right"/>
              <w:rPr>
                <w:rFonts w:cs="Arial"/>
                <w:b/>
                <w:bCs/>
                <w:sz w:val="20"/>
                <w:szCs w:val="20"/>
              </w:rPr>
            </w:pPr>
            <w:r>
              <w:rPr>
                <w:rFonts w:hint="eastAsia" w:cs="Arial"/>
                <w:b/>
                <w:bCs/>
                <w:sz w:val="20"/>
                <w:szCs w:val="20"/>
              </w:rPr>
              <w:t>28.52</w:t>
            </w:r>
          </w:p>
        </w:tc>
        <w:tc>
          <w:tcPr>
            <w:tcW w:w="876" w:type="dxa"/>
            <w:tcBorders>
              <w:top w:val="single" w:color="auto" w:sz="4" w:space="0"/>
              <w:left w:val="single" w:color="auto" w:sz="4" w:space="0"/>
              <w:bottom w:val="single" w:color="auto" w:sz="4" w:space="0"/>
              <w:right w:val="single" w:color="auto" w:sz="4" w:space="0"/>
            </w:tcBorders>
            <w:noWrap/>
            <w:vAlign w:val="center"/>
          </w:tcPr>
          <w:p w14:paraId="449EF938">
            <w:pPr>
              <w:jc w:val="right"/>
              <w:rPr>
                <w:rFonts w:cs="Arial"/>
                <w:b/>
                <w:bCs/>
                <w:sz w:val="20"/>
                <w:szCs w:val="20"/>
              </w:rPr>
            </w:pPr>
            <w:r>
              <w:rPr>
                <w:rFonts w:hint="eastAsia" w:cs="Arial"/>
                <w:b/>
                <w:bCs/>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7477F9D0">
            <w:pPr>
              <w:jc w:val="right"/>
              <w:rPr>
                <w:rFonts w:cs="Arial"/>
                <w:b/>
                <w:bCs/>
                <w:sz w:val="20"/>
                <w:szCs w:val="20"/>
              </w:rPr>
            </w:pPr>
            <w:r>
              <w:rPr>
                <w:rFonts w:hint="eastAsia" w:cs="Arial"/>
                <w:b/>
                <w:bCs/>
                <w:sz w:val="20"/>
                <w:szCs w:val="20"/>
              </w:rPr>
              <w:t>28.52</w:t>
            </w:r>
          </w:p>
        </w:tc>
        <w:tc>
          <w:tcPr>
            <w:tcW w:w="1111" w:type="dxa"/>
            <w:tcBorders>
              <w:top w:val="single" w:color="auto" w:sz="4" w:space="0"/>
              <w:left w:val="single" w:color="auto" w:sz="4" w:space="0"/>
              <w:bottom w:val="single" w:color="auto" w:sz="4" w:space="0"/>
              <w:right w:val="single" w:color="auto" w:sz="4" w:space="0"/>
            </w:tcBorders>
            <w:noWrap/>
            <w:vAlign w:val="center"/>
          </w:tcPr>
          <w:p w14:paraId="489C4F60">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7141660B">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5182FCF6">
            <w:pPr>
              <w:spacing w:before="100" w:beforeAutospacing="1" w:after="100" w:afterAutospacing="1"/>
              <w:jc w:val="right"/>
              <w:rPr>
                <w:rFonts w:cs="Arial"/>
                <w:color w:val="000000"/>
                <w:sz w:val="22"/>
                <w:szCs w:val="22"/>
              </w:rPr>
            </w:pPr>
          </w:p>
        </w:tc>
      </w:tr>
      <w:tr w14:paraId="45DB749B">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685CE3C3">
            <w:pPr>
              <w:rPr>
                <w:rFonts w:cs="Arial"/>
                <w:b/>
                <w:bCs/>
                <w:sz w:val="20"/>
                <w:szCs w:val="20"/>
              </w:rPr>
            </w:pPr>
            <w:r>
              <w:rPr>
                <w:rFonts w:hint="eastAsia" w:cs="Arial"/>
                <w:b/>
                <w:bCs/>
                <w:sz w:val="20"/>
                <w:szCs w:val="20"/>
              </w:rPr>
              <w:t>22205</w:t>
            </w:r>
          </w:p>
        </w:tc>
        <w:tc>
          <w:tcPr>
            <w:tcW w:w="1118" w:type="dxa"/>
            <w:tcBorders>
              <w:top w:val="single" w:color="auto" w:sz="4" w:space="0"/>
              <w:left w:val="single" w:color="auto" w:sz="4" w:space="0"/>
              <w:bottom w:val="single" w:color="auto" w:sz="4" w:space="0"/>
              <w:right w:val="single" w:color="auto" w:sz="4" w:space="0"/>
            </w:tcBorders>
            <w:noWrap/>
            <w:vAlign w:val="center"/>
          </w:tcPr>
          <w:p w14:paraId="6991E15B">
            <w:pPr>
              <w:rPr>
                <w:rFonts w:cs="Arial"/>
                <w:b/>
                <w:bCs/>
                <w:sz w:val="20"/>
                <w:szCs w:val="20"/>
              </w:rPr>
            </w:pPr>
            <w:r>
              <w:rPr>
                <w:rFonts w:hint="eastAsia" w:cs="Arial"/>
                <w:b/>
                <w:bCs/>
                <w:sz w:val="20"/>
                <w:szCs w:val="20"/>
              </w:rPr>
              <w:t>重要商品储备</w:t>
            </w:r>
          </w:p>
        </w:tc>
        <w:tc>
          <w:tcPr>
            <w:tcW w:w="1124" w:type="dxa"/>
            <w:tcBorders>
              <w:top w:val="single" w:color="auto" w:sz="4" w:space="0"/>
              <w:left w:val="single" w:color="auto" w:sz="4" w:space="0"/>
              <w:bottom w:val="single" w:color="auto" w:sz="4" w:space="0"/>
              <w:right w:val="single" w:color="auto" w:sz="4" w:space="0"/>
            </w:tcBorders>
            <w:noWrap/>
            <w:vAlign w:val="center"/>
          </w:tcPr>
          <w:p w14:paraId="18D23011">
            <w:pPr>
              <w:jc w:val="right"/>
              <w:rPr>
                <w:rFonts w:cs="Arial"/>
                <w:b/>
                <w:bCs/>
                <w:sz w:val="20"/>
                <w:szCs w:val="20"/>
              </w:rPr>
            </w:pPr>
            <w:r>
              <w:rPr>
                <w:rFonts w:hint="eastAsia" w:cs="Arial"/>
                <w:b/>
                <w:bCs/>
                <w:sz w:val="20"/>
                <w:szCs w:val="20"/>
              </w:rPr>
              <w:t>28.52</w:t>
            </w:r>
          </w:p>
        </w:tc>
        <w:tc>
          <w:tcPr>
            <w:tcW w:w="876" w:type="dxa"/>
            <w:tcBorders>
              <w:top w:val="single" w:color="auto" w:sz="4" w:space="0"/>
              <w:left w:val="single" w:color="auto" w:sz="4" w:space="0"/>
              <w:bottom w:val="single" w:color="auto" w:sz="4" w:space="0"/>
              <w:right w:val="single" w:color="auto" w:sz="4" w:space="0"/>
            </w:tcBorders>
            <w:noWrap/>
            <w:vAlign w:val="center"/>
          </w:tcPr>
          <w:p w14:paraId="1712BAB0">
            <w:pPr>
              <w:jc w:val="right"/>
              <w:rPr>
                <w:rFonts w:cs="Arial"/>
                <w:b/>
                <w:bCs/>
                <w:sz w:val="20"/>
                <w:szCs w:val="20"/>
              </w:rPr>
            </w:pPr>
            <w:r>
              <w:rPr>
                <w:rFonts w:hint="eastAsia" w:cs="Arial"/>
                <w:b/>
                <w:bCs/>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3D66D4B3">
            <w:pPr>
              <w:jc w:val="right"/>
              <w:rPr>
                <w:rFonts w:cs="Arial"/>
                <w:b/>
                <w:bCs/>
                <w:sz w:val="20"/>
                <w:szCs w:val="20"/>
              </w:rPr>
            </w:pPr>
            <w:r>
              <w:rPr>
                <w:rFonts w:hint="eastAsia" w:cs="Arial"/>
                <w:b/>
                <w:bCs/>
                <w:sz w:val="20"/>
                <w:szCs w:val="20"/>
              </w:rPr>
              <w:t>28.52</w:t>
            </w:r>
          </w:p>
        </w:tc>
        <w:tc>
          <w:tcPr>
            <w:tcW w:w="1111" w:type="dxa"/>
            <w:tcBorders>
              <w:top w:val="single" w:color="auto" w:sz="4" w:space="0"/>
              <w:left w:val="single" w:color="auto" w:sz="4" w:space="0"/>
              <w:bottom w:val="single" w:color="auto" w:sz="4" w:space="0"/>
              <w:right w:val="single" w:color="auto" w:sz="4" w:space="0"/>
            </w:tcBorders>
            <w:noWrap/>
            <w:vAlign w:val="center"/>
          </w:tcPr>
          <w:p w14:paraId="0B1AFC3A">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6AC1BDD0">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44D260FD">
            <w:pPr>
              <w:spacing w:before="100" w:beforeAutospacing="1" w:after="100" w:afterAutospacing="1"/>
              <w:jc w:val="right"/>
              <w:rPr>
                <w:rFonts w:cs="Arial"/>
                <w:color w:val="000000"/>
                <w:sz w:val="22"/>
                <w:szCs w:val="22"/>
              </w:rPr>
            </w:pPr>
          </w:p>
        </w:tc>
      </w:tr>
      <w:tr w14:paraId="5BB9EC43">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065F798A">
            <w:pPr>
              <w:rPr>
                <w:rFonts w:cs="Arial"/>
                <w:sz w:val="20"/>
                <w:szCs w:val="20"/>
              </w:rPr>
            </w:pPr>
            <w:r>
              <w:rPr>
                <w:rFonts w:hint="eastAsia" w:cs="Arial"/>
                <w:sz w:val="20"/>
                <w:szCs w:val="20"/>
              </w:rPr>
              <w:t>2220511</w:t>
            </w:r>
          </w:p>
        </w:tc>
        <w:tc>
          <w:tcPr>
            <w:tcW w:w="1118" w:type="dxa"/>
            <w:tcBorders>
              <w:top w:val="single" w:color="auto" w:sz="4" w:space="0"/>
              <w:left w:val="single" w:color="auto" w:sz="4" w:space="0"/>
              <w:bottom w:val="single" w:color="auto" w:sz="4" w:space="0"/>
              <w:right w:val="single" w:color="auto" w:sz="4" w:space="0"/>
            </w:tcBorders>
            <w:noWrap/>
            <w:vAlign w:val="center"/>
          </w:tcPr>
          <w:p w14:paraId="4AE15511">
            <w:pPr>
              <w:rPr>
                <w:rFonts w:cs="Arial"/>
                <w:sz w:val="20"/>
                <w:szCs w:val="20"/>
              </w:rPr>
            </w:pPr>
            <w:r>
              <w:rPr>
                <w:rFonts w:hint="eastAsia" w:cs="Arial"/>
                <w:sz w:val="20"/>
                <w:szCs w:val="20"/>
              </w:rPr>
              <w:t xml:space="preserve">  应急物资储备</w:t>
            </w:r>
          </w:p>
        </w:tc>
        <w:tc>
          <w:tcPr>
            <w:tcW w:w="1124" w:type="dxa"/>
            <w:tcBorders>
              <w:top w:val="single" w:color="auto" w:sz="4" w:space="0"/>
              <w:left w:val="single" w:color="auto" w:sz="4" w:space="0"/>
              <w:bottom w:val="single" w:color="auto" w:sz="4" w:space="0"/>
              <w:right w:val="single" w:color="auto" w:sz="4" w:space="0"/>
            </w:tcBorders>
            <w:noWrap/>
            <w:vAlign w:val="center"/>
          </w:tcPr>
          <w:p w14:paraId="7F317136">
            <w:pPr>
              <w:jc w:val="right"/>
              <w:rPr>
                <w:rFonts w:cs="Arial"/>
                <w:sz w:val="20"/>
                <w:szCs w:val="20"/>
              </w:rPr>
            </w:pPr>
            <w:r>
              <w:rPr>
                <w:rFonts w:hint="eastAsia" w:cs="Arial"/>
                <w:sz w:val="20"/>
                <w:szCs w:val="20"/>
              </w:rPr>
              <w:t>28.52</w:t>
            </w:r>
          </w:p>
        </w:tc>
        <w:tc>
          <w:tcPr>
            <w:tcW w:w="876" w:type="dxa"/>
            <w:tcBorders>
              <w:top w:val="single" w:color="auto" w:sz="4" w:space="0"/>
              <w:left w:val="single" w:color="auto" w:sz="4" w:space="0"/>
              <w:bottom w:val="single" w:color="auto" w:sz="4" w:space="0"/>
              <w:right w:val="single" w:color="auto" w:sz="4" w:space="0"/>
            </w:tcBorders>
            <w:noWrap/>
            <w:vAlign w:val="center"/>
          </w:tcPr>
          <w:p w14:paraId="304A3C81">
            <w:pPr>
              <w:jc w:val="right"/>
              <w:rPr>
                <w:rFonts w:cs="Arial"/>
                <w:sz w:val="20"/>
                <w:szCs w:val="20"/>
              </w:rPr>
            </w:pPr>
            <w:r>
              <w:rPr>
                <w:rFonts w:hint="eastAsia" w:cs="Arial"/>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420167B8">
            <w:pPr>
              <w:jc w:val="right"/>
              <w:rPr>
                <w:rFonts w:cs="Arial"/>
                <w:sz w:val="20"/>
                <w:szCs w:val="20"/>
              </w:rPr>
            </w:pPr>
            <w:r>
              <w:rPr>
                <w:rFonts w:hint="eastAsia" w:cs="Arial"/>
                <w:sz w:val="20"/>
                <w:szCs w:val="20"/>
              </w:rPr>
              <w:t>28.52</w:t>
            </w:r>
          </w:p>
        </w:tc>
        <w:tc>
          <w:tcPr>
            <w:tcW w:w="1111" w:type="dxa"/>
            <w:tcBorders>
              <w:top w:val="single" w:color="auto" w:sz="4" w:space="0"/>
              <w:left w:val="single" w:color="auto" w:sz="4" w:space="0"/>
              <w:bottom w:val="single" w:color="auto" w:sz="4" w:space="0"/>
              <w:right w:val="single" w:color="auto" w:sz="4" w:space="0"/>
            </w:tcBorders>
            <w:noWrap/>
            <w:vAlign w:val="center"/>
          </w:tcPr>
          <w:p w14:paraId="6F05E560">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0EFCDDF9">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3270C62C">
            <w:pPr>
              <w:spacing w:before="100" w:beforeAutospacing="1" w:after="100" w:afterAutospacing="1"/>
              <w:jc w:val="right"/>
              <w:rPr>
                <w:rFonts w:cs="Arial"/>
                <w:color w:val="000000"/>
                <w:sz w:val="22"/>
                <w:szCs w:val="22"/>
              </w:rPr>
            </w:pPr>
          </w:p>
        </w:tc>
      </w:tr>
      <w:tr w14:paraId="1069C9CD">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48A23106">
            <w:pPr>
              <w:rPr>
                <w:rFonts w:cs="Arial"/>
                <w:b/>
                <w:bCs/>
                <w:sz w:val="20"/>
                <w:szCs w:val="20"/>
              </w:rPr>
            </w:pPr>
            <w:r>
              <w:rPr>
                <w:rFonts w:hint="eastAsia" w:cs="Arial"/>
                <w:b/>
                <w:bCs/>
                <w:sz w:val="20"/>
                <w:szCs w:val="20"/>
              </w:rPr>
              <w:t>234</w:t>
            </w:r>
          </w:p>
        </w:tc>
        <w:tc>
          <w:tcPr>
            <w:tcW w:w="1118" w:type="dxa"/>
            <w:tcBorders>
              <w:top w:val="single" w:color="auto" w:sz="4" w:space="0"/>
              <w:left w:val="single" w:color="auto" w:sz="4" w:space="0"/>
              <w:bottom w:val="single" w:color="auto" w:sz="4" w:space="0"/>
              <w:right w:val="single" w:color="auto" w:sz="4" w:space="0"/>
            </w:tcBorders>
            <w:noWrap/>
            <w:vAlign w:val="center"/>
          </w:tcPr>
          <w:p w14:paraId="499650ED">
            <w:pPr>
              <w:rPr>
                <w:rFonts w:cs="Arial"/>
                <w:b/>
                <w:bCs/>
                <w:sz w:val="20"/>
                <w:szCs w:val="20"/>
              </w:rPr>
            </w:pPr>
            <w:r>
              <w:rPr>
                <w:rFonts w:hint="eastAsia" w:cs="Arial"/>
                <w:b/>
                <w:bCs/>
                <w:sz w:val="20"/>
                <w:szCs w:val="20"/>
              </w:rPr>
              <w:t>抗疫特别国债安排的支出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35D48B48">
            <w:pPr>
              <w:jc w:val="right"/>
              <w:rPr>
                <w:rFonts w:cs="Arial"/>
                <w:b/>
                <w:bCs/>
                <w:sz w:val="20"/>
                <w:szCs w:val="20"/>
              </w:rPr>
            </w:pPr>
            <w:r>
              <w:rPr>
                <w:rFonts w:hint="eastAsia" w:cs="Arial"/>
                <w:b/>
                <w:bCs/>
                <w:sz w:val="20"/>
                <w:szCs w:val="20"/>
              </w:rPr>
              <w:t>1,587.70</w:t>
            </w:r>
          </w:p>
        </w:tc>
        <w:tc>
          <w:tcPr>
            <w:tcW w:w="876" w:type="dxa"/>
            <w:tcBorders>
              <w:top w:val="single" w:color="auto" w:sz="4" w:space="0"/>
              <w:left w:val="single" w:color="auto" w:sz="4" w:space="0"/>
              <w:bottom w:val="single" w:color="auto" w:sz="4" w:space="0"/>
              <w:right w:val="single" w:color="auto" w:sz="4" w:space="0"/>
            </w:tcBorders>
            <w:noWrap/>
            <w:vAlign w:val="center"/>
          </w:tcPr>
          <w:p w14:paraId="443E5A15">
            <w:pPr>
              <w:jc w:val="right"/>
              <w:rPr>
                <w:rFonts w:cs="Arial"/>
                <w:b/>
                <w:bCs/>
                <w:sz w:val="20"/>
                <w:szCs w:val="20"/>
              </w:rPr>
            </w:pPr>
            <w:r>
              <w:rPr>
                <w:rFonts w:hint="eastAsia" w:cs="Arial"/>
                <w:b/>
                <w:bCs/>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11A47A3C">
            <w:pPr>
              <w:jc w:val="right"/>
              <w:rPr>
                <w:rFonts w:cs="Arial"/>
                <w:b/>
                <w:bCs/>
                <w:sz w:val="20"/>
                <w:szCs w:val="20"/>
              </w:rPr>
            </w:pPr>
            <w:r>
              <w:rPr>
                <w:rFonts w:hint="eastAsia" w:cs="Arial"/>
                <w:b/>
                <w:bCs/>
                <w:sz w:val="20"/>
                <w:szCs w:val="20"/>
              </w:rPr>
              <w:t>1,587.70</w:t>
            </w:r>
          </w:p>
        </w:tc>
        <w:tc>
          <w:tcPr>
            <w:tcW w:w="1111" w:type="dxa"/>
            <w:tcBorders>
              <w:top w:val="single" w:color="auto" w:sz="4" w:space="0"/>
              <w:left w:val="single" w:color="auto" w:sz="4" w:space="0"/>
              <w:bottom w:val="single" w:color="auto" w:sz="4" w:space="0"/>
              <w:right w:val="single" w:color="auto" w:sz="4" w:space="0"/>
            </w:tcBorders>
            <w:noWrap/>
            <w:vAlign w:val="center"/>
          </w:tcPr>
          <w:p w14:paraId="2F00F285">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34678A6C">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5359EE9E">
            <w:pPr>
              <w:spacing w:before="100" w:beforeAutospacing="1" w:after="100" w:afterAutospacing="1"/>
              <w:jc w:val="right"/>
              <w:rPr>
                <w:rFonts w:cs="Arial"/>
                <w:color w:val="000000"/>
                <w:sz w:val="22"/>
                <w:szCs w:val="22"/>
              </w:rPr>
            </w:pPr>
          </w:p>
        </w:tc>
      </w:tr>
      <w:tr w14:paraId="2D8F743C">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32922D50">
            <w:pPr>
              <w:rPr>
                <w:rFonts w:cs="Arial"/>
                <w:b/>
                <w:bCs/>
                <w:sz w:val="20"/>
                <w:szCs w:val="20"/>
              </w:rPr>
            </w:pPr>
            <w:r>
              <w:rPr>
                <w:rFonts w:hint="eastAsia" w:cs="Arial"/>
                <w:b/>
                <w:bCs/>
                <w:sz w:val="20"/>
                <w:szCs w:val="20"/>
              </w:rPr>
              <w:t>23402</w:t>
            </w:r>
          </w:p>
        </w:tc>
        <w:tc>
          <w:tcPr>
            <w:tcW w:w="1118" w:type="dxa"/>
            <w:tcBorders>
              <w:top w:val="single" w:color="auto" w:sz="4" w:space="0"/>
              <w:left w:val="single" w:color="auto" w:sz="4" w:space="0"/>
              <w:bottom w:val="single" w:color="auto" w:sz="4" w:space="0"/>
              <w:right w:val="single" w:color="auto" w:sz="4" w:space="0"/>
            </w:tcBorders>
            <w:noWrap/>
            <w:vAlign w:val="center"/>
          </w:tcPr>
          <w:p w14:paraId="1BEDBC65">
            <w:pPr>
              <w:rPr>
                <w:rFonts w:cs="Arial"/>
                <w:b/>
                <w:bCs/>
                <w:sz w:val="20"/>
                <w:szCs w:val="20"/>
              </w:rPr>
            </w:pPr>
            <w:r>
              <w:rPr>
                <w:rFonts w:hint="eastAsia" w:cs="Arial"/>
                <w:b/>
                <w:bCs/>
                <w:sz w:val="20"/>
                <w:szCs w:val="20"/>
              </w:rPr>
              <w:t>抗疫相关支出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71906102">
            <w:pPr>
              <w:jc w:val="right"/>
              <w:rPr>
                <w:rFonts w:cs="Arial"/>
                <w:b/>
                <w:bCs/>
                <w:sz w:val="20"/>
                <w:szCs w:val="20"/>
              </w:rPr>
            </w:pPr>
            <w:r>
              <w:rPr>
                <w:rFonts w:hint="eastAsia" w:cs="Arial"/>
                <w:b/>
                <w:bCs/>
                <w:sz w:val="20"/>
                <w:szCs w:val="20"/>
              </w:rPr>
              <w:t>1,587.70</w:t>
            </w:r>
          </w:p>
        </w:tc>
        <w:tc>
          <w:tcPr>
            <w:tcW w:w="876" w:type="dxa"/>
            <w:tcBorders>
              <w:top w:val="single" w:color="auto" w:sz="4" w:space="0"/>
              <w:left w:val="single" w:color="auto" w:sz="4" w:space="0"/>
              <w:bottom w:val="single" w:color="auto" w:sz="4" w:space="0"/>
              <w:right w:val="single" w:color="auto" w:sz="4" w:space="0"/>
            </w:tcBorders>
            <w:noWrap/>
            <w:vAlign w:val="center"/>
          </w:tcPr>
          <w:p w14:paraId="688CDF33">
            <w:pPr>
              <w:jc w:val="right"/>
              <w:rPr>
                <w:rFonts w:cs="Arial"/>
                <w:b/>
                <w:bCs/>
                <w:sz w:val="20"/>
                <w:szCs w:val="20"/>
              </w:rPr>
            </w:pPr>
            <w:r>
              <w:rPr>
                <w:rFonts w:hint="eastAsia" w:cs="Arial"/>
                <w:b/>
                <w:bCs/>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6DCF813C">
            <w:pPr>
              <w:jc w:val="right"/>
              <w:rPr>
                <w:rFonts w:cs="Arial"/>
                <w:b/>
                <w:bCs/>
                <w:sz w:val="20"/>
                <w:szCs w:val="20"/>
              </w:rPr>
            </w:pPr>
            <w:r>
              <w:rPr>
                <w:rFonts w:hint="eastAsia" w:cs="Arial"/>
                <w:b/>
                <w:bCs/>
                <w:sz w:val="20"/>
                <w:szCs w:val="20"/>
              </w:rPr>
              <w:t>1,587.70</w:t>
            </w:r>
          </w:p>
        </w:tc>
        <w:tc>
          <w:tcPr>
            <w:tcW w:w="1111" w:type="dxa"/>
            <w:tcBorders>
              <w:top w:val="single" w:color="auto" w:sz="4" w:space="0"/>
              <w:left w:val="single" w:color="auto" w:sz="4" w:space="0"/>
              <w:bottom w:val="single" w:color="auto" w:sz="4" w:space="0"/>
              <w:right w:val="single" w:color="auto" w:sz="4" w:space="0"/>
            </w:tcBorders>
            <w:noWrap/>
            <w:vAlign w:val="center"/>
          </w:tcPr>
          <w:p w14:paraId="7C107B55">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4C94A362">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632635B5">
            <w:pPr>
              <w:spacing w:before="100" w:beforeAutospacing="1" w:after="100" w:afterAutospacing="1"/>
              <w:jc w:val="right"/>
              <w:rPr>
                <w:rFonts w:cs="Arial"/>
                <w:color w:val="000000"/>
                <w:sz w:val="22"/>
                <w:szCs w:val="22"/>
              </w:rPr>
            </w:pPr>
          </w:p>
        </w:tc>
      </w:tr>
      <w:tr w14:paraId="299E307A">
        <w:tblPrEx>
          <w:tblCellMar>
            <w:top w:w="0" w:type="dxa"/>
            <w:left w:w="108" w:type="dxa"/>
            <w:bottom w:w="0" w:type="dxa"/>
            <w:right w:w="108" w:type="dxa"/>
          </w:tblCellMar>
        </w:tblPrEx>
        <w:trPr>
          <w:trHeight w:val="270" w:hRule="atLeast"/>
        </w:trPr>
        <w:tc>
          <w:tcPr>
            <w:tcW w:w="1308" w:type="dxa"/>
            <w:gridSpan w:val="3"/>
            <w:tcBorders>
              <w:top w:val="single" w:color="auto" w:sz="4" w:space="0"/>
              <w:left w:val="single" w:color="auto" w:sz="4" w:space="0"/>
              <w:bottom w:val="single" w:color="auto" w:sz="4" w:space="0"/>
              <w:right w:val="single" w:color="auto" w:sz="4" w:space="0"/>
            </w:tcBorders>
            <w:noWrap/>
            <w:vAlign w:val="center"/>
          </w:tcPr>
          <w:p w14:paraId="0C4F5FE5">
            <w:pPr>
              <w:rPr>
                <w:rFonts w:cs="Arial"/>
                <w:sz w:val="20"/>
                <w:szCs w:val="20"/>
              </w:rPr>
            </w:pPr>
            <w:r>
              <w:rPr>
                <w:rFonts w:hint="eastAsia" w:cs="Arial"/>
                <w:sz w:val="20"/>
                <w:szCs w:val="20"/>
              </w:rPr>
              <w:t>2340299</w:t>
            </w:r>
          </w:p>
        </w:tc>
        <w:tc>
          <w:tcPr>
            <w:tcW w:w="1118" w:type="dxa"/>
            <w:tcBorders>
              <w:top w:val="single" w:color="auto" w:sz="4" w:space="0"/>
              <w:left w:val="single" w:color="auto" w:sz="4" w:space="0"/>
              <w:bottom w:val="single" w:color="auto" w:sz="4" w:space="0"/>
              <w:right w:val="single" w:color="auto" w:sz="4" w:space="0"/>
            </w:tcBorders>
            <w:noWrap/>
            <w:vAlign w:val="center"/>
          </w:tcPr>
          <w:p w14:paraId="76FA4CA3">
            <w:pPr>
              <w:rPr>
                <w:rFonts w:cs="Arial"/>
                <w:b/>
                <w:bCs/>
                <w:sz w:val="20"/>
                <w:szCs w:val="20"/>
              </w:rPr>
            </w:pPr>
            <w:r>
              <w:rPr>
                <w:rFonts w:hint="eastAsia" w:cs="Arial"/>
                <w:b/>
                <w:bCs/>
                <w:sz w:val="20"/>
                <w:szCs w:val="20"/>
              </w:rPr>
              <w:t>一般公共服务支出</w:t>
            </w:r>
          </w:p>
        </w:tc>
        <w:tc>
          <w:tcPr>
            <w:tcW w:w="1124" w:type="dxa"/>
            <w:tcBorders>
              <w:top w:val="single" w:color="auto" w:sz="4" w:space="0"/>
              <w:left w:val="single" w:color="auto" w:sz="4" w:space="0"/>
              <w:bottom w:val="single" w:color="auto" w:sz="4" w:space="0"/>
              <w:right w:val="single" w:color="auto" w:sz="4" w:space="0"/>
            </w:tcBorders>
            <w:noWrap/>
            <w:vAlign w:val="center"/>
          </w:tcPr>
          <w:p w14:paraId="735A5C50">
            <w:pPr>
              <w:jc w:val="right"/>
              <w:rPr>
                <w:rFonts w:cs="Arial"/>
                <w:sz w:val="20"/>
                <w:szCs w:val="20"/>
              </w:rPr>
            </w:pPr>
            <w:r>
              <w:rPr>
                <w:rFonts w:hint="eastAsia" w:cs="Arial"/>
                <w:sz w:val="20"/>
                <w:szCs w:val="20"/>
              </w:rPr>
              <w:t>1,587.70</w:t>
            </w:r>
          </w:p>
        </w:tc>
        <w:tc>
          <w:tcPr>
            <w:tcW w:w="876" w:type="dxa"/>
            <w:tcBorders>
              <w:top w:val="single" w:color="auto" w:sz="4" w:space="0"/>
              <w:left w:val="single" w:color="auto" w:sz="4" w:space="0"/>
              <w:bottom w:val="single" w:color="auto" w:sz="4" w:space="0"/>
              <w:right w:val="single" w:color="auto" w:sz="4" w:space="0"/>
            </w:tcBorders>
            <w:noWrap/>
            <w:vAlign w:val="center"/>
          </w:tcPr>
          <w:p w14:paraId="5ADD869C">
            <w:pPr>
              <w:jc w:val="right"/>
              <w:rPr>
                <w:rFonts w:cs="Arial"/>
                <w:sz w:val="20"/>
                <w:szCs w:val="20"/>
              </w:rPr>
            </w:pPr>
            <w:r>
              <w:rPr>
                <w:rFonts w:hint="eastAsia" w:cs="Arial"/>
                <w:sz w:val="20"/>
                <w:szCs w:val="20"/>
              </w:rPr>
              <w:t>　</w:t>
            </w:r>
          </w:p>
        </w:tc>
        <w:tc>
          <w:tcPr>
            <w:tcW w:w="834" w:type="dxa"/>
            <w:tcBorders>
              <w:top w:val="single" w:color="auto" w:sz="4" w:space="0"/>
              <w:left w:val="single" w:color="auto" w:sz="4" w:space="0"/>
              <w:bottom w:val="single" w:color="auto" w:sz="4" w:space="0"/>
              <w:right w:val="single" w:color="auto" w:sz="4" w:space="0"/>
            </w:tcBorders>
            <w:noWrap/>
            <w:vAlign w:val="center"/>
          </w:tcPr>
          <w:p w14:paraId="2852B1CD">
            <w:pPr>
              <w:jc w:val="right"/>
              <w:rPr>
                <w:rFonts w:cs="Arial"/>
                <w:sz w:val="20"/>
                <w:szCs w:val="20"/>
              </w:rPr>
            </w:pPr>
            <w:r>
              <w:rPr>
                <w:rFonts w:hint="eastAsia" w:cs="Arial"/>
                <w:sz w:val="20"/>
                <w:szCs w:val="20"/>
              </w:rPr>
              <w:t>1,587.70</w:t>
            </w:r>
          </w:p>
        </w:tc>
        <w:tc>
          <w:tcPr>
            <w:tcW w:w="1111" w:type="dxa"/>
            <w:tcBorders>
              <w:top w:val="single" w:color="auto" w:sz="4" w:space="0"/>
              <w:left w:val="single" w:color="auto" w:sz="4" w:space="0"/>
              <w:bottom w:val="single" w:color="auto" w:sz="4" w:space="0"/>
              <w:right w:val="single" w:color="auto" w:sz="4" w:space="0"/>
            </w:tcBorders>
            <w:noWrap/>
            <w:vAlign w:val="center"/>
          </w:tcPr>
          <w:p w14:paraId="7C9469B4">
            <w:pPr>
              <w:spacing w:before="100" w:beforeAutospacing="1" w:after="100" w:afterAutospacing="1"/>
              <w:jc w:val="right"/>
              <w:rPr>
                <w:rFonts w:cs="Arial"/>
                <w:color w:val="000000"/>
                <w:sz w:val="22"/>
                <w:szCs w:val="22"/>
              </w:rPr>
            </w:pPr>
          </w:p>
        </w:tc>
        <w:tc>
          <w:tcPr>
            <w:tcW w:w="696" w:type="dxa"/>
            <w:tcBorders>
              <w:top w:val="single" w:color="auto" w:sz="4" w:space="0"/>
              <w:left w:val="single" w:color="auto" w:sz="4" w:space="0"/>
              <w:bottom w:val="single" w:color="auto" w:sz="4" w:space="0"/>
              <w:right w:val="single" w:color="auto" w:sz="4" w:space="0"/>
            </w:tcBorders>
            <w:noWrap/>
            <w:vAlign w:val="center"/>
          </w:tcPr>
          <w:p w14:paraId="55819332">
            <w:pPr>
              <w:spacing w:before="100" w:beforeAutospacing="1" w:after="100" w:afterAutospacing="1"/>
              <w:jc w:val="right"/>
              <w:rPr>
                <w:rFonts w:cs="Arial"/>
                <w:color w:val="000000"/>
                <w:sz w:val="22"/>
                <w:szCs w:val="22"/>
              </w:rPr>
            </w:pPr>
          </w:p>
        </w:tc>
        <w:tc>
          <w:tcPr>
            <w:tcW w:w="1845" w:type="dxa"/>
            <w:tcBorders>
              <w:top w:val="single" w:color="auto" w:sz="4" w:space="0"/>
              <w:left w:val="single" w:color="auto" w:sz="4" w:space="0"/>
              <w:bottom w:val="single" w:color="auto" w:sz="4" w:space="0"/>
              <w:right w:val="single" w:color="auto" w:sz="4" w:space="0"/>
            </w:tcBorders>
            <w:noWrap/>
            <w:vAlign w:val="center"/>
          </w:tcPr>
          <w:p w14:paraId="4C1F292A">
            <w:pPr>
              <w:spacing w:before="100" w:beforeAutospacing="1" w:after="100" w:afterAutospacing="1"/>
              <w:jc w:val="right"/>
              <w:rPr>
                <w:rFonts w:cs="Arial"/>
                <w:color w:val="000000"/>
                <w:sz w:val="22"/>
                <w:szCs w:val="22"/>
              </w:rPr>
            </w:pPr>
          </w:p>
        </w:tc>
      </w:tr>
    </w:tbl>
    <w:p w14:paraId="374DE6AB">
      <w:pPr>
        <w:pStyle w:val="10"/>
        <w:shd w:val="clear" w:color="auto" w:fill="FFFFFF"/>
      </w:pPr>
      <w:r>
        <w:t>注：本表反映部门本年度各项支出情况。</w:t>
      </w:r>
    </w:p>
    <w:p w14:paraId="0DFFD037">
      <w:pPr>
        <w:pStyle w:val="9"/>
        <w:numPr>
          <w:ilvl w:val="0"/>
          <w:numId w:val="1"/>
        </w:numPr>
        <w:shd w:val="clear" w:color="auto" w:fill="FFFFFF"/>
        <w:ind w:hanging="720"/>
        <w:rPr>
          <w:rFonts w:ascii="黑体" w:hAnsi="仿宋" w:eastAsia="黑体"/>
          <w:sz w:val="32"/>
          <w:szCs w:val="32"/>
        </w:rPr>
      </w:pPr>
      <w:r>
        <w:rPr>
          <w:rFonts w:hint="eastAsia" w:ascii="黑体" w:hAnsi="仿宋" w:eastAsia="黑体"/>
          <w:sz w:val="32"/>
          <w:szCs w:val="32"/>
        </w:rPr>
        <w:t>财政拨款收入支出决算总表</w:t>
      </w:r>
    </w:p>
    <w:tbl>
      <w:tblPr>
        <w:tblStyle w:val="7"/>
        <w:tblW w:w="8979" w:type="dxa"/>
        <w:tblInd w:w="93" w:type="dxa"/>
        <w:tblLayout w:type="autofit"/>
        <w:tblCellMar>
          <w:top w:w="0" w:type="dxa"/>
          <w:left w:w="108" w:type="dxa"/>
          <w:bottom w:w="0" w:type="dxa"/>
          <w:right w:w="108" w:type="dxa"/>
        </w:tblCellMar>
      </w:tblPr>
      <w:tblGrid>
        <w:gridCol w:w="1467"/>
        <w:gridCol w:w="777"/>
        <w:gridCol w:w="357"/>
        <w:gridCol w:w="1269"/>
        <w:gridCol w:w="148"/>
        <w:gridCol w:w="471"/>
        <w:gridCol w:w="663"/>
        <w:gridCol w:w="1134"/>
        <w:gridCol w:w="1134"/>
        <w:gridCol w:w="1276"/>
        <w:gridCol w:w="283"/>
      </w:tblGrid>
      <w:tr w14:paraId="76D7A95D">
        <w:tblPrEx>
          <w:tblCellMar>
            <w:top w:w="0" w:type="dxa"/>
            <w:left w:w="108" w:type="dxa"/>
            <w:bottom w:w="0" w:type="dxa"/>
            <w:right w:w="108" w:type="dxa"/>
          </w:tblCellMar>
        </w:tblPrEx>
        <w:trPr>
          <w:gridAfter w:val="1"/>
          <w:wAfter w:w="283" w:type="dxa"/>
          <w:trHeight w:val="540" w:hRule="atLeast"/>
        </w:trPr>
        <w:tc>
          <w:tcPr>
            <w:tcW w:w="7420" w:type="dxa"/>
            <w:gridSpan w:val="9"/>
            <w:noWrap/>
            <w:vAlign w:val="bottom"/>
          </w:tcPr>
          <w:p w14:paraId="6FDBBE95">
            <w:pPr>
              <w:spacing w:before="100" w:beforeAutospacing="1" w:after="100" w:afterAutospacing="1"/>
              <w:jc w:val="center"/>
              <w:rPr>
                <w:rFonts w:cs="Arial"/>
                <w:color w:val="000000"/>
                <w:sz w:val="44"/>
                <w:szCs w:val="44"/>
              </w:rPr>
            </w:pPr>
            <w:r>
              <w:rPr>
                <w:rFonts w:hint="eastAsia" w:ascii="黑体" w:hAnsi="Arial" w:eastAsia="黑体" w:cs="Arial"/>
                <w:color w:val="000000"/>
                <w:sz w:val="36"/>
                <w:szCs w:val="36"/>
              </w:rPr>
              <w:t>财政拨款收入支出决算总表</w:t>
            </w:r>
          </w:p>
        </w:tc>
        <w:tc>
          <w:tcPr>
            <w:tcW w:w="1276" w:type="dxa"/>
          </w:tcPr>
          <w:p w14:paraId="2CEC2EFD">
            <w:pPr>
              <w:spacing w:before="100" w:beforeAutospacing="1" w:after="100" w:afterAutospacing="1"/>
              <w:jc w:val="center"/>
              <w:rPr>
                <w:rFonts w:ascii="黑体" w:hAnsi="Arial" w:eastAsia="黑体" w:cs="Arial"/>
                <w:color w:val="000000"/>
                <w:sz w:val="36"/>
                <w:szCs w:val="36"/>
              </w:rPr>
            </w:pPr>
          </w:p>
        </w:tc>
      </w:tr>
      <w:tr w14:paraId="29EF93D7">
        <w:tblPrEx>
          <w:tblCellMar>
            <w:top w:w="0" w:type="dxa"/>
            <w:left w:w="108" w:type="dxa"/>
            <w:bottom w:w="0" w:type="dxa"/>
            <w:right w:w="108" w:type="dxa"/>
          </w:tblCellMar>
        </w:tblPrEx>
        <w:trPr>
          <w:trHeight w:val="255" w:hRule="atLeast"/>
        </w:trPr>
        <w:tc>
          <w:tcPr>
            <w:tcW w:w="2244" w:type="dxa"/>
            <w:gridSpan w:val="2"/>
            <w:noWrap/>
            <w:vAlign w:val="bottom"/>
          </w:tcPr>
          <w:p w14:paraId="557B66EC">
            <w:r>
              <w:t> </w:t>
            </w:r>
          </w:p>
        </w:tc>
        <w:tc>
          <w:tcPr>
            <w:tcW w:w="2245" w:type="dxa"/>
            <w:gridSpan w:val="4"/>
            <w:vAlign w:val="bottom"/>
          </w:tcPr>
          <w:p w14:paraId="0FB66B4B">
            <w:pPr>
              <w:spacing w:before="100" w:beforeAutospacing="1" w:after="100" w:afterAutospacing="1"/>
              <w:ind w:right="206" w:rightChars="86"/>
              <w:jc w:val="right"/>
            </w:pPr>
          </w:p>
        </w:tc>
        <w:tc>
          <w:tcPr>
            <w:tcW w:w="4490" w:type="dxa"/>
            <w:gridSpan w:val="5"/>
            <w:vAlign w:val="bottom"/>
          </w:tcPr>
          <w:p w14:paraId="67BA1FF9">
            <w:pPr>
              <w:spacing w:before="100" w:beforeAutospacing="1" w:after="100" w:afterAutospacing="1"/>
              <w:ind w:right="206" w:rightChars="86"/>
              <w:jc w:val="right"/>
            </w:pPr>
            <w:r>
              <w:rPr>
                <w:rFonts w:hint="eastAsia" w:ascii="Arial" w:hAnsi="Arial" w:cs="Arial"/>
                <w:color w:val="000000"/>
                <w:sz w:val="20"/>
                <w:szCs w:val="20"/>
              </w:rPr>
              <w:t>公开</w:t>
            </w:r>
            <w:r>
              <w:t>04</w:t>
            </w:r>
            <w:r>
              <w:rPr>
                <w:rFonts w:hint="eastAsia" w:ascii="Arial" w:hAnsi="Arial" w:cs="Arial"/>
                <w:color w:val="000000"/>
                <w:sz w:val="20"/>
                <w:szCs w:val="20"/>
              </w:rPr>
              <w:t>表</w:t>
            </w:r>
          </w:p>
        </w:tc>
      </w:tr>
      <w:tr w14:paraId="7BE2A4A0">
        <w:tblPrEx>
          <w:tblCellMar>
            <w:top w:w="0" w:type="dxa"/>
            <w:left w:w="108" w:type="dxa"/>
            <w:bottom w:w="0" w:type="dxa"/>
            <w:right w:w="108" w:type="dxa"/>
          </w:tblCellMar>
        </w:tblPrEx>
        <w:trPr>
          <w:trHeight w:val="315" w:hRule="atLeast"/>
        </w:trPr>
        <w:tc>
          <w:tcPr>
            <w:tcW w:w="3870" w:type="dxa"/>
            <w:gridSpan w:val="4"/>
            <w:noWrap/>
            <w:vAlign w:val="bottom"/>
          </w:tcPr>
          <w:p w14:paraId="259DED18">
            <w:pPr>
              <w:spacing w:before="100" w:beforeAutospacing="1" w:after="100" w:afterAutospacing="1"/>
              <w:rPr>
                <w:rFonts w:cs="Arial"/>
                <w:color w:val="000000"/>
              </w:rPr>
            </w:pPr>
            <w:r>
              <w:rPr>
                <w:rFonts w:hint="eastAsia" w:ascii="Arial" w:hAnsi="Arial" w:cs="Arial"/>
                <w:color w:val="000000"/>
                <w:sz w:val="20"/>
                <w:szCs w:val="20"/>
              </w:rPr>
              <w:t>部门</w:t>
            </w:r>
            <w:r>
              <w:rPr>
                <w:rFonts w:hint="eastAsia" w:cs="Arial"/>
                <w:color w:val="000000"/>
              </w:rPr>
              <w:t>：上杭县工业信息化和科学技术局</w:t>
            </w:r>
          </w:p>
        </w:tc>
        <w:tc>
          <w:tcPr>
            <w:tcW w:w="1282" w:type="dxa"/>
            <w:gridSpan w:val="3"/>
            <w:noWrap/>
            <w:vAlign w:val="bottom"/>
          </w:tcPr>
          <w:p w14:paraId="7D213519">
            <w:r>
              <w:t> </w:t>
            </w:r>
          </w:p>
        </w:tc>
        <w:tc>
          <w:tcPr>
            <w:tcW w:w="3827" w:type="dxa"/>
            <w:gridSpan w:val="4"/>
            <w:vAlign w:val="bottom"/>
          </w:tcPr>
          <w:p w14:paraId="3780333F">
            <w:pPr>
              <w:spacing w:before="100" w:beforeAutospacing="1" w:after="100" w:afterAutospacing="1"/>
              <w:ind w:right="206" w:rightChars="86"/>
              <w:jc w:val="right"/>
            </w:pPr>
            <w:r>
              <w:rPr>
                <w:rFonts w:hint="eastAsia" w:cs="Arial"/>
                <w:color w:val="000000"/>
                <w:sz w:val="20"/>
                <w:szCs w:val="20"/>
              </w:rPr>
              <w:t>单位：万元</w:t>
            </w:r>
          </w:p>
        </w:tc>
      </w:tr>
      <w:tr w14:paraId="1851F071">
        <w:tblPrEx>
          <w:tblCellMar>
            <w:top w:w="0" w:type="dxa"/>
            <w:left w:w="108" w:type="dxa"/>
            <w:bottom w:w="0" w:type="dxa"/>
            <w:right w:w="108" w:type="dxa"/>
          </w:tblCellMar>
        </w:tblPrEx>
        <w:trPr>
          <w:gridAfter w:val="1"/>
          <w:wAfter w:w="283" w:type="dxa"/>
          <w:trHeight w:val="308" w:hRule="atLeast"/>
        </w:trPr>
        <w:tc>
          <w:tcPr>
            <w:tcW w:w="2601" w:type="dxa"/>
            <w:gridSpan w:val="3"/>
            <w:tcBorders>
              <w:top w:val="single" w:color="000000" w:sz="8" w:space="0"/>
              <w:left w:val="single" w:color="000000" w:sz="8" w:space="0"/>
              <w:bottom w:val="single" w:color="000000" w:sz="4" w:space="0"/>
              <w:right w:val="single" w:color="000000" w:sz="4" w:space="0"/>
            </w:tcBorders>
            <w:noWrap/>
            <w:vAlign w:val="center"/>
          </w:tcPr>
          <w:p w14:paraId="572727EA">
            <w:pPr>
              <w:spacing w:before="100" w:beforeAutospacing="1" w:after="100" w:afterAutospacing="1"/>
              <w:jc w:val="center"/>
              <w:rPr>
                <w:rFonts w:cs="Arial"/>
                <w:color w:val="000000"/>
                <w:sz w:val="22"/>
                <w:szCs w:val="22"/>
              </w:rPr>
            </w:pPr>
            <w:r>
              <w:rPr>
                <w:rFonts w:hint="eastAsia" w:cs="Arial"/>
                <w:color w:val="000000"/>
                <w:sz w:val="22"/>
                <w:szCs w:val="22"/>
              </w:rPr>
              <w:t>收     入</w:t>
            </w:r>
          </w:p>
        </w:tc>
        <w:tc>
          <w:tcPr>
            <w:tcW w:w="6095" w:type="dxa"/>
            <w:gridSpan w:val="7"/>
            <w:tcBorders>
              <w:top w:val="single" w:color="auto" w:sz="4" w:space="0"/>
              <w:left w:val="single" w:color="auto" w:sz="4" w:space="0"/>
              <w:bottom w:val="single" w:color="auto" w:sz="4" w:space="0"/>
              <w:right w:val="single" w:color="auto" w:sz="4" w:space="0"/>
            </w:tcBorders>
            <w:noWrap/>
            <w:vAlign w:val="center"/>
          </w:tcPr>
          <w:p w14:paraId="4583EDD9">
            <w:pPr>
              <w:spacing w:before="100" w:beforeAutospacing="1" w:after="100" w:afterAutospacing="1"/>
              <w:jc w:val="center"/>
              <w:rPr>
                <w:rFonts w:cs="Arial"/>
                <w:color w:val="000000"/>
                <w:sz w:val="22"/>
                <w:szCs w:val="22"/>
              </w:rPr>
            </w:pPr>
            <w:r>
              <w:rPr>
                <w:rFonts w:hint="eastAsia" w:cs="Arial"/>
                <w:color w:val="000000"/>
                <w:sz w:val="22"/>
                <w:szCs w:val="22"/>
              </w:rPr>
              <w:t>支     出</w:t>
            </w:r>
          </w:p>
        </w:tc>
      </w:tr>
      <w:tr w14:paraId="5A2803D2">
        <w:tblPrEx>
          <w:tblCellMar>
            <w:top w:w="0" w:type="dxa"/>
            <w:left w:w="108" w:type="dxa"/>
            <w:bottom w:w="0" w:type="dxa"/>
            <w:right w:w="108" w:type="dxa"/>
          </w:tblCellMar>
        </w:tblPrEx>
        <w:trPr>
          <w:gridAfter w:val="1"/>
          <w:wAfter w:w="283" w:type="dxa"/>
          <w:trHeight w:val="1238" w:hRule="atLeast"/>
        </w:trPr>
        <w:tc>
          <w:tcPr>
            <w:tcW w:w="1467" w:type="dxa"/>
            <w:tcBorders>
              <w:top w:val="nil"/>
              <w:left w:val="single" w:color="000000" w:sz="8" w:space="0"/>
              <w:bottom w:val="single" w:color="000000" w:sz="4" w:space="0"/>
              <w:right w:val="single" w:color="000000" w:sz="4" w:space="0"/>
            </w:tcBorders>
            <w:noWrap/>
            <w:vAlign w:val="center"/>
          </w:tcPr>
          <w:p w14:paraId="7F6F630C">
            <w:pPr>
              <w:spacing w:before="100" w:beforeAutospacing="1" w:after="100" w:afterAutospacing="1"/>
              <w:jc w:val="center"/>
              <w:rPr>
                <w:rFonts w:cs="Arial"/>
                <w:color w:val="000000"/>
                <w:sz w:val="22"/>
                <w:szCs w:val="22"/>
              </w:rPr>
            </w:pPr>
            <w:r>
              <w:rPr>
                <w:rFonts w:hint="eastAsia" w:cs="Arial"/>
                <w:color w:val="000000"/>
                <w:sz w:val="22"/>
                <w:szCs w:val="22"/>
              </w:rPr>
              <w:t>项    目</w:t>
            </w:r>
          </w:p>
        </w:tc>
        <w:tc>
          <w:tcPr>
            <w:tcW w:w="1134" w:type="dxa"/>
            <w:gridSpan w:val="2"/>
            <w:tcBorders>
              <w:top w:val="nil"/>
              <w:left w:val="nil"/>
              <w:bottom w:val="single" w:color="000000" w:sz="4" w:space="0"/>
              <w:right w:val="nil"/>
            </w:tcBorders>
            <w:noWrap/>
            <w:vAlign w:val="center"/>
          </w:tcPr>
          <w:p w14:paraId="75D7F310">
            <w:pPr>
              <w:spacing w:before="100" w:beforeAutospacing="1" w:after="100" w:afterAutospacing="1"/>
              <w:jc w:val="center"/>
              <w:rPr>
                <w:rFonts w:cs="Arial"/>
                <w:color w:val="000000"/>
                <w:sz w:val="22"/>
                <w:szCs w:val="22"/>
              </w:rPr>
            </w:pPr>
            <w:r>
              <w:rPr>
                <w:rFonts w:hint="eastAsia" w:cs="Arial"/>
                <w:color w:val="000000"/>
                <w:sz w:val="22"/>
                <w:szCs w:val="22"/>
              </w:rPr>
              <w:t>金额</w:t>
            </w:r>
          </w:p>
        </w:tc>
        <w:tc>
          <w:tcPr>
            <w:tcW w:w="1417" w:type="dxa"/>
            <w:gridSpan w:val="2"/>
            <w:tcBorders>
              <w:top w:val="nil"/>
              <w:left w:val="single" w:color="auto" w:sz="4" w:space="0"/>
              <w:bottom w:val="single" w:color="auto" w:sz="4" w:space="0"/>
              <w:right w:val="single" w:color="auto" w:sz="4" w:space="0"/>
            </w:tcBorders>
            <w:noWrap/>
            <w:vAlign w:val="center"/>
          </w:tcPr>
          <w:p w14:paraId="462436A8">
            <w:pPr>
              <w:spacing w:before="100" w:beforeAutospacing="1" w:after="100" w:afterAutospacing="1"/>
              <w:jc w:val="center"/>
              <w:rPr>
                <w:rFonts w:cs="Arial"/>
                <w:color w:val="000000"/>
                <w:sz w:val="22"/>
                <w:szCs w:val="22"/>
              </w:rPr>
            </w:pPr>
            <w:r>
              <w:rPr>
                <w:rFonts w:hint="eastAsia" w:cs="Arial"/>
                <w:color w:val="000000"/>
                <w:sz w:val="22"/>
                <w:szCs w:val="22"/>
              </w:rPr>
              <w:t>项目（按功能分类）</w:t>
            </w:r>
          </w:p>
        </w:tc>
        <w:tc>
          <w:tcPr>
            <w:tcW w:w="1134" w:type="dxa"/>
            <w:gridSpan w:val="2"/>
            <w:tcBorders>
              <w:top w:val="nil"/>
              <w:left w:val="single" w:color="auto" w:sz="4" w:space="0"/>
              <w:bottom w:val="single" w:color="000000" w:sz="4" w:space="0"/>
              <w:right w:val="single" w:color="auto" w:sz="4" w:space="0"/>
            </w:tcBorders>
            <w:noWrap/>
            <w:vAlign w:val="center"/>
          </w:tcPr>
          <w:p w14:paraId="435E1077">
            <w:pPr>
              <w:spacing w:before="100" w:beforeAutospacing="1" w:after="100" w:afterAutospacing="1"/>
              <w:jc w:val="center"/>
              <w:rPr>
                <w:rFonts w:cs="Arial"/>
                <w:color w:val="000000"/>
                <w:sz w:val="22"/>
                <w:szCs w:val="22"/>
              </w:rPr>
            </w:pPr>
            <w:r>
              <w:rPr>
                <w:rFonts w:hint="eastAsia" w:cs="Arial"/>
                <w:color w:val="000000"/>
                <w:sz w:val="22"/>
                <w:szCs w:val="22"/>
              </w:rPr>
              <w:t>合计</w:t>
            </w:r>
          </w:p>
        </w:tc>
        <w:tc>
          <w:tcPr>
            <w:tcW w:w="1134" w:type="dxa"/>
            <w:tcBorders>
              <w:top w:val="nil"/>
              <w:left w:val="single" w:color="auto" w:sz="4" w:space="0"/>
              <w:bottom w:val="single" w:color="auto" w:sz="4" w:space="0"/>
              <w:right w:val="single" w:color="auto" w:sz="4" w:space="0"/>
            </w:tcBorders>
            <w:vAlign w:val="center"/>
          </w:tcPr>
          <w:p w14:paraId="19EA7D9E">
            <w:pPr>
              <w:spacing w:before="100" w:beforeAutospacing="1" w:after="100" w:afterAutospacing="1"/>
              <w:jc w:val="center"/>
              <w:rPr>
                <w:rFonts w:cs="Arial"/>
                <w:color w:val="000000"/>
                <w:sz w:val="22"/>
                <w:szCs w:val="22"/>
              </w:rPr>
            </w:pPr>
            <w:r>
              <w:rPr>
                <w:rFonts w:hint="eastAsia" w:cs="Arial"/>
                <w:color w:val="000000"/>
                <w:sz w:val="22"/>
                <w:szCs w:val="22"/>
              </w:rPr>
              <w:t>一般公共预算财政拨款</w:t>
            </w:r>
          </w:p>
        </w:tc>
        <w:tc>
          <w:tcPr>
            <w:tcW w:w="1134" w:type="dxa"/>
            <w:tcBorders>
              <w:top w:val="nil"/>
              <w:left w:val="single" w:color="auto" w:sz="4" w:space="0"/>
              <w:bottom w:val="single" w:color="auto" w:sz="4" w:space="0"/>
              <w:right w:val="single" w:color="auto" w:sz="4" w:space="0"/>
            </w:tcBorders>
            <w:vAlign w:val="center"/>
          </w:tcPr>
          <w:p w14:paraId="7A87800D">
            <w:pPr>
              <w:spacing w:before="100" w:beforeAutospacing="1" w:after="100" w:afterAutospacing="1"/>
              <w:jc w:val="center"/>
              <w:rPr>
                <w:rFonts w:cs="Arial"/>
                <w:color w:val="000000"/>
                <w:sz w:val="22"/>
                <w:szCs w:val="22"/>
              </w:rPr>
            </w:pPr>
            <w:r>
              <w:rPr>
                <w:rFonts w:hint="eastAsia" w:cs="Arial"/>
                <w:color w:val="000000"/>
                <w:sz w:val="22"/>
                <w:szCs w:val="22"/>
              </w:rPr>
              <w:t>政府性基金预算财政拨款</w:t>
            </w:r>
          </w:p>
        </w:tc>
        <w:tc>
          <w:tcPr>
            <w:tcW w:w="1276" w:type="dxa"/>
            <w:tcBorders>
              <w:top w:val="single" w:color="auto" w:sz="4" w:space="0"/>
              <w:left w:val="single" w:color="auto" w:sz="4" w:space="0"/>
              <w:bottom w:val="single" w:color="auto" w:sz="4" w:space="0"/>
              <w:right w:val="single" w:color="auto" w:sz="4" w:space="0"/>
            </w:tcBorders>
            <w:vAlign w:val="center"/>
          </w:tcPr>
          <w:p w14:paraId="015CC70B">
            <w:pPr>
              <w:spacing w:before="100" w:beforeAutospacing="1" w:after="100" w:afterAutospacing="1"/>
              <w:jc w:val="center"/>
              <w:rPr>
                <w:rFonts w:cs="Arial"/>
                <w:color w:val="000000"/>
                <w:sz w:val="22"/>
                <w:szCs w:val="22"/>
              </w:rPr>
            </w:pPr>
            <w:r>
              <w:rPr>
                <w:rFonts w:hint="eastAsia" w:cs="Arial"/>
                <w:color w:val="000000"/>
                <w:sz w:val="22"/>
                <w:szCs w:val="22"/>
              </w:rPr>
              <w:t>国有资本经营财政拨款</w:t>
            </w:r>
          </w:p>
        </w:tc>
      </w:tr>
      <w:tr w14:paraId="304B4E88">
        <w:tblPrEx>
          <w:tblCellMar>
            <w:top w:w="0" w:type="dxa"/>
            <w:left w:w="108" w:type="dxa"/>
            <w:bottom w:w="0" w:type="dxa"/>
            <w:right w:w="108" w:type="dxa"/>
          </w:tblCellMar>
        </w:tblPrEx>
        <w:trPr>
          <w:gridAfter w:val="1"/>
          <w:wAfter w:w="283" w:type="dxa"/>
          <w:trHeight w:val="390" w:hRule="atLeast"/>
        </w:trPr>
        <w:tc>
          <w:tcPr>
            <w:tcW w:w="1467" w:type="dxa"/>
            <w:tcBorders>
              <w:top w:val="nil"/>
              <w:left w:val="single" w:color="000000" w:sz="8" w:space="0"/>
              <w:bottom w:val="single" w:color="000000" w:sz="4" w:space="0"/>
              <w:right w:val="single" w:color="000000" w:sz="4" w:space="0"/>
            </w:tcBorders>
            <w:noWrap/>
          </w:tcPr>
          <w:p w14:paraId="2156BCA5">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一、一般公共预算财政拨款</w:t>
            </w:r>
          </w:p>
        </w:tc>
        <w:tc>
          <w:tcPr>
            <w:tcW w:w="1134" w:type="dxa"/>
            <w:gridSpan w:val="2"/>
            <w:tcBorders>
              <w:top w:val="nil"/>
              <w:left w:val="nil"/>
              <w:bottom w:val="single" w:color="000000" w:sz="4" w:space="0"/>
              <w:right w:val="nil"/>
            </w:tcBorders>
            <w:noWrap/>
            <w:vAlign w:val="center"/>
          </w:tcPr>
          <w:p w14:paraId="13AA3A9E">
            <w:pPr>
              <w:jc w:val="right"/>
              <w:rPr>
                <w:rFonts w:cs="Arial"/>
                <w:sz w:val="20"/>
                <w:szCs w:val="20"/>
              </w:rPr>
            </w:pPr>
            <w:r>
              <w:rPr>
                <w:rFonts w:hint="eastAsia" w:cs="Arial"/>
                <w:sz w:val="20"/>
                <w:szCs w:val="20"/>
              </w:rPr>
              <w:t>19,283.32</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14:paraId="03C2753A">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一、一般公共服务支出</w:t>
            </w:r>
          </w:p>
        </w:tc>
        <w:tc>
          <w:tcPr>
            <w:tcW w:w="1134" w:type="dxa"/>
            <w:gridSpan w:val="2"/>
            <w:tcBorders>
              <w:top w:val="single" w:color="auto" w:sz="4" w:space="0"/>
              <w:left w:val="nil"/>
              <w:bottom w:val="single" w:color="auto" w:sz="4" w:space="0"/>
              <w:right w:val="single" w:color="auto" w:sz="4" w:space="0"/>
            </w:tcBorders>
            <w:noWrap/>
            <w:vAlign w:val="center"/>
          </w:tcPr>
          <w:p w14:paraId="55F4E46D">
            <w:pPr>
              <w:jc w:val="right"/>
              <w:rPr>
                <w:rFonts w:cs="Arial"/>
                <w:sz w:val="20"/>
                <w:szCs w:val="20"/>
              </w:rPr>
            </w:pPr>
            <w:r>
              <w:rPr>
                <w:rFonts w:hint="eastAsia" w:cs="Arial"/>
                <w:sz w:val="20"/>
                <w:szCs w:val="20"/>
              </w:rPr>
              <w:t>30.00</w:t>
            </w:r>
          </w:p>
        </w:tc>
        <w:tc>
          <w:tcPr>
            <w:tcW w:w="1134" w:type="dxa"/>
            <w:tcBorders>
              <w:top w:val="single" w:color="auto" w:sz="4" w:space="0"/>
              <w:left w:val="nil"/>
              <w:bottom w:val="single" w:color="auto" w:sz="4" w:space="0"/>
              <w:right w:val="single" w:color="auto" w:sz="4" w:space="0"/>
            </w:tcBorders>
            <w:noWrap/>
            <w:vAlign w:val="center"/>
          </w:tcPr>
          <w:p w14:paraId="729668F3">
            <w:pPr>
              <w:jc w:val="right"/>
              <w:rPr>
                <w:rFonts w:cs="Arial"/>
                <w:sz w:val="20"/>
                <w:szCs w:val="20"/>
              </w:rPr>
            </w:pPr>
            <w:r>
              <w:rPr>
                <w:rFonts w:hint="eastAsia" w:cs="Arial"/>
                <w:sz w:val="20"/>
                <w:szCs w:val="20"/>
              </w:rPr>
              <w:t>30.00</w:t>
            </w:r>
          </w:p>
        </w:tc>
        <w:tc>
          <w:tcPr>
            <w:tcW w:w="1134" w:type="dxa"/>
            <w:tcBorders>
              <w:top w:val="single" w:color="auto" w:sz="4" w:space="0"/>
              <w:left w:val="nil"/>
              <w:bottom w:val="single" w:color="auto" w:sz="4" w:space="0"/>
              <w:right w:val="single" w:color="auto" w:sz="4" w:space="0"/>
            </w:tcBorders>
            <w:noWrap/>
            <w:vAlign w:val="center"/>
          </w:tcPr>
          <w:p w14:paraId="24655A86">
            <w:pPr>
              <w:jc w:val="right"/>
              <w:rPr>
                <w:rFonts w:cs="Arial"/>
                <w:sz w:val="20"/>
                <w:szCs w:val="20"/>
              </w:rPr>
            </w:pPr>
            <w:r>
              <w:rPr>
                <w:rFonts w:hint="eastAsia" w:cs="Arial"/>
                <w:sz w:val="20"/>
                <w:szCs w:val="20"/>
              </w:rPr>
              <w:t>　</w:t>
            </w:r>
          </w:p>
        </w:tc>
        <w:tc>
          <w:tcPr>
            <w:tcW w:w="1276" w:type="dxa"/>
            <w:tcBorders>
              <w:top w:val="single" w:color="auto" w:sz="4" w:space="0"/>
              <w:left w:val="nil"/>
              <w:bottom w:val="single" w:color="auto" w:sz="4" w:space="0"/>
              <w:right w:val="single" w:color="auto" w:sz="4" w:space="0"/>
            </w:tcBorders>
            <w:vAlign w:val="center"/>
          </w:tcPr>
          <w:p w14:paraId="5EBC7B1E">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6CA4FC85">
        <w:tblPrEx>
          <w:tblCellMar>
            <w:top w:w="0" w:type="dxa"/>
            <w:left w:w="108" w:type="dxa"/>
            <w:bottom w:w="0" w:type="dxa"/>
            <w:right w:w="108" w:type="dxa"/>
          </w:tblCellMar>
        </w:tblPrEx>
        <w:trPr>
          <w:gridAfter w:val="1"/>
          <w:wAfter w:w="283" w:type="dxa"/>
          <w:trHeight w:val="390" w:hRule="atLeast"/>
        </w:trPr>
        <w:tc>
          <w:tcPr>
            <w:tcW w:w="1467" w:type="dxa"/>
            <w:tcBorders>
              <w:top w:val="nil"/>
              <w:left w:val="single" w:color="000000" w:sz="8" w:space="0"/>
              <w:bottom w:val="single" w:color="000000" w:sz="4" w:space="0"/>
              <w:right w:val="single" w:color="000000" w:sz="4" w:space="0"/>
            </w:tcBorders>
            <w:noWrap/>
          </w:tcPr>
          <w:p w14:paraId="3EB5AAC1">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二、政府性基金预算财政拨款</w:t>
            </w:r>
          </w:p>
        </w:tc>
        <w:tc>
          <w:tcPr>
            <w:tcW w:w="1134" w:type="dxa"/>
            <w:gridSpan w:val="2"/>
            <w:tcBorders>
              <w:top w:val="nil"/>
              <w:left w:val="nil"/>
              <w:bottom w:val="single" w:color="000000" w:sz="4" w:space="0"/>
              <w:right w:val="nil"/>
            </w:tcBorders>
            <w:noWrap/>
            <w:vAlign w:val="center"/>
          </w:tcPr>
          <w:p w14:paraId="7DBBFA30">
            <w:pPr>
              <w:jc w:val="right"/>
              <w:rPr>
                <w:rFonts w:cs="Arial"/>
                <w:sz w:val="20"/>
                <w:szCs w:val="20"/>
              </w:rPr>
            </w:pPr>
            <w:r>
              <w:rPr>
                <w:rFonts w:hint="eastAsia" w:cs="Arial"/>
                <w:sz w:val="20"/>
                <w:szCs w:val="20"/>
              </w:rPr>
              <w:t>1,587.70</w:t>
            </w:r>
          </w:p>
        </w:tc>
        <w:tc>
          <w:tcPr>
            <w:tcW w:w="1417" w:type="dxa"/>
            <w:gridSpan w:val="2"/>
            <w:tcBorders>
              <w:top w:val="nil"/>
              <w:left w:val="single" w:color="auto" w:sz="4" w:space="0"/>
              <w:bottom w:val="single" w:color="auto" w:sz="4" w:space="0"/>
              <w:right w:val="single" w:color="auto" w:sz="4" w:space="0"/>
            </w:tcBorders>
            <w:noWrap/>
            <w:vAlign w:val="center"/>
          </w:tcPr>
          <w:p w14:paraId="49DD0912">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二、外交支出</w:t>
            </w:r>
          </w:p>
        </w:tc>
        <w:tc>
          <w:tcPr>
            <w:tcW w:w="1134" w:type="dxa"/>
            <w:gridSpan w:val="2"/>
            <w:tcBorders>
              <w:top w:val="nil"/>
              <w:left w:val="nil"/>
              <w:bottom w:val="single" w:color="auto" w:sz="4" w:space="0"/>
              <w:right w:val="single" w:color="auto" w:sz="4" w:space="0"/>
            </w:tcBorders>
            <w:noWrap/>
            <w:vAlign w:val="center"/>
          </w:tcPr>
          <w:p w14:paraId="7EAA76D1">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564BBED6">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62DEAA19">
            <w:pPr>
              <w:jc w:val="right"/>
              <w:rPr>
                <w:rFonts w:cs="Arial"/>
                <w:sz w:val="20"/>
                <w:szCs w:val="20"/>
              </w:rPr>
            </w:pPr>
            <w:r>
              <w:rPr>
                <w:rFonts w:hint="eastAsia" w:cs="Arial"/>
                <w:sz w:val="20"/>
                <w:szCs w:val="20"/>
              </w:rPr>
              <w:t>　</w:t>
            </w:r>
          </w:p>
        </w:tc>
        <w:tc>
          <w:tcPr>
            <w:tcW w:w="1276" w:type="dxa"/>
            <w:tcBorders>
              <w:top w:val="nil"/>
              <w:left w:val="nil"/>
              <w:bottom w:val="single" w:color="auto" w:sz="4" w:space="0"/>
              <w:right w:val="single" w:color="auto" w:sz="4" w:space="0"/>
            </w:tcBorders>
            <w:vAlign w:val="center"/>
          </w:tcPr>
          <w:p w14:paraId="15F2A54D">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040F8A58">
        <w:tblPrEx>
          <w:tblCellMar>
            <w:top w:w="0" w:type="dxa"/>
            <w:left w:w="108" w:type="dxa"/>
            <w:bottom w:w="0" w:type="dxa"/>
            <w:right w:w="108" w:type="dxa"/>
          </w:tblCellMar>
        </w:tblPrEx>
        <w:trPr>
          <w:gridAfter w:val="1"/>
          <w:wAfter w:w="283" w:type="dxa"/>
          <w:trHeight w:val="390" w:hRule="atLeast"/>
        </w:trPr>
        <w:tc>
          <w:tcPr>
            <w:tcW w:w="1467" w:type="dxa"/>
            <w:tcBorders>
              <w:top w:val="nil"/>
              <w:left w:val="single" w:color="000000" w:sz="8" w:space="0"/>
              <w:bottom w:val="single" w:color="000000" w:sz="4" w:space="0"/>
              <w:right w:val="single" w:color="000000" w:sz="4" w:space="0"/>
            </w:tcBorders>
            <w:noWrap/>
          </w:tcPr>
          <w:p w14:paraId="2D3C2EEA">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三、国有资本经营预算财政拨款</w:t>
            </w:r>
          </w:p>
        </w:tc>
        <w:tc>
          <w:tcPr>
            <w:tcW w:w="1134" w:type="dxa"/>
            <w:gridSpan w:val="2"/>
            <w:tcBorders>
              <w:top w:val="nil"/>
              <w:left w:val="nil"/>
              <w:bottom w:val="single" w:color="000000" w:sz="4" w:space="0"/>
              <w:right w:val="nil"/>
            </w:tcBorders>
            <w:noWrap/>
            <w:vAlign w:val="center"/>
          </w:tcPr>
          <w:p w14:paraId="35382CC2">
            <w:pPr>
              <w:jc w:val="right"/>
              <w:rPr>
                <w:rFonts w:cs="Arial"/>
                <w:sz w:val="20"/>
                <w:szCs w:val="20"/>
              </w:rPr>
            </w:pPr>
            <w:r>
              <w:rPr>
                <w:rFonts w:hint="eastAsia" w:cs="Arial"/>
                <w:sz w:val="20"/>
                <w:szCs w:val="20"/>
              </w:rPr>
              <w:t>　</w:t>
            </w:r>
          </w:p>
        </w:tc>
        <w:tc>
          <w:tcPr>
            <w:tcW w:w="1417" w:type="dxa"/>
            <w:gridSpan w:val="2"/>
            <w:tcBorders>
              <w:top w:val="nil"/>
              <w:left w:val="single" w:color="auto" w:sz="4" w:space="0"/>
              <w:bottom w:val="single" w:color="auto" w:sz="4" w:space="0"/>
              <w:right w:val="single" w:color="auto" w:sz="4" w:space="0"/>
            </w:tcBorders>
            <w:noWrap/>
            <w:vAlign w:val="center"/>
          </w:tcPr>
          <w:p w14:paraId="28547C3A">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三、国防支出</w:t>
            </w:r>
          </w:p>
        </w:tc>
        <w:tc>
          <w:tcPr>
            <w:tcW w:w="1134" w:type="dxa"/>
            <w:gridSpan w:val="2"/>
            <w:tcBorders>
              <w:top w:val="nil"/>
              <w:left w:val="nil"/>
              <w:bottom w:val="single" w:color="auto" w:sz="4" w:space="0"/>
              <w:right w:val="single" w:color="auto" w:sz="4" w:space="0"/>
            </w:tcBorders>
            <w:noWrap/>
            <w:vAlign w:val="center"/>
          </w:tcPr>
          <w:p w14:paraId="107CCB7E">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4144B359">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5821E55C">
            <w:pPr>
              <w:jc w:val="right"/>
              <w:rPr>
                <w:rFonts w:cs="Arial"/>
                <w:sz w:val="20"/>
                <w:szCs w:val="20"/>
              </w:rPr>
            </w:pPr>
            <w:r>
              <w:rPr>
                <w:rFonts w:hint="eastAsia" w:cs="Arial"/>
                <w:sz w:val="20"/>
                <w:szCs w:val="20"/>
              </w:rPr>
              <w:t>　</w:t>
            </w:r>
          </w:p>
        </w:tc>
        <w:tc>
          <w:tcPr>
            <w:tcW w:w="1276" w:type="dxa"/>
            <w:tcBorders>
              <w:top w:val="nil"/>
              <w:left w:val="nil"/>
              <w:bottom w:val="single" w:color="auto" w:sz="4" w:space="0"/>
              <w:right w:val="single" w:color="auto" w:sz="4" w:space="0"/>
            </w:tcBorders>
            <w:vAlign w:val="center"/>
          </w:tcPr>
          <w:p w14:paraId="1406614B">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11118AD1">
        <w:tblPrEx>
          <w:tblCellMar>
            <w:top w:w="0" w:type="dxa"/>
            <w:left w:w="108" w:type="dxa"/>
            <w:bottom w:w="0" w:type="dxa"/>
            <w:right w:w="108" w:type="dxa"/>
          </w:tblCellMar>
        </w:tblPrEx>
        <w:trPr>
          <w:gridAfter w:val="1"/>
          <w:wAfter w:w="283" w:type="dxa"/>
          <w:trHeight w:val="390" w:hRule="atLeast"/>
        </w:trPr>
        <w:tc>
          <w:tcPr>
            <w:tcW w:w="1467" w:type="dxa"/>
            <w:tcBorders>
              <w:top w:val="nil"/>
              <w:left w:val="single" w:color="000000" w:sz="8" w:space="0"/>
              <w:bottom w:val="single" w:color="000000" w:sz="4" w:space="0"/>
              <w:right w:val="single" w:color="000000" w:sz="4" w:space="0"/>
            </w:tcBorders>
            <w:noWrap/>
            <w:vAlign w:val="center"/>
          </w:tcPr>
          <w:p w14:paraId="7935883F">
            <w:pPr>
              <w:spacing w:before="100" w:beforeAutospacing="1" w:after="100" w:afterAutospacing="1"/>
              <w:rPr>
                <w:rFonts w:cs="Arial"/>
                <w:color w:val="000000"/>
                <w:sz w:val="22"/>
                <w:szCs w:val="22"/>
              </w:rPr>
            </w:pPr>
            <w:r>
              <w:rPr>
                <w:rFonts w:hint="eastAsia" w:cs="Arial"/>
                <w:color w:val="000000"/>
                <w:sz w:val="22"/>
                <w:szCs w:val="22"/>
              </w:rPr>
              <w:t>　</w:t>
            </w:r>
          </w:p>
        </w:tc>
        <w:tc>
          <w:tcPr>
            <w:tcW w:w="1134" w:type="dxa"/>
            <w:gridSpan w:val="2"/>
            <w:tcBorders>
              <w:top w:val="nil"/>
              <w:left w:val="nil"/>
              <w:bottom w:val="single" w:color="000000" w:sz="4" w:space="0"/>
              <w:right w:val="nil"/>
            </w:tcBorders>
            <w:noWrap/>
            <w:vAlign w:val="center"/>
          </w:tcPr>
          <w:p w14:paraId="087988FE">
            <w:pPr>
              <w:jc w:val="right"/>
              <w:rPr>
                <w:rFonts w:cs="Arial"/>
                <w:sz w:val="20"/>
                <w:szCs w:val="20"/>
              </w:rPr>
            </w:pPr>
            <w:r>
              <w:rPr>
                <w:rFonts w:hint="eastAsia" w:cs="Arial"/>
                <w:sz w:val="20"/>
                <w:szCs w:val="20"/>
              </w:rPr>
              <w:t>　</w:t>
            </w:r>
          </w:p>
        </w:tc>
        <w:tc>
          <w:tcPr>
            <w:tcW w:w="1417" w:type="dxa"/>
            <w:gridSpan w:val="2"/>
            <w:tcBorders>
              <w:top w:val="nil"/>
              <w:left w:val="single" w:color="auto" w:sz="4" w:space="0"/>
              <w:bottom w:val="single" w:color="auto" w:sz="4" w:space="0"/>
              <w:right w:val="single" w:color="auto" w:sz="4" w:space="0"/>
            </w:tcBorders>
            <w:noWrap/>
            <w:vAlign w:val="center"/>
          </w:tcPr>
          <w:p w14:paraId="3B321A83">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四、公共安全支出</w:t>
            </w:r>
          </w:p>
        </w:tc>
        <w:tc>
          <w:tcPr>
            <w:tcW w:w="1134" w:type="dxa"/>
            <w:gridSpan w:val="2"/>
            <w:tcBorders>
              <w:top w:val="nil"/>
              <w:left w:val="nil"/>
              <w:bottom w:val="single" w:color="auto" w:sz="4" w:space="0"/>
              <w:right w:val="single" w:color="auto" w:sz="4" w:space="0"/>
            </w:tcBorders>
            <w:noWrap/>
            <w:vAlign w:val="center"/>
          </w:tcPr>
          <w:p w14:paraId="2E3BE01F">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3302E60F">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06648B97">
            <w:pPr>
              <w:jc w:val="right"/>
              <w:rPr>
                <w:rFonts w:cs="Arial"/>
                <w:sz w:val="20"/>
                <w:szCs w:val="20"/>
              </w:rPr>
            </w:pPr>
            <w:r>
              <w:rPr>
                <w:rFonts w:hint="eastAsia" w:cs="Arial"/>
                <w:sz w:val="20"/>
                <w:szCs w:val="20"/>
              </w:rPr>
              <w:t>　</w:t>
            </w:r>
          </w:p>
        </w:tc>
        <w:tc>
          <w:tcPr>
            <w:tcW w:w="1276" w:type="dxa"/>
            <w:tcBorders>
              <w:top w:val="nil"/>
              <w:left w:val="nil"/>
              <w:bottom w:val="single" w:color="auto" w:sz="4" w:space="0"/>
              <w:right w:val="single" w:color="auto" w:sz="4" w:space="0"/>
            </w:tcBorders>
            <w:vAlign w:val="center"/>
          </w:tcPr>
          <w:p w14:paraId="458CA8C8">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77B0F749">
        <w:tblPrEx>
          <w:tblCellMar>
            <w:top w:w="0" w:type="dxa"/>
            <w:left w:w="108" w:type="dxa"/>
            <w:bottom w:w="0" w:type="dxa"/>
            <w:right w:w="108" w:type="dxa"/>
          </w:tblCellMar>
        </w:tblPrEx>
        <w:trPr>
          <w:gridAfter w:val="1"/>
          <w:wAfter w:w="283" w:type="dxa"/>
          <w:trHeight w:val="390" w:hRule="atLeast"/>
        </w:trPr>
        <w:tc>
          <w:tcPr>
            <w:tcW w:w="1467" w:type="dxa"/>
            <w:tcBorders>
              <w:top w:val="nil"/>
              <w:left w:val="single" w:color="000000" w:sz="8" w:space="0"/>
              <w:bottom w:val="single" w:color="000000" w:sz="4" w:space="0"/>
              <w:right w:val="single" w:color="000000" w:sz="4" w:space="0"/>
            </w:tcBorders>
            <w:noWrap/>
            <w:vAlign w:val="center"/>
          </w:tcPr>
          <w:p w14:paraId="51F9A5F4">
            <w:pPr>
              <w:spacing w:before="100" w:beforeAutospacing="1" w:after="100" w:afterAutospacing="1"/>
              <w:rPr>
                <w:rFonts w:cs="Arial"/>
                <w:color w:val="000000"/>
                <w:sz w:val="22"/>
                <w:szCs w:val="22"/>
              </w:rPr>
            </w:pPr>
            <w:r>
              <w:rPr>
                <w:rFonts w:hint="eastAsia" w:cs="Arial"/>
                <w:color w:val="000000"/>
                <w:sz w:val="22"/>
                <w:szCs w:val="22"/>
              </w:rPr>
              <w:t>　</w:t>
            </w:r>
          </w:p>
        </w:tc>
        <w:tc>
          <w:tcPr>
            <w:tcW w:w="1134" w:type="dxa"/>
            <w:gridSpan w:val="2"/>
            <w:tcBorders>
              <w:top w:val="nil"/>
              <w:left w:val="nil"/>
              <w:bottom w:val="single" w:color="000000" w:sz="4" w:space="0"/>
              <w:right w:val="nil"/>
            </w:tcBorders>
            <w:noWrap/>
            <w:vAlign w:val="center"/>
          </w:tcPr>
          <w:p w14:paraId="0249001A">
            <w:pPr>
              <w:jc w:val="right"/>
              <w:rPr>
                <w:rFonts w:cs="Arial"/>
                <w:sz w:val="20"/>
                <w:szCs w:val="20"/>
              </w:rPr>
            </w:pPr>
            <w:r>
              <w:rPr>
                <w:rFonts w:hint="eastAsia" w:cs="Arial"/>
                <w:sz w:val="20"/>
                <w:szCs w:val="20"/>
              </w:rPr>
              <w:t>　</w:t>
            </w:r>
          </w:p>
        </w:tc>
        <w:tc>
          <w:tcPr>
            <w:tcW w:w="1417" w:type="dxa"/>
            <w:gridSpan w:val="2"/>
            <w:tcBorders>
              <w:top w:val="nil"/>
              <w:left w:val="single" w:color="auto" w:sz="4" w:space="0"/>
              <w:bottom w:val="single" w:color="auto" w:sz="4" w:space="0"/>
              <w:right w:val="single" w:color="auto" w:sz="4" w:space="0"/>
            </w:tcBorders>
            <w:noWrap/>
            <w:vAlign w:val="center"/>
          </w:tcPr>
          <w:p w14:paraId="2F8187E6">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五、教育支出</w:t>
            </w:r>
          </w:p>
        </w:tc>
        <w:tc>
          <w:tcPr>
            <w:tcW w:w="1134" w:type="dxa"/>
            <w:gridSpan w:val="2"/>
            <w:tcBorders>
              <w:top w:val="nil"/>
              <w:left w:val="nil"/>
              <w:bottom w:val="single" w:color="auto" w:sz="4" w:space="0"/>
              <w:right w:val="single" w:color="auto" w:sz="4" w:space="0"/>
            </w:tcBorders>
            <w:noWrap/>
            <w:vAlign w:val="center"/>
          </w:tcPr>
          <w:p w14:paraId="65507C82">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75037AF7">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66A9A205">
            <w:pPr>
              <w:jc w:val="right"/>
              <w:rPr>
                <w:rFonts w:cs="Arial"/>
                <w:sz w:val="20"/>
                <w:szCs w:val="20"/>
              </w:rPr>
            </w:pPr>
            <w:r>
              <w:rPr>
                <w:rFonts w:hint="eastAsia" w:cs="Arial"/>
                <w:sz w:val="20"/>
                <w:szCs w:val="20"/>
              </w:rPr>
              <w:t>　</w:t>
            </w:r>
          </w:p>
        </w:tc>
        <w:tc>
          <w:tcPr>
            <w:tcW w:w="1276" w:type="dxa"/>
            <w:tcBorders>
              <w:top w:val="nil"/>
              <w:left w:val="nil"/>
              <w:bottom w:val="single" w:color="auto" w:sz="4" w:space="0"/>
              <w:right w:val="single" w:color="auto" w:sz="4" w:space="0"/>
            </w:tcBorders>
            <w:vAlign w:val="center"/>
          </w:tcPr>
          <w:p w14:paraId="358BD714">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732F6B3D">
        <w:tblPrEx>
          <w:tblCellMar>
            <w:top w:w="0" w:type="dxa"/>
            <w:left w:w="108" w:type="dxa"/>
            <w:bottom w:w="0" w:type="dxa"/>
            <w:right w:w="108" w:type="dxa"/>
          </w:tblCellMar>
        </w:tblPrEx>
        <w:trPr>
          <w:gridAfter w:val="1"/>
          <w:wAfter w:w="283" w:type="dxa"/>
          <w:trHeight w:val="390" w:hRule="atLeast"/>
        </w:trPr>
        <w:tc>
          <w:tcPr>
            <w:tcW w:w="1467" w:type="dxa"/>
            <w:tcBorders>
              <w:top w:val="nil"/>
              <w:left w:val="single" w:color="000000" w:sz="8" w:space="0"/>
              <w:bottom w:val="single" w:color="000000" w:sz="4" w:space="0"/>
              <w:right w:val="single" w:color="000000" w:sz="4" w:space="0"/>
            </w:tcBorders>
            <w:noWrap/>
            <w:vAlign w:val="center"/>
          </w:tcPr>
          <w:p w14:paraId="52862173">
            <w:pPr>
              <w:spacing w:before="100" w:beforeAutospacing="1" w:after="100" w:afterAutospacing="1"/>
              <w:rPr>
                <w:rFonts w:cs="Arial"/>
                <w:color w:val="000000"/>
                <w:sz w:val="22"/>
                <w:szCs w:val="22"/>
              </w:rPr>
            </w:pPr>
            <w:r>
              <w:rPr>
                <w:rFonts w:hint="eastAsia" w:cs="Arial"/>
                <w:color w:val="000000"/>
                <w:sz w:val="22"/>
                <w:szCs w:val="22"/>
              </w:rPr>
              <w:t>　</w:t>
            </w:r>
          </w:p>
        </w:tc>
        <w:tc>
          <w:tcPr>
            <w:tcW w:w="1134" w:type="dxa"/>
            <w:gridSpan w:val="2"/>
            <w:tcBorders>
              <w:top w:val="nil"/>
              <w:left w:val="nil"/>
              <w:bottom w:val="single" w:color="000000" w:sz="4" w:space="0"/>
              <w:right w:val="nil"/>
            </w:tcBorders>
            <w:noWrap/>
            <w:vAlign w:val="center"/>
          </w:tcPr>
          <w:p w14:paraId="11458618">
            <w:pPr>
              <w:jc w:val="right"/>
              <w:rPr>
                <w:rFonts w:cs="Arial"/>
                <w:sz w:val="20"/>
                <w:szCs w:val="20"/>
              </w:rPr>
            </w:pPr>
            <w:r>
              <w:rPr>
                <w:rFonts w:hint="eastAsia" w:cs="Arial"/>
                <w:sz w:val="20"/>
                <w:szCs w:val="20"/>
              </w:rPr>
              <w:t>　</w:t>
            </w:r>
          </w:p>
        </w:tc>
        <w:tc>
          <w:tcPr>
            <w:tcW w:w="1417" w:type="dxa"/>
            <w:gridSpan w:val="2"/>
            <w:tcBorders>
              <w:top w:val="nil"/>
              <w:left w:val="single" w:color="auto" w:sz="4" w:space="0"/>
              <w:bottom w:val="single" w:color="auto" w:sz="4" w:space="0"/>
              <w:right w:val="single" w:color="auto" w:sz="4" w:space="0"/>
            </w:tcBorders>
            <w:noWrap/>
            <w:vAlign w:val="center"/>
          </w:tcPr>
          <w:p w14:paraId="288A536C">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六、科学技术支出</w:t>
            </w:r>
          </w:p>
        </w:tc>
        <w:tc>
          <w:tcPr>
            <w:tcW w:w="1134" w:type="dxa"/>
            <w:gridSpan w:val="2"/>
            <w:tcBorders>
              <w:top w:val="nil"/>
              <w:left w:val="nil"/>
              <w:bottom w:val="single" w:color="auto" w:sz="4" w:space="0"/>
              <w:right w:val="single" w:color="auto" w:sz="4" w:space="0"/>
            </w:tcBorders>
            <w:noWrap/>
            <w:vAlign w:val="center"/>
          </w:tcPr>
          <w:p w14:paraId="7995566C">
            <w:pPr>
              <w:jc w:val="right"/>
              <w:rPr>
                <w:rFonts w:cs="Arial"/>
                <w:sz w:val="20"/>
                <w:szCs w:val="20"/>
              </w:rPr>
            </w:pPr>
            <w:r>
              <w:rPr>
                <w:rFonts w:hint="eastAsia" w:cs="Arial"/>
                <w:sz w:val="20"/>
                <w:szCs w:val="20"/>
              </w:rPr>
              <w:t>14,948.23</w:t>
            </w:r>
          </w:p>
        </w:tc>
        <w:tc>
          <w:tcPr>
            <w:tcW w:w="1134" w:type="dxa"/>
            <w:tcBorders>
              <w:top w:val="nil"/>
              <w:left w:val="nil"/>
              <w:bottom w:val="single" w:color="auto" w:sz="4" w:space="0"/>
              <w:right w:val="single" w:color="auto" w:sz="4" w:space="0"/>
            </w:tcBorders>
            <w:noWrap/>
            <w:vAlign w:val="center"/>
          </w:tcPr>
          <w:p w14:paraId="1087789B">
            <w:pPr>
              <w:jc w:val="right"/>
              <w:rPr>
                <w:rFonts w:cs="Arial"/>
                <w:sz w:val="20"/>
                <w:szCs w:val="20"/>
              </w:rPr>
            </w:pPr>
            <w:r>
              <w:rPr>
                <w:rFonts w:hint="eastAsia" w:cs="Arial"/>
                <w:sz w:val="20"/>
                <w:szCs w:val="20"/>
              </w:rPr>
              <w:t>14,948.23</w:t>
            </w:r>
          </w:p>
        </w:tc>
        <w:tc>
          <w:tcPr>
            <w:tcW w:w="1134" w:type="dxa"/>
            <w:tcBorders>
              <w:top w:val="nil"/>
              <w:left w:val="nil"/>
              <w:bottom w:val="single" w:color="auto" w:sz="4" w:space="0"/>
              <w:right w:val="single" w:color="auto" w:sz="4" w:space="0"/>
            </w:tcBorders>
            <w:noWrap/>
            <w:vAlign w:val="center"/>
          </w:tcPr>
          <w:p w14:paraId="38059253">
            <w:pPr>
              <w:jc w:val="right"/>
              <w:rPr>
                <w:rFonts w:cs="Arial"/>
                <w:sz w:val="20"/>
                <w:szCs w:val="20"/>
              </w:rPr>
            </w:pPr>
            <w:r>
              <w:rPr>
                <w:rFonts w:hint="eastAsia" w:cs="Arial"/>
                <w:sz w:val="20"/>
                <w:szCs w:val="20"/>
              </w:rPr>
              <w:t>　</w:t>
            </w:r>
          </w:p>
        </w:tc>
        <w:tc>
          <w:tcPr>
            <w:tcW w:w="1276" w:type="dxa"/>
            <w:tcBorders>
              <w:top w:val="nil"/>
              <w:left w:val="nil"/>
              <w:bottom w:val="single" w:color="auto" w:sz="4" w:space="0"/>
              <w:right w:val="single" w:color="auto" w:sz="4" w:space="0"/>
            </w:tcBorders>
            <w:vAlign w:val="center"/>
          </w:tcPr>
          <w:p w14:paraId="35CB2A4D">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56A9D4E5">
        <w:tblPrEx>
          <w:tblCellMar>
            <w:top w:w="0" w:type="dxa"/>
            <w:left w:w="108" w:type="dxa"/>
            <w:bottom w:w="0" w:type="dxa"/>
            <w:right w:w="108" w:type="dxa"/>
          </w:tblCellMar>
        </w:tblPrEx>
        <w:trPr>
          <w:gridAfter w:val="1"/>
          <w:wAfter w:w="283" w:type="dxa"/>
          <w:trHeight w:val="390" w:hRule="atLeast"/>
        </w:trPr>
        <w:tc>
          <w:tcPr>
            <w:tcW w:w="1467" w:type="dxa"/>
            <w:tcBorders>
              <w:top w:val="nil"/>
              <w:left w:val="single" w:color="000000" w:sz="8" w:space="0"/>
              <w:bottom w:val="single" w:color="000000" w:sz="4" w:space="0"/>
              <w:right w:val="single" w:color="000000" w:sz="4" w:space="0"/>
            </w:tcBorders>
            <w:noWrap/>
            <w:vAlign w:val="center"/>
          </w:tcPr>
          <w:p w14:paraId="32D1BD7E">
            <w:pPr>
              <w:spacing w:before="100" w:beforeAutospacing="1" w:after="100" w:afterAutospacing="1"/>
              <w:rPr>
                <w:rFonts w:cs="Arial"/>
                <w:color w:val="000000"/>
                <w:sz w:val="22"/>
                <w:szCs w:val="22"/>
              </w:rPr>
            </w:pPr>
            <w:r>
              <w:rPr>
                <w:rFonts w:hint="eastAsia" w:cs="Arial"/>
                <w:color w:val="000000"/>
                <w:sz w:val="22"/>
                <w:szCs w:val="22"/>
              </w:rPr>
              <w:t>　</w:t>
            </w:r>
          </w:p>
        </w:tc>
        <w:tc>
          <w:tcPr>
            <w:tcW w:w="1134" w:type="dxa"/>
            <w:gridSpan w:val="2"/>
            <w:tcBorders>
              <w:top w:val="nil"/>
              <w:left w:val="nil"/>
              <w:bottom w:val="single" w:color="000000" w:sz="4" w:space="0"/>
              <w:right w:val="nil"/>
            </w:tcBorders>
            <w:noWrap/>
            <w:vAlign w:val="center"/>
          </w:tcPr>
          <w:p w14:paraId="3FDCBAB3">
            <w:pPr>
              <w:jc w:val="right"/>
              <w:rPr>
                <w:rFonts w:cs="Arial"/>
                <w:sz w:val="20"/>
                <w:szCs w:val="20"/>
              </w:rPr>
            </w:pPr>
            <w:r>
              <w:rPr>
                <w:rFonts w:hint="eastAsia" w:cs="Arial"/>
                <w:sz w:val="20"/>
                <w:szCs w:val="20"/>
              </w:rPr>
              <w:t>　</w:t>
            </w:r>
          </w:p>
        </w:tc>
        <w:tc>
          <w:tcPr>
            <w:tcW w:w="1417" w:type="dxa"/>
            <w:gridSpan w:val="2"/>
            <w:tcBorders>
              <w:top w:val="nil"/>
              <w:left w:val="single" w:color="auto" w:sz="4" w:space="0"/>
              <w:bottom w:val="single" w:color="auto" w:sz="4" w:space="0"/>
              <w:right w:val="single" w:color="auto" w:sz="4" w:space="0"/>
            </w:tcBorders>
            <w:noWrap/>
            <w:vAlign w:val="center"/>
          </w:tcPr>
          <w:p w14:paraId="3FB0A946">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七、文化旅游体育与传媒支出</w:t>
            </w:r>
          </w:p>
        </w:tc>
        <w:tc>
          <w:tcPr>
            <w:tcW w:w="1134" w:type="dxa"/>
            <w:gridSpan w:val="2"/>
            <w:tcBorders>
              <w:top w:val="nil"/>
              <w:left w:val="nil"/>
              <w:bottom w:val="single" w:color="auto" w:sz="4" w:space="0"/>
              <w:right w:val="single" w:color="auto" w:sz="4" w:space="0"/>
            </w:tcBorders>
            <w:noWrap/>
            <w:vAlign w:val="center"/>
          </w:tcPr>
          <w:p w14:paraId="291B0BD7">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14723DE3">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3E11552D">
            <w:pPr>
              <w:jc w:val="right"/>
              <w:rPr>
                <w:rFonts w:cs="Arial"/>
                <w:sz w:val="20"/>
                <w:szCs w:val="20"/>
              </w:rPr>
            </w:pPr>
            <w:r>
              <w:rPr>
                <w:rFonts w:hint="eastAsia" w:cs="Arial"/>
                <w:sz w:val="20"/>
                <w:szCs w:val="20"/>
              </w:rPr>
              <w:t>　</w:t>
            </w:r>
          </w:p>
        </w:tc>
        <w:tc>
          <w:tcPr>
            <w:tcW w:w="1276" w:type="dxa"/>
            <w:tcBorders>
              <w:top w:val="nil"/>
              <w:left w:val="nil"/>
              <w:bottom w:val="single" w:color="auto" w:sz="4" w:space="0"/>
              <w:right w:val="single" w:color="auto" w:sz="4" w:space="0"/>
            </w:tcBorders>
            <w:vAlign w:val="center"/>
          </w:tcPr>
          <w:p w14:paraId="72FFF2C0">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07AF4E60">
        <w:tblPrEx>
          <w:tblCellMar>
            <w:top w:w="0" w:type="dxa"/>
            <w:left w:w="108" w:type="dxa"/>
            <w:bottom w:w="0" w:type="dxa"/>
            <w:right w:w="108" w:type="dxa"/>
          </w:tblCellMar>
        </w:tblPrEx>
        <w:trPr>
          <w:gridAfter w:val="1"/>
          <w:wAfter w:w="283" w:type="dxa"/>
          <w:trHeight w:val="390" w:hRule="atLeast"/>
        </w:trPr>
        <w:tc>
          <w:tcPr>
            <w:tcW w:w="1467" w:type="dxa"/>
            <w:tcBorders>
              <w:top w:val="nil"/>
              <w:left w:val="single" w:color="000000" w:sz="8" w:space="0"/>
              <w:bottom w:val="single" w:color="000000" w:sz="4" w:space="0"/>
              <w:right w:val="single" w:color="000000" w:sz="4" w:space="0"/>
            </w:tcBorders>
            <w:noWrap/>
            <w:vAlign w:val="center"/>
          </w:tcPr>
          <w:p w14:paraId="52408B7D">
            <w:pPr>
              <w:spacing w:before="100" w:beforeAutospacing="1" w:after="100" w:afterAutospacing="1"/>
              <w:rPr>
                <w:rFonts w:cs="Arial"/>
                <w:color w:val="000000"/>
                <w:sz w:val="22"/>
                <w:szCs w:val="22"/>
              </w:rPr>
            </w:pPr>
            <w:r>
              <w:rPr>
                <w:rFonts w:hint="eastAsia" w:cs="Arial"/>
                <w:color w:val="000000"/>
                <w:sz w:val="22"/>
                <w:szCs w:val="22"/>
              </w:rPr>
              <w:t>　</w:t>
            </w:r>
          </w:p>
        </w:tc>
        <w:tc>
          <w:tcPr>
            <w:tcW w:w="1134" w:type="dxa"/>
            <w:gridSpan w:val="2"/>
            <w:tcBorders>
              <w:top w:val="nil"/>
              <w:left w:val="nil"/>
              <w:bottom w:val="single" w:color="000000" w:sz="4" w:space="0"/>
              <w:right w:val="nil"/>
            </w:tcBorders>
            <w:noWrap/>
            <w:vAlign w:val="center"/>
          </w:tcPr>
          <w:p w14:paraId="1D6039B0">
            <w:pPr>
              <w:jc w:val="right"/>
              <w:rPr>
                <w:rFonts w:cs="Arial"/>
                <w:sz w:val="20"/>
                <w:szCs w:val="20"/>
              </w:rPr>
            </w:pPr>
            <w:r>
              <w:rPr>
                <w:rFonts w:hint="eastAsia" w:cs="Arial"/>
                <w:sz w:val="20"/>
                <w:szCs w:val="20"/>
              </w:rPr>
              <w:t>　</w:t>
            </w:r>
          </w:p>
        </w:tc>
        <w:tc>
          <w:tcPr>
            <w:tcW w:w="1417" w:type="dxa"/>
            <w:gridSpan w:val="2"/>
            <w:tcBorders>
              <w:top w:val="nil"/>
              <w:left w:val="single" w:color="auto" w:sz="4" w:space="0"/>
              <w:bottom w:val="single" w:color="auto" w:sz="4" w:space="0"/>
              <w:right w:val="single" w:color="auto" w:sz="4" w:space="0"/>
            </w:tcBorders>
            <w:noWrap/>
            <w:vAlign w:val="center"/>
          </w:tcPr>
          <w:p w14:paraId="55081595">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八、社会保障和就业支出</w:t>
            </w:r>
          </w:p>
        </w:tc>
        <w:tc>
          <w:tcPr>
            <w:tcW w:w="1134" w:type="dxa"/>
            <w:gridSpan w:val="2"/>
            <w:tcBorders>
              <w:top w:val="nil"/>
              <w:left w:val="nil"/>
              <w:bottom w:val="single" w:color="auto" w:sz="4" w:space="0"/>
              <w:right w:val="single" w:color="auto" w:sz="4" w:space="0"/>
            </w:tcBorders>
            <w:noWrap/>
            <w:vAlign w:val="center"/>
          </w:tcPr>
          <w:p w14:paraId="0106DFE5">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36E72FF1">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4CE96D64">
            <w:pPr>
              <w:jc w:val="right"/>
              <w:rPr>
                <w:rFonts w:cs="Arial"/>
                <w:sz w:val="20"/>
                <w:szCs w:val="20"/>
              </w:rPr>
            </w:pPr>
            <w:r>
              <w:rPr>
                <w:rFonts w:hint="eastAsia" w:cs="Arial"/>
                <w:sz w:val="20"/>
                <w:szCs w:val="20"/>
              </w:rPr>
              <w:t>　</w:t>
            </w:r>
          </w:p>
        </w:tc>
        <w:tc>
          <w:tcPr>
            <w:tcW w:w="1276" w:type="dxa"/>
            <w:tcBorders>
              <w:top w:val="nil"/>
              <w:left w:val="nil"/>
              <w:bottom w:val="single" w:color="auto" w:sz="4" w:space="0"/>
              <w:right w:val="single" w:color="auto" w:sz="4" w:space="0"/>
            </w:tcBorders>
            <w:vAlign w:val="center"/>
          </w:tcPr>
          <w:p w14:paraId="57647BB9">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4E2D5248">
        <w:tblPrEx>
          <w:tblCellMar>
            <w:top w:w="0" w:type="dxa"/>
            <w:left w:w="108" w:type="dxa"/>
            <w:bottom w:w="0" w:type="dxa"/>
            <w:right w:w="108" w:type="dxa"/>
          </w:tblCellMar>
        </w:tblPrEx>
        <w:trPr>
          <w:gridAfter w:val="1"/>
          <w:wAfter w:w="283" w:type="dxa"/>
          <w:trHeight w:val="390" w:hRule="atLeast"/>
        </w:trPr>
        <w:tc>
          <w:tcPr>
            <w:tcW w:w="1467" w:type="dxa"/>
            <w:tcBorders>
              <w:top w:val="nil"/>
              <w:left w:val="single" w:color="000000" w:sz="8" w:space="0"/>
              <w:bottom w:val="single" w:color="000000" w:sz="4" w:space="0"/>
              <w:right w:val="single" w:color="000000" w:sz="4" w:space="0"/>
            </w:tcBorders>
            <w:noWrap/>
            <w:vAlign w:val="center"/>
          </w:tcPr>
          <w:p w14:paraId="4E667AFF">
            <w:pPr>
              <w:spacing w:before="100" w:beforeAutospacing="1" w:after="100" w:afterAutospacing="1"/>
              <w:rPr>
                <w:rFonts w:cs="Arial"/>
                <w:color w:val="000000"/>
                <w:sz w:val="22"/>
                <w:szCs w:val="22"/>
              </w:rPr>
            </w:pPr>
            <w:r>
              <w:rPr>
                <w:rFonts w:hint="eastAsia" w:cs="Arial"/>
                <w:color w:val="000000"/>
                <w:sz w:val="22"/>
                <w:szCs w:val="22"/>
              </w:rPr>
              <w:t>　</w:t>
            </w:r>
          </w:p>
        </w:tc>
        <w:tc>
          <w:tcPr>
            <w:tcW w:w="1134" w:type="dxa"/>
            <w:gridSpan w:val="2"/>
            <w:tcBorders>
              <w:top w:val="nil"/>
              <w:left w:val="nil"/>
              <w:bottom w:val="single" w:color="000000" w:sz="4" w:space="0"/>
              <w:right w:val="nil"/>
            </w:tcBorders>
            <w:noWrap/>
            <w:vAlign w:val="center"/>
          </w:tcPr>
          <w:p w14:paraId="31498888">
            <w:pPr>
              <w:jc w:val="right"/>
              <w:rPr>
                <w:rFonts w:cs="Arial"/>
                <w:sz w:val="20"/>
                <w:szCs w:val="20"/>
              </w:rPr>
            </w:pPr>
            <w:r>
              <w:rPr>
                <w:rFonts w:hint="eastAsia" w:cs="Arial"/>
                <w:sz w:val="20"/>
                <w:szCs w:val="20"/>
              </w:rPr>
              <w:t>　</w:t>
            </w:r>
          </w:p>
        </w:tc>
        <w:tc>
          <w:tcPr>
            <w:tcW w:w="1417" w:type="dxa"/>
            <w:gridSpan w:val="2"/>
            <w:tcBorders>
              <w:top w:val="nil"/>
              <w:left w:val="single" w:color="auto" w:sz="4" w:space="0"/>
              <w:bottom w:val="single" w:color="auto" w:sz="4" w:space="0"/>
              <w:right w:val="single" w:color="auto" w:sz="4" w:space="0"/>
            </w:tcBorders>
            <w:noWrap/>
            <w:vAlign w:val="center"/>
          </w:tcPr>
          <w:p w14:paraId="713E0237">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九、卫生健康支出</w:t>
            </w:r>
          </w:p>
        </w:tc>
        <w:tc>
          <w:tcPr>
            <w:tcW w:w="1134" w:type="dxa"/>
            <w:gridSpan w:val="2"/>
            <w:tcBorders>
              <w:top w:val="nil"/>
              <w:left w:val="nil"/>
              <w:bottom w:val="single" w:color="auto" w:sz="4" w:space="0"/>
              <w:right w:val="single" w:color="auto" w:sz="4" w:space="0"/>
            </w:tcBorders>
            <w:noWrap/>
            <w:vAlign w:val="center"/>
          </w:tcPr>
          <w:p w14:paraId="1AC224AF">
            <w:pPr>
              <w:jc w:val="right"/>
              <w:rPr>
                <w:rFonts w:cs="Arial"/>
                <w:sz w:val="20"/>
                <w:szCs w:val="20"/>
              </w:rPr>
            </w:pPr>
            <w:r>
              <w:rPr>
                <w:rFonts w:hint="eastAsia" w:cs="Arial"/>
                <w:sz w:val="20"/>
                <w:szCs w:val="20"/>
              </w:rPr>
              <w:t>150.00</w:t>
            </w:r>
          </w:p>
        </w:tc>
        <w:tc>
          <w:tcPr>
            <w:tcW w:w="1134" w:type="dxa"/>
            <w:tcBorders>
              <w:top w:val="nil"/>
              <w:left w:val="nil"/>
              <w:bottom w:val="single" w:color="auto" w:sz="4" w:space="0"/>
              <w:right w:val="single" w:color="auto" w:sz="4" w:space="0"/>
            </w:tcBorders>
            <w:noWrap/>
            <w:vAlign w:val="center"/>
          </w:tcPr>
          <w:p w14:paraId="078798BC">
            <w:pPr>
              <w:jc w:val="right"/>
              <w:rPr>
                <w:rFonts w:cs="Arial"/>
                <w:sz w:val="20"/>
                <w:szCs w:val="20"/>
              </w:rPr>
            </w:pPr>
            <w:r>
              <w:rPr>
                <w:rFonts w:hint="eastAsia" w:cs="Arial"/>
                <w:sz w:val="20"/>
                <w:szCs w:val="20"/>
              </w:rPr>
              <w:t>150.00</w:t>
            </w:r>
          </w:p>
        </w:tc>
        <w:tc>
          <w:tcPr>
            <w:tcW w:w="1134" w:type="dxa"/>
            <w:tcBorders>
              <w:top w:val="nil"/>
              <w:left w:val="nil"/>
              <w:bottom w:val="single" w:color="auto" w:sz="4" w:space="0"/>
              <w:right w:val="single" w:color="auto" w:sz="4" w:space="0"/>
            </w:tcBorders>
            <w:noWrap/>
            <w:vAlign w:val="center"/>
          </w:tcPr>
          <w:p w14:paraId="0E5D9C1E">
            <w:pPr>
              <w:jc w:val="right"/>
              <w:rPr>
                <w:rFonts w:cs="Arial"/>
                <w:sz w:val="20"/>
                <w:szCs w:val="20"/>
              </w:rPr>
            </w:pPr>
            <w:r>
              <w:rPr>
                <w:rFonts w:hint="eastAsia" w:cs="Arial"/>
                <w:sz w:val="20"/>
                <w:szCs w:val="20"/>
              </w:rPr>
              <w:t>　</w:t>
            </w:r>
          </w:p>
        </w:tc>
        <w:tc>
          <w:tcPr>
            <w:tcW w:w="1276" w:type="dxa"/>
            <w:tcBorders>
              <w:top w:val="nil"/>
              <w:left w:val="nil"/>
              <w:bottom w:val="single" w:color="auto" w:sz="4" w:space="0"/>
              <w:right w:val="single" w:color="auto" w:sz="4" w:space="0"/>
            </w:tcBorders>
            <w:vAlign w:val="center"/>
          </w:tcPr>
          <w:p w14:paraId="4820FE10">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17D3B05A">
        <w:tblPrEx>
          <w:tblCellMar>
            <w:top w:w="0" w:type="dxa"/>
            <w:left w:w="108" w:type="dxa"/>
            <w:bottom w:w="0" w:type="dxa"/>
            <w:right w:w="108" w:type="dxa"/>
          </w:tblCellMar>
        </w:tblPrEx>
        <w:trPr>
          <w:gridAfter w:val="1"/>
          <w:wAfter w:w="283" w:type="dxa"/>
          <w:trHeight w:val="390" w:hRule="atLeast"/>
        </w:trPr>
        <w:tc>
          <w:tcPr>
            <w:tcW w:w="1467" w:type="dxa"/>
            <w:tcBorders>
              <w:top w:val="nil"/>
              <w:left w:val="single" w:color="000000" w:sz="8" w:space="0"/>
              <w:bottom w:val="single" w:color="000000" w:sz="4" w:space="0"/>
              <w:right w:val="single" w:color="000000" w:sz="4" w:space="0"/>
            </w:tcBorders>
            <w:noWrap/>
            <w:vAlign w:val="center"/>
          </w:tcPr>
          <w:p w14:paraId="049B428F">
            <w:pPr>
              <w:spacing w:before="100" w:beforeAutospacing="1" w:after="100" w:afterAutospacing="1"/>
              <w:rPr>
                <w:rFonts w:cs="Arial"/>
                <w:color w:val="000000"/>
                <w:sz w:val="22"/>
                <w:szCs w:val="22"/>
              </w:rPr>
            </w:pPr>
            <w:r>
              <w:rPr>
                <w:rFonts w:hint="eastAsia" w:cs="Arial"/>
                <w:color w:val="000000"/>
                <w:sz w:val="22"/>
                <w:szCs w:val="22"/>
              </w:rPr>
              <w:t>　</w:t>
            </w:r>
          </w:p>
        </w:tc>
        <w:tc>
          <w:tcPr>
            <w:tcW w:w="1134" w:type="dxa"/>
            <w:gridSpan w:val="2"/>
            <w:tcBorders>
              <w:top w:val="nil"/>
              <w:left w:val="nil"/>
              <w:bottom w:val="single" w:color="000000" w:sz="4" w:space="0"/>
              <w:right w:val="nil"/>
            </w:tcBorders>
            <w:noWrap/>
            <w:vAlign w:val="center"/>
          </w:tcPr>
          <w:p w14:paraId="0CF09A1B">
            <w:pPr>
              <w:jc w:val="right"/>
              <w:rPr>
                <w:rFonts w:cs="Arial"/>
                <w:sz w:val="20"/>
                <w:szCs w:val="20"/>
              </w:rPr>
            </w:pPr>
            <w:r>
              <w:rPr>
                <w:rFonts w:hint="eastAsia" w:cs="Arial"/>
                <w:sz w:val="20"/>
                <w:szCs w:val="20"/>
              </w:rPr>
              <w:t>　</w:t>
            </w:r>
          </w:p>
        </w:tc>
        <w:tc>
          <w:tcPr>
            <w:tcW w:w="1417" w:type="dxa"/>
            <w:gridSpan w:val="2"/>
            <w:tcBorders>
              <w:top w:val="nil"/>
              <w:left w:val="single" w:color="auto" w:sz="4" w:space="0"/>
              <w:bottom w:val="single" w:color="auto" w:sz="4" w:space="0"/>
              <w:right w:val="single" w:color="auto" w:sz="4" w:space="0"/>
            </w:tcBorders>
            <w:noWrap/>
            <w:vAlign w:val="center"/>
          </w:tcPr>
          <w:p w14:paraId="5D282CDE">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十、节能环保支出</w:t>
            </w:r>
          </w:p>
        </w:tc>
        <w:tc>
          <w:tcPr>
            <w:tcW w:w="1134" w:type="dxa"/>
            <w:gridSpan w:val="2"/>
            <w:tcBorders>
              <w:top w:val="nil"/>
              <w:left w:val="nil"/>
              <w:bottom w:val="single" w:color="auto" w:sz="4" w:space="0"/>
              <w:right w:val="single" w:color="auto" w:sz="4" w:space="0"/>
            </w:tcBorders>
            <w:noWrap/>
            <w:vAlign w:val="center"/>
          </w:tcPr>
          <w:p w14:paraId="1854A298">
            <w:pPr>
              <w:jc w:val="right"/>
              <w:rPr>
                <w:rFonts w:cs="Arial"/>
                <w:sz w:val="20"/>
                <w:szCs w:val="20"/>
              </w:rPr>
            </w:pPr>
            <w:r>
              <w:rPr>
                <w:rFonts w:hint="eastAsia" w:cs="Arial"/>
                <w:sz w:val="20"/>
                <w:szCs w:val="20"/>
              </w:rPr>
              <w:t>64.00</w:t>
            </w:r>
          </w:p>
        </w:tc>
        <w:tc>
          <w:tcPr>
            <w:tcW w:w="1134" w:type="dxa"/>
            <w:tcBorders>
              <w:top w:val="nil"/>
              <w:left w:val="nil"/>
              <w:bottom w:val="single" w:color="auto" w:sz="4" w:space="0"/>
              <w:right w:val="single" w:color="auto" w:sz="4" w:space="0"/>
            </w:tcBorders>
            <w:noWrap/>
            <w:vAlign w:val="center"/>
          </w:tcPr>
          <w:p w14:paraId="58A21366">
            <w:pPr>
              <w:jc w:val="right"/>
              <w:rPr>
                <w:rFonts w:cs="Arial"/>
                <w:sz w:val="20"/>
                <w:szCs w:val="20"/>
              </w:rPr>
            </w:pPr>
            <w:r>
              <w:rPr>
                <w:rFonts w:hint="eastAsia" w:cs="Arial"/>
                <w:sz w:val="20"/>
                <w:szCs w:val="20"/>
              </w:rPr>
              <w:t>64.00</w:t>
            </w:r>
          </w:p>
        </w:tc>
        <w:tc>
          <w:tcPr>
            <w:tcW w:w="1134" w:type="dxa"/>
            <w:tcBorders>
              <w:top w:val="nil"/>
              <w:left w:val="nil"/>
              <w:bottom w:val="single" w:color="auto" w:sz="4" w:space="0"/>
              <w:right w:val="single" w:color="auto" w:sz="4" w:space="0"/>
            </w:tcBorders>
            <w:noWrap/>
            <w:vAlign w:val="center"/>
          </w:tcPr>
          <w:p w14:paraId="1E77CAAC">
            <w:pPr>
              <w:jc w:val="right"/>
              <w:rPr>
                <w:rFonts w:cs="Arial"/>
                <w:sz w:val="20"/>
                <w:szCs w:val="20"/>
              </w:rPr>
            </w:pPr>
            <w:r>
              <w:rPr>
                <w:rFonts w:hint="eastAsia" w:cs="Arial"/>
                <w:sz w:val="20"/>
                <w:szCs w:val="20"/>
              </w:rPr>
              <w:t>　</w:t>
            </w:r>
          </w:p>
        </w:tc>
        <w:tc>
          <w:tcPr>
            <w:tcW w:w="1276" w:type="dxa"/>
            <w:tcBorders>
              <w:top w:val="nil"/>
              <w:left w:val="nil"/>
              <w:bottom w:val="single" w:color="auto" w:sz="4" w:space="0"/>
              <w:right w:val="single" w:color="auto" w:sz="4" w:space="0"/>
            </w:tcBorders>
            <w:vAlign w:val="center"/>
          </w:tcPr>
          <w:p w14:paraId="0458E5BB">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14A8FBC5">
        <w:tblPrEx>
          <w:tblCellMar>
            <w:top w:w="0" w:type="dxa"/>
            <w:left w:w="108" w:type="dxa"/>
            <w:bottom w:w="0" w:type="dxa"/>
            <w:right w:w="108" w:type="dxa"/>
          </w:tblCellMar>
        </w:tblPrEx>
        <w:trPr>
          <w:gridAfter w:val="1"/>
          <w:wAfter w:w="283" w:type="dxa"/>
          <w:trHeight w:val="390" w:hRule="atLeast"/>
        </w:trPr>
        <w:tc>
          <w:tcPr>
            <w:tcW w:w="1467" w:type="dxa"/>
            <w:tcBorders>
              <w:top w:val="nil"/>
              <w:left w:val="single" w:color="000000" w:sz="8" w:space="0"/>
              <w:bottom w:val="single" w:color="000000" w:sz="4" w:space="0"/>
              <w:right w:val="single" w:color="000000" w:sz="4" w:space="0"/>
            </w:tcBorders>
            <w:noWrap/>
            <w:vAlign w:val="center"/>
          </w:tcPr>
          <w:p w14:paraId="4FDEF279">
            <w:pPr>
              <w:spacing w:before="100" w:beforeAutospacing="1" w:after="100" w:afterAutospacing="1"/>
              <w:rPr>
                <w:rFonts w:cs="Arial"/>
                <w:color w:val="000000"/>
                <w:sz w:val="22"/>
                <w:szCs w:val="22"/>
              </w:rPr>
            </w:pPr>
            <w:r>
              <w:rPr>
                <w:rFonts w:hint="eastAsia" w:cs="Arial"/>
                <w:color w:val="000000"/>
                <w:sz w:val="22"/>
                <w:szCs w:val="22"/>
              </w:rPr>
              <w:t>　</w:t>
            </w:r>
          </w:p>
        </w:tc>
        <w:tc>
          <w:tcPr>
            <w:tcW w:w="1134" w:type="dxa"/>
            <w:gridSpan w:val="2"/>
            <w:tcBorders>
              <w:top w:val="nil"/>
              <w:left w:val="nil"/>
              <w:bottom w:val="single" w:color="000000" w:sz="4" w:space="0"/>
              <w:right w:val="nil"/>
            </w:tcBorders>
            <w:noWrap/>
            <w:vAlign w:val="center"/>
          </w:tcPr>
          <w:p w14:paraId="49DB3FE0">
            <w:pPr>
              <w:jc w:val="right"/>
              <w:rPr>
                <w:rFonts w:cs="Arial"/>
                <w:sz w:val="20"/>
                <w:szCs w:val="20"/>
              </w:rPr>
            </w:pPr>
            <w:r>
              <w:rPr>
                <w:rFonts w:hint="eastAsia" w:cs="Arial"/>
                <w:sz w:val="20"/>
                <w:szCs w:val="20"/>
              </w:rPr>
              <w:t>　</w:t>
            </w:r>
          </w:p>
        </w:tc>
        <w:tc>
          <w:tcPr>
            <w:tcW w:w="1417" w:type="dxa"/>
            <w:gridSpan w:val="2"/>
            <w:tcBorders>
              <w:top w:val="nil"/>
              <w:left w:val="single" w:color="auto" w:sz="4" w:space="0"/>
              <w:bottom w:val="single" w:color="auto" w:sz="4" w:space="0"/>
              <w:right w:val="single" w:color="auto" w:sz="4" w:space="0"/>
            </w:tcBorders>
            <w:noWrap/>
            <w:vAlign w:val="center"/>
          </w:tcPr>
          <w:p w14:paraId="0E2B8164">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十一、城乡社区支出</w:t>
            </w:r>
          </w:p>
        </w:tc>
        <w:tc>
          <w:tcPr>
            <w:tcW w:w="1134" w:type="dxa"/>
            <w:gridSpan w:val="2"/>
            <w:tcBorders>
              <w:top w:val="nil"/>
              <w:left w:val="nil"/>
              <w:bottom w:val="single" w:color="auto" w:sz="4" w:space="0"/>
              <w:right w:val="single" w:color="auto" w:sz="4" w:space="0"/>
            </w:tcBorders>
            <w:noWrap/>
            <w:vAlign w:val="center"/>
          </w:tcPr>
          <w:p w14:paraId="7CC3A2E1">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7E480FAE">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33503069">
            <w:pPr>
              <w:jc w:val="right"/>
              <w:rPr>
                <w:rFonts w:cs="Arial"/>
                <w:sz w:val="20"/>
                <w:szCs w:val="20"/>
              </w:rPr>
            </w:pPr>
            <w:r>
              <w:rPr>
                <w:rFonts w:hint="eastAsia" w:cs="Arial"/>
                <w:sz w:val="20"/>
                <w:szCs w:val="20"/>
              </w:rPr>
              <w:t>　</w:t>
            </w:r>
          </w:p>
        </w:tc>
        <w:tc>
          <w:tcPr>
            <w:tcW w:w="1276" w:type="dxa"/>
            <w:tcBorders>
              <w:top w:val="nil"/>
              <w:left w:val="nil"/>
              <w:bottom w:val="single" w:color="auto" w:sz="4" w:space="0"/>
              <w:right w:val="single" w:color="auto" w:sz="4" w:space="0"/>
            </w:tcBorders>
            <w:vAlign w:val="center"/>
          </w:tcPr>
          <w:p w14:paraId="6D8894C0">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3A0F1AEE">
        <w:tblPrEx>
          <w:tblCellMar>
            <w:top w:w="0" w:type="dxa"/>
            <w:left w:w="108" w:type="dxa"/>
            <w:bottom w:w="0" w:type="dxa"/>
            <w:right w:w="108" w:type="dxa"/>
          </w:tblCellMar>
        </w:tblPrEx>
        <w:trPr>
          <w:gridAfter w:val="1"/>
          <w:wAfter w:w="283" w:type="dxa"/>
          <w:trHeight w:val="390" w:hRule="atLeast"/>
        </w:trPr>
        <w:tc>
          <w:tcPr>
            <w:tcW w:w="1467" w:type="dxa"/>
            <w:tcBorders>
              <w:top w:val="nil"/>
              <w:left w:val="single" w:color="000000" w:sz="8" w:space="0"/>
              <w:bottom w:val="single" w:color="000000" w:sz="4" w:space="0"/>
              <w:right w:val="single" w:color="000000" w:sz="4" w:space="0"/>
            </w:tcBorders>
            <w:noWrap/>
            <w:vAlign w:val="center"/>
          </w:tcPr>
          <w:p w14:paraId="5D4E63F3">
            <w:pPr>
              <w:spacing w:before="100" w:beforeAutospacing="1" w:after="100" w:afterAutospacing="1"/>
              <w:rPr>
                <w:rFonts w:cs="Arial"/>
                <w:color w:val="000000"/>
                <w:sz w:val="22"/>
                <w:szCs w:val="22"/>
              </w:rPr>
            </w:pPr>
            <w:r>
              <w:rPr>
                <w:rFonts w:hint="eastAsia" w:cs="Arial"/>
                <w:color w:val="000000"/>
                <w:sz w:val="22"/>
                <w:szCs w:val="22"/>
              </w:rPr>
              <w:t>　</w:t>
            </w:r>
          </w:p>
        </w:tc>
        <w:tc>
          <w:tcPr>
            <w:tcW w:w="1134" w:type="dxa"/>
            <w:gridSpan w:val="2"/>
            <w:tcBorders>
              <w:top w:val="nil"/>
              <w:left w:val="nil"/>
              <w:bottom w:val="single" w:color="000000" w:sz="4" w:space="0"/>
              <w:right w:val="nil"/>
            </w:tcBorders>
            <w:noWrap/>
            <w:vAlign w:val="center"/>
          </w:tcPr>
          <w:p w14:paraId="1B6993BE">
            <w:pPr>
              <w:jc w:val="right"/>
              <w:rPr>
                <w:rFonts w:cs="Arial"/>
                <w:sz w:val="20"/>
                <w:szCs w:val="20"/>
              </w:rPr>
            </w:pPr>
            <w:r>
              <w:rPr>
                <w:rFonts w:hint="eastAsia" w:cs="Arial"/>
                <w:sz w:val="20"/>
                <w:szCs w:val="20"/>
              </w:rPr>
              <w:t>　</w:t>
            </w:r>
          </w:p>
        </w:tc>
        <w:tc>
          <w:tcPr>
            <w:tcW w:w="1417" w:type="dxa"/>
            <w:gridSpan w:val="2"/>
            <w:tcBorders>
              <w:top w:val="nil"/>
              <w:left w:val="single" w:color="auto" w:sz="4" w:space="0"/>
              <w:bottom w:val="single" w:color="auto" w:sz="4" w:space="0"/>
              <w:right w:val="single" w:color="auto" w:sz="4" w:space="0"/>
            </w:tcBorders>
            <w:noWrap/>
            <w:vAlign w:val="center"/>
          </w:tcPr>
          <w:p w14:paraId="0E6ED978">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十二、农林水支出</w:t>
            </w:r>
          </w:p>
        </w:tc>
        <w:tc>
          <w:tcPr>
            <w:tcW w:w="1134" w:type="dxa"/>
            <w:gridSpan w:val="2"/>
            <w:tcBorders>
              <w:top w:val="nil"/>
              <w:left w:val="nil"/>
              <w:bottom w:val="single" w:color="auto" w:sz="4" w:space="0"/>
              <w:right w:val="single" w:color="auto" w:sz="4" w:space="0"/>
            </w:tcBorders>
            <w:noWrap/>
            <w:vAlign w:val="center"/>
          </w:tcPr>
          <w:p w14:paraId="204806BE">
            <w:pPr>
              <w:jc w:val="right"/>
              <w:rPr>
                <w:rFonts w:cs="Arial"/>
                <w:sz w:val="20"/>
                <w:szCs w:val="20"/>
              </w:rPr>
            </w:pPr>
            <w:r>
              <w:rPr>
                <w:rFonts w:hint="eastAsia" w:cs="Arial"/>
                <w:sz w:val="20"/>
                <w:szCs w:val="20"/>
              </w:rPr>
              <w:t>8.00</w:t>
            </w:r>
          </w:p>
        </w:tc>
        <w:tc>
          <w:tcPr>
            <w:tcW w:w="1134" w:type="dxa"/>
            <w:tcBorders>
              <w:top w:val="nil"/>
              <w:left w:val="nil"/>
              <w:bottom w:val="single" w:color="auto" w:sz="4" w:space="0"/>
              <w:right w:val="single" w:color="auto" w:sz="4" w:space="0"/>
            </w:tcBorders>
            <w:noWrap/>
            <w:vAlign w:val="center"/>
          </w:tcPr>
          <w:p w14:paraId="210313D0">
            <w:pPr>
              <w:jc w:val="right"/>
              <w:rPr>
                <w:rFonts w:cs="Arial"/>
                <w:sz w:val="20"/>
                <w:szCs w:val="20"/>
              </w:rPr>
            </w:pPr>
            <w:r>
              <w:rPr>
                <w:rFonts w:hint="eastAsia" w:cs="Arial"/>
                <w:sz w:val="20"/>
                <w:szCs w:val="20"/>
              </w:rPr>
              <w:t>8.00</w:t>
            </w:r>
          </w:p>
        </w:tc>
        <w:tc>
          <w:tcPr>
            <w:tcW w:w="1134" w:type="dxa"/>
            <w:tcBorders>
              <w:top w:val="nil"/>
              <w:left w:val="nil"/>
              <w:bottom w:val="single" w:color="auto" w:sz="4" w:space="0"/>
              <w:right w:val="single" w:color="auto" w:sz="4" w:space="0"/>
            </w:tcBorders>
            <w:noWrap/>
            <w:vAlign w:val="center"/>
          </w:tcPr>
          <w:p w14:paraId="20DA6E91">
            <w:pPr>
              <w:jc w:val="right"/>
              <w:rPr>
                <w:rFonts w:cs="Arial"/>
                <w:sz w:val="20"/>
                <w:szCs w:val="20"/>
              </w:rPr>
            </w:pPr>
            <w:r>
              <w:rPr>
                <w:rFonts w:hint="eastAsia" w:cs="Arial"/>
                <w:sz w:val="20"/>
                <w:szCs w:val="20"/>
              </w:rPr>
              <w:t>　</w:t>
            </w:r>
          </w:p>
        </w:tc>
        <w:tc>
          <w:tcPr>
            <w:tcW w:w="1276" w:type="dxa"/>
            <w:tcBorders>
              <w:top w:val="nil"/>
              <w:left w:val="nil"/>
              <w:bottom w:val="single" w:color="auto" w:sz="4" w:space="0"/>
              <w:right w:val="single" w:color="auto" w:sz="4" w:space="0"/>
            </w:tcBorders>
            <w:vAlign w:val="center"/>
          </w:tcPr>
          <w:p w14:paraId="7B407B70">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3DCA9A17">
        <w:tblPrEx>
          <w:tblCellMar>
            <w:top w:w="0" w:type="dxa"/>
            <w:left w:w="108" w:type="dxa"/>
            <w:bottom w:w="0" w:type="dxa"/>
            <w:right w:w="108" w:type="dxa"/>
          </w:tblCellMar>
        </w:tblPrEx>
        <w:trPr>
          <w:gridAfter w:val="1"/>
          <w:wAfter w:w="283" w:type="dxa"/>
          <w:trHeight w:val="390" w:hRule="atLeast"/>
        </w:trPr>
        <w:tc>
          <w:tcPr>
            <w:tcW w:w="1467" w:type="dxa"/>
            <w:tcBorders>
              <w:top w:val="nil"/>
              <w:left w:val="single" w:color="000000" w:sz="8" w:space="0"/>
              <w:bottom w:val="single" w:color="000000" w:sz="4" w:space="0"/>
              <w:right w:val="single" w:color="000000" w:sz="4" w:space="0"/>
            </w:tcBorders>
            <w:noWrap/>
            <w:vAlign w:val="center"/>
          </w:tcPr>
          <w:p w14:paraId="26637D93">
            <w:pPr>
              <w:spacing w:before="100" w:beforeAutospacing="1" w:after="100" w:afterAutospacing="1"/>
              <w:rPr>
                <w:rFonts w:cs="Arial"/>
                <w:color w:val="000000"/>
                <w:sz w:val="22"/>
                <w:szCs w:val="22"/>
              </w:rPr>
            </w:pPr>
            <w:r>
              <w:rPr>
                <w:rFonts w:hint="eastAsia" w:cs="Arial"/>
                <w:color w:val="000000"/>
                <w:sz w:val="22"/>
                <w:szCs w:val="22"/>
              </w:rPr>
              <w:t>　</w:t>
            </w:r>
          </w:p>
        </w:tc>
        <w:tc>
          <w:tcPr>
            <w:tcW w:w="1134" w:type="dxa"/>
            <w:gridSpan w:val="2"/>
            <w:tcBorders>
              <w:top w:val="nil"/>
              <w:left w:val="nil"/>
              <w:bottom w:val="single" w:color="000000" w:sz="4" w:space="0"/>
              <w:right w:val="nil"/>
            </w:tcBorders>
            <w:noWrap/>
            <w:vAlign w:val="center"/>
          </w:tcPr>
          <w:p w14:paraId="641139C5">
            <w:pPr>
              <w:jc w:val="right"/>
              <w:rPr>
                <w:rFonts w:cs="Arial"/>
                <w:sz w:val="20"/>
                <w:szCs w:val="20"/>
              </w:rPr>
            </w:pPr>
            <w:r>
              <w:rPr>
                <w:rFonts w:hint="eastAsia" w:cs="Arial"/>
                <w:sz w:val="20"/>
                <w:szCs w:val="20"/>
              </w:rPr>
              <w:t>　</w:t>
            </w:r>
          </w:p>
        </w:tc>
        <w:tc>
          <w:tcPr>
            <w:tcW w:w="1417" w:type="dxa"/>
            <w:gridSpan w:val="2"/>
            <w:tcBorders>
              <w:top w:val="nil"/>
              <w:left w:val="single" w:color="auto" w:sz="4" w:space="0"/>
              <w:bottom w:val="single" w:color="auto" w:sz="4" w:space="0"/>
              <w:right w:val="single" w:color="auto" w:sz="4" w:space="0"/>
            </w:tcBorders>
            <w:noWrap/>
            <w:vAlign w:val="center"/>
          </w:tcPr>
          <w:p w14:paraId="1133D4E8">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十三、交通运输支出</w:t>
            </w:r>
          </w:p>
        </w:tc>
        <w:tc>
          <w:tcPr>
            <w:tcW w:w="1134" w:type="dxa"/>
            <w:gridSpan w:val="2"/>
            <w:tcBorders>
              <w:top w:val="nil"/>
              <w:left w:val="nil"/>
              <w:bottom w:val="single" w:color="auto" w:sz="4" w:space="0"/>
              <w:right w:val="single" w:color="auto" w:sz="4" w:space="0"/>
            </w:tcBorders>
            <w:noWrap/>
            <w:vAlign w:val="center"/>
          </w:tcPr>
          <w:p w14:paraId="24ED575D">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6900C0F1">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00D42019">
            <w:pPr>
              <w:jc w:val="right"/>
              <w:rPr>
                <w:rFonts w:cs="Arial"/>
                <w:sz w:val="20"/>
                <w:szCs w:val="20"/>
              </w:rPr>
            </w:pPr>
            <w:r>
              <w:rPr>
                <w:rFonts w:hint="eastAsia" w:cs="Arial"/>
                <w:sz w:val="20"/>
                <w:szCs w:val="20"/>
              </w:rPr>
              <w:t>　</w:t>
            </w:r>
          </w:p>
        </w:tc>
        <w:tc>
          <w:tcPr>
            <w:tcW w:w="1276" w:type="dxa"/>
            <w:tcBorders>
              <w:top w:val="nil"/>
              <w:left w:val="nil"/>
              <w:bottom w:val="single" w:color="auto" w:sz="4" w:space="0"/>
              <w:right w:val="single" w:color="auto" w:sz="4" w:space="0"/>
            </w:tcBorders>
            <w:vAlign w:val="center"/>
          </w:tcPr>
          <w:p w14:paraId="450ECA8E">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630597E9">
        <w:tblPrEx>
          <w:tblCellMar>
            <w:top w:w="0" w:type="dxa"/>
            <w:left w:w="108" w:type="dxa"/>
            <w:bottom w:w="0" w:type="dxa"/>
            <w:right w:w="108" w:type="dxa"/>
          </w:tblCellMar>
        </w:tblPrEx>
        <w:trPr>
          <w:gridAfter w:val="1"/>
          <w:wAfter w:w="283" w:type="dxa"/>
          <w:trHeight w:val="390" w:hRule="atLeast"/>
        </w:trPr>
        <w:tc>
          <w:tcPr>
            <w:tcW w:w="1467" w:type="dxa"/>
            <w:tcBorders>
              <w:top w:val="nil"/>
              <w:left w:val="single" w:color="000000" w:sz="8" w:space="0"/>
              <w:bottom w:val="single" w:color="000000" w:sz="4" w:space="0"/>
              <w:right w:val="single" w:color="000000" w:sz="4" w:space="0"/>
            </w:tcBorders>
            <w:noWrap/>
            <w:vAlign w:val="center"/>
          </w:tcPr>
          <w:p w14:paraId="522411AD">
            <w:pPr>
              <w:spacing w:before="100" w:beforeAutospacing="1" w:after="100" w:afterAutospacing="1"/>
              <w:rPr>
                <w:rFonts w:cs="Arial"/>
                <w:color w:val="000000"/>
                <w:sz w:val="22"/>
                <w:szCs w:val="22"/>
              </w:rPr>
            </w:pPr>
            <w:r>
              <w:rPr>
                <w:rFonts w:hint="eastAsia" w:cs="Arial"/>
                <w:color w:val="000000"/>
                <w:sz w:val="22"/>
                <w:szCs w:val="22"/>
              </w:rPr>
              <w:t>　</w:t>
            </w:r>
          </w:p>
        </w:tc>
        <w:tc>
          <w:tcPr>
            <w:tcW w:w="1134" w:type="dxa"/>
            <w:gridSpan w:val="2"/>
            <w:tcBorders>
              <w:top w:val="nil"/>
              <w:left w:val="nil"/>
              <w:bottom w:val="single" w:color="000000" w:sz="4" w:space="0"/>
              <w:right w:val="nil"/>
            </w:tcBorders>
            <w:noWrap/>
            <w:vAlign w:val="center"/>
          </w:tcPr>
          <w:p w14:paraId="45647CAA">
            <w:pPr>
              <w:jc w:val="right"/>
              <w:rPr>
                <w:rFonts w:cs="Arial"/>
                <w:sz w:val="20"/>
                <w:szCs w:val="20"/>
              </w:rPr>
            </w:pPr>
            <w:r>
              <w:rPr>
                <w:rFonts w:hint="eastAsia" w:cs="Arial"/>
                <w:sz w:val="20"/>
                <w:szCs w:val="20"/>
              </w:rPr>
              <w:t>　</w:t>
            </w:r>
          </w:p>
        </w:tc>
        <w:tc>
          <w:tcPr>
            <w:tcW w:w="1417" w:type="dxa"/>
            <w:gridSpan w:val="2"/>
            <w:tcBorders>
              <w:top w:val="nil"/>
              <w:left w:val="single" w:color="auto" w:sz="4" w:space="0"/>
              <w:bottom w:val="single" w:color="auto" w:sz="4" w:space="0"/>
              <w:right w:val="single" w:color="auto" w:sz="4" w:space="0"/>
            </w:tcBorders>
            <w:noWrap/>
            <w:vAlign w:val="center"/>
          </w:tcPr>
          <w:p w14:paraId="159F2655">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十四、资源勘探信息等支出</w:t>
            </w:r>
          </w:p>
        </w:tc>
        <w:tc>
          <w:tcPr>
            <w:tcW w:w="1134" w:type="dxa"/>
            <w:gridSpan w:val="2"/>
            <w:tcBorders>
              <w:top w:val="nil"/>
              <w:left w:val="nil"/>
              <w:bottom w:val="single" w:color="auto" w:sz="4" w:space="0"/>
              <w:right w:val="single" w:color="auto" w:sz="4" w:space="0"/>
            </w:tcBorders>
            <w:noWrap/>
            <w:vAlign w:val="center"/>
          </w:tcPr>
          <w:p w14:paraId="76F15203">
            <w:pPr>
              <w:jc w:val="right"/>
              <w:rPr>
                <w:rFonts w:cs="Arial"/>
                <w:sz w:val="20"/>
                <w:szCs w:val="20"/>
              </w:rPr>
            </w:pPr>
            <w:r>
              <w:rPr>
                <w:rFonts w:hint="eastAsia" w:cs="Arial"/>
                <w:sz w:val="20"/>
                <w:szCs w:val="20"/>
              </w:rPr>
              <w:t>3,584.27</w:t>
            </w:r>
          </w:p>
        </w:tc>
        <w:tc>
          <w:tcPr>
            <w:tcW w:w="1134" w:type="dxa"/>
            <w:tcBorders>
              <w:top w:val="nil"/>
              <w:left w:val="nil"/>
              <w:bottom w:val="single" w:color="auto" w:sz="4" w:space="0"/>
              <w:right w:val="single" w:color="auto" w:sz="4" w:space="0"/>
            </w:tcBorders>
            <w:noWrap/>
            <w:vAlign w:val="center"/>
          </w:tcPr>
          <w:p w14:paraId="4313858C">
            <w:pPr>
              <w:jc w:val="right"/>
              <w:rPr>
                <w:rFonts w:cs="Arial"/>
                <w:sz w:val="20"/>
                <w:szCs w:val="20"/>
              </w:rPr>
            </w:pPr>
            <w:r>
              <w:rPr>
                <w:rFonts w:hint="eastAsia" w:cs="Arial"/>
                <w:sz w:val="20"/>
                <w:szCs w:val="20"/>
              </w:rPr>
              <w:t>3,584.27</w:t>
            </w:r>
          </w:p>
        </w:tc>
        <w:tc>
          <w:tcPr>
            <w:tcW w:w="1134" w:type="dxa"/>
            <w:tcBorders>
              <w:top w:val="nil"/>
              <w:left w:val="nil"/>
              <w:bottom w:val="single" w:color="auto" w:sz="4" w:space="0"/>
              <w:right w:val="single" w:color="auto" w:sz="4" w:space="0"/>
            </w:tcBorders>
            <w:noWrap/>
            <w:vAlign w:val="center"/>
          </w:tcPr>
          <w:p w14:paraId="3A07AB23">
            <w:pPr>
              <w:jc w:val="right"/>
              <w:rPr>
                <w:rFonts w:cs="Arial"/>
                <w:sz w:val="20"/>
                <w:szCs w:val="20"/>
              </w:rPr>
            </w:pPr>
            <w:r>
              <w:rPr>
                <w:rFonts w:hint="eastAsia" w:cs="Arial"/>
                <w:sz w:val="20"/>
                <w:szCs w:val="20"/>
              </w:rPr>
              <w:t>　</w:t>
            </w:r>
          </w:p>
        </w:tc>
        <w:tc>
          <w:tcPr>
            <w:tcW w:w="1276" w:type="dxa"/>
            <w:tcBorders>
              <w:top w:val="nil"/>
              <w:left w:val="nil"/>
              <w:bottom w:val="single" w:color="auto" w:sz="4" w:space="0"/>
              <w:right w:val="single" w:color="auto" w:sz="4" w:space="0"/>
            </w:tcBorders>
            <w:vAlign w:val="center"/>
          </w:tcPr>
          <w:p w14:paraId="71E2B941">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293F62F9">
        <w:tblPrEx>
          <w:tblCellMar>
            <w:top w:w="0" w:type="dxa"/>
            <w:left w:w="108" w:type="dxa"/>
            <w:bottom w:w="0" w:type="dxa"/>
            <w:right w:w="108" w:type="dxa"/>
          </w:tblCellMar>
        </w:tblPrEx>
        <w:trPr>
          <w:gridAfter w:val="1"/>
          <w:wAfter w:w="283" w:type="dxa"/>
          <w:trHeight w:val="390" w:hRule="atLeast"/>
        </w:trPr>
        <w:tc>
          <w:tcPr>
            <w:tcW w:w="1467" w:type="dxa"/>
            <w:tcBorders>
              <w:top w:val="nil"/>
              <w:left w:val="single" w:color="000000" w:sz="8" w:space="0"/>
              <w:bottom w:val="single" w:color="000000" w:sz="4" w:space="0"/>
              <w:right w:val="single" w:color="000000" w:sz="4" w:space="0"/>
            </w:tcBorders>
            <w:noWrap/>
            <w:vAlign w:val="center"/>
          </w:tcPr>
          <w:p w14:paraId="418E1C49">
            <w:pPr>
              <w:spacing w:before="100" w:beforeAutospacing="1" w:after="100" w:afterAutospacing="1"/>
              <w:rPr>
                <w:rFonts w:cs="Arial"/>
                <w:color w:val="000000"/>
                <w:sz w:val="22"/>
                <w:szCs w:val="22"/>
              </w:rPr>
            </w:pPr>
            <w:r>
              <w:rPr>
                <w:rFonts w:hint="eastAsia" w:cs="Arial"/>
                <w:color w:val="000000"/>
                <w:sz w:val="22"/>
                <w:szCs w:val="22"/>
              </w:rPr>
              <w:t>　</w:t>
            </w:r>
          </w:p>
        </w:tc>
        <w:tc>
          <w:tcPr>
            <w:tcW w:w="1134" w:type="dxa"/>
            <w:gridSpan w:val="2"/>
            <w:tcBorders>
              <w:top w:val="nil"/>
              <w:left w:val="nil"/>
              <w:bottom w:val="single" w:color="000000" w:sz="4" w:space="0"/>
              <w:right w:val="nil"/>
            </w:tcBorders>
            <w:noWrap/>
            <w:vAlign w:val="center"/>
          </w:tcPr>
          <w:p w14:paraId="230B0185">
            <w:pPr>
              <w:jc w:val="right"/>
              <w:rPr>
                <w:rFonts w:cs="Arial"/>
                <w:sz w:val="20"/>
                <w:szCs w:val="20"/>
              </w:rPr>
            </w:pPr>
            <w:r>
              <w:rPr>
                <w:rFonts w:hint="eastAsia" w:cs="Arial"/>
                <w:sz w:val="20"/>
                <w:szCs w:val="20"/>
              </w:rPr>
              <w:t>　</w:t>
            </w:r>
          </w:p>
        </w:tc>
        <w:tc>
          <w:tcPr>
            <w:tcW w:w="1417" w:type="dxa"/>
            <w:gridSpan w:val="2"/>
            <w:tcBorders>
              <w:top w:val="nil"/>
              <w:left w:val="single" w:color="auto" w:sz="4" w:space="0"/>
              <w:bottom w:val="single" w:color="auto" w:sz="4" w:space="0"/>
              <w:right w:val="single" w:color="auto" w:sz="4" w:space="0"/>
            </w:tcBorders>
            <w:noWrap/>
            <w:vAlign w:val="center"/>
          </w:tcPr>
          <w:p w14:paraId="0BB9CF84">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十五、商业服务业等支出</w:t>
            </w:r>
          </w:p>
        </w:tc>
        <w:tc>
          <w:tcPr>
            <w:tcW w:w="1134" w:type="dxa"/>
            <w:gridSpan w:val="2"/>
            <w:tcBorders>
              <w:top w:val="nil"/>
              <w:left w:val="nil"/>
              <w:bottom w:val="single" w:color="auto" w:sz="4" w:space="0"/>
              <w:right w:val="single" w:color="auto" w:sz="4" w:space="0"/>
            </w:tcBorders>
            <w:noWrap/>
            <w:vAlign w:val="center"/>
          </w:tcPr>
          <w:p w14:paraId="6D57B295">
            <w:pPr>
              <w:jc w:val="right"/>
              <w:rPr>
                <w:rFonts w:cs="Arial"/>
                <w:sz w:val="20"/>
                <w:szCs w:val="20"/>
              </w:rPr>
            </w:pPr>
            <w:r>
              <w:rPr>
                <w:rFonts w:hint="eastAsia" w:cs="Arial"/>
                <w:sz w:val="20"/>
                <w:szCs w:val="20"/>
              </w:rPr>
              <w:t>4.50</w:t>
            </w:r>
          </w:p>
        </w:tc>
        <w:tc>
          <w:tcPr>
            <w:tcW w:w="1134" w:type="dxa"/>
            <w:tcBorders>
              <w:top w:val="nil"/>
              <w:left w:val="nil"/>
              <w:bottom w:val="single" w:color="auto" w:sz="4" w:space="0"/>
              <w:right w:val="single" w:color="auto" w:sz="4" w:space="0"/>
            </w:tcBorders>
            <w:noWrap/>
            <w:vAlign w:val="center"/>
          </w:tcPr>
          <w:p w14:paraId="53BBE066">
            <w:pPr>
              <w:jc w:val="right"/>
              <w:rPr>
                <w:rFonts w:cs="Arial"/>
                <w:sz w:val="20"/>
                <w:szCs w:val="20"/>
              </w:rPr>
            </w:pPr>
            <w:r>
              <w:rPr>
                <w:rFonts w:hint="eastAsia" w:cs="Arial"/>
                <w:sz w:val="20"/>
                <w:szCs w:val="20"/>
              </w:rPr>
              <w:t>4.50</w:t>
            </w:r>
          </w:p>
        </w:tc>
        <w:tc>
          <w:tcPr>
            <w:tcW w:w="1134" w:type="dxa"/>
            <w:tcBorders>
              <w:top w:val="nil"/>
              <w:left w:val="nil"/>
              <w:bottom w:val="single" w:color="auto" w:sz="4" w:space="0"/>
              <w:right w:val="single" w:color="auto" w:sz="4" w:space="0"/>
            </w:tcBorders>
            <w:noWrap/>
            <w:vAlign w:val="center"/>
          </w:tcPr>
          <w:p w14:paraId="61701810">
            <w:pPr>
              <w:jc w:val="right"/>
              <w:rPr>
                <w:rFonts w:cs="Arial"/>
                <w:sz w:val="20"/>
                <w:szCs w:val="20"/>
              </w:rPr>
            </w:pPr>
            <w:r>
              <w:rPr>
                <w:rFonts w:hint="eastAsia" w:cs="Arial"/>
                <w:sz w:val="20"/>
                <w:szCs w:val="20"/>
              </w:rPr>
              <w:t>　</w:t>
            </w:r>
          </w:p>
        </w:tc>
        <w:tc>
          <w:tcPr>
            <w:tcW w:w="1276" w:type="dxa"/>
            <w:tcBorders>
              <w:top w:val="nil"/>
              <w:left w:val="nil"/>
              <w:bottom w:val="single" w:color="auto" w:sz="4" w:space="0"/>
              <w:right w:val="single" w:color="auto" w:sz="4" w:space="0"/>
            </w:tcBorders>
            <w:vAlign w:val="center"/>
          </w:tcPr>
          <w:p w14:paraId="1FB46BCE">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02F591D4">
        <w:tblPrEx>
          <w:tblCellMar>
            <w:top w:w="0" w:type="dxa"/>
            <w:left w:w="108" w:type="dxa"/>
            <w:bottom w:w="0" w:type="dxa"/>
            <w:right w:w="108" w:type="dxa"/>
          </w:tblCellMar>
        </w:tblPrEx>
        <w:trPr>
          <w:gridAfter w:val="1"/>
          <w:wAfter w:w="283" w:type="dxa"/>
          <w:trHeight w:val="390" w:hRule="atLeast"/>
        </w:trPr>
        <w:tc>
          <w:tcPr>
            <w:tcW w:w="1467" w:type="dxa"/>
            <w:tcBorders>
              <w:top w:val="nil"/>
              <w:left w:val="single" w:color="000000" w:sz="8" w:space="0"/>
              <w:bottom w:val="single" w:color="000000" w:sz="4" w:space="0"/>
              <w:right w:val="single" w:color="000000" w:sz="4" w:space="0"/>
            </w:tcBorders>
            <w:noWrap/>
            <w:vAlign w:val="center"/>
          </w:tcPr>
          <w:p w14:paraId="54517033">
            <w:pPr>
              <w:spacing w:before="100" w:beforeAutospacing="1" w:after="100" w:afterAutospacing="1"/>
              <w:rPr>
                <w:rFonts w:cs="Arial"/>
                <w:color w:val="000000"/>
                <w:sz w:val="22"/>
                <w:szCs w:val="22"/>
              </w:rPr>
            </w:pPr>
            <w:r>
              <w:rPr>
                <w:rFonts w:hint="eastAsia" w:cs="Arial"/>
                <w:color w:val="000000"/>
                <w:sz w:val="22"/>
                <w:szCs w:val="22"/>
              </w:rPr>
              <w:t>　</w:t>
            </w:r>
          </w:p>
        </w:tc>
        <w:tc>
          <w:tcPr>
            <w:tcW w:w="1134" w:type="dxa"/>
            <w:gridSpan w:val="2"/>
            <w:tcBorders>
              <w:top w:val="nil"/>
              <w:left w:val="nil"/>
              <w:bottom w:val="single" w:color="000000" w:sz="4" w:space="0"/>
              <w:right w:val="nil"/>
            </w:tcBorders>
            <w:noWrap/>
            <w:vAlign w:val="center"/>
          </w:tcPr>
          <w:p w14:paraId="64BF27CC">
            <w:pPr>
              <w:jc w:val="right"/>
              <w:rPr>
                <w:rFonts w:cs="Arial"/>
                <w:sz w:val="20"/>
                <w:szCs w:val="20"/>
              </w:rPr>
            </w:pPr>
            <w:r>
              <w:rPr>
                <w:rFonts w:hint="eastAsia" w:cs="Arial"/>
                <w:sz w:val="20"/>
                <w:szCs w:val="20"/>
              </w:rPr>
              <w:t>　</w:t>
            </w:r>
          </w:p>
        </w:tc>
        <w:tc>
          <w:tcPr>
            <w:tcW w:w="1417" w:type="dxa"/>
            <w:gridSpan w:val="2"/>
            <w:tcBorders>
              <w:top w:val="nil"/>
              <w:left w:val="single" w:color="auto" w:sz="4" w:space="0"/>
              <w:bottom w:val="single" w:color="auto" w:sz="4" w:space="0"/>
              <w:right w:val="single" w:color="auto" w:sz="4" w:space="0"/>
            </w:tcBorders>
            <w:noWrap/>
            <w:vAlign w:val="center"/>
          </w:tcPr>
          <w:p w14:paraId="246D30AE">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十六、金融支出</w:t>
            </w:r>
          </w:p>
        </w:tc>
        <w:tc>
          <w:tcPr>
            <w:tcW w:w="1134" w:type="dxa"/>
            <w:gridSpan w:val="2"/>
            <w:tcBorders>
              <w:top w:val="nil"/>
              <w:left w:val="nil"/>
              <w:bottom w:val="single" w:color="auto" w:sz="4" w:space="0"/>
              <w:right w:val="single" w:color="auto" w:sz="4" w:space="0"/>
            </w:tcBorders>
            <w:noWrap/>
            <w:vAlign w:val="center"/>
          </w:tcPr>
          <w:p w14:paraId="4B83F950">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6117D820">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49DD6DA4">
            <w:pPr>
              <w:jc w:val="right"/>
              <w:rPr>
                <w:rFonts w:cs="Arial"/>
                <w:sz w:val="20"/>
                <w:szCs w:val="20"/>
              </w:rPr>
            </w:pPr>
            <w:r>
              <w:rPr>
                <w:rFonts w:hint="eastAsia" w:cs="Arial"/>
                <w:sz w:val="20"/>
                <w:szCs w:val="20"/>
              </w:rPr>
              <w:t>　</w:t>
            </w:r>
          </w:p>
        </w:tc>
        <w:tc>
          <w:tcPr>
            <w:tcW w:w="1276" w:type="dxa"/>
            <w:tcBorders>
              <w:top w:val="nil"/>
              <w:left w:val="nil"/>
              <w:bottom w:val="single" w:color="auto" w:sz="4" w:space="0"/>
              <w:right w:val="single" w:color="auto" w:sz="4" w:space="0"/>
            </w:tcBorders>
            <w:vAlign w:val="center"/>
          </w:tcPr>
          <w:p w14:paraId="33FACEE0">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37C23C38">
        <w:tblPrEx>
          <w:tblCellMar>
            <w:top w:w="0" w:type="dxa"/>
            <w:left w:w="108" w:type="dxa"/>
            <w:bottom w:w="0" w:type="dxa"/>
            <w:right w:w="108" w:type="dxa"/>
          </w:tblCellMar>
        </w:tblPrEx>
        <w:trPr>
          <w:gridAfter w:val="1"/>
          <w:wAfter w:w="283" w:type="dxa"/>
          <w:trHeight w:val="390" w:hRule="atLeast"/>
        </w:trPr>
        <w:tc>
          <w:tcPr>
            <w:tcW w:w="1467" w:type="dxa"/>
            <w:tcBorders>
              <w:top w:val="nil"/>
              <w:left w:val="single" w:color="000000" w:sz="8" w:space="0"/>
              <w:bottom w:val="single" w:color="auto" w:sz="4" w:space="0"/>
              <w:right w:val="single" w:color="000000" w:sz="4" w:space="0"/>
            </w:tcBorders>
            <w:noWrap/>
            <w:vAlign w:val="center"/>
          </w:tcPr>
          <w:p w14:paraId="1DEB1FBB">
            <w:pPr>
              <w:spacing w:before="100" w:beforeAutospacing="1" w:after="100" w:afterAutospacing="1"/>
              <w:rPr>
                <w:rFonts w:cs="Arial"/>
                <w:color w:val="000000"/>
                <w:sz w:val="22"/>
                <w:szCs w:val="22"/>
              </w:rPr>
            </w:pPr>
            <w:r>
              <w:rPr>
                <w:rFonts w:hint="eastAsia" w:cs="Arial"/>
                <w:color w:val="000000"/>
                <w:sz w:val="22"/>
                <w:szCs w:val="22"/>
              </w:rPr>
              <w:t>　</w:t>
            </w:r>
          </w:p>
        </w:tc>
        <w:tc>
          <w:tcPr>
            <w:tcW w:w="1134" w:type="dxa"/>
            <w:gridSpan w:val="2"/>
            <w:tcBorders>
              <w:top w:val="nil"/>
              <w:left w:val="nil"/>
              <w:bottom w:val="single" w:color="auto" w:sz="4" w:space="0"/>
              <w:right w:val="nil"/>
            </w:tcBorders>
            <w:noWrap/>
            <w:vAlign w:val="center"/>
          </w:tcPr>
          <w:p w14:paraId="127ECCEE">
            <w:pPr>
              <w:jc w:val="right"/>
              <w:rPr>
                <w:rFonts w:cs="Arial"/>
                <w:sz w:val="20"/>
                <w:szCs w:val="20"/>
              </w:rPr>
            </w:pPr>
            <w:r>
              <w:rPr>
                <w:rFonts w:hint="eastAsia" w:cs="Arial"/>
                <w:sz w:val="20"/>
                <w:szCs w:val="20"/>
              </w:rPr>
              <w:t>　</w:t>
            </w:r>
          </w:p>
        </w:tc>
        <w:tc>
          <w:tcPr>
            <w:tcW w:w="1417" w:type="dxa"/>
            <w:gridSpan w:val="2"/>
            <w:tcBorders>
              <w:top w:val="nil"/>
              <w:left w:val="single" w:color="auto" w:sz="4" w:space="0"/>
              <w:bottom w:val="single" w:color="auto" w:sz="4" w:space="0"/>
              <w:right w:val="single" w:color="auto" w:sz="4" w:space="0"/>
            </w:tcBorders>
            <w:noWrap/>
            <w:vAlign w:val="center"/>
          </w:tcPr>
          <w:p w14:paraId="1B0BF48F">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十七、援助其他地区支出</w:t>
            </w:r>
          </w:p>
        </w:tc>
        <w:tc>
          <w:tcPr>
            <w:tcW w:w="1134" w:type="dxa"/>
            <w:gridSpan w:val="2"/>
            <w:tcBorders>
              <w:top w:val="nil"/>
              <w:left w:val="nil"/>
              <w:bottom w:val="single" w:color="auto" w:sz="4" w:space="0"/>
              <w:right w:val="single" w:color="auto" w:sz="4" w:space="0"/>
            </w:tcBorders>
            <w:noWrap/>
            <w:vAlign w:val="center"/>
          </w:tcPr>
          <w:p w14:paraId="61112BC1">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1FDA7CE0">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62E70429">
            <w:pPr>
              <w:jc w:val="right"/>
              <w:rPr>
                <w:rFonts w:cs="Arial"/>
                <w:sz w:val="20"/>
                <w:szCs w:val="20"/>
              </w:rPr>
            </w:pPr>
            <w:r>
              <w:rPr>
                <w:rFonts w:hint="eastAsia" w:cs="Arial"/>
                <w:sz w:val="20"/>
                <w:szCs w:val="20"/>
              </w:rPr>
              <w:t>　</w:t>
            </w:r>
          </w:p>
        </w:tc>
        <w:tc>
          <w:tcPr>
            <w:tcW w:w="1276" w:type="dxa"/>
            <w:tcBorders>
              <w:top w:val="nil"/>
              <w:left w:val="nil"/>
              <w:bottom w:val="single" w:color="auto" w:sz="4" w:space="0"/>
              <w:right w:val="single" w:color="auto" w:sz="4" w:space="0"/>
            </w:tcBorders>
            <w:vAlign w:val="center"/>
          </w:tcPr>
          <w:p w14:paraId="173C3F35">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6B5EC9F8">
        <w:tblPrEx>
          <w:tblCellMar>
            <w:top w:w="0" w:type="dxa"/>
            <w:left w:w="108" w:type="dxa"/>
            <w:bottom w:w="0" w:type="dxa"/>
            <w:right w:w="108" w:type="dxa"/>
          </w:tblCellMar>
        </w:tblPrEx>
        <w:trPr>
          <w:gridAfter w:val="1"/>
          <w:wAfter w:w="283" w:type="dxa"/>
          <w:trHeight w:val="390" w:hRule="atLeast"/>
        </w:trPr>
        <w:tc>
          <w:tcPr>
            <w:tcW w:w="1467" w:type="dxa"/>
            <w:tcBorders>
              <w:top w:val="single" w:color="auto" w:sz="4" w:space="0"/>
              <w:left w:val="single" w:color="auto" w:sz="4" w:space="0"/>
              <w:bottom w:val="single" w:color="auto" w:sz="4" w:space="0"/>
              <w:right w:val="single" w:color="auto" w:sz="4" w:space="0"/>
            </w:tcBorders>
            <w:noWrap/>
            <w:vAlign w:val="center"/>
          </w:tcPr>
          <w:p w14:paraId="0D1020D3">
            <w:pPr>
              <w:spacing w:before="100" w:beforeAutospacing="1" w:after="100" w:afterAutospacing="1"/>
              <w:rPr>
                <w:rFonts w:cs="Arial"/>
                <w:color w:val="000000"/>
                <w:sz w:val="22"/>
                <w:szCs w:val="22"/>
              </w:rPr>
            </w:pPr>
            <w:r>
              <w:rPr>
                <w:rFonts w:hint="eastAsia" w:cs="Arial"/>
                <w:color w:val="000000"/>
                <w:sz w:val="22"/>
                <w:szCs w:val="22"/>
              </w:rPr>
              <w:t>　</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14:paraId="7A794D7E">
            <w:pPr>
              <w:jc w:val="right"/>
              <w:rPr>
                <w:rFonts w:cs="Arial"/>
                <w:sz w:val="20"/>
                <w:szCs w:val="20"/>
              </w:rPr>
            </w:pPr>
            <w:r>
              <w:rPr>
                <w:rFonts w:hint="eastAsia" w:cs="Arial"/>
                <w:sz w:val="20"/>
                <w:szCs w:val="20"/>
              </w:rPr>
              <w:t>　</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14:paraId="2393A2D3">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十八、自然资源海洋气象等支出</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14:paraId="6DE77A6C">
            <w:pPr>
              <w:jc w:val="right"/>
              <w:rPr>
                <w:rFonts w:cs="Arial"/>
                <w:sz w:val="20"/>
                <w:szCs w:val="20"/>
              </w:rPr>
            </w:pPr>
            <w:r>
              <w:rPr>
                <w:rFonts w:hint="eastAsia" w:cs="Arial"/>
                <w:sz w:val="20"/>
                <w:szCs w:val="20"/>
              </w:rPr>
              <w:t>　</w:t>
            </w:r>
          </w:p>
        </w:tc>
        <w:tc>
          <w:tcPr>
            <w:tcW w:w="1134" w:type="dxa"/>
            <w:tcBorders>
              <w:top w:val="single" w:color="auto" w:sz="4" w:space="0"/>
              <w:left w:val="single" w:color="auto" w:sz="4" w:space="0"/>
              <w:bottom w:val="single" w:color="auto" w:sz="4" w:space="0"/>
              <w:right w:val="single" w:color="auto" w:sz="4" w:space="0"/>
            </w:tcBorders>
            <w:noWrap/>
            <w:vAlign w:val="center"/>
          </w:tcPr>
          <w:p w14:paraId="488DC8B9">
            <w:pPr>
              <w:jc w:val="right"/>
              <w:rPr>
                <w:rFonts w:cs="Arial"/>
                <w:sz w:val="20"/>
                <w:szCs w:val="20"/>
              </w:rPr>
            </w:pPr>
            <w:r>
              <w:rPr>
                <w:rFonts w:hint="eastAsia" w:cs="Arial"/>
                <w:sz w:val="20"/>
                <w:szCs w:val="20"/>
              </w:rPr>
              <w:t>　</w:t>
            </w:r>
          </w:p>
        </w:tc>
        <w:tc>
          <w:tcPr>
            <w:tcW w:w="1134" w:type="dxa"/>
            <w:tcBorders>
              <w:top w:val="single" w:color="auto" w:sz="4" w:space="0"/>
              <w:left w:val="single" w:color="auto" w:sz="4" w:space="0"/>
              <w:bottom w:val="single" w:color="auto" w:sz="4" w:space="0"/>
              <w:right w:val="single" w:color="auto" w:sz="4" w:space="0"/>
            </w:tcBorders>
            <w:noWrap/>
            <w:vAlign w:val="center"/>
          </w:tcPr>
          <w:p w14:paraId="63F83E19">
            <w:pPr>
              <w:jc w:val="right"/>
              <w:rPr>
                <w:rFonts w:cs="Arial"/>
                <w:sz w:val="20"/>
                <w:szCs w:val="20"/>
              </w:rPr>
            </w:pPr>
            <w:r>
              <w:rPr>
                <w:rFonts w:hint="eastAsia" w:cs="Arial"/>
                <w:sz w:val="20"/>
                <w:szCs w:val="20"/>
              </w:rPr>
              <w:t>　</w:t>
            </w:r>
          </w:p>
        </w:tc>
        <w:tc>
          <w:tcPr>
            <w:tcW w:w="1276" w:type="dxa"/>
            <w:tcBorders>
              <w:top w:val="single" w:color="auto" w:sz="4" w:space="0"/>
              <w:left w:val="single" w:color="auto" w:sz="4" w:space="0"/>
              <w:bottom w:val="single" w:color="auto" w:sz="4" w:space="0"/>
              <w:right w:val="single" w:color="auto" w:sz="4" w:space="0"/>
            </w:tcBorders>
            <w:vAlign w:val="center"/>
          </w:tcPr>
          <w:p w14:paraId="113B4AE6">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5DA288D6">
        <w:tblPrEx>
          <w:tblCellMar>
            <w:top w:w="0" w:type="dxa"/>
            <w:left w:w="108" w:type="dxa"/>
            <w:bottom w:w="0" w:type="dxa"/>
            <w:right w:w="108" w:type="dxa"/>
          </w:tblCellMar>
        </w:tblPrEx>
        <w:trPr>
          <w:gridAfter w:val="1"/>
          <w:wAfter w:w="283" w:type="dxa"/>
          <w:trHeight w:val="390" w:hRule="atLeast"/>
        </w:trPr>
        <w:tc>
          <w:tcPr>
            <w:tcW w:w="1467" w:type="dxa"/>
            <w:tcBorders>
              <w:top w:val="single" w:color="auto" w:sz="4" w:space="0"/>
              <w:left w:val="single" w:color="000000" w:sz="8" w:space="0"/>
              <w:bottom w:val="single" w:color="000000" w:sz="4" w:space="0"/>
              <w:right w:val="single" w:color="000000" w:sz="4" w:space="0"/>
            </w:tcBorders>
            <w:noWrap/>
            <w:vAlign w:val="center"/>
          </w:tcPr>
          <w:p w14:paraId="17F3E9A8">
            <w:pPr>
              <w:spacing w:before="100" w:beforeAutospacing="1" w:after="100" w:afterAutospacing="1"/>
              <w:rPr>
                <w:rFonts w:cs="Arial"/>
                <w:color w:val="000000"/>
                <w:sz w:val="22"/>
                <w:szCs w:val="22"/>
              </w:rPr>
            </w:pPr>
            <w:r>
              <w:rPr>
                <w:rFonts w:hint="eastAsia" w:cs="Arial"/>
                <w:color w:val="000000"/>
                <w:sz w:val="22"/>
                <w:szCs w:val="22"/>
              </w:rPr>
              <w:t>　</w:t>
            </w:r>
          </w:p>
        </w:tc>
        <w:tc>
          <w:tcPr>
            <w:tcW w:w="1134" w:type="dxa"/>
            <w:gridSpan w:val="2"/>
            <w:tcBorders>
              <w:top w:val="single" w:color="auto" w:sz="4" w:space="0"/>
              <w:left w:val="nil"/>
              <w:bottom w:val="single" w:color="000000" w:sz="4" w:space="0"/>
              <w:right w:val="nil"/>
            </w:tcBorders>
            <w:noWrap/>
            <w:vAlign w:val="center"/>
          </w:tcPr>
          <w:p w14:paraId="13D6C795">
            <w:pPr>
              <w:jc w:val="right"/>
              <w:rPr>
                <w:rFonts w:cs="Arial"/>
                <w:sz w:val="20"/>
                <w:szCs w:val="20"/>
              </w:rPr>
            </w:pPr>
            <w:r>
              <w:rPr>
                <w:rFonts w:hint="eastAsia" w:cs="Arial"/>
                <w:sz w:val="20"/>
                <w:szCs w:val="20"/>
              </w:rPr>
              <w:t>　</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14:paraId="6C639857">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十九、住房保障支出</w:t>
            </w:r>
          </w:p>
        </w:tc>
        <w:tc>
          <w:tcPr>
            <w:tcW w:w="1134" w:type="dxa"/>
            <w:gridSpan w:val="2"/>
            <w:tcBorders>
              <w:top w:val="single" w:color="auto" w:sz="4" w:space="0"/>
              <w:left w:val="nil"/>
              <w:bottom w:val="single" w:color="auto" w:sz="4" w:space="0"/>
              <w:right w:val="single" w:color="auto" w:sz="4" w:space="0"/>
            </w:tcBorders>
            <w:noWrap/>
            <w:vAlign w:val="center"/>
          </w:tcPr>
          <w:p w14:paraId="5D01716D">
            <w:pPr>
              <w:jc w:val="right"/>
              <w:rPr>
                <w:rFonts w:cs="Arial"/>
                <w:sz w:val="20"/>
                <w:szCs w:val="20"/>
              </w:rPr>
            </w:pPr>
            <w:r>
              <w:rPr>
                <w:rFonts w:hint="eastAsia" w:cs="Arial"/>
                <w:sz w:val="20"/>
                <w:szCs w:val="20"/>
              </w:rPr>
              <w:t>　</w:t>
            </w:r>
          </w:p>
        </w:tc>
        <w:tc>
          <w:tcPr>
            <w:tcW w:w="1134" w:type="dxa"/>
            <w:tcBorders>
              <w:top w:val="single" w:color="auto" w:sz="4" w:space="0"/>
              <w:left w:val="nil"/>
              <w:bottom w:val="single" w:color="auto" w:sz="4" w:space="0"/>
              <w:right w:val="single" w:color="auto" w:sz="4" w:space="0"/>
            </w:tcBorders>
            <w:noWrap/>
            <w:vAlign w:val="center"/>
          </w:tcPr>
          <w:p w14:paraId="48325FE3">
            <w:pPr>
              <w:jc w:val="right"/>
              <w:rPr>
                <w:rFonts w:cs="Arial"/>
                <w:sz w:val="20"/>
                <w:szCs w:val="20"/>
              </w:rPr>
            </w:pPr>
            <w:r>
              <w:rPr>
                <w:rFonts w:hint="eastAsia" w:cs="Arial"/>
                <w:sz w:val="20"/>
                <w:szCs w:val="20"/>
              </w:rPr>
              <w:t>　</w:t>
            </w:r>
          </w:p>
        </w:tc>
        <w:tc>
          <w:tcPr>
            <w:tcW w:w="1134" w:type="dxa"/>
            <w:tcBorders>
              <w:top w:val="single" w:color="auto" w:sz="4" w:space="0"/>
              <w:left w:val="nil"/>
              <w:bottom w:val="single" w:color="auto" w:sz="4" w:space="0"/>
              <w:right w:val="single" w:color="auto" w:sz="4" w:space="0"/>
            </w:tcBorders>
            <w:noWrap/>
            <w:vAlign w:val="center"/>
          </w:tcPr>
          <w:p w14:paraId="315E519C">
            <w:pPr>
              <w:jc w:val="right"/>
              <w:rPr>
                <w:rFonts w:cs="Arial"/>
                <w:sz w:val="20"/>
                <w:szCs w:val="20"/>
              </w:rPr>
            </w:pPr>
            <w:r>
              <w:rPr>
                <w:rFonts w:hint="eastAsia" w:cs="Arial"/>
                <w:sz w:val="20"/>
                <w:szCs w:val="20"/>
              </w:rPr>
              <w:t>　</w:t>
            </w:r>
          </w:p>
        </w:tc>
        <w:tc>
          <w:tcPr>
            <w:tcW w:w="1276" w:type="dxa"/>
            <w:tcBorders>
              <w:top w:val="single" w:color="auto" w:sz="4" w:space="0"/>
              <w:left w:val="nil"/>
              <w:bottom w:val="single" w:color="auto" w:sz="4" w:space="0"/>
              <w:right w:val="single" w:color="auto" w:sz="4" w:space="0"/>
            </w:tcBorders>
            <w:vAlign w:val="center"/>
          </w:tcPr>
          <w:p w14:paraId="4F34EAC0">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35342F6E">
        <w:tblPrEx>
          <w:tblCellMar>
            <w:top w:w="0" w:type="dxa"/>
            <w:left w:w="108" w:type="dxa"/>
            <w:bottom w:w="0" w:type="dxa"/>
            <w:right w:w="108" w:type="dxa"/>
          </w:tblCellMar>
        </w:tblPrEx>
        <w:trPr>
          <w:gridAfter w:val="1"/>
          <w:wAfter w:w="283" w:type="dxa"/>
          <w:trHeight w:val="390" w:hRule="atLeast"/>
        </w:trPr>
        <w:tc>
          <w:tcPr>
            <w:tcW w:w="1467" w:type="dxa"/>
            <w:tcBorders>
              <w:top w:val="nil"/>
              <w:left w:val="single" w:color="000000" w:sz="8" w:space="0"/>
              <w:bottom w:val="single" w:color="000000" w:sz="4" w:space="0"/>
              <w:right w:val="single" w:color="000000" w:sz="4" w:space="0"/>
            </w:tcBorders>
            <w:noWrap/>
            <w:vAlign w:val="center"/>
          </w:tcPr>
          <w:p w14:paraId="071360A6">
            <w:pPr>
              <w:spacing w:before="100" w:beforeAutospacing="1" w:after="100" w:afterAutospacing="1"/>
              <w:rPr>
                <w:rFonts w:cs="Arial"/>
                <w:color w:val="000000"/>
                <w:sz w:val="22"/>
                <w:szCs w:val="22"/>
              </w:rPr>
            </w:pPr>
            <w:r>
              <w:rPr>
                <w:rFonts w:hint="eastAsia" w:cs="Arial"/>
                <w:color w:val="000000"/>
                <w:sz w:val="22"/>
                <w:szCs w:val="22"/>
              </w:rPr>
              <w:t>　</w:t>
            </w:r>
          </w:p>
        </w:tc>
        <w:tc>
          <w:tcPr>
            <w:tcW w:w="1134" w:type="dxa"/>
            <w:gridSpan w:val="2"/>
            <w:tcBorders>
              <w:top w:val="nil"/>
              <w:left w:val="nil"/>
              <w:bottom w:val="single" w:color="000000" w:sz="4" w:space="0"/>
              <w:right w:val="nil"/>
            </w:tcBorders>
            <w:noWrap/>
            <w:vAlign w:val="center"/>
          </w:tcPr>
          <w:p w14:paraId="1D19C27C">
            <w:pPr>
              <w:jc w:val="right"/>
              <w:rPr>
                <w:rFonts w:cs="Arial"/>
                <w:sz w:val="20"/>
                <w:szCs w:val="20"/>
              </w:rPr>
            </w:pPr>
            <w:r>
              <w:rPr>
                <w:rFonts w:hint="eastAsia" w:cs="Arial"/>
                <w:sz w:val="20"/>
                <w:szCs w:val="20"/>
              </w:rPr>
              <w:t>　</w:t>
            </w:r>
          </w:p>
        </w:tc>
        <w:tc>
          <w:tcPr>
            <w:tcW w:w="1417" w:type="dxa"/>
            <w:gridSpan w:val="2"/>
            <w:tcBorders>
              <w:top w:val="nil"/>
              <w:left w:val="single" w:color="auto" w:sz="4" w:space="0"/>
              <w:bottom w:val="single" w:color="auto" w:sz="4" w:space="0"/>
              <w:right w:val="single" w:color="auto" w:sz="4" w:space="0"/>
            </w:tcBorders>
            <w:noWrap/>
            <w:vAlign w:val="center"/>
          </w:tcPr>
          <w:p w14:paraId="41473229">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二十、粮油物资储备支出</w:t>
            </w:r>
          </w:p>
        </w:tc>
        <w:tc>
          <w:tcPr>
            <w:tcW w:w="1134" w:type="dxa"/>
            <w:gridSpan w:val="2"/>
            <w:tcBorders>
              <w:top w:val="nil"/>
              <w:left w:val="nil"/>
              <w:bottom w:val="single" w:color="auto" w:sz="4" w:space="0"/>
              <w:right w:val="single" w:color="auto" w:sz="4" w:space="0"/>
            </w:tcBorders>
            <w:noWrap/>
            <w:vAlign w:val="center"/>
          </w:tcPr>
          <w:p w14:paraId="42E2144C">
            <w:pPr>
              <w:jc w:val="right"/>
              <w:rPr>
                <w:rFonts w:cs="Arial"/>
                <w:sz w:val="20"/>
                <w:szCs w:val="20"/>
              </w:rPr>
            </w:pPr>
            <w:r>
              <w:rPr>
                <w:rFonts w:hint="eastAsia" w:cs="Arial"/>
                <w:sz w:val="20"/>
                <w:szCs w:val="20"/>
              </w:rPr>
              <w:t>28.52</w:t>
            </w:r>
          </w:p>
        </w:tc>
        <w:tc>
          <w:tcPr>
            <w:tcW w:w="1134" w:type="dxa"/>
            <w:tcBorders>
              <w:top w:val="nil"/>
              <w:left w:val="nil"/>
              <w:bottom w:val="single" w:color="auto" w:sz="4" w:space="0"/>
              <w:right w:val="single" w:color="auto" w:sz="4" w:space="0"/>
            </w:tcBorders>
            <w:noWrap/>
            <w:vAlign w:val="center"/>
          </w:tcPr>
          <w:p w14:paraId="75602114">
            <w:pPr>
              <w:jc w:val="right"/>
              <w:rPr>
                <w:rFonts w:cs="Arial"/>
                <w:sz w:val="20"/>
                <w:szCs w:val="20"/>
              </w:rPr>
            </w:pPr>
            <w:r>
              <w:rPr>
                <w:rFonts w:hint="eastAsia" w:cs="Arial"/>
                <w:sz w:val="20"/>
                <w:szCs w:val="20"/>
              </w:rPr>
              <w:t>28.52</w:t>
            </w:r>
          </w:p>
        </w:tc>
        <w:tc>
          <w:tcPr>
            <w:tcW w:w="1134" w:type="dxa"/>
            <w:tcBorders>
              <w:top w:val="nil"/>
              <w:left w:val="nil"/>
              <w:bottom w:val="single" w:color="auto" w:sz="4" w:space="0"/>
              <w:right w:val="single" w:color="auto" w:sz="4" w:space="0"/>
            </w:tcBorders>
            <w:noWrap/>
            <w:vAlign w:val="center"/>
          </w:tcPr>
          <w:p w14:paraId="66288490">
            <w:pPr>
              <w:jc w:val="right"/>
              <w:rPr>
                <w:rFonts w:cs="Arial"/>
                <w:sz w:val="20"/>
                <w:szCs w:val="20"/>
              </w:rPr>
            </w:pPr>
            <w:r>
              <w:rPr>
                <w:rFonts w:hint="eastAsia" w:cs="Arial"/>
                <w:sz w:val="20"/>
                <w:szCs w:val="20"/>
              </w:rPr>
              <w:t>　</w:t>
            </w:r>
          </w:p>
        </w:tc>
        <w:tc>
          <w:tcPr>
            <w:tcW w:w="1276" w:type="dxa"/>
            <w:tcBorders>
              <w:top w:val="nil"/>
              <w:left w:val="nil"/>
              <w:bottom w:val="single" w:color="auto" w:sz="4" w:space="0"/>
              <w:right w:val="single" w:color="auto" w:sz="4" w:space="0"/>
            </w:tcBorders>
            <w:vAlign w:val="center"/>
          </w:tcPr>
          <w:p w14:paraId="564FC9A6">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2F76A74D">
        <w:tblPrEx>
          <w:tblCellMar>
            <w:top w:w="0" w:type="dxa"/>
            <w:left w:w="108" w:type="dxa"/>
            <w:bottom w:w="0" w:type="dxa"/>
            <w:right w:w="108" w:type="dxa"/>
          </w:tblCellMar>
        </w:tblPrEx>
        <w:trPr>
          <w:gridAfter w:val="1"/>
          <w:wAfter w:w="283" w:type="dxa"/>
          <w:trHeight w:val="390" w:hRule="atLeast"/>
        </w:trPr>
        <w:tc>
          <w:tcPr>
            <w:tcW w:w="1467" w:type="dxa"/>
            <w:tcBorders>
              <w:top w:val="nil"/>
              <w:left w:val="single" w:color="000000" w:sz="8" w:space="0"/>
              <w:bottom w:val="single" w:color="000000" w:sz="4" w:space="0"/>
              <w:right w:val="single" w:color="000000" w:sz="4" w:space="0"/>
            </w:tcBorders>
            <w:noWrap/>
            <w:vAlign w:val="center"/>
          </w:tcPr>
          <w:p w14:paraId="47364505">
            <w:pPr>
              <w:spacing w:before="100" w:beforeAutospacing="1" w:after="100" w:afterAutospacing="1"/>
              <w:rPr>
                <w:rFonts w:cs="Arial"/>
                <w:color w:val="000000"/>
                <w:sz w:val="22"/>
                <w:szCs w:val="22"/>
              </w:rPr>
            </w:pPr>
          </w:p>
        </w:tc>
        <w:tc>
          <w:tcPr>
            <w:tcW w:w="1134" w:type="dxa"/>
            <w:gridSpan w:val="2"/>
            <w:tcBorders>
              <w:top w:val="nil"/>
              <w:left w:val="nil"/>
              <w:bottom w:val="single" w:color="000000" w:sz="4" w:space="0"/>
              <w:right w:val="nil"/>
            </w:tcBorders>
            <w:noWrap/>
            <w:vAlign w:val="center"/>
          </w:tcPr>
          <w:p w14:paraId="44356C9C">
            <w:pPr>
              <w:jc w:val="right"/>
              <w:rPr>
                <w:rFonts w:cs="Arial"/>
                <w:sz w:val="20"/>
                <w:szCs w:val="20"/>
              </w:rPr>
            </w:pPr>
            <w:r>
              <w:rPr>
                <w:rFonts w:hint="eastAsia" w:cs="Arial"/>
                <w:sz w:val="20"/>
                <w:szCs w:val="20"/>
              </w:rPr>
              <w:t>　</w:t>
            </w:r>
          </w:p>
        </w:tc>
        <w:tc>
          <w:tcPr>
            <w:tcW w:w="1417" w:type="dxa"/>
            <w:gridSpan w:val="2"/>
            <w:tcBorders>
              <w:top w:val="nil"/>
              <w:left w:val="single" w:color="auto" w:sz="4" w:space="0"/>
              <w:bottom w:val="single" w:color="auto" w:sz="4" w:space="0"/>
              <w:right w:val="single" w:color="auto" w:sz="4" w:space="0"/>
            </w:tcBorders>
            <w:noWrap/>
            <w:vAlign w:val="center"/>
          </w:tcPr>
          <w:p w14:paraId="5A3FD5AE">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二十一、国有资本经营预算支出</w:t>
            </w:r>
          </w:p>
        </w:tc>
        <w:tc>
          <w:tcPr>
            <w:tcW w:w="1134" w:type="dxa"/>
            <w:gridSpan w:val="2"/>
            <w:tcBorders>
              <w:top w:val="nil"/>
              <w:left w:val="nil"/>
              <w:bottom w:val="single" w:color="auto" w:sz="4" w:space="0"/>
              <w:right w:val="single" w:color="auto" w:sz="4" w:space="0"/>
            </w:tcBorders>
            <w:noWrap/>
            <w:vAlign w:val="center"/>
          </w:tcPr>
          <w:p w14:paraId="3A593A63">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2846FCB5">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1B33A8B6">
            <w:pPr>
              <w:jc w:val="right"/>
              <w:rPr>
                <w:rFonts w:cs="Arial"/>
                <w:sz w:val="20"/>
                <w:szCs w:val="20"/>
              </w:rPr>
            </w:pPr>
            <w:r>
              <w:rPr>
                <w:rFonts w:hint="eastAsia" w:cs="Arial"/>
                <w:sz w:val="20"/>
                <w:szCs w:val="20"/>
              </w:rPr>
              <w:t>　</w:t>
            </w:r>
          </w:p>
        </w:tc>
        <w:tc>
          <w:tcPr>
            <w:tcW w:w="1276" w:type="dxa"/>
            <w:tcBorders>
              <w:top w:val="nil"/>
              <w:left w:val="nil"/>
              <w:bottom w:val="single" w:color="auto" w:sz="4" w:space="0"/>
              <w:right w:val="single" w:color="auto" w:sz="4" w:space="0"/>
            </w:tcBorders>
            <w:vAlign w:val="center"/>
          </w:tcPr>
          <w:p w14:paraId="224EADD6">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558385DB">
        <w:tblPrEx>
          <w:tblCellMar>
            <w:top w:w="0" w:type="dxa"/>
            <w:left w:w="108" w:type="dxa"/>
            <w:bottom w:w="0" w:type="dxa"/>
            <w:right w:w="108" w:type="dxa"/>
          </w:tblCellMar>
        </w:tblPrEx>
        <w:trPr>
          <w:gridAfter w:val="1"/>
          <w:wAfter w:w="283" w:type="dxa"/>
          <w:trHeight w:val="390" w:hRule="atLeast"/>
        </w:trPr>
        <w:tc>
          <w:tcPr>
            <w:tcW w:w="1467" w:type="dxa"/>
            <w:tcBorders>
              <w:top w:val="nil"/>
              <w:left w:val="single" w:color="000000" w:sz="8" w:space="0"/>
              <w:bottom w:val="single" w:color="000000" w:sz="4" w:space="0"/>
              <w:right w:val="single" w:color="000000" w:sz="4" w:space="0"/>
            </w:tcBorders>
            <w:noWrap/>
            <w:vAlign w:val="center"/>
          </w:tcPr>
          <w:p w14:paraId="006E0631">
            <w:pPr>
              <w:spacing w:before="100" w:beforeAutospacing="1" w:after="100" w:afterAutospacing="1"/>
              <w:rPr>
                <w:rFonts w:cs="Arial"/>
                <w:color w:val="000000"/>
                <w:sz w:val="22"/>
                <w:szCs w:val="22"/>
              </w:rPr>
            </w:pPr>
            <w:r>
              <w:rPr>
                <w:rFonts w:hint="eastAsia" w:cs="Arial"/>
                <w:color w:val="000000"/>
                <w:sz w:val="22"/>
                <w:szCs w:val="22"/>
              </w:rPr>
              <w:t>　</w:t>
            </w:r>
          </w:p>
        </w:tc>
        <w:tc>
          <w:tcPr>
            <w:tcW w:w="1134" w:type="dxa"/>
            <w:gridSpan w:val="2"/>
            <w:tcBorders>
              <w:top w:val="nil"/>
              <w:left w:val="nil"/>
              <w:bottom w:val="single" w:color="000000" w:sz="4" w:space="0"/>
              <w:right w:val="nil"/>
            </w:tcBorders>
            <w:noWrap/>
            <w:vAlign w:val="center"/>
          </w:tcPr>
          <w:p w14:paraId="5E30A038">
            <w:pPr>
              <w:jc w:val="right"/>
              <w:rPr>
                <w:rFonts w:cs="Arial"/>
                <w:sz w:val="20"/>
                <w:szCs w:val="20"/>
              </w:rPr>
            </w:pPr>
            <w:r>
              <w:rPr>
                <w:rFonts w:hint="eastAsia" w:cs="Arial"/>
                <w:sz w:val="20"/>
                <w:szCs w:val="20"/>
              </w:rPr>
              <w:t>　</w:t>
            </w:r>
          </w:p>
        </w:tc>
        <w:tc>
          <w:tcPr>
            <w:tcW w:w="1417" w:type="dxa"/>
            <w:gridSpan w:val="2"/>
            <w:tcBorders>
              <w:top w:val="nil"/>
              <w:left w:val="single" w:color="auto" w:sz="4" w:space="0"/>
              <w:bottom w:val="single" w:color="auto" w:sz="4" w:space="0"/>
              <w:right w:val="single" w:color="auto" w:sz="4" w:space="0"/>
            </w:tcBorders>
            <w:noWrap/>
            <w:vAlign w:val="center"/>
          </w:tcPr>
          <w:p w14:paraId="5C876FEB">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二十二、灾害防治及应急管理支出</w:t>
            </w:r>
          </w:p>
        </w:tc>
        <w:tc>
          <w:tcPr>
            <w:tcW w:w="1134" w:type="dxa"/>
            <w:gridSpan w:val="2"/>
            <w:tcBorders>
              <w:top w:val="nil"/>
              <w:left w:val="nil"/>
              <w:bottom w:val="single" w:color="auto" w:sz="4" w:space="0"/>
              <w:right w:val="single" w:color="auto" w:sz="4" w:space="0"/>
            </w:tcBorders>
            <w:noWrap/>
            <w:vAlign w:val="center"/>
          </w:tcPr>
          <w:p w14:paraId="197ADB49">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725D318A">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45056442">
            <w:pPr>
              <w:jc w:val="right"/>
              <w:rPr>
                <w:rFonts w:cs="Arial"/>
                <w:sz w:val="20"/>
                <w:szCs w:val="20"/>
              </w:rPr>
            </w:pPr>
            <w:r>
              <w:rPr>
                <w:rFonts w:hint="eastAsia" w:cs="Arial"/>
                <w:sz w:val="20"/>
                <w:szCs w:val="20"/>
              </w:rPr>
              <w:t>　</w:t>
            </w:r>
          </w:p>
        </w:tc>
        <w:tc>
          <w:tcPr>
            <w:tcW w:w="1276" w:type="dxa"/>
            <w:tcBorders>
              <w:top w:val="nil"/>
              <w:left w:val="nil"/>
              <w:bottom w:val="single" w:color="auto" w:sz="4" w:space="0"/>
              <w:right w:val="single" w:color="auto" w:sz="4" w:space="0"/>
            </w:tcBorders>
            <w:vAlign w:val="center"/>
          </w:tcPr>
          <w:p w14:paraId="5A6E357C">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330E89BC">
        <w:tblPrEx>
          <w:tblCellMar>
            <w:top w:w="0" w:type="dxa"/>
            <w:left w:w="108" w:type="dxa"/>
            <w:bottom w:w="0" w:type="dxa"/>
            <w:right w:w="108" w:type="dxa"/>
          </w:tblCellMar>
        </w:tblPrEx>
        <w:trPr>
          <w:gridAfter w:val="1"/>
          <w:wAfter w:w="283" w:type="dxa"/>
          <w:trHeight w:val="390" w:hRule="atLeast"/>
        </w:trPr>
        <w:tc>
          <w:tcPr>
            <w:tcW w:w="1467" w:type="dxa"/>
            <w:tcBorders>
              <w:top w:val="nil"/>
              <w:left w:val="single" w:color="000000" w:sz="8" w:space="0"/>
              <w:bottom w:val="single" w:color="auto" w:sz="4" w:space="0"/>
              <w:right w:val="single" w:color="000000" w:sz="4" w:space="0"/>
            </w:tcBorders>
            <w:noWrap/>
            <w:vAlign w:val="center"/>
          </w:tcPr>
          <w:p w14:paraId="59F1E375">
            <w:pPr>
              <w:spacing w:before="100" w:beforeAutospacing="1" w:after="100" w:afterAutospacing="1"/>
              <w:rPr>
                <w:rFonts w:cs="Arial"/>
                <w:color w:val="000000"/>
                <w:sz w:val="22"/>
                <w:szCs w:val="22"/>
              </w:rPr>
            </w:pPr>
            <w:r>
              <w:rPr>
                <w:rFonts w:hint="eastAsia" w:cs="Arial"/>
                <w:color w:val="000000"/>
                <w:sz w:val="22"/>
                <w:szCs w:val="22"/>
              </w:rPr>
              <w:t>　</w:t>
            </w:r>
          </w:p>
        </w:tc>
        <w:tc>
          <w:tcPr>
            <w:tcW w:w="1134" w:type="dxa"/>
            <w:gridSpan w:val="2"/>
            <w:tcBorders>
              <w:top w:val="nil"/>
              <w:left w:val="nil"/>
              <w:bottom w:val="single" w:color="auto" w:sz="4" w:space="0"/>
              <w:right w:val="nil"/>
            </w:tcBorders>
            <w:noWrap/>
            <w:vAlign w:val="center"/>
          </w:tcPr>
          <w:p w14:paraId="5CDC5A54">
            <w:pPr>
              <w:jc w:val="right"/>
              <w:rPr>
                <w:rFonts w:cs="Arial"/>
                <w:sz w:val="20"/>
                <w:szCs w:val="20"/>
              </w:rPr>
            </w:pPr>
            <w:r>
              <w:rPr>
                <w:rFonts w:hint="eastAsia" w:cs="Arial"/>
                <w:sz w:val="20"/>
                <w:szCs w:val="20"/>
              </w:rPr>
              <w:t>　</w:t>
            </w:r>
          </w:p>
        </w:tc>
        <w:tc>
          <w:tcPr>
            <w:tcW w:w="1417" w:type="dxa"/>
            <w:gridSpan w:val="2"/>
            <w:tcBorders>
              <w:top w:val="nil"/>
              <w:left w:val="single" w:color="auto" w:sz="4" w:space="0"/>
              <w:bottom w:val="single" w:color="auto" w:sz="4" w:space="0"/>
              <w:right w:val="single" w:color="auto" w:sz="4" w:space="0"/>
            </w:tcBorders>
            <w:noWrap/>
            <w:vAlign w:val="center"/>
          </w:tcPr>
          <w:p w14:paraId="7A4A86C5">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二十三、其他支出</w:t>
            </w:r>
          </w:p>
        </w:tc>
        <w:tc>
          <w:tcPr>
            <w:tcW w:w="1134" w:type="dxa"/>
            <w:gridSpan w:val="2"/>
            <w:tcBorders>
              <w:top w:val="nil"/>
              <w:left w:val="nil"/>
              <w:bottom w:val="single" w:color="auto" w:sz="4" w:space="0"/>
              <w:right w:val="single" w:color="auto" w:sz="4" w:space="0"/>
            </w:tcBorders>
            <w:noWrap/>
            <w:vAlign w:val="center"/>
          </w:tcPr>
          <w:p w14:paraId="07B25B73">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6153E57A">
            <w:pPr>
              <w:jc w:val="right"/>
              <w:rPr>
                <w:rFonts w:cs="Arial"/>
                <w:sz w:val="20"/>
                <w:szCs w:val="20"/>
              </w:rPr>
            </w:pPr>
            <w:r>
              <w:rPr>
                <w:rFonts w:hint="eastAsia" w:cs="Arial"/>
                <w:sz w:val="20"/>
                <w:szCs w:val="20"/>
              </w:rPr>
              <w:t>　</w:t>
            </w:r>
          </w:p>
        </w:tc>
        <w:tc>
          <w:tcPr>
            <w:tcW w:w="1134" w:type="dxa"/>
            <w:tcBorders>
              <w:top w:val="nil"/>
              <w:left w:val="nil"/>
              <w:bottom w:val="single" w:color="auto" w:sz="4" w:space="0"/>
              <w:right w:val="single" w:color="auto" w:sz="4" w:space="0"/>
            </w:tcBorders>
            <w:noWrap/>
            <w:vAlign w:val="center"/>
          </w:tcPr>
          <w:p w14:paraId="6FE8EDC1">
            <w:pPr>
              <w:jc w:val="right"/>
              <w:rPr>
                <w:rFonts w:cs="Arial"/>
                <w:sz w:val="20"/>
                <w:szCs w:val="20"/>
              </w:rPr>
            </w:pPr>
            <w:r>
              <w:rPr>
                <w:rFonts w:hint="eastAsia" w:cs="Arial"/>
                <w:sz w:val="20"/>
                <w:szCs w:val="20"/>
              </w:rPr>
              <w:t>　</w:t>
            </w:r>
          </w:p>
        </w:tc>
        <w:tc>
          <w:tcPr>
            <w:tcW w:w="1276" w:type="dxa"/>
            <w:tcBorders>
              <w:top w:val="nil"/>
              <w:left w:val="nil"/>
              <w:bottom w:val="single" w:color="auto" w:sz="4" w:space="0"/>
              <w:right w:val="single" w:color="auto" w:sz="4" w:space="0"/>
            </w:tcBorders>
            <w:vAlign w:val="center"/>
          </w:tcPr>
          <w:p w14:paraId="0CFB9FC0">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01206E4B">
        <w:tblPrEx>
          <w:tblCellMar>
            <w:top w:w="0" w:type="dxa"/>
            <w:left w:w="108" w:type="dxa"/>
            <w:bottom w:w="0" w:type="dxa"/>
            <w:right w:w="108" w:type="dxa"/>
          </w:tblCellMar>
        </w:tblPrEx>
        <w:trPr>
          <w:gridAfter w:val="1"/>
          <w:wAfter w:w="283" w:type="dxa"/>
          <w:trHeight w:val="390" w:hRule="atLeast"/>
        </w:trPr>
        <w:tc>
          <w:tcPr>
            <w:tcW w:w="1467" w:type="dxa"/>
            <w:tcBorders>
              <w:top w:val="single" w:color="auto" w:sz="4" w:space="0"/>
              <w:left w:val="single" w:color="auto" w:sz="4" w:space="0"/>
              <w:bottom w:val="single" w:color="auto" w:sz="4" w:space="0"/>
              <w:right w:val="single" w:color="auto" w:sz="4" w:space="0"/>
            </w:tcBorders>
            <w:noWrap/>
            <w:vAlign w:val="center"/>
          </w:tcPr>
          <w:p w14:paraId="2A399D6A">
            <w:pPr>
              <w:spacing w:before="100" w:beforeAutospacing="1" w:after="100" w:afterAutospacing="1"/>
              <w:rPr>
                <w:rFonts w:cs="Arial"/>
                <w:color w:val="000000"/>
                <w:sz w:val="22"/>
                <w:szCs w:val="22"/>
              </w:rPr>
            </w:pPr>
            <w:r>
              <w:rPr>
                <w:rFonts w:hint="eastAsia" w:cs="Arial"/>
                <w:color w:val="000000"/>
                <w:sz w:val="22"/>
                <w:szCs w:val="22"/>
              </w:rPr>
              <w:t>　</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14:paraId="2D97ACF3">
            <w:pPr>
              <w:jc w:val="right"/>
              <w:rPr>
                <w:rFonts w:cs="Arial"/>
                <w:sz w:val="20"/>
                <w:szCs w:val="20"/>
              </w:rPr>
            </w:pPr>
            <w:r>
              <w:rPr>
                <w:rFonts w:hint="eastAsia" w:cs="Arial"/>
                <w:sz w:val="20"/>
                <w:szCs w:val="20"/>
              </w:rPr>
              <w:t>　</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14:paraId="47D8E864">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二十四、债务还本支出</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14:paraId="6601FF4B">
            <w:pPr>
              <w:jc w:val="right"/>
              <w:rPr>
                <w:rFonts w:cs="Arial"/>
                <w:sz w:val="20"/>
                <w:szCs w:val="20"/>
              </w:rPr>
            </w:pPr>
            <w:r>
              <w:rPr>
                <w:rFonts w:hint="eastAsia" w:cs="Arial"/>
                <w:sz w:val="20"/>
                <w:szCs w:val="20"/>
              </w:rPr>
              <w:t>　</w:t>
            </w:r>
          </w:p>
        </w:tc>
        <w:tc>
          <w:tcPr>
            <w:tcW w:w="1134" w:type="dxa"/>
            <w:tcBorders>
              <w:top w:val="single" w:color="auto" w:sz="4" w:space="0"/>
              <w:left w:val="single" w:color="auto" w:sz="4" w:space="0"/>
              <w:bottom w:val="single" w:color="auto" w:sz="4" w:space="0"/>
              <w:right w:val="single" w:color="auto" w:sz="4" w:space="0"/>
            </w:tcBorders>
            <w:noWrap/>
            <w:vAlign w:val="center"/>
          </w:tcPr>
          <w:p w14:paraId="6FE37133">
            <w:pPr>
              <w:jc w:val="right"/>
              <w:rPr>
                <w:rFonts w:cs="Arial"/>
                <w:sz w:val="20"/>
                <w:szCs w:val="20"/>
              </w:rPr>
            </w:pPr>
            <w:r>
              <w:rPr>
                <w:rFonts w:hint="eastAsia" w:cs="Arial"/>
                <w:sz w:val="20"/>
                <w:szCs w:val="20"/>
              </w:rPr>
              <w:t>　</w:t>
            </w:r>
          </w:p>
        </w:tc>
        <w:tc>
          <w:tcPr>
            <w:tcW w:w="1134" w:type="dxa"/>
            <w:tcBorders>
              <w:top w:val="single" w:color="auto" w:sz="4" w:space="0"/>
              <w:left w:val="single" w:color="auto" w:sz="4" w:space="0"/>
              <w:bottom w:val="single" w:color="auto" w:sz="4" w:space="0"/>
              <w:right w:val="single" w:color="auto" w:sz="4" w:space="0"/>
            </w:tcBorders>
            <w:noWrap/>
            <w:vAlign w:val="center"/>
          </w:tcPr>
          <w:p w14:paraId="23B4E811">
            <w:pPr>
              <w:jc w:val="right"/>
              <w:rPr>
                <w:rFonts w:cs="Arial"/>
                <w:sz w:val="20"/>
                <w:szCs w:val="20"/>
              </w:rPr>
            </w:pPr>
            <w:r>
              <w:rPr>
                <w:rFonts w:hint="eastAsia" w:cs="Arial"/>
                <w:sz w:val="20"/>
                <w:szCs w:val="20"/>
              </w:rPr>
              <w:t>　</w:t>
            </w:r>
          </w:p>
        </w:tc>
        <w:tc>
          <w:tcPr>
            <w:tcW w:w="1276" w:type="dxa"/>
            <w:tcBorders>
              <w:top w:val="single" w:color="auto" w:sz="4" w:space="0"/>
              <w:left w:val="single" w:color="auto" w:sz="4" w:space="0"/>
              <w:bottom w:val="single" w:color="auto" w:sz="4" w:space="0"/>
              <w:right w:val="single" w:color="auto" w:sz="4" w:space="0"/>
            </w:tcBorders>
            <w:vAlign w:val="center"/>
          </w:tcPr>
          <w:p w14:paraId="033D8B28">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4024ACDB">
        <w:tblPrEx>
          <w:tblCellMar>
            <w:top w:w="0" w:type="dxa"/>
            <w:left w:w="108" w:type="dxa"/>
            <w:bottom w:w="0" w:type="dxa"/>
            <w:right w:w="108" w:type="dxa"/>
          </w:tblCellMar>
        </w:tblPrEx>
        <w:trPr>
          <w:gridAfter w:val="1"/>
          <w:wAfter w:w="283" w:type="dxa"/>
          <w:trHeight w:val="390" w:hRule="atLeast"/>
        </w:trPr>
        <w:tc>
          <w:tcPr>
            <w:tcW w:w="1467" w:type="dxa"/>
            <w:tcBorders>
              <w:top w:val="single" w:color="auto" w:sz="4" w:space="0"/>
              <w:left w:val="single" w:color="auto" w:sz="4" w:space="0"/>
              <w:bottom w:val="single" w:color="auto" w:sz="4" w:space="0"/>
              <w:right w:val="single" w:color="auto" w:sz="4" w:space="0"/>
            </w:tcBorders>
            <w:noWrap/>
            <w:vAlign w:val="center"/>
          </w:tcPr>
          <w:p w14:paraId="459D325A">
            <w:pPr>
              <w:spacing w:before="100" w:beforeAutospacing="1" w:after="100" w:afterAutospacing="1"/>
              <w:jc w:val="center"/>
              <w:rPr>
                <w:rFonts w:cs="Arial"/>
                <w:b/>
                <w:bCs/>
                <w:color w:val="000000"/>
                <w:sz w:val="22"/>
                <w:szCs w:val="22"/>
              </w:rPr>
            </w:pP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14:paraId="5CDEF51F">
            <w:pPr>
              <w:jc w:val="right"/>
              <w:rPr>
                <w:rFonts w:cs="Arial"/>
                <w:sz w:val="20"/>
                <w:szCs w:val="20"/>
              </w:rPr>
            </w:pPr>
            <w:r>
              <w:rPr>
                <w:rFonts w:hint="eastAsia" w:cs="Arial"/>
                <w:sz w:val="20"/>
                <w:szCs w:val="20"/>
              </w:rPr>
              <w:t>　</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14:paraId="04A9EF76">
            <w:pPr>
              <w:spacing w:before="100" w:beforeAutospacing="1" w:after="100" w:afterAutospacing="1"/>
              <w:rPr>
                <w:rFonts w:cs="Arial"/>
                <w:color w:val="000000"/>
                <w:sz w:val="22"/>
                <w:szCs w:val="22"/>
              </w:rPr>
            </w:pPr>
            <w:r>
              <w:rPr>
                <w:rFonts w:hint="eastAsia" w:cs="Arial" w:asciiTheme="minorHAnsi" w:hAnsiTheme="minorHAnsi" w:eastAsiaTheme="minorEastAsia"/>
                <w:color w:val="000000"/>
                <w:sz w:val="22"/>
                <w:szCs w:val="22"/>
              </w:rPr>
              <w:t>二十五、债务付息支出</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14:paraId="0A189F12">
            <w:pPr>
              <w:jc w:val="right"/>
              <w:rPr>
                <w:rFonts w:cs="Arial"/>
                <w:sz w:val="20"/>
                <w:szCs w:val="20"/>
              </w:rPr>
            </w:pPr>
            <w:r>
              <w:rPr>
                <w:rFonts w:hint="eastAsia" w:cs="Arial"/>
                <w:sz w:val="20"/>
                <w:szCs w:val="20"/>
              </w:rPr>
              <w:t>　</w:t>
            </w:r>
          </w:p>
        </w:tc>
        <w:tc>
          <w:tcPr>
            <w:tcW w:w="1134" w:type="dxa"/>
            <w:tcBorders>
              <w:top w:val="single" w:color="auto" w:sz="4" w:space="0"/>
              <w:left w:val="single" w:color="auto" w:sz="4" w:space="0"/>
              <w:bottom w:val="single" w:color="auto" w:sz="4" w:space="0"/>
              <w:right w:val="single" w:color="auto" w:sz="4" w:space="0"/>
            </w:tcBorders>
            <w:noWrap/>
            <w:vAlign w:val="center"/>
          </w:tcPr>
          <w:p w14:paraId="619C10A9">
            <w:pPr>
              <w:jc w:val="right"/>
              <w:rPr>
                <w:rFonts w:cs="Arial"/>
                <w:sz w:val="20"/>
                <w:szCs w:val="20"/>
              </w:rPr>
            </w:pPr>
            <w:r>
              <w:rPr>
                <w:rFonts w:hint="eastAsia" w:cs="Arial"/>
                <w:sz w:val="20"/>
                <w:szCs w:val="20"/>
              </w:rPr>
              <w:t>　</w:t>
            </w:r>
          </w:p>
        </w:tc>
        <w:tc>
          <w:tcPr>
            <w:tcW w:w="1134" w:type="dxa"/>
            <w:tcBorders>
              <w:top w:val="single" w:color="auto" w:sz="4" w:space="0"/>
              <w:left w:val="single" w:color="auto" w:sz="4" w:space="0"/>
              <w:bottom w:val="single" w:color="auto" w:sz="4" w:space="0"/>
              <w:right w:val="single" w:color="auto" w:sz="4" w:space="0"/>
            </w:tcBorders>
            <w:noWrap/>
            <w:vAlign w:val="center"/>
          </w:tcPr>
          <w:p w14:paraId="0EC4C1AF">
            <w:pPr>
              <w:jc w:val="right"/>
              <w:rPr>
                <w:rFonts w:cs="Arial"/>
                <w:sz w:val="20"/>
                <w:szCs w:val="20"/>
              </w:rPr>
            </w:pPr>
            <w:r>
              <w:rPr>
                <w:rFonts w:hint="eastAsia" w:cs="Arial"/>
                <w:sz w:val="20"/>
                <w:szCs w:val="20"/>
              </w:rPr>
              <w:t>　</w:t>
            </w:r>
          </w:p>
        </w:tc>
        <w:tc>
          <w:tcPr>
            <w:tcW w:w="1276" w:type="dxa"/>
            <w:tcBorders>
              <w:top w:val="single" w:color="auto" w:sz="4" w:space="0"/>
              <w:left w:val="single" w:color="auto" w:sz="4" w:space="0"/>
              <w:bottom w:val="single" w:color="auto" w:sz="4" w:space="0"/>
              <w:right w:val="single" w:color="auto" w:sz="4" w:space="0"/>
            </w:tcBorders>
            <w:vAlign w:val="center"/>
          </w:tcPr>
          <w:p w14:paraId="6865E88A">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2F982DEB">
        <w:tblPrEx>
          <w:tblCellMar>
            <w:top w:w="0" w:type="dxa"/>
            <w:left w:w="108" w:type="dxa"/>
            <w:bottom w:w="0" w:type="dxa"/>
            <w:right w:w="108" w:type="dxa"/>
          </w:tblCellMar>
        </w:tblPrEx>
        <w:trPr>
          <w:gridAfter w:val="1"/>
          <w:wAfter w:w="283" w:type="dxa"/>
          <w:trHeight w:val="390" w:hRule="atLeast"/>
        </w:trPr>
        <w:tc>
          <w:tcPr>
            <w:tcW w:w="1467" w:type="dxa"/>
            <w:tcBorders>
              <w:top w:val="single" w:color="auto" w:sz="4" w:space="0"/>
              <w:left w:val="single" w:color="auto" w:sz="4" w:space="0"/>
              <w:bottom w:val="single" w:color="auto" w:sz="4" w:space="0"/>
              <w:right w:val="single" w:color="auto" w:sz="4" w:space="0"/>
            </w:tcBorders>
            <w:noWrap/>
            <w:vAlign w:val="center"/>
          </w:tcPr>
          <w:p w14:paraId="0305622A">
            <w:pPr>
              <w:spacing w:before="100" w:beforeAutospacing="1" w:after="100" w:afterAutospacing="1"/>
              <w:jc w:val="center"/>
              <w:rPr>
                <w:rFonts w:cs="Arial"/>
                <w:b/>
                <w:bCs/>
                <w:color w:val="000000"/>
                <w:sz w:val="22"/>
                <w:szCs w:val="22"/>
              </w:rPr>
            </w:pP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14:paraId="62F6C9B2">
            <w:pPr>
              <w:jc w:val="right"/>
              <w:rPr>
                <w:rFonts w:cs="Arial"/>
                <w:sz w:val="20"/>
                <w:szCs w:val="20"/>
              </w:rPr>
            </w:pPr>
            <w:r>
              <w:rPr>
                <w:rFonts w:hint="eastAsia" w:cs="Arial"/>
                <w:sz w:val="20"/>
                <w:szCs w:val="20"/>
              </w:rPr>
              <w:t>　</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14:paraId="446D8BA1">
            <w:pPr>
              <w:spacing w:before="100" w:beforeAutospacing="1" w:after="100" w:afterAutospacing="1"/>
              <w:rPr>
                <w:rFonts w:cs="Arial"/>
                <w:b/>
                <w:bCs/>
                <w:color w:val="000000"/>
                <w:sz w:val="22"/>
                <w:szCs w:val="22"/>
              </w:rPr>
            </w:pPr>
            <w:r>
              <w:rPr>
                <w:rFonts w:hint="eastAsia" w:cs="Arial" w:asciiTheme="minorHAnsi" w:hAnsiTheme="minorHAnsi" w:eastAsiaTheme="minorEastAsia"/>
                <w:color w:val="000000"/>
                <w:sz w:val="22"/>
                <w:szCs w:val="22"/>
              </w:rPr>
              <w:t>二十六、抗疫特别国债安排的支出</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14:paraId="43BC7DA3">
            <w:pPr>
              <w:jc w:val="right"/>
              <w:rPr>
                <w:rFonts w:cs="Arial"/>
                <w:sz w:val="20"/>
                <w:szCs w:val="20"/>
              </w:rPr>
            </w:pPr>
            <w:r>
              <w:rPr>
                <w:rFonts w:hint="eastAsia" w:cs="Arial"/>
                <w:sz w:val="20"/>
                <w:szCs w:val="20"/>
              </w:rPr>
              <w:t>1,587.70</w:t>
            </w:r>
          </w:p>
        </w:tc>
        <w:tc>
          <w:tcPr>
            <w:tcW w:w="1134" w:type="dxa"/>
            <w:tcBorders>
              <w:top w:val="single" w:color="auto" w:sz="4" w:space="0"/>
              <w:left w:val="single" w:color="auto" w:sz="4" w:space="0"/>
              <w:bottom w:val="single" w:color="auto" w:sz="4" w:space="0"/>
              <w:right w:val="single" w:color="auto" w:sz="4" w:space="0"/>
            </w:tcBorders>
            <w:noWrap/>
            <w:vAlign w:val="center"/>
          </w:tcPr>
          <w:p w14:paraId="60402EA8">
            <w:pPr>
              <w:jc w:val="right"/>
              <w:rPr>
                <w:rFonts w:cs="Arial"/>
                <w:sz w:val="20"/>
                <w:szCs w:val="20"/>
              </w:rPr>
            </w:pPr>
            <w:r>
              <w:rPr>
                <w:rFonts w:hint="eastAsia" w:cs="Arial"/>
                <w:sz w:val="20"/>
                <w:szCs w:val="20"/>
              </w:rPr>
              <w:t>　</w:t>
            </w:r>
          </w:p>
        </w:tc>
        <w:tc>
          <w:tcPr>
            <w:tcW w:w="1134" w:type="dxa"/>
            <w:tcBorders>
              <w:top w:val="single" w:color="auto" w:sz="4" w:space="0"/>
              <w:left w:val="single" w:color="auto" w:sz="4" w:space="0"/>
              <w:bottom w:val="single" w:color="auto" w:sz="4" w:space="0"/>
              <w:right w:val="single" w:color="auto" w:sz="4" w:space="0"/>
            </w:tcBorders>
            <w:noWrap/>
            <w:vAlign w:val="center"/>
          </w:tcPr>
          <w:p w14:paraId="21385198">
            <w:pPr>
              <w:jc w:val="right"/>
              <w:rPr>
                <w:rFonts w:cs="Arial"/>
                <w:sz w:val="20"/>
                <w:szCs w:val="20"/>
              </w:rPr>
            </w:pPr>
            <w:r>
              <w:rPr>
                <w:rFonts w:hint="eastAsia" w:cs="Arial"/>
                <w:sz w:val="20"/>
                <w:szCs w:val="20"/>
              </w:rPr>
              <w:t>1,587.70</w:t>
            </w:r>
          </w:p>
        </w:tc>
        <w:tc>
          <w:tcPr>
            <w:tcW w:w="1276" w:type="dxa"/>
            <w:tcBorders>
              <w:top w:val="single" w:color="auto" w:sz="4" w:space="0"/>
              <w:left w:val="single" w:color="auto" w:sz="4" w:space="0"/>
              <w:bottom w:val="single" w:color="auto" w:sz="4" w:space="0"/>
              <w:right w:val="single" w:color="auto" w:sz="4" w:space="0"/>
            </w:tcBorders>
            <w:vAlign w:val="center"/>
          </w:tcPr>
          <w:p w14:paraId="62476ABB">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126BFDEE">
        <w:tblPrEx>
          <w:tblCellMar>
            <w:top w:w="0" w:type="dxa"/>
            <w:left w:w="108" w:type="dxa"/>
            <w:bottom w:w="0" w:type="dxa"/>
            <w:right w:w="108" w:type="dxa"/>
          </w:tblCellMar>
        </w:tblPrEx>
        <w:trPr>
          <w:gridAfter w:val="1"/>
          <w:wAfter w:w="283" w:type="dxa"/>
          <w:trHeight w:val="390" w:hRule="atLeast"/>
        </w:trPr>
        <w:tc>
          <w:tcPr>
            <w:tcW w:w="1467" w:type="dxa"/>
            <w:tcBorders>
              <w:top w:val="single" w:color="auto" w:sz="4" w:space="0"/>
              <w:left w:val="single" w:color="auto" w:sz="4" w:space="0"/>
              <w:bottom w:val="single" w:color="auto" w:sz="4" w:space="0"/>
              <w:right w:val="single" w:color="auto" w:sz="4" w:space="0"/>
            </w:tcBorders>
            <w:noWrap/>
            <w:vAlign w:val="center"/>
          </w:tcPr>
          <w:p w14:paraId="66C654FC">
            <w:pPr>
              <w:spacing w:before="100" w:beforeAutospacing="1" w:after="100" w:afterAutospacing="1"/>
              <w:jc w:val="center"/>
              <w:rPr>
                <w:rFonts w:cs="Arial"/>
                <w:b/>
                <w:bCs/>
                <w:color w:val="000000"/>
                <w:sz w:val="22"/>
                <w:szCs w:val="22"/>
              </w:rPr>
            </w:pPr>
            <w:r>
              <w:rPr>
                <w:rFonts w:hint="eastAsia" w:cs="Arial"/>
                <w:b/>
                <w:bCs/>
                <w:color w:val="000000"/>
                <w:sz w:val="22"/>
                <w:szCs w:val="22"/>
              </w:rPr>
              <w:t>本年收入合计</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14:paraId="0C6E86E8">
            <w:pPr>
              <w:jc w:val="right"/>
              <w:rPr>
                <w:rFonts w:cs="Arial"/>
                <w:sz w:val="20"/>
                <w:szCs w:val="20"/>
              </w:rPr>
            </w:pPr>
            <w:r>
              <w:rPr>
                <w:rFonts w:hint="eastAsia" w:cs="Arial"/>
                <w:sz w:val="20"/>
                <w:szCs w:val="20"/>
              </w:rPr>
              <w:t>20,871.02</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14:paraId="4827B773">
            <w:pPr>
              <w:spacing w:before="100" w:beforeAutospacing="1" w:after="100" w:afterAutospacing="1"/>
              <w:jc w:val="center"/>
              <w:rPr>
                <w:rFonts w:cs="Arial"/>
                <w:b/>
                <w:bCs/>
                <w:color w:val="000000"/>
                <w:sz w:val="22"/>
                <w:szCs w:val="22"/>
              </w:rPr>
            </w:pPr>
            <w:r>
              <w:rPr>
                <w:rFonts w:hint="eastAsia" w:cs="Arial"/>
                <w:b/>
                <w:bCs/>
                <w:color w:val="000000"/>
                <w:sz w:val="22"/>
                <w:szCs w:val="22"/>
              </w:rPr>
              <w:t>本年支出合计</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14:paraId="60E50B52">
            <w:pPr>
              <w:jc w:val="right"/>
              <w:rPr>
                <w:rFonts w:cs="Arial"/>
                <w:sz w:val="20"/>
                <w:szCs w:val="20"/>
              </w:rPr>
            </w:pPr>
            <w:r>
              <w:rPr>
                <w:rFonts w:hint="eastAsia" w:cs="Arial"/>
                <w:sz w:val="20"/>
                <w:szCs w:val="20"/>
              </w:rPr>
              <w:t>20,405.23</w:t>
            </w:r>
          </w:p>
        </w:tc>
        <w:tc>
          <w:tcPr>
            <w:tcW w:w="1134" w:type="dxa"/>
            <w:tcBorders>
              <w:top w:val="single" w:color="auto" w:sz="4" w:space="0"/>
              <w:left w:val="single" w:color="auto" w:sz="4" w:space="0"/>
              <w:bottom w:val="single" w:color="auto" w:sz="4" w:space="0"/>
              <w:right w:val="single" w:color="auto" w:sz="4" w:space="0"/>
            </w:tcBorders>
            <w:noWrap/>
            <w:vAlign w:val="center"/>
          </w:tcPr>
          <w:p w14:paraId="04E251E1">
            <w:pPr>
              <w:jc w:val="right"/>
              <w:rPr>
                <w:rFonts w:cs="Arial"/>
                <w:sz w:val="20"/>
                <w:szCs w:val="20"/>
              </w:rPr>
            </w:pPr>
            <w:r>
              <w:rPr>
                <w:rFonts w:hint="eastAsia" w:cs="Arial"/>
                <w:sz w:val="20"/>
                <w:szCs w:val="20"/>
              </w:rPr>
              <w:t>18,817.53</w:t>
            </w:r>
          </w:p>
        </w:tc>
        <w:tc>
          <w:tcPr>
            <w:tcW w:w="1134" w:type="dxa"/>
            <w:tcBorders>
              <w:top w:val="single" w:color="auto" w:sz="4" w:space="0"/>
              <w:left w:val="single" w:color="auto" w:sz="4" w:space="0"/>
              <w:bottom w:val="single" w:color="auto" w:sz="4" w:space="0"/>
              <w:right w:val="single" w:color="auto" w:sz="4" w:space="0"/>
            </w:tcBorders>
            <w:noWrap/>
            <w:vAlign w:val="center"/>
          </w:tcPr>
          <w:p w14:paraId="26B7D561">
            <w:pPr>
              <w:jc w:val="right"/>
              <w:rPr>
                <w:rFonts w:cs="Arial"/>
                <w:sz w:val="20"/>
                <w:szCs w:val="20"/>
              </w:rPr>
            </w:pPr>
            <w:r>
              <w:rPr>
                <w:rFonts w:hint="eastAsia" w:cs="Arial"/>
                <w:sz w:val="20"/>
                <w:szCs w:val="20"/>
              </w:rPr>
              <w:t>1,587.70</w:t>
            </w:r>
          </w:p>
        </w:tc>
        <w:tc>
          <w:tcPr>
            <w:tcW w:w="1276" w:type="dxa"/>
            <w:tcBorders>
              <w:top w:val="single" w:color="auto" w:sz="4" w:space="0"/>
              <w:left w:val="single" w:color="auto" w:sz="4" w:space="0"/>
              <w:bottom w:val="single" w:color="auto" w:sz="4" w:space="0"/>
              <w:right w:val="single" w:color="auto" w:sz="4" w:space="0"/>
            </w:tcBorders>
            <w:vAlign w:val="center"/>
          </w:tcPr>
          <w:p w14:paraId="303F79A9">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52A01FBB">
        <w:tblPrEx>
          <w:tblCellMar>
            <w:top w:w="0" w:type="dxa"/>
            <w:left w:w="108" w:type="dxa"/>
            <w:bottom w:w="0" w:type="dxa"/>
            <w:right w:w="108" w:type="dxa"/>
          </w:tblCellMar>
        </w:tblPrEx>
        <w:trPr>
          <w:gridAfter w:val="1"/>
          <w:wAfter w:w="283" w:type="dxa"/>
          <w:trHeight w:val="390" w:hRule="atLeast"/>
        </w:trPr>
        <w:tc>
          <w:tcPr>
            <w:tcW w:w="1467" w:type="dxa"/>
            <w:tcBorders>
              <w:top w:val="single" w:color="auto" w:sz="4" w:space="0"/>
              <w:left w:val="single" w:color="auto" w:sz="4" w:space="0"/>
              <w:bottom w:val="single" w:color="auto" w:sz="4" w:space="0"/>
              <w:right w:val="single" w:color="auto" w:sz="4" w:space="0"/>
            </w:tcBorders>
            <w:noWrap/>
            <w:vAlign w:val="center"/>
          </w:tcPr>
          <w:p w14:paraId="176CF7B7">
            <w:pPr>
              <w:spacing w:before="100" w:beforeAutospacing="1" w:after="100" w:afterAutospacing="1"/>
              <w:rPr>
                <w:rFonts w:cs="Arial"/>
                <w:color w:val="000000"/>
                <w:sz w:val="22"/>
                <w:szCs w:val="22"/>
              </w:rPr>
            </w:pPr>
            <w:r>
              <w:rPr>
                <w:rFonts w:hint="eastAsia" w:cs="Arial"/>
                <w:color w:val="000000"/>
                <w:sz w:val="22"/>
                <w:szCs w:val="22"/>
              </w:rPr>
              <w:t>年初财政拨款结转和结余</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14:paraId="023880A5">
            <w:pPr>
              <w:jc w:val="right"/>
              <w:rPr>
                <w:rFonts w:cs="Arial"/>
                <w:sz w:val="20"/>
                <w:szCs w:val="20"/>
              </w:rPr>
            </w:pPr>
            <w:r>
              <w:rPr>
                <w:rFonts w:hint="eastAsia" w:cs="Arial"/>
                <w:sz w:val="20"/>
                <w:szCs w:val="20"/>
              </w:rPr>
              <w:t>5.11</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14:paraId="74AA436A">
            <w:pPr>
              <w:spacing w:before="100" w:beforeAutospacing="1" w:after="100" w:afterAutospacing="1"/>
              <w:rPr>
                <w:rFonts w:cs="Arial"/>
                <w:color w:val="000000"/>
                <w:sz w:val="22"/>
                <w:szCs w:val="22"/>
              </w:rPr>
            </w:pPr>
            <w:r>
              <w:rPr>
                <w:rFonts w:hint="eastAsia" w:cs="Arial"/>
                <w:color w:val="000000"/>
                <w:sz w:val="22"/>
                <w:szCs w:val="22"/>
              </w:rPr>
              <w:t>年末财政拨款结转和结余</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14:paraId="03AB1ADA">
            <w:pPr>
              <w:jc w:val="right"/>
              <w:rPr>
                <w:rFonts w:cs="Arial"/>
                <w:sz w:val="20"/>
                <w:szCs w:val="20"/>
              </w:rPr>
            </w:pPr>
            <w:r>
              <w:rPr>
                <w:rFonts w:hint="eastAsia" w:cs="Arial"/>
                <w:sz w:val="20"/>
                <w:szCs w:val="20"/>
              </w:rPr>
              <w:t>470.90</w:t>
            </w:r>
          </w:p>
        </w:tc>
        <w:tc>
          <w:tcPr>
            <w:tcW w:w="1134" w:type="dxa"/>
            <w:tcBorders>
              <w:top w:val="single" w:color="auto" w:sz="4" w:space="0"/>
              <w:left w:val="single" w:color="auto" w:sz="4" w:space="0"/>
              <w:bottom w:val="single" w:color="auto" w:sz="4" w:space="0"/>
              <w:right w:val="single" w:color="auto" w:sz="4" w:space="0"/>
            </w:tcBorders>
            <w:noWrap/>
            <w:vAlign w:val="center"/>
          </w:tcPr>
          <w:p w14:paraId="5FE2C66F">
            <w:pPr>
              <w:jc w:val="right"/>
              <w:rPr>
                <w:rFonts w:cs="Arial"/>
                <w:sz w:val="20"/>
                <w:szCs w:val="20"/>
              </w:rPr>
            </w:pPr>
            <w:r>
              <w:rPr>
                <w:rFonts w:hint="eastAsia" w:cs="Arial"/>
                <w:sz w:val="20"/>
                <w:szCs w:val="20"/>
              </w:rPr>
              <w:t>470.90</w:t>
            </w:r>
          </w:p>
        </w:tc>
        <w:tc>
          <w:tcPr>
            <w:tcW w:w="1134" w:type="dxa"/>
            <w:tcBorders>
              <w:top w:val="single" w:color="auto" w:sz="4" w:space="0"/>
              <w:left w:val="single" w:color="auto" w:sz="4" w:space="0"/>
              <w:bottom w:val="single" w:color="auto" w:sz="4" w:space="0"/>
              <w:right w:val="single" w:color="auto" w:sz="4" w:space="0"/>
            </w:tcBorders>
            <w:noWrap/>
            <w:vAlign w:val="center"/>
          </w:tcPr>
          <w:p w14:paraId="69E08AE9">
            <w:pPr>
              <w:jc w:val="right"/>
              <w:rPr>
                <w:rFonts w:cs="Arial"/>
                <w:sz w:val="20"/>
                <w:szCs w:val="20"/>
              </w:rPr>
            </w:pPr>
            <w:r>
              <w:rPr>
                <w:rFonts w:hint="eastAsia" w:cs="Arial"/>
                <w:sz w:val="20"/>
                <w:szCs w:val="20"/>
              </w:rPr>
              <w:t>　</w:t>
            </w:r>
          </w:p>
        </w:tc>
        <w:tc>
          <w:tcPr>
            <w:tcW w:w="1276" w:type="dxa"/>
            <w:tcBorders>
              <w:top w:val="single" w:color="auto" w:sz="4" w:space="0"/>
              <w:left w:val="single" w:color="auto" w:sz="4" w:space="0"/>
              <w:bottom w:val="single" w:color="auto" w:sz="4" w:space="0"/>
              <w:right w:val="single" w:color="auto" w:sz="4" w:space="0"/>
            </w:tcBorders>
            <w:vAlign w:val="center"/>
          </w:tcPr>
          <w:p w14:paraId="1C429A70">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5B456D30">
        <w:tblPrEx>
          <w:tblCellMar>
            <w:top w:w="0" w:type="dxa"/>
            <w:left w:w="108" w:type="dxa"/>
            <w:bottom w:w="0" w:type="dxa"/>
            <w:right w:w="108" w:type="dxa"/>
          </w:tblCellMar>
        </w:tblPrEx>
        <w:trPr>
          <w:gridAfter w:val="1"/>
          <w:wAfter w:w="283" w:type="dxa"/>
          <w:trHeight w:val="390" w:hRule="atLeast"/>
        </w:trPr>
        <w:tc>
          <w:tcPr>
            <w:tcW w:w="1467" w:type="dxa"/>
            <w:tcBorders>
              <w:top w:val="single" w:color="auto" w:sz="4" w:space="0"/>
              <w:left w:val="single" w:color="auto" w:sz="4" w:space="0"/>
              <w:bottom w:val="single" w:color="auto" w:sz="4" w:space="0"/>
              <w:right w:val="single" w:color="auto" w:sz="4" w:space="0"/>
            </w:tcBorders>
            <w:noWrap/>
            <w:vAlign w:val="center"/>
          </w:tcPr>
          <w:p w14:paraId="43DF18DE">
            <w:pPr>
              <w:spacing w:before="100" w:beforeAutospacing="1" w:after="100" w:afterAutospacing="1"/>
              <w:ind w:firstLine="220" w:firstLineChars="100"/>
              <w:rPr>
                <w:rFonts w:cs="Arial"/>
                <w:color w:val="000000"/>
                <w:sz w:val="22"/>
                <w:szCs w:val="22"/>
              </w:rPr>
            </w:pPr>
            <w:r>
              <w:rPr>
                <w:rFonts w:hint="eastAsia" w:cs="Arial"/>
                <w:color w:val="000000"/>
                <w:sz w:val="22"/>
                <w:szCs w:val="22"/>
              </w:rPr>
              <w:t>一般公共预算财政拨款</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14:paraId="13764BDD">
            <w:pPr>
              <w:jc w:val="right"/>
              <w:rPr>
                <w:rFonts w:cs="Arial"/>
                <w:sz w:val="20"/>
                <w:szCs w:val="20"/>
              </w:rPr>
            </w:pPr>
            <w:r>
              <w:rPr>
                <w:rFonts w:hint="eastAsia" w:cs="Arial"/>
                <w:sz w:val="20"/>
                <w:szCs w:val="20"/>
              </w:rPr>
              <w:t>5.11</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14:paraId="1E5A136C">
            <w:pPr>
              <w:spacing w:before="100" w:beforeAutospacing="1" w:after="100" w:afterAutospacing="1"/>
              <w:rPr>
                <w:rFonts w:cs="Arial"/>
                <w:color w:val="000000"/>
                <w:sz w:val="22"/>
                <w:szCs w:val="22"/>
              </w:rPr>
            </w:pPr>
            <w:r>
              <w:rPr>
                <w:rFonts w:hint="eastAsia" w:cs="Arial"/>
                <w:color w:val="000000"/>
                <w:sz w:val="22"/>
                <w:szCs w:val="22"/>
              </w:rPr>
              <w:t xml:space="preserve">  </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14:paraId="57AAFB2C">
            <w:pPr>
              <w:jc w:val="right"/>
              <w:rPr>
                <w:rFonts w:cs="Arial"/>
                <w:sz w:val="20"/>
                <w:szCs w:val="20"/>
              </w:rPr>
            </w:pPr>
            <w:r>
              <w:rPr>
                <w:rFonts w:hint="eastAsia" w:cs="Arial"/>
                <w:sz w:val="20"/>
                <w:szCs w:val="20"/>
              </w:rPr>
              <w:t>　</w:t>
            </w:r>
          </w:p>
        </w:tc>
        <w:tc>
          <w:tcPr>
            <w:tcW w:w="1134" w:type="dxa"/>
            <w:tcBorders>
              <w:top w:val="single" w:color="auto" w:sz="4" w:space="0"/>
              <w:left w:val="single" w:color="auto" w:sz="4" w:space="0"/>
              <w:bottom w:val="single" w:color="auto" w:sz="4" w:space="0"/>
              <w:right w:val="single" w:color="auto" w:sz="4" w:space="0"/>
            </w:tcBorders>
            <w:noWrap/>
            <w:vAlign w:val="center"/>
          </w:tcPr>
          <w:p w14:paraId="71984B4A">
            <w:pPr>
              <w:jc w:val="right"/>
              <w:rPr>
                <w:rFonts w:cs="Arial"/>
                <w:sz w:val="20"/>
                <w:szCs w:val="20"/>
              </w:rPr>
            </w:pPr>
            <w:r>
              <w:rPr>
                <w:rFonts w:hint="eastAsia" w:cs="Arial"/>
                <w:sz w:val="20"/>
                <w:szCs w:val="20"/>
              </w:rPr>
              <w:t>　</w:t>
            </w:r>
          </w:p>
        </w:tc>
        <w:tc>
          <w:tcPr>
            <w:tcW w:w="1134" w:type="dxa"/>
            <w:tcBorders>
              <w:top w:val="single" w:color="auto" w:sz="4" w:space="0"/>
              <w:left w:val="single" w:color="auto" w:sz="4" w:space="0"/>
              <w:bottom w:val="single" w:color="auto" w:sz="4" w:space="0"/>
              <w:right w:val="single" w:color="auto" w:sz="4" w:space="0"/>
            </w:tcBorders>
            <w:noWrap/>
            <w:vAlign w:val="center"/>
          </w:tcPr>
          <w:p w14:paraId="5EFFD32D">
            <w:pPr>
              <w:jc w:val="right"/>
              <w:rPr>
                <w:rFonts w:cs="Arial"/>
                <w:sz w:val="20"/>
                <w:szCs w:val="20"/>
              </w:rPr>
            </w:pPr>
            <w:r>
              <w:rPr>
                <w:rFonts w:hint="eastAsia" w:cs="Arial"/>
                <w:sz w:val="20"/>
                <w:szCs w:val="20"/>
              </w:rPr>
              <w:t>　</w:t>
            </w:r>
          </w:p>
        </w:tc>
        <w:tc>
          <w:tcPr>
            <w:tcW w:w="1276" w:type="dxa"/>
            <w:tcBorders>
              <w:top w:val="single" w:color="auto" w:sz="4" w:space="0"/>
              <w:left w:val="single" w:color="auto" w:sz="4" w:space="0"/>
              <w:bottom w:val="single" w:color="auto" w:sz="4" w:space="0"/>
              <w:right w:val="single" w:color="auto" w:sz="4" w:space="0"/>
            </w:tcBorders>
          </w:tcPr>
          <w:p w14:paraId="4DAC30AA">
            <w:pPr>
              <w:spacing w:before="100" w:beforeAutospacing="1" w:after="100" w:afterAutospacing="1"/>
            </w:pPr>
          </w:p>
        </w:tc>
      </w:tr>
      <w:tr w14:paraId="55A38412">
        <w:tblPrEx>
          <w:tblCellMar>
            <w:top w:w="0" w:type="dxa"/>
            <w:left w:w="108" w:type="dxa"/>
            <w:bottom w:w="0" w:type="dxa"/>
            <w:right w:w="108" w:type="dxa"/>
          </w:tblCellMar>
        </w:tblPrEx>
        <w:trPr>
          <w:gridAfter w:val="1"/>
          <w:wAfter w:w="283" w:type="dxa"/>
          <w:trHeight w:val="390" w:hRule="atLeast"/>
        </w:trPr>
        <w:tc>
          <w:tcPr>
            <w:tcW w:w="1467" w:type="dxa"/>
            <w:tcBorders>
              <w:top w:val="single" w:color="auto" w:sz="4" w:space="0"/>
              <w:left w:val="single" w:color="auto" w:sz="4" w:space="0"/>
              <w:bottom w:val="single" w:color="auto" w:sz="4" w:space="0"/>
              <w:right w:val="single" w:color="auto" w:sz="4" w:space="0"/>
            </w:tcBorders>
            <w:noWrap/>
            <w:vAlign w:val="center"/>
          </w:tcPr>
          <w:p w14:paraId="01FDD1DE">
            <w:pPr>
              <w:spacing w:before="100" w:beforeAutospacing="1" w:after="100" w:afterAutospacing="1"/>
              <w:ind w:firstLine="220" w:firstLineChars="100"/>
              <w:rPr>
                <w:rFonts w:cs="Arial"/>
                <w:color w:val="000000"/>
                <w:sz w:val="22"/>
                <w:szCs w:val="22"/>
              </w:rPr>
            </w:pPr>
            <w:r>
              <w:rPr>
                <w:rFonts w:hint="eastAsia" w:cs="Arial"/>
                <w:color w:val="000000"/>
                <w:sz w:val="22"/>
                <w:szCs w:val="22"/>
              </w:rPr>
              <w:t>政府性基金预算财政拨款</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14:paraId="4D97035D">
            <w:pPr>
              <w:jc w:val="right"/>
              <w:rPr>
                <w:rFonts w:cs="Arial"/>
                <w:sz w:val="20"/>
                <w:szCs w:val="20"/>
              </w:rPr>
            </w:pPr>
            <w:r>
              <w:rPr>
                <w:rFonts w:hint="eastAsia" w:cs="Arial"/>
                <w:sz w:val="20"/>
                <w:szCs w:val="20"/>
              </w:rPr>
              <w:t>　</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14:paraId="4D0A9B47">
            <w:pPr>
              <w:spacing w:before="100" w:beforeAutospacing="1" w:after="100" w:afterAutospacing="1"/>
              <w:rPr>
                <w:rFonts w:cs="Arial"/>
                <w:color w:val="000000"/>
                <w:sz w:val="22"/>
                <w:szCs w:val="22"/>
              </w:rPr>
            </w:pPr>
            <w:r>
              <w:rPr>
                <w:rFonts w:hint="eastAsia" w:cs="Arial"/>
                <w:color w:val="000000"/>
                <w:sz w:val="22"/>
                <w:szCs w:val="22"/>
              </w:rPr>
              <w:t xml:space="preserve">   </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14:paraId="4B4A56CC">
            <w:pPr>
              <w:jc w:val="right"/>
              <w:rPr>
                <w:rFonts w:cs="Arial"/>
                <w:sz w:val="20"/>
                <w:szCs w:val="20"/>
              </w:rPr>
            </w:pPr>
            <w:r>
              <w:rPr>
                <w:rFonts w:hint="eastAsia" w:cs="Arial"/>
                <w:sz w:val="20"/>
                <w:szCs w:val="20"/>
              </w:rPr>
              <w:t>　</w:t>
            </w:r>
          </w:p>
        </w:tc>
        <w:tc>
          <w:tcPr>
            <w:tcW w:w="1134" w:type="dxa"/>
            <w:tcBorders>
              <w:top w:val="single" w:color="auto" w:sz="4" w:space="0"/>
              <w:left w:val="single" w:color="auto" w:sz="4" w:space="0"/>
              <w:bottom w:val="single" w:color="auto" w:sz="4" w:space="0"/>
              <w:right w:val="single" w:color="auto" w:sz="4" w:space="0"/>
            </w:tcBorders>
            <w:noWrap/>
            <w:vAlign w:val="center"/>
          </w:tcPr>
          <w:p w14:paraId="4F88E0B5">
            <w:pPr>
              <w:jc w:val="right"/>
              <w:rPr>
                <w:rFonts w:cs="Arial"/>
                <w:sz w:val="20"/>
                <w:szCs w:val="20"/>
              </w:rPr>
            </w:pPr>
            <w:r>
              <w:rPr>
                <w:rFonts w:hint="eastAsia" w:cs="Arial"/>
                <w:sz w:val="20"/>
                <w:szCs w:val="20"/>
              </w:rPr>
              <w:t>　</w:t>
            </w:r>
          </w:p>
        </w:tc>
        <w:tc>
          <w:tcPr>
            <w:tcW w:w="1134" w:type="dxa"/>
            <w:tcBorders>
              <w:top w:val="single" w:color="auto" w:sz="4" w:space="0"/>
              <w:left w:val="single" w:color="auto" w:sz="4" w:space="0"/>
              <w:bottom w:val="single" w:color="auto" w:sz="4" w:space="0"/>
              <w:right w:val="single" w:color="auto" w:sz="4" w:space="0"/>
            </w:tcBorders>
            <w:noWrap/>
            <w:vAlign w:val="center"/>
          </w:tcPr>
          <w:p w14:paraId="6368D19E">
            <w:pPr>
              <w:jc w:val="right"/>
              <w:rPr>
                <w:rFonts w:cs="Arial"/>
                <w:sz w:val="20"/>
                <w:szCs w:val="20"/>
              </w:rPr>
            </w:pPr>
            <w:r>
              <w:rPr>
                <w:rFonts w:hint="eastAsia" w:cs="Arial"/>
                <w:sz w:val="20"/>
                <w:szCs w:val="20"/>
              </w:rPr>
              <w:t>　</w:t>
            </w:r>
          </w:p>
        </w:tc>
        <w:tc>
          <w:tcPr>
            <w:tcW w:w="1276" w:type="dxa"/>
            <w:tcBorders>
              <w:top w:val="single" w:color="auto" w:sz="4" w:space="0"/>
              <w:left w:val="single" w:color="auto" w:sz="4" w:space="0"/>
              <w:bottom w:val="single" w:color="auto" w:sz="4" w:space="0"/>
              <w:right w:val="single" w:color="auto" w:sz="4" w:space="0"/>
            </w:tcBorders>
          </w:tcPr>
          <w:p w14:paraId="7868E2CC">
            <w:pPr>
              <w:spacing w:before="100" w:beforeAutospacing="1" w:after="100" w:afterAutospacing="1"/>
            </w:pPr>
          </w:p>
        </w:tc>
      </w:tr>
      <w:tr w14:paraId="29E036C2">
        <w:tblPrEx>
          <w:tblCellMar>
            <w:top w:w="0" w:type="dxa"/>
            <w:left w:w="108" w:type="dxa"/>
            <w:bottom w:w="0" w:type="dxa"/>
            <w:right w:w="108" w:type="dxa"/>
          </w:tblCellMar>
        </w:tblPrEx>
        <w:trPr>
          <w:gridAfter w:val="1"/>
          <w:wAfter w:w="283" w:type="dxa"/>
          <w:trHeight w:val="390" w:hRule="atLeast"/>
        </w:trPr>
        <w:tc>
          <w:tcPr>
            <w:tcW w:w="1467" w:type="dxa"/>
            <w:tcBorders>
              <w:top w:val="single" w:color="auto" w:sz="4" w:space="0"/>
              <w:left w:val="single" w:color="auto" w:sz="4" w:space="0"/>
              <w:bottom w:val="single" w:color="auto" w:sz="4" w:space="0"/>
              <w:right w:val="single" w:color="auto" w:sz="4" w:space="0"/>
            </w:tcBorders>
            <w:noWrap/>
            <w:vAlign w:val="center"/>
          </w:tcPr>
          <w:p w14:paraId="4046A000">
            <w:pPr>
              <w:spacing w:before="100" w:beforeAutospacing="1" w:after="100" w:afterAutospacing="1"/>
              <w:rPr>
                <w:rFonts w:cs="Arial"/>
                <w:color w:val="000000"/>
                <w:sz w:val="22"/>
                <w:szCs w:val="22"/>
              </w:rPr>
            </w:pPr>
            <w:r>
              <w:rPr>
                <w:rFonts w:hint="eastAsia" w:cs="Arial"/>
                <w:color w:val="000000"/>
                <w:sz w:val="22"/>
                <w:szCs w:val="22"/>
              </w:rPr>
              <w:t>　国有资本经营预算财政拨款</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14:paraId="07CE3307">
            <w:pPr>
              <w:jc w:val="right"/>
              <w:rPr>
                <w:rFonts w:cs="Arial"/>
                <w:sz w:val="20"/>
                <w:szCs w:val="20"/>
              </w:rPr>
            </w:pPr>
            <w:r>
              <w:rPr>
                <w:rFonts w:hint="eastAsia" w:cs="Arial"/>
                <w:sz w:val="20"/>
                <w:szCs w:val="20"/>
              </w:rPr>
              <w:t>　</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14:paraId="687803C4">
            <w:pPr>
              <w:spacing w:before="100" w:beforeAutospacing="1" w:after="100" w:afterAutospacing="1"/>
              <w:rPr>
                <w:rFonts w:cs="Arial"/>
                <w:color w:val="000000"/>
                <w:sz w:val="22"/>
                <w:szCs w:val="22"/>
              </w:rPr>
            </w:pPr>
            <w:r>
              <w:rPr>
                <w:rFonts w:hint="eastAsia" w:cs="Arial"/>
                <w:color w:val="000000"/>
                <w:sz w:val="22"/>
                <w:szCs w:val="22"/>
              </w:rPr>
              <w:t>　</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14:paraId="123B7B9C">
            <w:pPr>
              <w:jc w:val="right"/>
              <w:rPr>
                <w:rFonts w:cs="Arial"/>
                <w:sz w:val="20"/>
                <w:szCs w:val="20"/>
              </w:rPr>
            </w:pPr>
            <w:r>
              <w:rPr>
                <w:rFonts w:hint="eastAsia" w:cs="Arial"/>
                <w:sz w:val="20"/>
                <w:szCs w:val="20"/>
              </w:rPr>
              <w:t>　</w:t>
            </w:r>
          </w:p>
        </w:tc>
        <w:tc>
          <w:tcPr>
            <w:tcW w:w="1134" w:type="dxa"/>
            <w:tcBorders>
              <w:top w:val="single" w:color="auto" w:sz="4" w:space="0"/>
              <w:left w:val="single" w:color="auto" w:sz="4" w:space="0"/>
              <w:bottom w:val="single" w:color="auto" w:sz="4" w:space="0"/>
              <w:right w:val="single" w:color="auto" w:sz="4" w:space="0"/>
            </w:tcBorders>
            <w:noWrap/>
            <w:vAlign w:val="center"/>
          </w:tcPr>
          <w:p w14:paraId="1347A3FE">
            <w:pPr>
              <w:jc w:val="right"/>
              <w:rPr>
                <w:rFonts w:cs="Arial"/>
                <w:sz w:val="20"/>
                <w:szCs w:val="20"/>
              </w:rPr>
            </w:pPr>
            <w:r>
              <w:rPr>
                <w:rFonts w:hint="eastAsia" w:cs="Arial"/>
                <w:sz w:val="20"/>
                <w:szCs w:val="20"/>
              </w:rPr>
              <w:t>　</w:t>
            </w:r>
          </w:p>
        </w:tc>
        <w:tc>
          <w:tcPr>
            <w:tcW w:w="1134" w:type="dxa"/>
            <w:tcBorders>
              <w:top w:val="single" w:color="auto" w:sz="4" w:space="0"/>
              <w:left w:val="single" w:color="auto" w:sz="4" w:space="0"/>
              <w:bottom w:val="single" w:color="auto" w:sz="4" w:space="0"/>
              <w:right w:val="single" w:color="auto" w:sz="4" w:space="0"/>
            </w:tcBorders>
            <w:noWrap/>
            <w:vAlign w:val="center"/>
          </w:tcPr>
          <w:p w14:paraId="16713CD4">
            <w:pPr>
              <w:jc w:val="right"/>
              <w:rPr>
                <w:rFonts w:cs="Arial"/>
                <w:sz w:val="20"/>
                <w:szCs w:val="20"/>
              </w:rPr>
            </w:pPr>
            <w:r>
              <w:rPr>
                <w:rFonts w:hint="eastAsia" w:cs="Arial"/>
                <w:sz w:val="20"/>
                <w:szCs w:val="20"/>
              </w:rPr>
              <w:t>　</w:t>
            </w:r>
          </w:p>
        </w:tc>
        <w:tc>
          <w:tcPr>
            <w:tcW w:w="1276" w:type="dxa"/>
            <w:tcBorders>
              <w:top w:val="single" w:color="auto" w:sz="4" w:space="0"/>
              <w:left w:val="single" w:color="auto" w:sz="4" w:space="0"/>
              <w:bottom w:val="single" w:color="auto" w:sz="4" w:space="0"/>
              <w:right w:val="single" w:color="auto" w:sz="4" w:space="0"/>
            </w:tcBorders>
          </w:tcPr>
          <w:p w14:paraId="7364F511">
            <w:pPr>
              <w:spacing w:before="100" w:beforeAutospacing="1" w:after="100" w:afterAutospacing="1"/>
            </w:pPr>
          </w:p>
        </w:tc>
      </w:tr>
      <w:tr w14:paraId="2C937F5E">
        <w:tblPrEx>
          <w:tblCellMar>
            <w:top w:w="0" w:type="dxa"/>
            <w:left w:w="108" w:type="dxa"/>
            <w:bottom w:w="0" w:type="dxa"/>
            <w:right w:w="108" w:type="dxa"/>
          </w:tblCellMar>
        </w:tblPrEx>
        <w:trPr>
          <w:gridAfter w:val="1"/>
          <w:wAfter w:w="283" w:type="dxa"/>
          <w:trHeight w:val="390" w:hRule="atLeast"/>
        </w:trPr>
        <w:tc>
          <w:tcPr>
            <w:tcW w:w="1467" w:type="dxa"/>
            <w:tcBorders>
              <w:top w:val="single" w:color="auto" w:sz="4" w:space="0"/>
              <w:left w:val="single" w:color="auto" w:sz="4" w:space="0"/>
              <w:bottom w:val="single" w:color="auto" w:sz="4" w:space="0"/>
              <w:right w:val="single" w:color="auto" w:sz="4" w:space="0"/>
            </w:tcBorders>
            <w:noWrap/>
            <w:vAlign w:val="center"/>
          </w:tcPr>
          <w:p w14:paraId="10A3B545">
            <w:pPr>
              <w:spacing w:before="100" w:beforeAutospacing="1" w:after="100" w:afterAutospacing="1"/>
              <w:jc w:val="center"/>
              <w:rPr>
                <w:rFonts w:cs="Arial"/>
                <w:b/>
                <w:bCs/>
                <w:color w:val="000000"/>
                <w:sz w:val="22"/>
                <w:szCs w:val="22"/>
              </w:rPr>
            </w:pPr>
            <w:r>
              <w:rPr>
                <w:rFonts w:hint="eastAsia" w:cs="Arial"/>
                <w:b/>
                <w:bCs/>
                <w:color w:val="000000"/>
                <w:sz w:val="22"/>
                <w:szCs w:val="22"/>
              </w:rPr>
              <w:t>总计</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14:paraId="5F8CB364">
            <w:pPr>
              <w:jc w:val="right"/>
              <w:rPr>
                <w:rFonts w:cs="Arial"/>
                <w:sz w:val="20"/>
                <w:szCs w:val="20"/>
              </w:rPr>
            </w:pPr>
            <w:r>
              <w:rPr>
                <w:rFonts w:hint="eastAsia" w:cs="Arial"/>
                <w:sz w:val="20"/>
                <w:szCs w:val="20"/>
              </w:rPr>
              <w:t>20,876.13</w:t>
            </w:r>
          </w:p>
        </w:tc>
        <w:tc>
          <w:tcPr>
            <w:tcW w:w="1417" w:type="dxa"/>
            <w:gridSpan w:val="2"/>
            <w:tcBorders>
              <w:top w:val="single" w:color="auto" w:sz="4" w:space="0"/>
              <w:left w:val="single" w:color="auto" w:sz="4" w:space="0"/>
              <w:bottom w:val="single" w:color="auto" w:sz="4" w:space="0"/>
              <w:right w:val="single" w:color="auto" w:sz="4" w:space="0"/>
            </w:tcBorders>
            <w:noWrap/>
            <w:vAlign w:val="center"/>
          </w:tcPr>
          <w:p w14:paraId="3E558744">
            <w:pPr>
              <w:spacing w:before="100" w:beforeAutospacing="1" w:after="100" w:afterAutospacing="1"/>
              <w:jc w:val="center"/>
              <w:rPr>
                <w:rFonts w:cs="Arial"/>
                <w:b/>
                <w:bCs/>
                <w:color w:val="000000"/>
                <w:sz w:val="22"/>
                <w:szCs w:val="22"/>
              </w:rPr>
            </w:pPr>
            <w:r>
              <w:rPr>
                <w:rFonts w:hint="eastAsia" w:cs="Arial"/>
                <w:b/>
                <w:bCs/>
                <w:color w:val="000000"/>
                <w:sz w:val="22"/>
                <w:szCs w:val="22"/>
              </w:rPr>
              <w:t>总计</w:t>
            </w:r>
          </w:p>
        </w:tc>
        <w:tc>
          <w:tcPr>
            <w:tcW w:w="1134" w:type="dxa"/>
            <w:gridSpan w:val="2"/>
            <w:tcBorders>
              <w:top w:val="single" w:color="auto" w:sz="4" w:space="0"/>
              <w:left w:val="single" w:color="auto" w:sz="4" w:space="0"/>
              <w:bottom w:val="single" w:color="auto" w:sz="4" w:space="0"/>
              <w:right w:val="single" w:color="auto" w:sz="4" w:space="0"/>
            </w:tcBorders>
            <w:noWrap/>
            <w:vAlign w:val="center"/>
          </w:tcPr>
          <w:p w14:paraId="0836FDF2">
            <w:pPr>
              <w:jc w:val="right"/>
              <w:rPr>
                <w:rFonts w:cs="Arial"/>
                <w:sz w:val="20"/>
                <w:szCs w:val="20"/>
              </w:rPr>
            </w:pPr>
            <w:r>
              <w:rPr>
                <w:rFonts w:hint="eastAsia" w:cs="Arial"/>
                <w:sz w:val="20"/>
                <w:szCs w:val="20"/>
              </w:rPr>
              <w:t>20,876.13</w:t>
            </w:r>
          </w:p>
        </w:tc>
        <w:tc>
          <w:tcPr>
            <w:tcW w:w="1134" w:type="dxa"/>
            <w:tcBorders>
              <w:top w:val="single" w:color="auto" w:sz="4" w:space="0"/>
              <w:left w:val="single" w:color="auto" w:sz="4" w:space="0"/>
              <w:bottom w:val="single" w:color="auto" w:sz="4" w:space="0"/>
              <w:right w:val="single" w:color="auto" w:sz="4" w:space="0"/>
            </w:tcBorders>
            <w:noWrap/>
            <w:vAlign w:val="center"/>
          </w:tcPr>
          <w:p w14:paraId="4E563AF2">
            <w:pPr>
              <w:jc w:val="right"/>
              <w:rPr>
                <w:rFonts w:cs="Arial"/>
                <w:sz w:val="20"/>
                <w:szCs w:val="20"/>
              </w:rPr>
            </w:pPr>
            <w:r>
              <w:rPr>
                <w:rFonts w:hint="eastAsia" w:cs="Arial"/>
                <w:sz w:val="20"/>
                <w:szCs w:val="20"/>
              </w:rPr>
              <w:t>19,288.43</w:t>
            </w:r>
          </w:p>
        </w:tc>
        <w:tc>
          <w:tcPr>
            <w:tcW w:w="1134" w:type="dxa"/>
            <w:tcBorders>
              <w:top w:val="single" w:color="auto" w:sz="4" w:space="0"/>
              <w:left w:val="single" w:color="auto" w:sz="4" w:space="0"/>
              <w:bottom w:val="single" w:color="auto" w:sz="4" w:space="0"/>
              <w:right w:val="single" w:color="auto" w:sz="4" w:space="0"/>
            </w:tcBorders>
            <w:noWrap/>
            <w:vAlign w:val="center"/>
          </w:tcPr>
          <w:p w14:paraId="4AB28F03">
            <w:pPr>
              <w:jc w:val="right"/>
              <w:rPr>
                <w:rFonts w:cs="Arial"/>
                <w:sz w:val="20"/>
                <w:szCs w:val="20"/>
              </w:rPr>
            </w:pPr>
            <w:r>
              <w:rPr>
                <w:rFonts w:hint="eastAsia" w:cs="Arial"/>
                <w:sz w:val="20"/>
                <w:szCs w:val="20"/>
              </w:rPr>
              <w:t>1,587.70</w:t>
            </w:r>
          </w:p>
        </w:tc>
        <w:tc>
          <w:tcPr>
            <w:tcW w:w="1276" w:type="dxa"/>
            <w:tcBorders>
              <w:top w:val="single" w:color="auto" w:sz="4" w:space="0"/>
              <w:left w:val="single" w:color="auto" w:sz="4" w:space="0"/>
              <w:bottom w:val="single" w:color="auto" w:sz="4" w:space="0"/>
              <w:right w:val="single" w:color="auto" w:sz="4" w:space="0"/>
            </w:tcBorders>
            <w:vAlign w:val="center"/>
          </w:tcPr>
          <w:p w14:paraId="1FA7B892">
            <w:pPr>
              <w:spacing w:before="100" w:beforeAutospacing="1" w:after="100" w:afterAutospacing="1"/>
              <w:jc w:val="right"/>
              <w:rPr>
                <w:rFonts w:cs="Arial"/>
                <w:color w:val="000000"/>
                <w:sz w:val="22"/>
                <w:szCs w:val="22"/>
              </w:rPr>
            </w:pPr>
            <w:r>
              <w:rPr>
                <w:rFonts w:hint="eastAsia" w:cs="Arial"/>
                <w:color w:val="000000"/>
                <w:sz w:val="22"/>
                <w:szCs w:val="22"/>
              </w:rPr>
              <w:t>　</w:t>
            </w:r>
          </w:p>
        </w:tc>
      </w:tr>
    </w:tbl>
    <w:p w14:paraId="2293D185">
      <w:pPr>
        <w:pStyle w:val="10"/>
        <w:shd w:val="clear" w:color="auto" w:fill="FFFFFF"/>
      </w:pPr>
      <w:r>
        <w:t>注：本表反映部门本年度一般公共预算财政拨款、政府性基金预算财政拨款和国有资本经营预算财政拨款的总收支和年末结转结余情况。</w:t>
      </w:r>
    </w:p>
    <w:p w14:paraId="2CD6AFFA">
      <w:pPr>
        <w:pStyle w:val="9"/>
        <w:numPr>
          <w:ilvl w:val="0"/>
          <w:numId w:val="1"/>
        </w:numPr>
        <w:shd w:val="clear" w:color="auto" w:fill="FFFFFF"/>
        <w:ind w:hanging="720"/>
        <w:rPr>
          <w:rFonts w:ascii="黑体" w:hAnsi="仿宋" w:eastAsia="黑体"/>
          <w:sz w:val="32"/>
          <w:szCs w:val="32"/>
        </w:rPr>
      </w:pPr>
      <w:r>
        <w:rPr>
          <w:rFonts w:hint="eastAsia" w:ascii="黑体" w:hAnsi="仿宋" w:eastAsia="黑体"/>
          <w:sz w:val="32"/>
          <w:szCs w:val="32"/>
        </w:rPr>
        <w:t>一般公共预算财政拨款支出决算表</w:t>
      </w:r>
    </w:p>
    <w:tbl>
      <w:tblPr>
        <w:tblStyle w:val="7"/>
        <w:tblW w:w="8216" w:type="dxa"/>
        <w:jc w:val="center"/>
        <w:tblLayout w:type="autofit"/>
        <w:tblCellMar>
          <w:top w:w="0" w:type="dxa"/>
          <w:left w:w="108" w:type="dxa"/>
          <w:bottom w:w="0" w:type="dxa"/>
          <w:right w:w="108" w:type="dxa"/>
        </w:tblCellMar>
      </w:tblPr>
      <w:tblGrid>
        <w:gridCol w:w="1291"/>
        <w:gridCol w:w="389"/>
        <w:gridCol w:w="745"/>
        <w:gridCol w:w="1559"/>
        <w:gridCol w:w="1576"/>
        <w:gridCol w:w="409"/>
        <w:gridCol w:w="2208"/>
        <w:gridCol w:w="39"/>
      </w:tblGrid>
      <w:tr w14:paraId="73255B71">
        <w:tblPrEx>
          <w:tblCellMar>
            <w:top w:w="0" w:type="dxa"/>
            <w:left w:w="108" w:type="dxa"/>
            <w:bottom w:w="0" w:type="dxa"/>
            <w:right w:w="108" w:type="dxa"/>
          </w:tblCellMar>
        </w:tblPrEx>
        <w:trPr>
          <w:gridAfter w:val="1"/>
          <w:wAfter w:w="39" w:type="dxa"/>
          <w:trHeight w:val="540" w:hRule="atLeast"/>
          <w:jc w:val="center"/>
        </w:trPr>
        <w:tc>
          <w:tcPr>
            <w:tcW w:w="8177" w:type="dxa"/>
            <w:gridSpan w:val="7"/>
            <w:noWrap/>
            <w:vAlign w:val="bottom"/>
          </w:tcPr>
          <w:p w14:paraId="38DE3AB8">
            <w:pPr>
              <w:spacing w:before="100" w:beforeAutospacing="1" w:after="100" w:afterAutospacing="1"/>
              <w:jc w:val="center"/>
              <w:rPr>
                <w:rFonts w:ascii="黑体" w:hAnsi="Arial" w:eastAsia="黑体" w:cs="Arial"/>
                <w:color w:val="000000"/>
                <w:sz w:val="36"/>
                <w:szCs w:val="36"/>
              </w:rPr>
            </w:pPr>
            <w:r>
              <w:rPr>
                <w:rFonts w:hint="eastAsia" w:ascii="黑体" w:hAnsi="Arial" w:eastAsia="黑体" w:cs="Arial"/>
                <w:color w:val="000000"/>
                <w:sz w:val="36"/>
                <w:szCs w:val="36"/>
              </w:rPr>
              <w:t>一般公共预算财政拨款支出决算表</w:t>
            </w:r>
          </w:p>
          <w:p w14:paraId="3488ACC2">
            <w:pPr>
              <w:spacing w:before="100" w:beforeAutospacing="1" w:after="100" w:afterAutospacing="1"/>
              <w:jc w:val="right"/>
              <w:rPr>
                <w:rFonts w:ascii="黑体" w:hAnsi="Arial" w:eastAsia="黑体" w:cs="Arial"/>
                <w:sz w:val="44"/>
                <w:szCs w:val="44"/>
              </w:rPr>
            </w:pPr>
            <w:r>
              <w:rPr>
                <w:rFonts w:hint="eastAsia" w:cs="Arial"/>
                <w:sz w:val="20"/>
                <w:szCs w:val="20"/>
              </w:rPr>
              <w:t>公开05表</w:t>
            </w:r>
          </w:p>
        </w:tc>
      </w:tr>
      <w:tr w14:paraId="3571F147">
        <w:tblPrEx>
          <w:tblCellMar>
            <w:top w:w="0" w:type="dxa"/>
            <w:left w:w="108" w:type="dxa"/>
            <w:bottom w:w="0" w:type="dxa"/>
            <w:right w:w="108" w:type="dxa"/>
          </w:tblCellMar>
        </w:tblPrEx>
        <w:trPr>
          <w:trHeight w:val="510" w:hRule="atLeast"/>
          <w:jc w:val="center"/>
        </w:trPr>
        <w:tc>
          <w:tcPr>
            <w:tcW w:w="1680" w:type="dxa"/>
            <w:gridSpan w:val="2"/>
            <w:noWrap/>
            <w:vAlign w:val="center"/>
          </w:tcPr>
          <w:p w14:paraId="58647957">
            <w:pPr>
              <w:spacing w:before="100" w:beforeAutospacing="1" w:after="100" w:afterAutospacing="1"/>
              <w:rPr>
                <w:rFonts w:cs="Arial"/>
              </w:rPr>
            </w:pPr>
            <w:r>
              <w:rPr>
                <w:rFonts w:hint="eastAsia" w:cs="Arial"/>
                <w:sz w:val="20"/>
                <w:szCs w:val="20"/>
              </w:rPr>
              <w:t>部门</w:t>
            </w:r>
            <w:r>
              <w:rPr>
                <w:rFonts w:hint="eastAsia" w:cs="Arial"/>
              </w:rPr>
              <w:t>：上杭县工业信息化和科学技术局</w:t>
            </w:r>
          </w:p>
        </w:tc>
        <w:tc>
          <w:tcPr>
            <w:tcW w:w="745" w:type="dxa"/>
            <w:noWrap/>
            <w:vAlign w:val="center"/>
          </w:tcPr>
          <w:p w14:paraId="7B91E2B2">
            <w:r>
              <w:t> </w:t>
            </w:r>
          </w:p>
        </w:tc>
        <w:tc>
          <w:tcPr>
            <w:tcW w:w="3135" w:type="dxa"/>
            <w:gridSpan w:val="2"/>
            <w:noWrap/>
            <w:vAlign w:val="center"/>
          </w:tcPr>
          <w:p w14:paraId="16A6478E">
            <w:r>
              <w:t> </w:t>
            </w:r>
          </w:p>
        </w:tc>
        <w:tc>
          <w:tcPr>
            <w:tcW w:w="2656" w:type="dxa"/>
            <w:gridSpan w:val="3"/>
            <w:noWrap/>
            <w:vAlign w:val="center"/>
          </w:tcPr>
          <w:p w14:paraId="7A250EE5">
            <w:pPr>
              <w:spacing w:before="100" w:beforeAutospacing="1" w:after="100" w:afterAutospacing="1"/>
              <w:jc w:val="right"/>
              <w:rPr>
                <w:rFonts w:cs="Arial"/>
                <w:sz w:val="20"/>
                <w:szCs w:val="20"/>
              </w:rPr>
            </w:pPr>
            <w:r>
              <w:rPr>
                <w:rFonts w:hint="eastAsia" w:cs="Arial"/>
                <w:sz w:val="20"/>
                <w:szCs w:val="20"/>
              </w:rPr>
              <w:t>单位：万元</w:t>
            </w:r>
          </w:p>
        </w:tc>
      </w:tr>
      <w:tr w14:paraId="34170DF0">
        <w:tblPrEx>
          <w:tblCellMar>
            <w:top w:w="0" w:type="dxa"/>
            <w:left w:w="108" w:type="dxa"/>
            <w:bottom w:w="0" w:type="dxa"/>
            <w:right w:w="108" w:type="dxa"/>
          </w:tblCellMar>
        </w:tblPrEx>
        <w:trPr>
          <w:gridAfter w:val="1"/>
          <w:wAfter w:w="39" w:type="dxa"/>
          <w:trHeight w:val="510" w:hRule="atLeast"/>
          <w:jc w:val="center"/>
        </w:trPr>
        <w:tc>
          <w:tcPr>
            <w:tcW w:w="2425" w:type="dxa"/>
            <w:gridSpan w:val="3"/>
            <w:tcBorders>
              <w:top w:val="single" w:color="auto" w:sz="4" w:space="0"/>
              <w:left w:val="single" w:color="auto" w:sz="4" w:space="0"/>
              <w:bottom w:val="single" w:color="auto" w:sz="4" w:space="0"/>
              <w:right w:val="single" w:color="auto" w:sz="4" w:space="0"/>
            </w:tcBorders>
            <w:noWrap/>
            <w:vAlign w:val="center"/>
          </w:tcPr>
          <w:p w14:paraId="218A323E">
            <w:pPr>
              <w:spacing w:before="100" w:beforeAutospacing="1" w:after="100" w:afterAutospacing="1"/>
              <w:jc w:val="center"/>
              <w:rPr>
                <w:rFonts w:cs="Arial"/>
              </w:rPr>
            </w:pPr>
            <w:r>
              <w:rPr>
                <w:rFonts w:hint="eastAsia" w:cs="Arial"/>
              </w:rPr>
              <w:t>项   目</w:t>
            </w:r>
          </w:p>
        </w:tc>
        <w:tc>
          <w:tcPr>
            <w:tcW w:w="5752" w:type="dxa"/>
            <w:gridSpan w:val="4"/>
            <w:tcBorders>
              <w:top w:val="single" w:color="auto" w:sz="4" w:space="0"/>
              <w:left w:val="nil"/>
              <w:bottom w:val="single" w:color="auto" w:sz="4" w:space="0"/>
              <w:right w:val="single" w:color="auto" w:sz="4" w:space="0"/>
            </w:tcBorders>
            <w:noWrap/>
            <w:vAlign w:val="center"/>
          </w:tcPr>
          <w:p w14:paraId="2DDCF85B">
            <w:pPr>
              <w:spacing w:before="100" w:beforeAutospacing="1" w:after="100" w:afterAutospacing="1"/>
              <w:jc w:val="center"/>
              <w:rPr>
                <w:rFonts w:cs="Arial"/>
              </w:rPr>
            </w:pPr>
            <w:r>
              <w:rPr>
                <w:rFonts w:hint="eastAsia" w:cs="Arial"/>
              </w:rPr>
              <w:t>本年支出</w:t>
            </w:r>
          </w:p>
        </w:tc>
      </w:tr>
      <w:tr w14:paraId="2FA9DD22">
        <w:tblPrEx>
          <w:tblCellMar>
            <w:top w:w="0" w:type="dxa"/>
            <w:left w:w="108" w:type="dxa"/>
            <w:bottom w:w="0" w:type="dxa"/>
            <w:right w:w="108" w:type="dxa"/>
          </w:tblCellMar>
        </w:tblPrEx>
        <w:trPr>
          <w:gridAfter w:val="1"/>
          <w:wAfter w:w="39" w:type="dxa"/>
          <w:trHeight w:val="540" w:hRule="atLeast"/>
          <w:jc w:val="center"/>
        </w:trPr>
        <w:tc>
          <w:tcPr>
            <w:tcW w:w="1291" w:type="dxa"/>
            <w:tcBorders>
              <w:top w:val="nil"/>
              <w:left w:val="single" w:color="auto" w:sz="4" w:space="0"/>
              <w:bottom w:val="single" w:color="auto" w:sz="4" w:space="0"/>
              <w:right w:val="single" w:color="auto" w:sz="4" w:space="0"/>
            </w:tcBorders>
            <w:vAlign w:val="center"/>
          </w:tcPr>
          <w:p w14:paraId="039F03FD">
            <w:pPr>
              <w:spacing w:before="100" w:beforeAutospacing="1" w:after="100" w:afterAutospacing="1"/>
              <w:jc w:val="center"/>
              <w:rPr>
                <w:rFonts w:cs="Arial"/>
                <w:color w:val="000000"/>
                <w:sz w:val="22"/>
                <w:szCs w:val="22"/>
              </w:rPr>
            </w:pPr>
            <w:r>
              <w:rPr>
                <w:rFonts w:hint="eastAsia" w:cs="Arial"/>
                <w:color w:val="000000"/>
                <w:sz w:val="22"/>
                <w:szCs w:val="22"/>
              </w:rPr>
              <w:t>功能分类科目编码</w:t>
            </w:r>
          </w:p>
        </w:tc>
        <w:tc>
          <w:tcPr>
            <w:tcW w:w="1134" w:type="dxa"/>
            <w:gridSpan w:val="2"/>
            <w:tcBorders>
              <w:top w:val="nil"/>
              <w:left w:val="nil"/>
              <w:bottom w:val="single" w:color="auto" w:sz="4" w:space="0"/>
              <w:right w:val="single" w:color="auto" w:sz="4" w:space="0"/>
            </w:tcBorders>
            <w:vAlign w:val="center"/>
          </w:tcPr>
          <w:p w14:paraId="79C729E7">
            <w:pPr>
              <w:spacing w:before="100" w:beforeAutospacing="1" w:after="100" w:afterAutospacing="1"/>
              <w:jc w:val="center"/>
              <w:rPr>
                <w:rFonts w:cs="Arial"/>
                <w:color w:val="000000"/>
                <w:sz w:val="22"/>
                <w:szCs w:val="22"/>
              </w:rPr>
            </w:pPr>
            <w:r>
              <w:rPr>
                <w:rFonts w:hint="eastAsia" w:cs="Arial"/>
                <w:color w:val="000000"/>
                <w:sz w:val="22"/>
                <w:szCs w:val="22"/>
              </w:rPr>
              <w:t>科目名称</w:t>
            </w:r>
          </w:p>
        </w:tc>
        <w:tc>
          <w:tcPr>
            <w:tcW w:w="1559" w:type="dxa"/>
            <w:tcBorders>
              <w:top w:val="nil"/>
              <w:left w:val="nil"/>
              <w:bottom w:val="single" w:color="auto" w:sz="4" w:space="0"/>
              <w:right w:val="single" w:color="auto" w:sz="4" w:space="0"/>
            </w:tcBorders>
            <w:vAlign w:val="center"/>
          </w:tcPr>
          <w:p w14:paraId="45A66B6C">
            <w:pPr>
              <w:spacing w:before="100" w:beforeAutospacing="1" w:after="100" w:afterAutospacing="1"/>
              <w:jc w:val="center"/>
              <w:rPr>
                <w:rFonts w:cs="Arial"/>
                <w:color w:val="000000"/>
                <w:sz w:val="22"/>
                <w:szCs w:val="22"/>
              </w:rPr>
            </w:pPr>
            <w:r>
              <w:rPr>
                <w:rFonts w:hint="eastAsia" w:cs="Arial"/>
                <w:color w:val="000000"/>
                <w:sz w:val="22"/>
                <w:szCs w:val="22"/>
              </w:rPr>
              <w:t>小计</w:t>
            </w:r>
          </w:p>
        </w:tc>
        <w:tc>
          <w:tcPr>
            <w:tcW w:w="1985" w:type="dxa"/>
            <w:gridSpan w:val="2"/>
            <w:tcBorders>
              <w:top w:val="nil"/>
              <w:left w:val="nil"/>
              <w:bottom w:val="single" w:color="auto" w:sz="4" w:space="0"/>
              <w:right w:val="single" w:color="auto" w:sz="4" w:space="0"/>
            </w:tcBorders>
            <w:vAlign w:val="center"/>
          </w:tcPr>
          <w:p w14:paraId="107BB99B">
            <w:pPr>
              <w:spacing w:before="100" w:beforeAutospacing="1" w:after="100" w:afterAutospacing="1"/>
              <w:jc w:val="center"/>
              <w:rPr>
                <w:rFonts w:cs="Arial"/>
                <w:color w:val="000000"/>
                <w:sz w:val="22"/>
                <w:szCs w:val="22"/>
              </w:rPr>
            </w:pPr>
            <w:r>
              <w:rPr>
                <w:rFonts w:hint="eastAsia" w:cs="Arial"/>
                <w:color w:val="000000"/>
                <w:sz w:val="22"/>
                <w:szCs w:val="22"/>
              </w:rPr>
              <w:t>基本支出</w:t>
            </w:r>
          </w:p>
        </w:tc>
        <w:tc>
          <w:tcPr>
            <w:tcW w:w="2208" w:type="dxa"/>
            <w:tcBorders>
              <w:top w:val="nil"/>
              <w:left w:val="nil"/>
              <w:bottom w:val="single" w:color="auto" w:sz="4" w:space="0"/>
              <w:right w:val="single" w:color="auto" w:sz="4" w:space="0"/>
            </w:tcBorders>
            <w:vAlign w:val="center"/>
          </w:tcPr>
          <w:p w14:paraId="4CF5AB7F">
            <w:pPr>
              <w:spacing w:before="100" w:beforeAutospacing="1" w:after="100" w:afterAutospacing="1"/>
              <w:jc w:val="center"/>
              <w:rPr>
                <w:rFonts w:cs="Arial"/>
                <w:color w:val="000000"/>
                <w:sz w:val="22"/>
                <w:szCs w:val="22"/>
              </w:rPr>
            </w:pPr>
            <w:r>
              <w:rPr>
                <w:rFonts w:hint="eastAsia" w:cs="Arial"/>
                <w:color w:val="000000"/>
                <w:sz w:val="22"/>
                <w:szCs w:val="22"/>
              </w:rPr>
              <w:t>项目支出</w:t>
            </w:r>
          </w:p>
        </w:tc>
      </w:tr>
      <w:tr w14:paraId="6440D331">
        <w:tblPrEx>
          <w:tblCellMar>
            <w:top w:w="0" w:type="dxa"/>
            <w:left w:w="108" w:type="dxa"/>
            <w:bottom w:w="0" w:type="dxa"/>
            <w:right w:w="108" w:type="dxa"/>
          </w:tblCellMar>
        </w:tblPrEx>
        <w:trPr>
          <w:gridAfter w:val="1"/>
          <w:wAfter w:w="39" w:type="dxa"/>
          <w:trHeight w:val="435" w:hRule="atLeast"/>
          <w:jc w:val="center"/>
        </w:trPr>
        <w:tc>
          <w:tcPr>
            <w:tcW w:w="2425" w:type="dxa"/>
            <w:gridSpan w:val="3"/>
            <w:tcBorders>
              <w:top w:val="single" w:color="auto" w:sz="4" w:space="0"/>
              <w:left w:val="single" w:color="auto" w:sz="4" w:space="0"/>
              <w:bottom w:val="single" w:color="auto" w:sz="4" w:space="0"/>
              <w:right w:val="single" w:color="000000" w:sz="4" w:space="0"/>
            </w:tcBorders>
            <w:vAlign w:val="center"/>
          </w:tcPr>
          <w:p w14:paraId="43AD1BF9">
            <w:pPr>
              <w:spacing w:before="100" w:beforeAutospacing="1" w:after="100" w:afterAutospacing="1"/>
              <w:jc w:val="center"/>
              <w:rPr>
                <w:rFonts w:cs="Arial"/>
                <w:color w:val="000000"/>
                <w:sz w:val="22"/>
                <w:szCs w:val="22"/>
              </w:rPr>
            </w:pPr>
            <w:r>
              <w:rPr>
                <w:rFonts w:hint="eastAsia" w:cs="Arial"/>
                <w:color w:val="000000"/>
                <w:sz w:val="22"/>
                <w:szCs w:val="22"/>
              </w:rPr>
              <w:t>合计</w:t>
            </w:r>
          </w:p>
        </w:tc>
        <w:tc>
          <w:tcPr>
            <w:tcW w:w="1559" w:type="dxa"/>
            <w:tcBorders>
              <w:top w:val="nil"/>
              <w:left w:val="nil"/>
              <w:bottom w:val="single" w:color="auto" w:sz="4" w:space="0"/>
              <w:right w:val="single" w:color="auto" w:sz="4" w:space="0"/>
            </w:tcBorders>
            <w:noWrap/>
            <w:vAlign w:val="center"/>
          </w:tcPr>
          <w:p w14:paraId="7DD94A01">
            <w:pPr>
              <w:spacing w:before="100" w:beforeAutospacing="1" w:after="100" w:afterAutospacing="1"/>
              <w:jc w:val="right"/>
              <w:rPr>
                <w:rFonts w:cs="Arial"/>
                <w:color w:val="000000"/>
                <w:sz w:val="22"/>
                <w:szCs w:val="22"/>
              </w:rPr>
            </w:pPr>
            <w:r>
              <w:rPr>
                <w:rFonts w:hint="eastAsia" w:cs="Arial"/>
                <w:color w:val="000000"/>
                <w:sz w:val="22"/>
                <w:szCs w:val="22"/>
              </w:rPr>
              <w:t>18817.53　</w:t>
            </w:r>
          </w:p>
        </w:tc>
        <w:tc>
          <w:tcPr>
            <w:tcW w:w="1985" w:type="dxa"/>
            <w:gridSpan w:val="2"/>
            <w:tcBorders>
              <w:top w:val="nil"/>
              <w:left w:val="nil"/>
              <w:bottom w:val="single" w:color="auto" w:sz="4" w:space="0"/>
              <w:right w:val="single" w:color="auto" w:sz="4" w:space="0"/>
            </w:tcBorders>
            <w:noWrap/>
            <w:vAlign w:val="center"/>
          </w:tcPr>
          <w:p w14:paraId="53D60958">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2208" w:type="dxa"/>
            <w:tcBorders>
              <w:top w:val="nil"/>
              <w:left w:val="nil"/>
              <w:bottom w:val="single" w:color="auto" w:sz="4" w:space="0"/>
              <w:right w:val="single" w:color="auto" w:sz="4" w:space="0"/>
            </w:tcBorders>
            <w:noWrap/>
            <w:vAlign w:val="center"/>
          </w:tcPr>
          <w:p w14:paraId="11E8D97C">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614725B0">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2069D307">
            <w:pPr>
              <w:rPr>
                <w:rFonts w:cs="Arial"/>
                <w:b/>
                <w:bCs/>
                <w:sz w:val="20"/>
                <w:szCs w:val="20"/>
              </w:rPr>
            </w:pPr>
            <w:r>
              <w:rPr>
                <w:rFonts w:hint="eastAsia" w:cs="Arial"/>
                <w:b/>
                <w:bCs/>
                <w:sz w:val="20"/>
                <w:szCs w:val="20"/>
              </w:rPr>
              <w:t>201</w:t>
            </w:r>
          </w:p>
        </w:tc>
        <w:tc>
          <w:tcPr>
            <w:tcW w:w="1134" w:type="dxa"/>
            <w:gridSpan w:val="2"/>
            <w:tcBorders>
              <w:top w:val="single" w:color="auto" w:sz="4" w:space="0"/>
              <w:left w:val="nil"/>
              <w:bottom w:val="single" w:color="auto" w:sz="4" w:space="0"/>
              <w:right w:val="single" w:color="auto" w:sz="4" w:space="0"/>
            </w:tcBorders>
            <w:noWrap/>
            <w:vAlign w:val="center"/>
          </w:tcPr>
          <w:p w14:paraId="49271F9D">
            <w:pPr>
              <w:rPr>
                <w:rFonts w:cs="Arial"/>
                <w:b/>
                <w:bCs/>
                <w:sz w:val="20"/>
                <w:szCs w:val="20"/>
              </w:rPr>
            </w:pPr>
            <w:r>
              <w:rPr>
                <w:rFonts w:hint="eastAsia" w:cs="Arial"/>
                <w:b/>
                <w:bCs/>
                <w:sz w:val="20"/>
                <w:szCs w:val="20"/>
              </w:rPr>
              <w:t>一般公共服务支出</w:t>
            </w:r>
          </w:p>
        </w:tc>
        <w:tc>
          <w:tcPr>
            <w:tcW w:w="1559" w:type="dxa"/>
            <w:tcBorders>
              <w:top w:val="single" w:color="auto" w:sz="4" w:space="0"/>
              <w:left w:val="nil"/>
              <w:bottom w:val="single" w:color="auto" w:sz="4" w:space="0"/>
              <w:right w:val="single" w:color="auto" w:sz="4" w:space="0"/>
            </w:tcBorders>
            <w:noWrap/>
            <w:vAlign w:val="center"/>
          </w:tcPr>
          <w:p w14:paraId="1991B994">
            <w:pPr>
              <w:jc w:val="right"/>
              <w:rPr>
                <w:rFonts w:cs="Arial"/>
                <w:b/>
                <w:bCs/>
                <w:sz w:val="20"/>
                <w:szCs w:val="20"/>
              </w:rPr>
            </w:pPr>
            <w:r>
              <w:rPr>
                <w:rFonts w:hint="eastAsia" w:cs="Arial"/>
                <w:b/>
                <w:bCs/>
                <w:sz w:val="20"/>
                <w:szCs w:val="20"/>
              </w:rPr>
              <w:t>18,817.53</w:t>
            </w:r>
          </w:p>
        </w:tc>
        <w:tc>
          <w:tcPr>
            <w:tcW w:w="1985" w:type="dxa"/>
            <w:gridSpan w:val="2"/>
            <w:tcBorders>
              <w:top w:val="single" w:color="auto" w:sz="4" w:space="0"/>
              <w:left w:val="nil"/>
              <w:bottom w:val="single" w:color="auto" w:sz="4" w:space="0"/>
              <w:right w:val="single" w:color="auto" w:sz="4" w:space="0"/>
            </w:tcBorders>
            <w:noWrap/>
            <w:vAlign w:val="center"/>
          </w:tcPr>
          <w:p w14:paraId="20F592BD">
            <w:pPr>
              <w:jc w:val="right"/>
              <w:rPr>
                <w:rFonts w:cs="Arial"/>
                <w:b/>
                <w:bCs/>
                <w:sz w:val="20"/>
                <w:szCs w:val="20"/>
              </w:rPr>
            </w:pPr>
            <w:r>
              <w:rPr>
                <w:rFonts w:hint="eastAsia" w:cs="Arial"/>
                <w:b/>
                <w:bCs/>
                <w:sz w:val="20"/>
                <w:szCs w:val="20"/>
              </w:rPr>
              <w:t>567.54</w:t>
            </w:r>
          </w:p>
        </w:tc>
        <w:tc>
          <w:tcPr>
            <w:tcW w:w="2208" w:type="dxa"/>
            <w:tcBorders>
              <w:top w:val="single" w:color="auto" w:sz="4" w:space="0"/>
              <w:left w:val="nil"/>
              <w:bottom w:val="single" w:color="auto" w:sz="4" w:space="0"/>
              <w:right w:val="single" w:color="auto" w:sz="4" w:space="0"/>
            </w:tcBorders>
            <w:noWrap/>
            <w:vAlign w:val="center"/>
          </w:tcPr>
          <w:p w14:paraId="4AAB1417">
            <w:pPr>
              <w:jc w:val="right"/>
              <w:rPr>
                <w:rFonts w:cs="Arial"/>
                <w:b/>
                <w:bCs/>
                <w:sz w:val="20"/>
                <w:szCs w:val="20"/>
              </w:rPr>
            </w:pPr>
            <w:r>
              <w:rPr>
                <w:rFonts w:hint="eastAsia" w:cs="Arial"/>
                <w:b/>
                <w:bCs/>
                <w:sz w:val="20"/>
                <w:szCs w:val="20"/>
              </w:rPr>
              <w:t>18,249.98</w:t>
            </w:r>
          </w:p>
        </w:tc>
      </w:tr>
      <w:tr w14:paraId="4BAF3054">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11FC14AC">
            <w:pPr>
              <w:rPr>
                <w:rFonts w:cs="Arial"/>
                <w:b/>
                <w:bCs/>
                <w:sz w:val="20"/>
                <w:szCs w:val="20"/>
              </w:rPr>
            </w:pPr>
            <w:r>
              <w:rPr>
                <w:rFonts w:hint="eastAsia" w:cs="Arial"/>
                <w:b/>
                <w:bCs/>
                <w:sz w:val="20"/>
                <w:szCs w:val="20"/>
              </w:rPr>
              <w:t>20104</w:t>
            </w:r>
          </w:p>
        </w:tc>
        <w:tc>
          <w:tcPr>
            <w:tcW w:w="1134" w:type="dxa"/>
            <w:gridSpan w:val="2"/>
            <w:tcBorders>
              <w:top w:val="single" w:color="auto" w:sz="4" w:space="0"/>
              <w:left w:val="nil"/>
              <w:bottom w:val="single" w:color="auto" w:sz="4" w:space="0"/>
              <w:right w:val="single" w:color="auto" w:sz="4" w:space="0"/>
            </w:tcBorders>
            <w:noWrap/>
            <w:vAlign w:val="center"/>
          </w:tcPr>
          <w:p w14:paraId="691C8B62">
            <w:pPr>
              <w:rPr>
                <w:rFonts w:cs="Arial"/>
                <w:b/>
                <w:bCs/>
                <w:sz w:val="20"/>
                <w:szCs w:val="20"/>
              </w:rPr>
            </w:pPr>
            <w:r>
              <w:rPr>
                <w:rFonts w:hint="eastAsia" w:cs="Arial"/>
                <w:b/>
                <w:bCs/>
                <w:sz w:val="20"/>
                <w:szCs w:val="20"/>
              </w:rPr>
              <w:t>发展与改革事务</w:t>
            </w:r>
          </w:p>
        </w:tc>
        <w:tc>
          <w:tcPr>
            <w:tcW w:w="1559" w:type="dxa"/>
            <w:tcBorders>
              <w:top w:val="single" w:color="auto" w:sz="4" w:space="0"/>
              <w:left w:val="nil"/>
              <w:bottom w:val="single" w:color="auto" w:sz="4" w:space="0"/>
              <w:right w:val="single" w:color="auto" w:sz="4" w:space="0"/>
            </w:tcBorders>
            <w:noWrap/>
            <w:vAlign w:val="center"/>
          </w:tcPr>
          <w:p w14:paraId="6237AE55">
            <w:pPr>
              <w:jc w:val="right"/>
              <w:rPr>
                <w:rFonts w:cs="Arial"/>
                <w:b/>
                <w:bCs/>
                <w:sz w:val="20"/>
                <w:szCs w:val="20"/>
              </w:rPr>
            </w:pPr>
            <w:r>
              <w:rPr>
                <w:rFonts w:hint="eastAsia" w:cs="Arial"/>
                <w:b/>
                <w:bCs/>
                <w:sz w:val="20"/>
                <w:szCs w:val="20"/>
              </w:rPr>
              <w:t>30.00</w:t>
            </w:r>
          </w:p>
        </w:tc>
        <w:tc>
          <w:tcPr>
            <w:tcW w:w="1985" w:type="dxa"/>
            <w:gridSpan w:val="2"/>
            <w:tcBorders>
              <w:top w:val="single" w:color="auto" w:sz="4" w:space="0"/>
              <w:left w:val="nil"/>
              <w:bottom w:val="single" w:color="auto" w:sz="4" w:space="0"/>
              <w:right w:val="single" w:color="auto" w:sz="4" w:space="0"/>
            </w:tcBorders>
            <w:noWrap/>
            <w:vAlign w:val="center"/>
          </w:tcPr>
          <w:p w14:paraId="158F78C4">
            <w:pPr>
              <w:jc w:val="right"/>
              <w:rPr>
                <w:rFonts w:cs="Arial"/>
                <w:b/>
                <w:bCs/>
                <w:sz w:val="20"/>
                <w:szCs w:val="20"/>
              </w:rPr>
            </w:pPr>
            <w:r>
              <w:rPr>
                <w:rFonts w:hint="eastAsia" w:cs="Arial"/>
                <w:b/>
                <w:bCs/>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007B48B2">
            <w:pPr>
              <w:jc w:val="right"/>
              <w:rPr>
                <w:rFonts w:cs="Arial"/>
                <w:b/>
                <w:bCs/>
                <w:sz w:val="20"/>
                <w:szCs w:val="20"/>
              </w:rPr>
            </w:pPr>
            <w:r>
              <w:rPr>
                <w:rFonts w:hint="eastAsia" w:cs="Arial"/>
                <w:b/>
                <w:bCs/>
                <w:sz w:val="20"/>
                <w:szCs w:val="20"/>
              </w:rPr>
              <w:t>30.00</w:t>
            </w:r>
          </w:p>
        </w:tc>
      </w:tr>
      <w:tr w14:paraId="5A3C5849">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05FF2185">
            <w:pPr>
              <w:rPr>
                <w:rFonts w:cs="Arial"/>
                <w:sz w:val="20"/>
                <w:szCs w:val="20"/>
              </w:rPr>
            </w:pPr>
            <w:r>
              <w:rPr>
                <w:rFonts w:hint="eastAsia" w:cs="Arial"/>
                <w:sz w:val="20"/>
                <w:szCs w:val="20"/>
              </w:rPr>
              <w:t>2010499</w:t>
            </w:r>
          </w:p>
        </w:tc>
        <w:tc>
          <w:tcPr>
            <w:tcW w:w="1134" w:type="dxa"/>
            <w:gridSpan w:val="2"/>
            <w:tcBorders>
              <w:top w:val="single" w:color="auto" w:sz="4" w:space="0"/>
              <w:left w:val="nil"/>
              <w:bottom w:val="single" w:color="auto" w:sz="4" w:space="0"/>
              <w:right w:val="single" w:color="auto" w:sz="4" w:space="0"/>
            </w:tcBorders>
            <w:noWrap/>
            <w:vAlign w:val="center"/>
          </w:tcPr>
          <w:p w14:paraId="366E5686">
            <w:pPr>
              <w:rPr>
                <w:rFonts w:cs="Arial"/>
                <w:sz w:val="20"/>
                <w:szCs w:val="20"/>
              </w:rPr>
            </w:pPr>
            <w:r>
              <w:rPr>
                <w:rFonts w:hint="eastAsia" w:cs="Arial"/>
                <w:sz w:val="20"/>
                <w:szCs w:val="20"/>
              </w:rPr>
              <w:t xml:space="preserve">  其他发展与改革事务支出</w:t>
            </w:r>
          </w:p>
        </w:tc>
        <w:tc>
          <w:tcPr>
            <w:tcW w:w="1559" w:type="dxa"/>
            <w:tcBorders>
              <w:top w:val="single" w:color="auto" w:sz="4" w:space="0"/>
              <w:left w:val="nil"/>
              <w:bottom w:val="single" w:color="auto" w:sz="4" w:space="0"/>
              <w:right w:val="single" w:color="auto" w:sz="4" w:space="0"/>
            </w:tcBorders>
            <w:noWrap/>
            <w:vAlign w:val="center"/>
          </w:tcPr>
          <w:p w14:paraId="79CE0DE0">
            <w:pPr>
              <w:jc w:val="right"/>
              <w:rPr>
                <w:rFonts w:cs="Arial"/>
                <w:b/>
                <w:bCs/>
                <w:sz w:val="20"/>
                <w:szCs w:val="20"/>
              </w:rPr>
            </w:pPr>
            <w:r>
              <w:rPr>
                <w:rFonts w:hint="eastAsia" w:cs="Arial"/>
                <w:b/>
                <w:bCs/>
                <w:sz w:val="20"/>
                <w:szCs w:val="20"/>
              </w:rPr>
              <w:t>30.00</w:t>
            </w:r>
          </w:p>
        </w:tc>
        <w:tc>
          <w:tcPr>
            <w:tcW w:w="1985" w:type="dxa"/>
            <w:gridSpan w:val="2"/>
            <w:tcBorders>
              <w:top w:val="single" w:color="auto" w:sz="4" w:space="0"/>
              <w:left w:val="nil"/>
              <w:bottom w:val="single" w:color="auto" w:sz="4" w:space="0"/>
              <w:right w:val="single" w:color="auto" w:sz="4" w:space="0"/>
            </w:tcBorders>
            <w:noWrap/>
            <w:vAlign w:val="center"/>
          </w:tcPr>
          <w:p w14:paraId="63B8CFBF">
            <w:pPr>
              <w:jc w:val="right"/>
              <w:rPr>
                <w:rFonts w:cs="Arial"/>
                <w:b/>
                <w:bCs/>
                <w:sz w:val="20"/>
                <w:szCs w:val="20"/>
              </w:rPr>
            </w:pPr>
            <w:r>
              <w:rPr>
                <w:rFonts w:hint="eastAsia" w:cs="Arial"/>
                <w:b/>
                <w:bCs/>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1E922BBE">
            <w:pPr>
              <w:jc w:val="right"/>
              <w:rPr>
                <w:rFonts w:cs="Arial"/>
                <w:b/>
                <w:bCs/>
                <w:sz w:val="20"/>
                <w:szCs w:val="20"/>
              </w:rPr>
            </w:pPr>
            <w:r>
              <w:rPr>
                <w:rFonts w:hint="eastAsia" w:cs="Arial"/>
                <w:b/>
                <w:bCs/>
                <w:sz w:val="20"/>
                <w:szCs w:val="20"/>
              </w:rPr>
              <w:t>30.00</w:t>
            </w:r>
          </w:p>
        </w:tc>
      </w:tr>
      <w:tr w14:paraId="3F03C60E">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13CD7603">
            <w:pPr>
              <w:rPr>
                <w:rFonts w:cs="Arial"/>
                <w:b/>
                <w:bCs/>
                <w:sz w:val="20"/>
                <w:szCs w:val="20"/>
              </w:rPr>
            </w:pPr>
            <w:r>
              <w:rPr>
                <w:rFonts w:hint="eastAsia" w:cs="Arial"/>
                <w:b/>
                <w:bCs/>
                <w:sz w:val="20"/>
                <w:szCs w:val="20"/>
              </w:rPr>
              <w:t>206</w:t>
            </w:r>
          </w:p>
        </w:tc>
        <w:tc>
          <w:tcPr>
            <w:tcW w:w="1134" w:type="dxa"/>
            <w:gridSpan w:val="2"/>
            <w:tcBorders>
              <w:top w:val="single" w:color="auto" w:sz="4" w:space="0"/>
              <w:left w:val="nil"/>
              <w:bottom w:val="single" w:color="auto" w:sz="4" w:space="0"/>
              <w:right w:val="single" w:color="auto" w:sz="4" w:space="0"/>
            </w:tcBorders>
            <w:noWrap/>
            <w:vAlign w:val="center"/>
          </w:tcPr>
          <w:p w14:paraId="04D396D3">
            <w:pPr>
              <w:rPr>
                <w:rFonts w:cs="Arial"/>
                <w:b/>
                <w:bCs/>
                <w:sz w:val="20"/>
                <w:szCs w:val="20"/>
              </w:rPr>
            </w:pPr>
            <w:r>
              <w:rPr>
                <w:rFonts w:hint="eastAsia" w:cs="Arial"/>
                <w:b/>
                <w:bCs/>
                <w:sz w:val="20"/>
                <w:szCs w:val="20"/>
              </w:rPr>
              <w:t>科学技术支出</w:t>
            </w:r>
          </w:p>
        </w:tc>
        <w:tc>
          <w:tcPr>
            <w:tcW w:w="1559" w:type="dxa"/>
            <w:tcBorders>
              <w:top w:val="single" w:color="auto" w:sz="4" w:space="0"/>
              <w:left w:val="nil"/>
              <w:bottom w:val="single" w:color="auto" w:sz="4" w:space="0"/>
              <w:right w:val="single" w:color="auto" w:sz="4" w:space="0"/>
            </w:tcBorders>
            <w:noWrap/>
            <w:vAlign w:val="center"/>
          </w:tcPr>
          <w:p w14:paraId="32CA51A3">
            <w:pPr>
              <w:jc w:val="right"/>
              <w:rPr>
                <w:rFonts w:cs="Arial"/>
                <w:sz w:val="20"/>
                <w:szCs w:val="20"/>
              </w:rPr>
            </w:pPr>
            <w:r>
              <w:rPr>
                <w:rFonts w:hint="eastAsia" w:cs="Arial"/>
                <w:sz w:val="20"/>
                <w:szCs w:val="20"/>
              </w:rPr>
              <w:t>30.00</w:t>
            </w:r>
          </w:p>
        </w:tc>
        <w:tc>
          <w:tcPr>
            <w:tcW w:w="1985" w:type="dxa"/>
            <w:gridSpan w:val="2"/>
            <w:tcBorders>
              <w:top w:val="single" w:color="auto" w:sz="4" w:space="0"/>
              <w:left w:val="nil"/>
              <w:bottom w:val="single" w:color="auto" w:sz="4" w:space="0"/>
              <w:right w:val="single" w:color="auto" w:sz="4" w:space="0"/>
            </w:tcBorders>
            <w:noWrap/>
            <w:vAlign w:val="center"/>
          </w:tcPr>
          <w:p w14:paraId="0A244AF4">
            <w:pPr>
              <w:jc w:val="right"/>
              <w:rPr>
                <w:rFonts w:cs="Arial"/>
                <w:sz w:val="20"/>
                <w:szCs w:val="20"/>
              </w:rPr>
            </w:pPr>
            <w:r>
              <w:rPr>
                <w:rFonts w:hint="eastAsia" w:cs="Arial"/>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55AE3723">
            <w:pPr>
              <w:jc w:val="right"/>
              <w:rPr>
                <w:rFonts w:cs="Arial"/>
                <w:sz w:val="20"/>
                <w:szCs w:val="20"/>
              </w:rPr>
            </w:pPr>
            <w:r>
              <w:rPr>
                <w:rFonts w:hint="eastAsia" w:cs="Arial"/>
                <w:sz w:val="20"/>
                <w:szCs w:val="20"/>
              </w:rPr>
              <w:t>30.00</w:t>
            </w:r>
          </w:p>
        </w:tc>
      </w:tr>
      <w:tr w14:paraId="5F76388A">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7FAAAA39">
            <w:pPr>
              <w:rPr>
                <w:rFonts w:cs="Arial"/>
                <w:b/>
                <w:bCs/>
                <w:sz w:val="20"/>
                <w:szCs w:val="20"/>
              </w:rPr>
            </w:pPr>
            <w:r>
              <w:rPr>
                <w:rFonts w:hint="eastAsia" w:cs="Arial"/>
                <w:b/>
                <w:bCs/>
                <w:sz w:val="20"/>
                <w:szCs w:val="20"/>
              </w:rPr>
              <w:t>20603</w:t>
            </w:r>
          </w:p>
        </w:tc>
        <w:tc>
          <w:tcPr>
            <w:tcW w:w="1134" w:type="dxa"/>
            <w:gridSpan w:val="2"/>
            <w:tcBorders>
              <w:top w:val="single" w:color="auto" w:sz="4" w:space="0"/>
              <w:left w:val="nil"/>
              <w:bottom w:val="single" w:color="auto" w:sz="4" w:space="0"/>
              <w:right w:val="single" w:color="auto" w:sz="4" w:space="0"/>
            </w:tcBorders>
            <w:noWrap/>
            <w:vAlign w:val="center"/>
          </w:tcPr>
          <w:p w14:paraId="1CEA9F31">
            <w:pPr>
              <w:rPr>
                <w:rFonts w:cs="Arial"/>
                <w:b/>
                <w:bCs/>
                <w:sz w:val="20"/>
                <w:szCs w:val="20"/>
              </w:rPr>
            </w:pPr>
            <w:r>
              <w:rPr>
                <w:rFonts w:hint="eastAsia" w:cs="Arial"/>
                <w:b/>
                <w:bCs/>
                <w:sz w:val="20"/>
                <w:szCs w:val="20"/>
              </w:rPr>
              <w:t>应用研究</w:t>
            </w:r>
          </w:p>
        </w:tc>
        <w:tc>
          <w:tcPr>
            <w:tcW w:w="1559" w:type="dxa"/>
            <w:tcBorders>
              <w:top w:val="single" w:color="auto" w:sz="4" w:space="0"/>
              <w:left w:val="nil"/>
              <w:bottom w:val="single" w:color="auto" w:sz="4" w:space="0"/>
              <w:right w:val="single" w:color="auto" w:sz="4" w:space="0"/>
            </w:tcBorders>
            <w:noWrap/>
            <w:vAlign w:val="center"/>
          </w:tcPr>
          <w:p w14:paraId="41E3272F">
            <w:pPr>
              <w:jc w:val="right"/>
              <w:rPr>
                <w:rFonts w:cs="Arial"/>
                <w:b/>
                <w:bCs/>
                <w:sz w:val="20"/>
                <w:szCs w:val="20"/>
              </w:rPr>
            </w:pPr>
            <w:r>
              <w:rPr>
                <w:rFonts w:hint="eastAsia" w:cs="Arial"/>
                <w:b/>
                <w:bCs/>
                <w:sz w:val="20"/>
                <w:szCs w:val="20"/>
              </w:rPr>
              <w:t>14,948.23</w:t>
            </w:r>
          </w:p>
        </w:tc>
        <w:tc>
          <w:tcPr>
            <w:tcW w:w="1985" w:type="dxa"/>
            <w:gridSpan w:val="2"/>
            <w:tcBorders>
              <w:top w:val="single" w:color="auto" w:sz="4" w:space="0"/>
              <w:left w:val="nil"/>
              <w:bottom w:val="single" w:color="auto" w:sz="4" w:space="0"/>
              <w:right w:val="single" w:color="auto" w:sz="4" w:space="0"/>
            </w:tcBorders>
            <w:noWrap/>
            <w:vAlign w:val="center"/>
          </w:tcPr>
          <w:p w14:paraId="45362148">
            <w:pPr>
              <w:jc w:val="right"/>
              <w:rPr>
                <w:rFonts w:cs="Arial"/>
                <w:b/>
                <w:bCs/>
                <w:sz w:val="20"/>
                <w:szCs w:val="20"/>
              </w:rPr>
            </w:pPr>
            <w:r>
              <w:rPr>
                <w:rFonts w:hint="eastAsia" w:cs="Arial"/>
                <w:b/>
                <w:bCs/>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3E0AA8BF">
            <w:pPr>
              <w:jc w:val="right"/>
              <w:rPr>
                <w:rFonts w:cs="Arial"/>
                <w:b/>
                <w:bCs/>
                <w:sz w:val="20"/>
                <w:szCs w:val="20"/>
              </w:rPr>
            </w:pPr>
            <w:r>
              <w:rPr>
                <w:rFonts w:hint="eastAsia" w:cs="Arial"/>
                <w:b/>
                <w:bCs/>
                <w:sz w:val="20"/>
                <w:szCs w:val="20"/>
              </w:rPr>
              <w:t>14,948.23</w:t>
            </w:r>
          </w:p>
        </w:tc>
      </w:tr>
      <w:tr w14:paraId="47ED673E">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73CED7EE">
            <w:pPr>
              <w:rPr>
                <w:rFonts w:cs="Arial"/>
                <w:sz w:val="20"/>
                <w:szCs w:val="20"/>
              </w:rPr>
            </w:pPr>
            <w:r>
              <w:rPr>
                <w:rFonts w:hint="eastAsia" w:cs="Arial"/>
                <w:sz w:val="20"/>
                <w:szCs w:val="20"/>
              </w:rPr>
              <w:t>2060303</w:t>
            </w:r>
          </w:p>
        </w:tc>
        <w:tc>
          <w:tcPr>
            <w:tcW w:w="1134" w:type="dxa"/>
            <w:gridSpan w:val="2"/>
            <w:tcBorders>
              <w:top w:val="single" w:color="auto" w:sz="4" w:space="0"/>
              <w:left w:val="nil"/>
              <w:bottom w:val="single" w:color="auto" w:sz="4" w:space="0"/>
              <w:right w:val="single" w:color="auto" w:sz="4" w:space="0"/>
            </w:tcBorders>
            <w:noWrap/>
            <w:vAlign w:val="center"/>
          </w:tcPr>
          <w:p w14:paraId="1684C1ED">
            <w:pPr>
              <w:rPr>
                <w:rFonts w:cs="Arial"/>
                <w:sz w:val="20"/>
                <w:szCs w:val="20"/>
              </w:rPr>
            </w:pPr>
            <w:r>
              <w:rPr>
                <w:rFonts w:hint="eastAsia" w:cs="Arial"/>
                <w:sz w:val="20"/>
                <w:szCs w:val="20"/>
              </w:rPr>
              <w:t xml:space="preserve">  高技术研究</w:t>
            </w:r>
          </w:p>
        </w:tc>
        <w:tc>
          <w:tcPr>
            <w:tcW w:w="1559" w:type="dxa"/>
            <w:tcBorders>
              <w:top w:val="single" w:color="auto" w:sz="4" w:space="0"/>
              <w:left w:val="nil"/>
              <w:bottom w:val="single" w:color="auto" w:sz="4" w:space="0"/>
              <w:right w:val="single" w:color="auto" w:sz="4" w:space="0"/>
            </w:tcBorders>
            <w:noWrap/>
            <w:vAlign w:val="center"/>
          </w:tcPr>
          <w:p w14:paraId="0B46B7E3">
            <w:pPr>
              <w:jc w:val="right"/>
              <w:rPr>
                <w:rFonts w:cs="Arial"/>
                <w:b/>
                <w:bCs/>
                <w:sz w:val="20"/>
                <w:szCs w:val="20"/>
              </w:rPr>
            </w:pPr>
            <w:r>
              <w:rPr>
                <w:rFonts w:hint="eastAsia" w:cs="Arial"/>
                <w:b/>
                <w:bCs/>
                <w:sz w:val="20"/>
                <w:szCs w:val="20"/>
              </w:rPr>
              <w:t>104.13</w:t>
            </w:r>
          </w:p>
        </w:tc>
        <w:tc>
          <w:tcPr>
            <w:tcW w:w="1985" w:type="dxa"/>
            <w:gridSpan w:val="2"/>
            <w:tcBorders>
              <w:top w:val="single" w:color="auto" w:sz="4" w:space="0"/>
              <w:left w:val="nil"/>
              <w:bottom w:val="single" w:color="auto" w:sz="4" w:space="0"/>
              <w:right w:val="single" w:color="auto" w:sz="4" w:space="0"/>
            </w:tcBorders>
            <w:noWrap/>
            <w:vAlign w:val="center"/>
          </w:tcPr>
          <w:p w14:paraId="6565DBC1">
            <w:pPr>
              <w:jc w:val="right"/>
              <w:rPr>
                <w:rFonts w:cs="Arial"/>
                <w:b/>
                <w:bCs/>
                <w:sz w:val="20"/>
                <w:szCs w:val="20"/>
              </w:rPr>
            </w:pPr>
            <w:r>
              <w:rPr>
                <w:rFonts w:hint="eastAsia" w:cs="Arial"/>
                <w:b/>
                <w:bCs/>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08BC873B">
            <w:pPr>
              <w:jc w:val="right"/>
              <w:rPr>
                <w:rFonts w:cs="Arial"/>
                <w:b/>
                <w:bCs/>
                <w:sz w:val="20"/>
                <w:szCs w:val="20"/>
              </w:rPr>
            </w:pPr>
            <w:r>
              <w:rPr>
                <w:rFonts w:hint="eastAsia" w:cs="Arial"/>
                <w:b/>
                <w:bCs/>
                <w:sz w:val="20"/>
                <w:szCs w:val="20"/>
              </w:rPr>
              <w:t>104.13</w:t>
            </w:r>
          </w:p>
        </w:tc>
      </w:tr>
      <w:tr w14:paraId="5C1C704F">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00087662">
            <w:pPr>
              <w:rPr>
                <w:rFonts w:cs="Arial"/>
                <w:b/>
                <w:bCs/>
                <w:sz w:val="20"/>
                <w:szCs w:val="20"/>
              </w:rPr>
            </w:pPr>
            <w:r>
              <w:rPr>
                <w:rFonts w:hint="eastAsia" w:cs="Arial"/>
                <w:b/>
                <w:bCs/>
                <w:sz w:val="20"/>
                <w:szCs w:val="20"/>
              </w:rPr>
              <w:t>20604</w:t>
            </w:r>
          </w:p>
        </w:tc>
        <w:tc>
          <w:tcPr>
            <w:tcW w:w="1134" w:type="dxa"/>
            <w:gridSpan w:val="2"/>
            <w:tcBorders>
              <w:top w:val="single" w:color="auto" w:sz="4" w:space="0"/>
              <w:left w:val="nil"/>
              <w:bottom w:val="single" w:color="auto" w:sz="4" w:space="0"/>
              <w:right w:val="single" w:color="auto" w:sz="4" w:space="0"/>
            </w:tcBorders>
            <w:noWrap/>
            <w:vAlign w:val="center"/>
          </w:tcPr>
          <w:p w14:paraId="7A729A46">
            <w:pPr>
              <w:rPr>
                <w:rFonts w:cs="Arial"/>
                <w:b/>
                <w:bCs/>
                <w:sz w:val="20"/>
                <w:szCs w:val="20"/>
              </w:rPr>
            </w:pPr>
            <w:r>
              <w:rPr>
                <w:rFonts w:hint="eastAsia" w:cs="Arial"/>
                <w:b/>
                <w:bCs/>
                <w:sz w:val="20"/>
                <w:szCs w:val="20"/>
              </w:rPr>
              <w:t>技术研究与开发</w:t>
            </w:r>
          </w:p>
        </w:tc>
        <w:tc>
          <w:tcPr>
            <w:tcW w:w="1559" w:type="dxa"/>
            <w:tcBorders>
              <w:top w:val="single" w:color="auto" w:sz="4" w:space="0"/>
              <w:left w:val="nil"/>
              <w:bottom w:val="single" w:color="auto" w:sz="4" w:space="0"/>
              <w:right w:val="single" w:color="auto" w:sz="4" w:space="0"/>
            </w:tcBorders>
            <w:noWrap/>
            <w:vAlign w:val="center"/>
          </w:tcPr>
          <w:p w14:paraId="0347AAA9">
            <w:pPr>
              <w:jc w:val="right"/>
              <w:rPr>
                <w:rFonts w:cs="Arial"/>
                <w:sz w:val="20"/>
                <w:szCs w:val="20"/>
              </w:rPr>
            </w:pPr>
            <w:r>
              <w:rPr>
                <w:rFonts w:hint="eastAsia" w:cs="Arial"/>
                <w:sz w:val="20"/>
                <w:szCs w:val="20"/>
              </w:rPr>
              <w:t>104.13</w:t>
            </w:r>
          </w:p>
        </w:tc>
        <w:tc>
          <w:tcPr>
            <w:tcW w:w="1985" w:type="dxa"/>
            <w:gridSpan w:val="2"/>
            <w:tcBorders>
              <w:top w:val="single" w:color="auto" w:sz="4" w:space="0"/>
              <w:left w:val="nil"/>
              <w:bottom w:val="single" w:color="auto" w:sz="4" w:space="0"/>
              <w:right w:val="single" w:color="auto" w:sz="4" w:space="0"/>
            </w:tcBorders>
            <w:noWrap/>
            <w:vAlign w:val="center"/>
          </w:tcPr>
          <w:p w14:paraId="7F354DD7">
            <w:pPr>
              <w:jc w:val="right"/>
              <w:rPr>
                <w:rFonts w:cs="Arial"/>
                <w:sz w:val="20"/>
                <w:szCs w:val="20"/>
              </w:rPr>
            </w:pPr>
            <w:r>
              <w:rPr>
                <w:rFonts w:hint="eastAsia" w:cs="Arial"/>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752D4CE8">
            <w:pPr>
              <w:jc w:val="right"/>
              <w:rPr>
                <w:rFonts w:cs="Arial"/>
                <w:sz w:val="20"/>
                <w:szCs w:val="20"/>
              </w:rPr>
            </w:pPr>
            <w:r>
              <w:rPr>
                <w:rFonts w:hint="eastAsia" w:cs="Arial"/>
                <w:sz w:val="20"/>
                <w:szCs w:val="20"/>
              </w:rPr>
              <w:t>104.13</w:t>
            </w:r>
          </w:p>
        </w:tc>
      </w:tr>
      <w:tr w14:paraId="65CC464F">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0A7317D9">
            <w:pPr>
              <w:rPr>
                <w:rFonts w:cs="Arial"/>
                <w:sz w:val="20"/>
                <w:szCs w:val="20"/>
              </w:rPr>
            </w:pPr>
            <w:r>
              <w:rPr>
                <w:rFonts w:hint="eastAsia" w:cs="Arial"/>
                <w:sz w:val="20"/>
                <w:szCs w:val="20"/>
              </w:rPr>
              <w:t>2060499</w:t>
            </w:r>
          </w:p>
        </w:tc>
        <w:tc>
          <w:tcPr>
            <w:tcW w:w="1134" w:type="dxa"/>
            <w:gridSpan w:val="2"/>
            <w:tcBorders>
              <w:top w:val="single" w:color="auto" w:sz="4" w:space="0"/>
              <w:left w:val="nil"/>
              <w:bottom w:val="single" w:color="auto" w:sz="4" w:space="0"/>
              <w:right w:val="single" w:color="auto" w:sz="4" w:space="0"/>
            </w:tcBorders>
            <w:noWrap/>
            <w:vAlign w:val="center"/>
          </w:tcPr>
          <w:p w14:paraId="568F1712">
            <w:pPr>
              <w:rPr>
                <w:rFonts w:cs="Arial"/>
                <w:sz w:val="20"/>
                <w:szCs w:val="20"/>
              </w:rPr>
            </w:pPr>
            <w:r>
              <w:rPr>
                <w:rFonts w:hint="eastAsia" w:cs="Arial"/>
                <w:sz w:val="20"/>
                <w:szCs w:val="20"/>
              </w:rPr>
              <w:t xml:space="preserve">  其他技术研究与开发支出</w:t>
            </w:r>
          </w:p>
        </w:tc>
        <w:tc>
          <w:tcPr>
            <w:tcW w:w="1559" w:type="dxa"/>
            <w:tcBorders>
              <w:top w:val="single" w:color="auto" w:sz="4" w:space="0"/>
              <w:left w:val="nil"/>
              <w:bottom w:val="single" w:color="auto" w:sz="4" w:space="0"/>
              <w:right w:val="single" w:color="auto" w:sz="4" w:space="0"/>
            </w:tcBorders>
            <w:noWrap/>
            <w:vAlign w:val="center"/>
          </w:tcPr>
          <w:p w14:paraId="7E18370A">
            <w:pPr>
              <w:jc w:val="right"/>
              <w:rPr>
                <w:rFonts w:cs="Arial"/>
                <w:b/>
                <w:bCs/>
                <w:sz w:val="20"/>
                <w:szCs w:val="20"/>
              </w:rPr>
            </w:pPr>
            <w:r>
              <w:rPr>
                <w:rFonts w:hint="eastAsia" w:cs="Arial"/>
                <w:b/>
                <w:bCs/>
                <w:sz w:val="20"/>
                <w:szCs w:val="20"/>
              </w:rPr>
              <w:t>1,278.80</w:t>
            </w:r>
          </w:p>
        </w:tc>
        <w:tc>
          <w:tcPr>
            <w:tcW w:w="1985" w:type="dxa"/>
            <w:gridSpan w:val="2"/>
            <w:tcBorders>
              <w:top w:val="single" w:color="auto" w:sz="4" w:space="0"/>
              <w:left w:val="nil"/>
              <w:bottom w:val="single" w:color="auto" w:sz="4" w:space="0"/>
              <w:right w:val="single" w:color="auto" w:sz="4" w:space="0"/>
            </w:tcBorders>
            <w:noWrap/>
            <w:vAlign w:val="center"/>
          </w:tcPr>
          <w:p w14:paraId="302A5564">
            <w:pPr>
              <w:jc w:val="right"/>
              <w:rPr>
                <w:rFonts w:cs="Arial"/>
                <w:b/>
                <w:bCs/>
                <w:sz w:val="20"/>
                <w:szCs w:val="20"/>
              </w:rPr>
            </w:pPr>
            <w:r>
              <w:rPr>
                <w:rFonts w:hint="eastAsia" w:cs="Arial"/>
                <w:b/>
                <w:bCs/>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09A57F82">
            <w:pPr>
              <w:jc w:val="right"/>
              <w:rPr>
                <w:rFonts w:cs="Arial"/>
                <w:b/>
                <w:bCs/>
                <w:sz w:val="20"/>
                <w:szCs w:val="20"/>
              </w:rPr>
            </w:pPr>
            <w:r>
              <w:rPr>
                <w:rFonts w:hint="eastAsia" w:cs="Arial"/>
                <w:b/>
                <w:bCs/>
                <w:sz w:val="20"/>
                <w:szCs w:val="20"/>
              </w:rPr>
              <w:t>1,278.80</w:t>
            </w:r>
          </w:p>
        </w:tc>
      </w:tr>
      <w:tr w14:paraId="56318E70">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02BBE830">
            <w:pPr>
              <w:rPr>
                <w:rFonts w:cs="Arial"/>
                <w:b/>
                <w:bCs/>
                <w:sz w:val="20"/>
                <w:szCs w:val="20"/>
              </w:rPr>
            </w:pPr>
            <w:r>
              <w:rPr>
                <w:rFonts w:hint="eastAsia" w:cs="Arial"/>
                <w:b/>
                <w:bCs/>
                <w:sz w:val="20"/>
                <w:szCs w:val="20"/>
              </w:rPr>
              <w:t>20605</w:t>
            </w:r>
          </w:p>
        </w:tc>
        <w:tc>
          <w:tcPr>
            <w:tcW w:w="1134" w:type="dxa"/>
            <w:gridSpan w:val="2"/>
            <w:tcBorders>
              <w:top w:val="single" w:color="auto" w:sz="4" w:space="0"/>
              <w:left w:val="nil"/>
              <w:bottom w:val="single" w:color="auto" w:sz="4" w:space="0"/>
              <w:right w:val="single" w:color="auto" w:sz="4" w:space="0"/>
            </w:tcBorders>
            <w:noWrap/>
            <w:vAlign w:val="center"/>
          </w:tcPr>
          <w:p w14:paraId="32A79AF2">
            <w:pPr>
              <w:rPr>
                <w:rFonts w:cs="Arial"/>
                <w:b/>
                <w:bCs/>
                <w:sz w:val="20"/>
                <w:szCs w:val="20"/>
              </w:rPr>
            </w:pPr>
            <w:r>
              <w:rPr>
                <w:rFonts w:hint="eastAsia" w:cs="Arial"/>
                <w:b/>
                <w:bCs/>
                <w:sz w:val="20"/>
                <w:szCs w:val="20"/>
              </w:rPr>
              <w:t>科技条件与服务</w:t>
            </w:r>
          </w:p>
        </w:tc>
        <w:tc>
          <w:tcPr>
            <w:tcW w:w="1559" w:type="dxa"/>
            <w:tcBorders>
              <w:top w:val="single" w:color="auto" w:sz="4" w:space="0"/>
              <w:left w:val="nil"/>
              <w:bottom w:val="single" w:color="auto" w:sz="4" w:space="0"/>
              <w:right w:val="single" w:color="auto" w:sz="4" w:space="0"/>
            </w:tcBorders>
            <w:noWrap/>
            <w:vAlign w:val="center"/>
          </w:tcPr>
          <w:p w14:paraId="419DA581">
            <w:pPr>
              <w:jc w:val="right"/>
              <w:rPr>
                <w:rFonts w:cs="Arial"/>
                <w:sz w:val="20"/>
                <w:szCs w:val="20"/>
              </w:rPr>
            </w:pPr>
            <w:r>
              <w:rPr>
                <w:rFonts w:hint="eastAsia" w:cs="Arial"/>
                <w:sz w:val="20"/>
                <w:szCs w:val="20"/>
              </w:rPr>
              <w:t>1,278.80</w:t>
            </w:r>
          </w:p>
        </w:tc>
        <w:tc>
          <w:tcPr>
            <w:tcW w:w="1985" w:type="dxa"/>
            <w:gridSpan w:val="2"/>
            <w:tcBorders>
              <w:top w:val="single" w:color="auto" w:sz="4" w:space="0"/>
              <w:left w:val="nil"/>
              <w:bottom w:val="single" w:color="auto" w:sz="4" w:space="0"/>
              <w:right w:val="single" w:color="auto" w:sz="4" w:space="0"/>
            </w:tcBorders>
            <w:noWrap/>
            <w:vAlign w:val="center"/>
          </w:tcPr>
          <w:p w14:paraId="16E01C69">
            <w:pPr>
              <w:jc w:val="right"/>
              <w:rPr>
                <w:rFonts w:cs="Arial"/>
                <w:sz w:val="20"/>
                <w:szCs w:val="20"/>
              </w:rPr>
            </w:pPr>
            <w:r>
              <w:rPr>
                <w:rFonts w:hint="eastAsia" w:cs="Arial"/>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418E678C">
            <w:pPr>
              <w:jc w:val="right"/>
              <w:rPr>
                <w:rFonts w:cs="Arial"/>
                <w:sz w:val="20"/>
                <w:szCs w:val="20"/>
              </w:rPr>
            </w:pPr>
            <w:r>
              <w:rPr>
                <w:rFonts w:hint="eastAsia" w:cs="Arial"/>
                <w:sz w:val="20"/>
                <w:szCs w:val="20"/>
              </w:rPr>
              <w:t>1,278.80</w:t>
            </w:r>
          </w:p>
        </w:tc>
      </w:tr>
      <w:tr w14:paraId="7EEB9B76">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2D08D38F">
            <w:pPr>
              <w:rPr>
                <w:rFonts w:cs="Arial"/>
                <w:sz w:val="20"/>
                <w:szCs w:val="20"/>
              </w:rPr>
            </w:pPr>
            <w:r>
              <w:rPr>
                <w:rFonts w:hint="eastAsia" w:cs="Arial"/>
                <w:sz w:val="20"/>
                <w:szCs w:val="20"/>
              </w:rPr>
              <w:t>2060502</w:t>
            </w:r>
          </w:p>
        </w:tc>
        <w:tc>
          <w:tcPr>
            <w:tcW w:w="1134" w:type="dxa"/>
            <w:gridSpan w:val="2"/>
            <w:tcBorders>
              <w:top w:val="single" w:color="auto" w:sz="4" w:space="0"/>
              <w:left w:val="nil"/>
              <w:bottom w:val="single" w:color="auto" w:sz="4" w:space="0"/>
              <w:right w:val="single" w:color="auto" w:sz="4" w:space="0"/>
            </w:tcBorders>
            <w:noWrap/>
            <w:vAlign w:val="center"/>
          </w:tcPr>
          <w:p w14:paraId="15DE1D59">
            <w:pPr>
              <w:rPr>
                <w:rFonts w:cs="Arial"/>
                <w:sz w:val="20"/>
                <w:szCs w:val="20"/>
              </w:rPr>
            </w:pPr>
            <w:r>
              <w:rPr>
                <w:rFonts w:hint="eastAsia" w:cs="Arial"/>
                <w:sz w:val="20"/>
                <w:szCs w:val="20"/>
              </w:rPr>
              <w:t xml:space="preserve">  技术创新服务体系</w:t>
            </w:r>
          </w:p>
        </w:tc>
        <w:tc>
          <w:tcPr>
            <w:tcW w:w="1559" w:type="dxa"/>
            <w:tcBorders>
              <w:top w:val="single" w:color="auto" w:sz="4" w:space="0"/>
              <w:left w:val="nil"/>
              <w:bottom w:val="single" w:color="auto" w:sz="4" w:space="0"/>
              <w:right w:val="single" w:color="auto" w:sz="4" w:space="0"/>
            </w:tcBorders>
            <w:noWrap/>
            <w:vAlign w:val="center"/>
          </w:tcPr>
          <w:p w14:paraId="6891A859">
            <w:pPr>
              <w:jc w:val="right"/>
              <w:rPr>
                <w:rFonts w:cs="Arial"/>
                <w:b/>
                <w:bCs/>
                <w:sz w:val="20"/>
                <w:szCs w:val="20"/>
              </w:rPr>
            </w:pPr>
            <w:r>
              <w:rPr>
                <w:rFonts w:hint="eastAsia" w:cs="Arial"/>
                <w:b/>
                <w:bCs/>
                <w:sz w:val="20"/>
                <w:szCs w:val="20"/>
              </w:rPr>
              <w:t>13,503.10</w:t>
            </w:r>
          </w:p>
        </w:tc>
        <w:tc>
          <w:tcPr>
            <w:tcW w:w="1985" w:type="dxa"/>
            <w:gridSpan w:val="2"/>
            <w:tcBorders>
              <w:top w:val="single" w:color="auto" w:sz="4" w:space="0"/>
              <w:left w:val="nil"/>
              <w:bottom w:val="single" w:color="auto" w:sz="4" w:space="0"/>
              <w:right w:val="single" w:color="auto" w:sz="4" w:space="0"/>
            </w:tcBorders>
            <w:noWrap/>
            <w:vAlign w:val="center"/>
          </w:tcPr>
          <w:p w14:paraId="16658B21">
            <w:pPr>
              <w:jc w:val="right"/>
              <w:rPr>
                <w:rFonts w:cs="Arial"/>
                <w:b/>
                <w:bCs/>
                <w:sz w:val="20"/>
                <w:szCs w:val="20"/>
              </w:rPr>
            </w:pPr>
            <w:r>
              <w:rPr>
                <w:rFonts w:hint="eastAsia" w:cs="Arial"/>
                <w:b/>
                <w:bCs/>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7DC55DB6">
            <w:pPr>
              <w:jc w:val="right"/>
              <w:rPr>
                <w:rFonts w:cs="Arial"/>
                <w:b/>
                <w:bCs/>
                <w:sz w:val="20"/>
                <w:szCs w:val="20"/>
              </w:rPr>
            </w:pPr>
            <w:r>
              <w:rPr>
                <w:rFonts w:hint="eastAsia" w:cs="Arial"/>
                <w:b/>
                <w:bCs/>
                <w:sz w:val="20"/>
                <w:szCs w:val="20"/>
              </w:rPr>
              <w:t>13,503.10</w:t>
            </w:r>
          </w:p>
        </w:tc>
      </w:tr>
      <w:tr w14:paraId="6BD82E52">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0DD6B227">
            <w:pPr>
              <w:rPr>
                <w:rFonts w:cs="Arial"/>
                <w:b/>
                <w:bCs/>
                <w:sz w:val="20"/>
                <w:szCs w:val="20"/>
              </w:rPr>
            </w:pPr>
            <w:r>
              <w:rPr>
                <w:rFonts w:hint="eastAsia" w:cs="Arial"/>
                <w:b/>
                <w:bCs/>
                <w:sz w:val="20"/>
                <w:szCs w:val="20"/>
              </w:rPr>
              <w:t>20699</w:t>
            </w:r>
          </w:p>
        </w:tc>
        <w:tc>
          <w:tcPr>
            <w:tcW w:w="1134" w:type="dxa"/>
            <w:gridSpan w:val="2"/>
            <w:tcBorders>
              <w:top w:val="single" w:color="auto" w:sz="4" w:space="0"/>
              <w:left w:val="nil"/>
              <w:bottom w:val="single" w:color="auto" w:sz="4" w:space="0"/>
              <w:right w:val="single" w:color="auto" w:sz="4" w:space="0"/>
            </w:tcBorders>
            <w:noWrap/>
            <w:vAlign w:val="center"/>
          </w:tcPr>
          <w:p w14:paraId="2BEA713C">
            <w:pPr>
              <w:rPr>
                <w:rFonts w:cs="Arial"/>
                <w:b/>
                <w:bCs/>
                <w:sz w:val="20"/>
                <w:szCs w:val="20"/>
              </w:rPr>
            </w:pPr>
            <w:r>
              <w:rPr>
                <w:rFonts w:hint="eastAsia" w:cs="Arial"/>
                <w:b/>
                <w:bCs/>
                <w:sz w:val="20"/>
                <w:szCs w:val="20"/>
              </w:rPr>
              <w:t>其他科学技术支出</w:t>
            </w:r>
          </w:p>
        </w:tc>
        <w:tc>
          <w:tcPr>
            <w:tcW w:w="1559" w:type="dxa"/>
            <w:tcBorders>
              <w:top w:val="single" w:color="auto" w:sz="4" w:space="0"/>
              <w:left w:val="nil"/>
              <w:bottom w:val="single" w:color="auto" w:sz="4" w:space="0"/>
              <w:right w:val="single" w:color="auto" w:sz="4" w:space="0"/>
            </w:tcBorders>
            <w:noWrap/>
            <w:vAlign w:val="center"/>
          </w:tcPr>
          <w:p w14:paraId="0EE90201">
            <w:pPr>
              <w:jc w:val="right"/>
              <w:rPr>
                <w:rFonts w:cs="Arial"/>
                <w:sz w:val="20"/>
                <w:szCs w:val="20"/>
              </w:rPr>
            </w:pPr>
            <w:r>
              <w:rPr>
                <w:rFonts w:hint="eastAsia" w:cs="Arial"/>
                <w:sz w:val="20"/>
                <w:szCs w:val="20"/>
              </w:rPr>
              <w:t>13,503.10</w:t>
            </w:r>
          </w:p>
        </w:tc>
        <w:tc>
          <w:tcPr>
            <w:tcW w:w="1985" w:type="dxa"/>
            <w:gridSpan w:val="2"/>
            <w:tcBorders>
              <w:top w:val="single" w:color="auto" w:sz="4" w:space="0"/>
              <w:left w:val="nil"/>
              <w:bottom w:val="single" w:color="auto" w:sz="4" w:space="0"/>
              <w:right w:val="single" w:color="auto" w:sz="4" w:space="0"/>
            </w:tcBorders>
            <w:noWrap/>
            <w:vAlign w:val="center"/>
          </w:tcPr>
          <w:p w14:paraId="0CCB13F6">
            <w:pPr>
              <w:jc w:val="right"/>
              <w:rPr>
                <w:rFonts w:cs="Arial"/>
                <w:sz w:val="20"/>
                <w:szCs w:val="20"/>
              </w:rPr>
            </w:pPr>
            <w:r>
              <w:rPr>
                <w:rFonts w:hint="eastAsia" w:cs="Arial"/>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30FE12B4">
            <w:pPr>
              <w:jc w:val="right"/>
              <w:rPr>
                <w:rFonts w:cs="Arial"/>
                <w:sz w:val="20"/>
                <w:szCs w:val="20"/>
              </w:rPr>
            </w:pPr>
            <w:r>
              <w:rPr>
                <w:rFonts w:hint="eastAsia" w:cs="Arial"/>
                <w:sz w:val="20"/>
                <w:szCs w:val="20"/>
              </w:rPr>
              <w:t>13,503.10</w:t>
            </w:r>
          </w:p>
        </w:tc>
      </w:tr>
      <w:tr w14:paraId="733B605E">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3AA0D5AA">
            <w:pPr>
              <w:rPr>
                <w:rFonts w:cs="Arial"/>
                <w:sz w:val="20"/>
                <w:szCs w:val="20"/>
              </w:rPr>
            </w:pPr>
            <w:r>
              <w:rPr>
                <w:rFonts w:hint="eastAsia" w:cs="Arial"/>
                <w:sz w:val="20"/>
                <w:szCs w:val="20"/>
              </w:rPr>
              <w:t>2069999</w:t>
            </w:r>
          </w:p>
        </w:tc>
        <w:tc>
          <w:tcPr>
            <w:tcW w:w="1134" w:type="dxa"/>
            <w:gridSpan w:val="2"/>
            <w:tcBorders>
              <w:top w:val="single" w:color="auto" w:sz="4" w:space="0"/>
              <w:left w:val="nil"/>
              <w:bottom w:val="single" w:color="auto" w:sz="4" w:space="0"/>
              <w:right w:val="single" w:color="auto" w:sz="4" w:space="0"/>
            </w:tcBorders>
            <w:noWrap/>
            <w:vAlign w:val="center"/>
          </w:tcPr>
          <w:p w14:paraId="4C51BF2F">
            <w:pPr>
              <w:rPr>
                <w:rFonts w:cs="Arial"/>
                <w:sz w:val="20"/>
                <w:szCs w:val="20"/>
              </w:rPr>
            </w:pPr>
            <w:r>
              <w:rPr>
                <w:rFonts w:hint="eastAsia" w:cs="Arial"/>
                <w:sz w:val="20"/>
                <w:szCs w:val="20"/>
              </w:rPr>
              <w:t xml:space="preserve">  其他科学技术支出</w:t>
            </w:r>
          </w:p>
        </w:tc>
        <w:tc>
          <w:tcPr>
            <w:tcW w:w="1559" w:type="dxa"/>
            <w:tcBorders>
              <w:top w:val="single" w:color="auto" w:sz="4" w:space="0"/>
              <w:left w:val="nil"/>
              <w:bottom w:val="single" w:color="auto" w:sz="4" w:space="0"/>
              <w:right w:val="single" w:color="auto" w:sz="4" w:space="0"/>
            </w:tcBorders>
            <w:noWrap/>
            <w:vAlign w:val="center"/>
          </w:tcPr>
          <w:p w14:paraId="2D99BD6D">
            <w:pPr>
              <w:jc w:val="right"/>
              <w:rPr>
                <w:rFonts w:cs="Arial"/>
                <w:b/>
                <w:bCs/>
                <w:sz w:val="20"/>
                <w:szCs w:val="20"/>
              </w:rPr>
            </w:pPr>
            <w:r>
              <w:rPr>
                <w:rFonts w:hint="eastAsia" w:cs="Arial"/>
                <w:b/>
                <w:bCs/>
                <w:sz w:val="20"/>
                <w:szCs w:val="20"/>
              </w:rPr>
              <w:t>62.20</w:t>
            </w:r>
          </w:p>
        </w:tc>
        <w:tc>
          <w:tcPr>
            <w:tcW w:w="1985" w:type="dxa"/>
            <w:gridSpan w:val="2"/>
            <w:tcBorders>
              <w:top w:val="single" w:color="auto" w:sz="4" w:space="0"/>
              <w:left w:val="nil"/>
              <w:bottom w:val="single" w:color="auto" w:sz="4" w:space="0"/>
              <w:right w:val="single" w:color="auto" w:sz="4" w:space="0"/>
            </w:tcBorders>
            <w:noWrap/>
            <w:vAlign w:val="center"/>
          </w:tcPr>
          <w:p w14:paraId="2529C2CC">
            <w:pPr>
              <w:jc w:val="right"/>
              <w:rPr>
                <w:rFonts w:cs="Arial"/>
                <w:b/>
                <w:bCs/>
                <w:sz w:val="20"/>
                <w:szCs w:val="20"/>
              </w:rPr>
            </w:pPr>
            <w:r>
              <w:rPr>
                <w:rFonts w:hint="eastAsia" w:cs="Arial"/>
                <w:b/>
                <w:bCs/>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75A8ED87">
            <w:pPr>
              <w:jc w:val="right"/>
              <w:rPr>
                <w:rFonts w:cs="Arial"/>
                <w:b/>
                <w:bCs/>
                <w:sz w:val="20"/>
                <w:szCs w:val="20"/>
              </w:rPr>
            </w:pPr>
            <w:r>
              <w:rPr>
                <w:rFonts w:hint="eastAsia" w:cs="Arial"/>
                <w:b/>
                <w:bCs/>
                <w:sz w:val="20"/>
                <w:szCs w:val="20"/>
              </w:rPr>
              <w:t>62.20</w:t>
            </w:r>
          </w:p>
        </w:tc>
      </w:tr>
      <w:tr w14:paraId="6D64B116">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383D2CBA">
            <w:pPr>
              <w:rPr>
                <w:rFonts w:cs="Arial"/>
                <w:b/>
                <w:bCs/>
                <w:sz w:val="20"/>
                <w:szCs w:val="20"/>
              </w:rPr>
            </w:pPr>
            <w:r>
              <w:rPr>
                <w:rFonts w:hint="eastAsia" w:cs="Arial"/>
                <w:b/>
                <w:bCs/>
                <w:sz w:val="20"/>
                <w:szCs w:val="20"/>
              </w:rPr>
              <w:t>210</w:t>
            </w:r>
          </w:p>
        </w:tc>
        <w:tc>
          <w:tcPr>
            <w:tcW w:w="1134" w:type="dxa"/>
            <w:gridSpan w:val="2"/>
            <w:tcBorders>
              <w:top w:val="single" w:color="auto" w:sz="4" w:space="0"/>
              <w:left w:val="nil"/>
              <w:bottom w:val="single" w:color="auto" w:sz="4" w:space="0"/>
              <w:right w:val="single" w:color="auto" w:sz="4" w:space="0"/>
            </w:tcBorders>
            <w:noWrap/>
            <w:vAlign w:val="center"/>
          </w:tcPr>
          <w:p w14:paraId="37964B90">
            <w:pPr>
              <w:rPr>
                <w:rFonts w:cs="Arial"/>
                <w:b/>
                <w:bCs/>
                <w:sz w:val="20"/>
                <w:szCs w:val="20"/>
              </w:rPr>
            </w:pPr>
            <w:r>
              <w:rPr>
                <w:rFonts w:hint="eastAsia" w:cs="Arial"/>
                <w:b/>
                <w:bCs/>
                <w:sz w:val="20"/>
                <w:szCs w:val="20"/>
              </w:rPr>
              <w:t>卫生健康支出</w:t>
            </w:r>
          </w:p>
        </w:tc>
        <w:tc>
          <w:tcPr>
            <w:tcW w:w="1559" w:type="dxa"/>
            <w:tcBorders>
              <w:top w:val="single" w:color="auto" w:sz="4" w:space="0"/>
              <w:left w:val="nil"/>
              <w:bottom w:val="single" w:color="auto" w:sz="4" w:space="0"/>
              <w:right w:val="single" w:color="auto" w:sz="4" w:space="0"/>
            </w:tcBorders>
            <w:noWrap/>
            <w:vAlign w:val="center"/>
          </w:tcPr>
          <w:p w14:paraId="4277706A">
            <w:pPr>
              <w:jc w:val="right"/>
              <w:rPr>
                <w:rFonts w:cs="Arial"/>
                <w:sz w:val="20"/>
                <w:szCs w:val="20"/>
              </w:rPr>
            </w:pPr>
            <w:r>
              <w:rPr>
                <w:rFonts w:hint="eastAsia" w:cs="Arial"/>
                <w:sz w:val="20"/>
                <w:szCs w:val="20"/>
              </w:rPr>
              <w:t>62.20</w:t>
            </w:r>
          </w:p>
        </w:tc>
        <w:tc>
          <w:tcPr>
            <w:tcW w:w="1985" w:type="dxa"/>
            <w:gridSpan w:val="2"/>
            <w:tcBorders>
              <w:top w:val="single" w:color="auto" w:sz="4" w:space="0"/>
              <w:left w:val="nil"/>
              <w:bottom w:val="single" w:color="auto" w:sz="4" w:space="0"/>
              <w:right w:val="single" w:color="auto" w:sz="4" w:space="0"/>
            </w:tcBorders>
            <w:noWrap/>
            <w:vAlign w:val="center"/>
          </w:tcPr>
          <w:p w14:paraId="3BA0C291">
            <w:pPr>
              <w:jc w:val="right"/>
              <w:rPr>
                <w:rFonts w:cs="Arial"/>
                <w:sz w:val="20"/>
                <w:szCs w:val="20"/>
              </w:rPr>
            </w:pPr>
            <w:r>
              <w:rPr>
                <w:rFonts w:hint="eastAsia" w:cs="Arial"/>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7210EC87">
            <w:pPr>
              <w:jc w:val="right"/>
              <w:rPr>
                <w:rFonts w:cs="Arial"/>
                <w:sz w:val="20"/>
                <w:szCs w:val="20"/>
              </w:rPr>
            </w:pPr>
            <w:r>
              <w:rPr>
                <w:rFonts w:hint="eastAsia" w:cs="Arial"/>
                <w:sz w:val="20"/>
                <w:szCs w:val="20"/>
              </w:rPr>
              <w:t>62.20</w:t>
            </w:r>
          </w:p>
        </w:tc>
      </w:tr>
      <w:tr w14:paraId="675E7DEC">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0EDB624C">
            <w:pPr>
              <w:rPr>
                <w:rFonts w:cs="Arial"/>
                <w:b/>
                <w:bCs/>
                <w:sz w:val="20"/>
                <w:szCs w:val="20"/>
              </w:rPr>
            </w:pPr>
            <w:r>
              <w:rPr>
                <w:rFonts w:hint="eastAsia" w:cs="Arial"/>
                <w:b/>
                <w:bCs/>
                <w:sz w:val="20"/>
                <w:szCs w:val="20"/>
              </w:rPr>
              <w:t>21004</w:t>
            </w:r>
          </w:p>
        </w:tc>
        <w:tc>
          <w:tcPr>
            <w:tcW w:w="1134" w:type="dxa"/>
            <w:gridSpan w:val="2"/>
            <w:tcBorders>
              <w:top w:val="single" w:color="auto" w:sz="4" w:space="0"/>
              <w:left w:val="nil"/>
              <w:bottom w:val="single" w:color="auto" w:sz="4" w:space="0"/>
              <w:right w:val="single" w:color="auto" w:sz="4" w:space="0"/>
            </w:tcBorders>
            <w:noWrap/>
            <w:vAlign w:val="center"/>
          </w:tcPr>
          <w:p w14:paraId="44093E55">
            <w:pPr>
              <w:rPr>
                <w:rFonts w:cs="Arial"/>
                <w:b/>
                <w:bCs/>
                <w:sz w:val="20"/>
                <w:szCs w:val="20"/>
              </w:rPr>
            </w:pPr>
            <w:r>
              <w:rPr>
                <w:rFonts w:hint="eastAsia" w:cs="Arial"/>
                <w:b/>
                <w:bCs/>
                <w:sz w:val="20"/>
                <w:szCs w:val="20"/>
              </w:rPr>
              <w:t>公共卫生</w:t>
            </w:r>
          </w:p>
        </w:tc>
        <w:tc>
          <w:tcPr>
            <w:tcW w:w="1559" w:type="dxa"/>
            <w:tcBorders>
              <w:top w:val="single" w:color="auto" w:sz="4" w:space="0"/>
              <w:left w:val="nil"/>
              <w:bottom w:val="single" w:color="auto" w:sz="4" w:space="0"/>
              <w:right w:val="single" w:color="auto" w:sz="4" w:space="0"/>
            </w:tcBorders>
            <w:noWrap/>
            <w:vAlign w:val="center"/>
          </w:tcPr>
          <w:p w14:paraId="4D7594E7">
            <w:pPr>
              <w:jc w:val="right"/>
              <w:rPr>
                <w:rFonts w:cs="Arial"/>
                <w:b/>
                <w:bCs/>
                <w:sz w:val="20"/>
                <w:szCs w:val="20"/>
              </w:rPr>
            </w:pPr>
            <w:r>
              <w:rPr>
                <w:rFonts w:hint="eastAsia" w:cs="Arial"/>
                <w:b/>
                <w:bCs/>
                <w:sz w:val="20"/>
                <w:szCs w:val="20"/>
              </w:rPr>
              <w:t>150.00</w:t>
            </w:r>
          </w:p>
        </w:tc>
        <w:tc>
          <w:tcPr>
            <w:tcW w:w="1985" w:type="dxa"/>
            <w:gridSpan w:val="2"/>
            <w:tcBorders>
              <w:top w:val="single" w:color="auto" w:sz="4" w:space="0"/>
              <w:left w:val="nil"/>
              <w:bottom w:val="single" w:color="auto" w:sz="4" w:space="0"/>
              <w:right w:val="single" w:color="auto" w:sz="4" w:space="0"/>
            </w:tcBorders>
            <w:noWrap/>
            <w:vAlign w:val="center"/>
          </w:tcPr>
          <w:p w14:paraId="462EB88D">
            <w:pPr>
              <w:jc w:val="right"/>
              <w:rPr>
                <w:rFonts w:cs="Arial"/>
                <w:b/>
                <w:bCs/>
                <w:sz w:val="20"/>
                <w:szCs w:val="20"/>
              </w:rPr>
            </w:pPr>
            <w:r>
              <w:rPr>
                <w:rFonts w:hint="eastAsia" w:cs="Arial"/>
                <w:b/>
                <w:bCs/>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49835857">
            <w:pPr>
              <w:jc w:val="right"/>
              <w:rPr>
                <w:rFonts w:cs="Arial"/>
                <w:b/>
                <w:bCs/>
                <w:sz w:val="20"/>
                <w:szCs w:val="20"/>
              </w:rPr>
            </w:pPr>
            <w:r>
              <w:rPr>
                <w:rFonts w:hint="eastAsia" w:cs="Arial"/>
                <w:b/>
                <w:bCs/>
                <w:sz w:val="20"/>
                <w:szCs w:val="20"/>
              </w:rPr>
              <w:t>150.00</w:t>
            </w:r>
          </w:p>
        </w:tc>
      </w:tr>
      <w:tr w14:paraId="513A383E">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5A7E2B8F">
            <w:pPr>
              <w:rPr>
                <w:rFonts w:cs="Arial"/>
                <w:sz w:val="20"/>
                <w:szCs w:val="20"/>
              </w:rPr>
            </w:pPr>
            <w:r>
              <w:rPr>
                <w:rFonts w:hint="eastAsia" w:cs="Arial"/>
                <w:sz w:val="20"/>
                <w:szCs w:val="20"/>
              </w:rPr>
              <w:t>2100410</w:t>
            </w:r>
          </w:p>
        </w:tc>
        <w:tc>
          <w:tcPr>
            <w:tcW w:w="1134" w:type="dxa"/>
            <w:gridSpan w:val="2"/>
            <w:tcBorders>
              <w:top w:val="single" w:color="auto" w:sz="4" w:space="0"/>
              <w:left w:val="nil"/>
              <w:bottom w:val="single" w:color="auto" w:sz="4" w:space="0"/>
              <w:right w:val="single" w:color="auto" w:sz="4" w:space="0"/>
            </w:tcBorders>
            <w:noWrap/>
            <w:vAlign w:val="center"/>
          </w:tcPr>
          <w:p w14:paraId="589EF032">
            <w:pPr>
              <w:rPr>
                <w:rFonts w:cs="Arial"/>
                <w:sz w:val="20"/>
                <w:szCs w:val="20"/>
              </w:rPr>
            </w:pPr>
            <w:r>
              <w:rPr>
                <w:rFonts w:hint="eastAsia" w:cs="Arial"/>
                <w:sz w:val="20"/>
                <w:szCs w:val="20"/>
              </w:rPr>
              <w:t xml:space="preserve">  突发公共卫生事件应急处理</w:t>
            </w:r>
          </w:p>
        </w:tc>
        <w:tc>
          <w:tcPr>
            <w:tcW w:w="1559" w:type="dxa"/>
            <w:tcBorders>
              <w:top w:val="single" w:color="auto" w:sz="4" w:space="0"/>
              <w:left w:val="nil"/>
              <w:bottom w:val="single" w:color="auto" w:sz="4" w:space="0"/>
              <w:right w:val="single" w:color="auto" w:sz="4" w:space="0"/>
            </w:tcBorders>
            <w:noWrap/>
            <w:vAlign w:val="center"/>
          </w:tcPr>
          <w:p w14:paraId="435A232F">
            <w:pPr>
              <w:jc w:val="right"/>
              <w:rPr>
                <w:rFonts w:cs="Arial"/>
                <w:b/>
                <w:bCs/>
                <w:sz w:val="20"/>
                <w:szCs w:val="20"/>
              </w:rPr>
            </w:pPr>
            <w:r>
              <w:rPr>
                <w:rFonts w:hint="eastAsia" w:cs="Arial"/>
                <w:b/>
                <w:bCs/>
                <w:sz w:val="20"/>
                <w:szCs w:val="20"/>
              </w:rPr>
              <w:t>150.00</w:t>
            </w:r>
          </w:p>
        </w:tc>
        <w:tc>
          <w:tcPr>
            <w:tcW w:w="1985" w:type="dxa"/>
            <w:gridSpan w:val="2"/>
            <w:tcBorders>
              <w:top w:val="single" w:color="auto" w:sz="4" w:space="0"/>
              <w:left w:val="nil"/>
              <w:bottom w:val="single" w:color="auto" w:sz="4" w:space="0"/>
              <w:right w:val="single" w:color="auto" w:sz="4" w:space="0"/>
            </w:tcBorders>
            <w:noWrap/>
            <w:vAlign w:val="center"/>
          </w:tcPr>
          <w:p w14:paraId="54850614">
            <w:pPr>
              <w:jc w:val="right"/>
              <w:rPr>
                <w:rFonts w:cs="Arial"/>
                <w:b/>
                <w:bCs/>
                <w:sz w:val="20"/>
                <w:szCs w:val="20"/>
              </w:rPr>
            </w:pPr>
            <w:r>
              <w:rPr>
                <w:rFonts w:hint="eastAsia" w:cs="Arial"/>
                <w:b/>
                <w:bCs/>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00F09C52">
            <w:pPr>
              <w:jc w:val="right"/>
              <w:rPr>
                <w:rFonts w:cs="Arial"/>
                <w:b/>
                <w:bCs/>
                <w:sz w:val="20"/>
                <w:szCs w:val="20"/>
              </w:rPr>
            </w:pPr>
            <w:r>
              <w:rPr>
                <w:rFonts w:hint="eastAsia" w:cs="Arial"/>
                <w:b/>
                <w:bCs/>
                <w:sz w:val="20"/>
                <w:szCs w:val="20"/>
              </w:rPr>
              <w:t>150.00</w:t>
            </w:r>
          </w:p>
        </w:tc>
      </w:tr>
      <w:tr w14:paraId="361C37AF">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2730FB7E">
            <w:pPr>
              <w:rPr>
                <w:rFonts w:cs="Arial"/>
                <w:b/>
                <w:bCs/>
                <w:sz w:val="20"/>
                <w:szCs w:val="20"/>
              </w:rPr>
            </w:pPr>
            <w:r>
              <w:rPr>
                <w:rFonts w:hint="eastAsia" w:cs="Arial"/>
                <w:b/>
                <w:bCs/>
                <w:sz w:val="20"/>
                <w:szCs w:val="20"/>
              </w:rPr>
              <w:t>211</w:t>
            </w:r>
          </w:p>
        </w:tc>
        <w:tc>
          <w:tcPr>
            <w:tcW w:w="1134" w:type="dxa"/>
            <w:gridSpan w:val="2"/>
            <w:tcBorders>
              <w:top w:val="single" w:color="auto" w:sz="4" w:space="0"/>
              <w:left w:val="nil"/>
              <w:bottom w:val="single" w:color="auto" w:sz="4" w:space="0"/>
              <w:right w:val="single" w:color="auto" w:sz="4" w:space="0"/>
            </w:tcBorders>
            <w:noWrap/>
            <w:vAlign w:val="center"/>
          </w:tcPr>
          <w:p w14:paraId="47B5FC90">
            <w:pPr>
              <w:rPr>
                <w:rFonts w:cs="Arial"/>
                <w:b/>
                <w:bCs/>
                <w:sz w:val="20"/>
                <w:szCs w:val="20"/>
              </w:rPr>
            </w:pPr>
            <w:r>
              <w:rPr>
                <w:rFonts w:hint="eastAsia" w:cs="Arial"/>
                <w:b/>
                <w:bCs/>
                <w:sz w:val="20"/>
                <w:szCs w:val="20"/>
              </w:rPr>
              <w:t>节能环保支出</w:t>
            </w:r>
          </w:p>
        </w:tc>
        <w:tc>
          <w:tcPr>
            <w:tcW w:w="1559" w:type="dxa"/>
            <w:tcBorders>
              <w:top w:val="single" w:color="auto" w:sz="4" w:space="0"/>
              <w:left w:val="nil"/>
              <w:bottom w:val="single" w:color="auto" w:sz="4" w:space="0"/>
              <w:right w:val="single" w:color="auto" w:sz="4" w:space="0"/>
            </w:tcBorders>
            <w:noWrap/>
            <w:vAlign w:val="center"/>
          </w:tcPr>
          <w:p w14:paraId="7344FED8">
            <w:pPr>
              <w:jc w:val="right"/>
              <w:rPr>
                <w:rFonts w:cs="Arial"/>
                <w:sz w:val="20"/>
                <w:szCs w:val="20"/>
              </w:rPr>
            </w:pPr>
            <w:r>
              <w:rPr>
                <w:rFonts w:hint="eastAsia" w:cs="Arial"/>
                <w:sz w:val="20"/>
                <w:szCs w:val="20"/>
              </w:rPr>
              <w:t>150.00</w:t>
            </w:r>
          </w:p>
        </w:tc>
        <w:tc>
          <w:tcPr>
            <w:tcW w:w="1985" w:type="dxa"/>
            <w:gridSpan w:val="2"/>
            <w:tcBorders>
              <w:top w:val="single" w:color="auto" w:sz="4" w:space="0"/>
              <w:left w:val="nil"/>
              <w:bottom w:val="single" w:color="auto" w:sz="4" w:space="0"/>
              <w:right w:val="single" w:color="auto" w:sz="4" w:space="0"/>
            </w:tcBorders>
            <w:noWrap/>
            <w:vAlign w:val="center"/>
          </w:tcPr>
          <w:p w14:paraId="4FC79A70">
            <w:pPr>
              <w:jc w:val="right"/>
              <w:rPr>
                <w:rFonts w:cs="Arial"/>
                <w:sz w:val="20"/>
                <w:szCs w:val="20"/>
              </w:rPr>
            </w:pPr>
            <w:r>
              <w:rPr>
                <w:rFonts w:hint="eastAsia" w:cs="Arial"/>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01C62CB0">
            <w:pPr>
              <w:jc w:val="right"/>
              <w:rPr>
                <w:rFonts w:cs="Arial"/>
                <w:sz w:val="20"/>
                <w:szCs w:val="20"/>
              </w:rPr>
            </w:pPr>
            <w:r>
              <w:rPr>
                <w:rFonts w:hint="eastAsia" w:cs="Arial"/>
                <w:sz w:val="20"/>
                <w:szCs w:val="20"/>
              </w:rPr>
              <w:t>150.00</w:t>
            </w:r>
          </w:p>
        </w:tc>
      </w:tr>
      <w:tr w14:paraId="5AB736EF">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7B70C922">
            <w:pPr>
              <w:rPr>
                <w:rFonts w:cs="Arial"/>
                <w:b/>
                <w:bCs/>
                <w:sz w:val="20"/>
                <w:szCs w:val="20"/>
              </w:rPr>
            </w:pPr>
            <w:r>
              <w:rPr>
                <w:rFonts w:hint="eastAsia" w:cs="Arial"/>
                <w:b/>
                <w:bCs/>
                <w:sz w:val="20"/>
                <w:szCs w:val="20"/>
              </w:rPr>
              <w:t>21110</w:t>
            </w:r>
          </w:p>
        </w:tc>
        <w:tc>
          <w:tcPr>
            <w:tcW w:w="1134" w:type="dxa"/>
            <w:gridSpan w:val="2"/>
            <w:tcBorders>
              <w:top w:val="single" w:color="auto" w:sz="4" w:space="0"/>
              <w:left w:val="nil"/>
              <w:bottom w:val="single" w:color="auto" w:sz="4" w:space="0"/>
              <w:right w:val="single" w:color="auto" w:sz="4" w:space="0"/>
            </w:tcBorders>
            <w:noWrap/>
            <w:vAlign w:val="center"/>
          </w:tcPr>
          <w:p w14:paraId="72F975AB">
            <w:pPr>
              <w:rPr>
                <w:rFonts w:cs="Arial"/>
                <w:b/>
                <w:bCs/>
                <w:sz w:val="20"/>
                <w:szCs w:val="20"/>
              </w:rPr>
            </w:pPr>
            <w:r>
              <w:rPr>
                <w:rFonts w:hint="eastAsia" w:cs="Arial"/>
                <w:b/>
                <w:bCs/>
                <w:sz w:val="20"/>
                <w:szCs w:val="20"/>
              </w:rPr>
              <w:t>能源节约利用</w:t>
            </w:r>
          </w:p>
        </w:tc>
        <w:tc>
          <w:tcPr>
            <w:tcW w:w="1559" w:type="dxa"/>
            <w:tcBorders>
              <w:top w:val="single" w:color="auto" w:sz="4" w:space="0"/>
              <w:left w:val="nil"/>
              <w:bottom w:val="single" w:color="auto" w:sz="4" w:space="0"/>
              <w:right w:val="single" w:color="auto" w:sz="4" w:space="0"/>
            </w:tcBorders>
            <w:noWrap/>
            <w:vAlign w:val="center"/>
          </w:tcPr>
          <w:p w14:paraId="49A2174C">
            <w:pPr>
              <w:jc w:val="right"/>
              <w:rPr>
                <w:rFonts w:cs="Arial"/>
                <w:b/>
                <w:bCs/>
                <w:sz w:val="20"/>
                <w:szCs w:val="20"/>
              </w:rPr>
            </w:pPr>
            <w:r>
              <w:rPr>
                <w:rFonts w:hint="eastAsia" w:cs="Arial"/>
                <w:b/>
                <w:bCs/>
                <w:sz w:val="20"/>
                <w:szCs w:val="20"/>
              </w:rPr>
              <w:t>64.00</w:t>
            </w:r>
          </w:p>
        </w:tc>
        <w:tc>
          <w:tcPr>
            <w:tcW w:w="1985" w:type="dxa"/>
            <w:gridSpan w:val="2"/>
            <w:tcBorders>
              <w:top w:val="single" w:color="auto" w:sz="4" w:space="0"/>
              <w:left w:val="nil"/>
              <w:bottom w:val="single" w:color="auto" w:sz="4" w:space="0"/>
              <w:right w:val="single" w:color="auto" w:sz="4" w:space="0"/>
            </w:tcBorders>
            <w:noWrap/>
            <w:vAlign w:val="center"/>
          </w:tcPr>
          <w:p w14:paraId="5992DFCD">
            <w:pPr>
              <w:jc w:val="right"/>
              <w:rPr>
                <w:rFonts w:cs="Arial"/>
                <w:b/>
                <w:bCs/>
                <w:sz w:val="20"/>
                <w:szCs w:val="20"/>
              </w:rPr>
            </w:pPr>
            <w:r>
              <w:rPr>
                <w:rFonts w:hint="eastAsia" w:cs="Arial"/>
                <w:b/>
                <w:bCs/>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6A4F649C">
            <w:pPr>
              <w:jc w:val="right"/>
              <w:rPr>
                <w:rFonts w:cs="Arial"/>
                <w:b/>
                <w:bCs/>
                <w:sz w:val="20"/>
                <w:szCs w:val="20"/>
              </w:rPr>
            </w:pPr>
            <w:r>
              <w:rPr>
                <w:rFonts w:hint="eastAsia" w:cs="Arial"/>
                <w:b/>
                <w:bCs/>
                <w:sz w:val="20"/>
                <w:szCs w:val="20"/>
              </w:rPr>
              <w:t>64.00</w:t>
            </w:r>
          </w:p>
        </w:tc>
      </w:tr>
      <w:tr w14:paraId="4BB807F7">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5CA5411E">
            <w:pPr>
              <w:rPr>
                <w:rFonts w:cs="Arial"/>
                <w:sz w:val="20"/>
                <w:szCs w:val="20"/>
              </w:rPr>
            </w:pPr>
            <w:r>
              <w:rPr>
                <w:rFonts w:hint="eastAsia" w:cs="Arial"/>
                <w:sz w:val="20"/>
                <w:szCs w:val="20"/>
              </w:rPr>
              <w:t>2111001</w:t>
            </w:r>
          </w:p>
        </w:tc>
        <w:tc>
          <w:tcPr>
            <w:tcW w:w="1134" w:type="dxa"/>
            <w:gridSpan w:val="2"/>
            <w:tcBorders>
              <w:top w:val="single" w:color="auto" w:sz="4" w:space="0"/>
              <w:left w:val="nil"/>
              <w:bottom w:val="single" w:color="auto" w:sz="4" w:space="0"/>
              <w:right w:val="single" w:color="auto" w:sz="4" w:space="0"/>
            </w:tcBorders>
            <w:noWrap/>
            <w:vAlign w:val="center"/>
          </w:tcPr>
          <w:p w14:paraId="747A85F0">
            <w:pPr>
              <w:rPr>
                <w:rFonts w:cs="Arial"/>
                <w:sz w:val="20"/>
                <w:szCs w:val="20"/>
              </w:rPr>
            </w:pPr>
            <w:r>
              <w:rPr>
                <w:rFonts w:hint="eastAsia" w:cs="Arial"/>
                <w:sz w:val="20"/>
                <w:szCs w:val="20"/>
              </w:rPr>
              <w:t xml:space="preserve">  能源节约利用</w:t>
            </w:r>
          </w:p>
        </w:tc>
        <w:tc>
          <w:tcPr>
            <w:tcW w:w="1559" w:type="dxa"/>
            <w:tcBorders>
              <w:top w:val="single" w:color="auto" w:sz="4" w:space="0"/>
              <w:left w:val="nil"/>
              <w:bottom w:val="single" w:color="auto" w:sz="4" w:space="0"/>
              <w:right w:val="single" w:color="auto" w:sz="4" w:space="0"/>
            </w:tcBorders>
            <w:noWrap/>
            <w:vAlign w:val="center"/>
          </w:tcPr>
          <w:p w14:paraId="62F6E2EF">
            <w:pPr>
              <w:jc w:val="right"/>
              <w:rPr>
                <w:rFonts w:cs="Arial"/>
                <w:b/>
                <w:bCs/>
                <w:sz w:val="20"/>
                <w:szCs w:val="20"/>
              </w:rPr>
            </w:pPr>
            <w:r>
              <w:rPr>
                <w:rFonts w:hint="eastAsia" w:cs="Arial"/>
                <w:b/>
                <w:bCs/>
                <w:sz w:val="20"/>
                <w:szCs w:val="20"/>
              </w:rPr>
              <w:t>64.00</w:t>
            </w:r>
          </w:p>
        </w:tc>
        <w:tc>
          <w:tcPr>
            <w:tcW w:w="1985" w:type="dxa"/>
            <w:gridSpan w:val="2"/>
            <w:tcBorders>
              <w:top w:val="single" w:color="auto" w:sz="4" w:space="0"/>
              <w:left w:val="nil"/>
              <w:bottom w:val="single" w:color="auto" w:sz="4" w:space="0"/>
              <w:right w:val="single" w:color="auto" w:sz="4" w:space="0"/>
            </w:tcBorders>
            <w:noWrap/>
            <w:vAlign w:val="center"/>
          </w:tcPr>
          <w:p w14:paraId="2076F119">
            <w:pPr>
              <w:jc w:val="right"/>
              <w:rPr>
                <w:rFonts w:cs="Arial"/>
                <w:b/>
                <w:bCs/>
                <w:sz w:val="20"/>
                <w:szCs w:val="20"/>
              </w:rPr>
            </w:pPr>
            <w:r>
              <w:rPr>
                <w:rFonts w:hint="eastAsia" w:cs="Arial"/>
                <w:b/>
                <w:bCs/>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79736FA2">
            <w:pPr>
              <w:jc w:val="right"/>
              <w:rPr>
                <w:rFonts w:cs="Arial"/>
                <w:b/>
                <w:bCs/>
                <w:sz w:val="20"/>
                <w:szCs w:val="20"/>
              </w:rPr>
            </w:pPr>
            <w:r>
              <w:rPr>
                <w:rFonts w:hint="eastAsia" w:cs="Arial"/>
                <w:b/>
                <w:bCs/>
                <w:sz w:val="20"/>
                <w:szCs w:val="20"/>
              </w:rPr>
              <w:t>64.00</w:t>
            </w:r>
          </w:p>
        </w:tc>
      </w:tr>
      <w:tr w14:paraId="49D09D57">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2C5BB445">
            <w:pPr>
              <w:rPr>
                <w:rFonts w:cs="Arial"/>
                <w:b/>
                <w:bCs/>
                <w:sz w:val="20"/>
                <w:szCs w:val="20"/>
              </w:rPr>
            </w:pPr>
            <w:r>
              <w:rPr>
                <w:rFonts w:hint="eastAsia" w:cs="Arial"/>
                <w:b/>
                <w:bCs/>
                <w:sz w:val="20"/>
                <w:szCs w:val="20"/>
              </w:rPr>
              <w:t>213</w:t>
            </w:r>
          </w:p>
        </w:tc>
        <w:tc>
          <w:tcPr>
            <w:tcW w:w="1134" w:type="dxa"/>
            <w:gridSpan w:val="2"/>
            <w:tcBorders>
              <w:top w:val="single" w:color="auto" w:sz="4" w:space="0"/>
              <w:left w:val="nil"/>
              <w:bottom w:val="single" w:color="auto" w:sz="4" w:space="0"/>
              <w:right w:val="single" w:color="auto" w:sz="4" w:space="0"/>
            </w:tcBorders>
            <w:noWrap/>
            <w:vAlign w:val="center"/>
          </w:tcPr>
          <w:p w14:paraId="56FDBA69">
            <w:pPr>
              <w:rPr>
                <w:rFonts w:cs="Arial"/>
                <w:b/>
                <w:bCs/>
                <w:sz w:val="20"/>
                <w:szCs w:val="20"/>
              </w:rPr>
            </w:pPr>
            <w:r>
              <w:rPr>
                <w:rFonts w:hint="eastAsia" w:cs="Arial"/>
                <w:b/>
                <w:bCs/>
                <w:sz w:val="20"/>
                <w:szCs w:val="20"/>
              </w:rPr>
              <w:t>农林水支出</w:t>
            </w:r>
          </w:p>
        </w:tc>
        <w:tc>
          <w:tcPr>
            <w:tcW w:w="1559" w:type="dxa"/>
            <w:tcBorders>
              <w:top w:val="single" w:color="auto" w:sz="4" w:space="0"/>
              <w:left w:val="nil"/>
              <w:bottom w:val="single" w:color="auto" w:sz="4" w:space="0"/>
              <w:right w:val="single" w:color="auto" w:sz="4" w:space="0"/>
            </w:tcBorders>
            <w:noWrap/>
            <w:vAlign w:val="center"/>
          </w:tcPr>
          <w:p w14:paraId="257F065D">
            <w:pPr>
              <w:jc w:val="right"/>
              <w:rPr>
                <w:rFonts w:cs="Arial"/>
                <w:sz w:val="20"/>
                <w:szCs w:val="20"/>
              </w:rPr>
            </w:pPr>
            <w:r>
              <w:rPr>
                <w:rFonts w:hint="eastAsia" w:cs="Arial"/>
                <w:sz w:val="20"/>
                <w:szCs w:val="20"/>
              </w:rPr>
              <w:t>64.00</w:t>
            </w:r>
          </w:p>
        </w:tc>
        <w:tc>
          <w:tcPr>
            <w:tcW w:w="1985" w:type="dxa"/>
            <w:gridSpan w:val="2"/>
            <w:tcBorders>
              <w:top w:val="single" w:color="auto" w:sz="4" w:space="0"/>
              <w:left w:val="nil"/>
              <w:bottom w:val="single" w:color="auto" w:sz="4" w:space="0"/>
              <w:right w:val="single" w:color="auto" w:sz="4" w:space="0"/>
            </w:tcBorders>
            <w:noWrap/>
            <w:vAlign w:val="center"/>
          </w:tcPr>
          <w:p w14:paraId="7308DCA3">
            <w:pPr>
              <w:jc w:val="right"/>
              <w:rPr>
                <w:rFonts w:cs="Arial"/>
                <w:sz w:val="20"/>
                <w:szCs w:val="20"/>
              </w:rPr>
            </w:pPr>
            <w:r>
              <w:rPr>
                <w:rFonts w:hint="eastAsia" w:cs="Arial"/>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510415CE">
            <w:pPr>
              <w:jc w:val="right"/>
              <w:rPr>
                <w:rFonts w:cs="Arial"/>
                <w:sz w:val="20"/>
                <w:szCs w:val="20"/>
              </w:rPr>
            </w:pPr>
            <w:r>
              <w:rPr>
                <w:rFonts w:hint="eastAsia" w:cs="Arial"/>
                <w:sz w:val="20"/>
                <w:szCs w:val="20"/>
              </w:rPr>
              <w:t>64.00</w:t>
            </w:r>
          </w:p>
        </w:tc>
      </w:tr>
      <w:tr w14:paraId="6C49EE6F">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5DD74DEB">
            <w:pPr>
              <w:rPr>
                <w:rFonts w:cs="Arial"/>
                <w:b/>
                <w:bCs/>
                <w:sz w:val="20"/>
                <w:szCs w:val="20"/>
              </w:rPr>
            </w:pPr>
            <w:r>
              <w:rPr>
                <w:rFonts w:hint="eastAsia" w:cs="Arial"/>
                <w:b/>
                <w:bCs/>
                <w:sz w:val="20"/>
                <w:szCs w:val="20"/>
              </w:rPr>
              <w:t>21305</w:t>
            </w:r>
          </w:p>
        </w:tc>
        <w:tc>
          <w:tcPr>
            <w:tcW w:w="1134" w:type="dxa"/>
            <w:gridSpan w:val="2"/>
            <w:tcBorders>
              <w:top w:val="single" w:color="auto" w:sz="4" w:space="0"/>
              <w:left w:val="nil"/>
              <w:bottom w:val="single" w:color="auto" w:sz="4" w:space="0"/>
              <w:right w:val="single" w:color="auto" w:sz="4" w:space="0"/>
            </w:tcBorders>
            <w:noWrap/>
            <w:vAlign w:val="center"/>
          </w:tcPr>
          <w:p w14:paraId="72D7BD95">
            <w:pPr>
              <w:rPr>
                <w:rFonts w:cs="Arial"/>
                <w:b/>
                <w:bCs/>
                <w:sz w:val="20"/>
                <w:szCs w:val="20"/>
              </w:rPr>
            </w:pPr>
            <w:r>
              <w:rPr>
                <w:rFonts w:hint="eastAsia" w:cs="Arial"/>
                <w:b/>
                <w:bCs/>
                <w:sz w:val="20"/>
                <w:szCs w:val="20"/>
              </w:rPr>
              <w:t>扶贫</w:t>
            </w:r>
          </w:p>
        </w:tc>
        <w:tc>
          <w:tcPr>
            <w:tcW w:w="1559" w:type="dxa"/>
            <w:tcBorders>
              <w:top w:val="single" w:color="auto" w:sz="4" w:space="0"/>
              <w:left w:val="nil"/>
              <w:bottom w:val="single" w:color="auto" w:sz="4" w:space="0"/>
              <w:right w:val="single" w:color="auto" w:sz="4" w:space="0"/>
            </w:tcBorders>
            <w:noWrap/>
            <w:vAlign w:val="center"/>
          </w:tcPr>
          <w:p w14:paraId="00BEB2FD">
            <w:pPr>
              <w:jc w:val="right"/>
              <w:rPr>
                <w:rFonts w:cs="Arial"/>
                <w:b/>
                <w:bCs/>
                <w:sz w:val="20"/>
                <w:szCs w:val="20"/>
              </w:rPr>
            </w:pPr>
            <w:r>
              <w:rPr>
                <w:rFonts w:hint="eastAsia" w:cs="Arial"/>
                <w:b/>
                <w:bCs/>
                <w:sz w:val="20"/>
                <w:szCs w:val="20"/>
              </w:rPr>
              <w:t>8.00</w:t>
            </w:r>
          </w:p>
        </w:tc>
        <w:tc>
          <w:tcPr>
            <w:tcW w:w="1985" w:type="dxa"/>
            <w:gridSpan w:val="2"/>
            <w:tcBorders>
              <w:top w:val="single" w:color="auto" w:sz="4" w:space="0"/>
              <w:left w:val="nil"/>
              <w:bottom w:val="single" w:color="auto" w:sz="4" w:space="0"/>
              <w:right w:val="single" w:color="auto" w:sz="4" w:space="0"/>
            </w:tcBorders>
            <w:noWrap/>
            <w:vAlign w:val="center"/>
          </w:tcPr>
          <w:p w14:paraId="3B52620E">
            <w:pPr>
              <w:jc w:val="right"/>
              <w:rPr>
                <w:rFonts w:cs="Arial"/>
                <w:b/>
                <w:bCs/>
                <w:sz w:val="20"/>
                <w:szCs w:val="20"/>
              </w:rPr>
            </w:pPr>
            <w:r>
              <w:rPr>
                <w:rFonts w:hint="eastAsia" w:cs="Arial"/>
                <w:b/>
                <w:bCs/>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6BBD16DC">
            <w:pPr>
              <w:jc w:val="right"/>
              <w:rPr>
                <w:rFonts w:cs="Arial"/>
                <w:b/>
                <w:bCs/>
                <w:sz w:val="20"/>
                <w:szCs w:val="20"/>
              </w:rPr>
            </w:pPr>
            <w:r>
              <w:rPr>
                <w:rFonts w:hint="eastAsia" w:cs="Arial"/>
                <w:b/>
                <w:bCs/>
                <w:sz w:val="20"/>
                <w:szCs w:val="20"/>
              </w:rPr>
              <w:t>8.00</w:t>
            </w:r>
          </w:p>
        </w:tc>
      </w:tr>
      <w:tr w14:paraId="2572F59E">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59BE9C06">
            <w:pPr>
              <w:rPr>
                <w:rFonts w:cs="Arial"/>
                <w:sz w:val="20"/>
                <w:szCs w:val="20"/>
              </w:rPr>
            </w:pPr>
            <w:r>
              <w:rPr>
                <w:rFonts w:hint="eastAsia" w:cs="Arial"/>
                <w:sz w:val="20"/>
                <w:szCs w:val="20"/>
              </w:rPr>
              <w:t>2130599</w:t>
            </w:r>
          </w:p>
        </w:tc>
        <w:tc>
          <w:tcPr>
            <w:tcW w:w="1134" w:type="dxa"/>
            <w:gridSpan w:val="2"/>
            <w:tcBorders>
              <w:top w:val="single" w:color="auto" w:sz="4" w:space="0"/>
              <w:left w:val="nil"/>
              <w:bottom w:val="single" w:color="auto" w:sz="4" w:space="0"/>
              <w:right w:val="single" w:color="auto" w:sz="4" w:space="0"/>
            </w:tcBorders>
            <w:noWrap/>
            <w:vAlign w:val="center"/>
          </w:tcPr>
          <w:p w14:paraId="7098160C">
            <w:pPr>
              <w:rPr>
                <w:rFonts w:cs="Arial"/>
                <w:sz w:val="20"/>
                <w:szCs w:val="20"/>
              </w:rPr>
            </w:pPr>
            <w:r>
              <w:rPr>
                <w:rFonts w:hint="eastAsia" w:cs="Arial"/>
                <w:sz w:val="20"/>
                <w:szCs w:val="20"/>
              </w:rPr>
              <w:t xml:space="preserve">  其他扶贫支出</w:t>
            </w:r>
          </w:p>
        </w:tc>
        <w:tc>
          <w:tcPr>
            <w:tcW w:w="1559" w:type="dxa"/>
            <w:tcBorders>
              <w:top w:val="single" w:color="auto" w:sz="4" w:space="0"/>
              <w:left w:val="nil"/>
              <w:bottom w:val="single" w:color="auto" w:sz="4" w:space="0"/>
              <w:right w:val="single" w:color="auto" w:sz="4" w:space="0"/>
            </w:tcBorders>
            <w:noWrap/>
            <w:vAlign w:val="center"/>
          </w:tcPr>
          <w:p w14:paraId="418DD957">
            <w:pPr>
              <w:jc w:val="right"/>
              <w:rPr>
                <w:rFonts w:cs="Arial"/>
                <w:b/>
                <w:bCs/>
                <w:sz w:val="20"/>
                <w:szCs w:val="20"/>
              </w:rPr>
            </w:pPr>
            <w:r>
              <w:rPr>
                <w:rFonts w:hint="eastAsia" w:cs="Arial"/>
                <w:b/>
                <w:bCs/>
                <w:sz w:val="20"/>
                <w:szCs w:val="20"/>
              </w:rPr>
              <w:t>8.00</w:t>
            </w:r>
          </w:p>
        </w:tc>
        <w:tc>
          <w:tcPr>
            <w:tcW w:w="1985" w:type="dxa"/>
            <w:gridSpan w:val="2"/>
            <w:tcBorders>
              <w:top w:val="single" w:color="auto" w:sz="4" w:space="0"/>
              <w:left w:val="nil"/>
              <w:bottom w:val="single" w:color="auto" w:sz="4" w:space="0"/>
              <w:right w:val="single" w:color="auto" w:sz="4" w:space="0"/>
            </w:tcBorders>
            <w:noWrap/>
            <w:vAlign w:val="center"/>
          </w:tcPr>
          <w:p w14:paraId="16ABC5AC">
            <w:pPr>
              <w:jc w:val="right"/>
              <w:rPr>
                <w:rFonts w:cs="Arial"/>
                <w:b/>
                <w:bCs/>
                <w:sz w:val="20"/>
                <w:szCs w:val="20"/>
              </w:rPr>
            </w:pPr>
            <w:r>
              <w:rPr>
                <w:rFonts w:hint="eastAsia" w:cs="Arial"/>
                <w:b/>
                <w:bCs/>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264139B3">
            <w:pPr>
              <w:jc w:val="right"/>
              <w:rPr>
                <w:rFonts w:cs="Arial"/>
                <w:b/>
                <w:bCs/>
                <w:sz w:val="20"/>
                <w:szCs w:val="20"/>
              </w:rPr>
            </w:pPr>
            <w:r>
              <w:rPr>
                <w:rFonts w:hint="eastAsia" w:cs="Arial"/>
                <w:b/>
                <w:bCs/>
                <w:sz w:val="20"/>
                <w:szCs w:val="20"/>
              </w:rPr>
              <w:t>8.00</w:t>
            </w:r>
          </w:p>
        </w:tc>
      </w:tr>
      <w:tr w14:paraId="0DAB44E0">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7FCDD719">
            <w:pPr>
              <w:rPr>
                <w:rFonts w:cs="Arial"/>
                <w:b/>
                <w:bCs/>
                <w:sz w:val="20"/>
                <w:szCs w:val="20"/>
              </w:rPr>
            </w:pPr>
            <w:r>
              <w:rPr>
                <w:rFonts w:hint="eastAsia" w:cs="Arial"/>
                <w:b/>
                <w:bCs/>
                <w:sz w:val="20"/>
                <w:szCs w:val="20"/>
              </w:rPr>
              <w:t>215</w:t>
            </w:r>
          </w:p>
        </w:tc>
        <w:tc>
          <w:tcPr>
            <w:tcW w:w="1134" w:type="dxa"/>
            <w:gridSpan w:val="2"/>
            <w:tcBorders>
              <w:top w:val="single" w:color="auto" w:sz="4" w:space="0"/>
              <w:left w:val="nil"/>
              <w:bottom w:val="single" w:color="auto" w:sz="4" w:space="0"/>
              <w:right w:val="single" w:color="auto" w:sz="4" w:space="0"/>
            </w:tcBorders>
            <w:noWrap/>
            <w:vAlign w:val="center"/>
          </w:tcPr>
          <w:p w14:paraId="63472596">
            <w:pPr>
              <w:rPr>
                <w:rFonts w:cs="Arial"/>
                <w:b/>
                <w:bCs/>
                <w:sz w:val="20"/>
                <w:szCs w:val="20"/>
              </w:rPr>
            </w:pPr>
            <w:r>
              <w:rPr>
                <w:rFonts w:hint="eastAsia" w:cs="Arial"/>
                <w:b/>
                <w:bCs/>
                <w:sz w:val="20"/>
                <w:szCs w:val="20"/>
              </w:rPr>
              <w:t>资源勘探工业信息等支出</w:t>
            </w:r>
          </w:p>
        </w:tc>
        <w:tc>
          <w:tcPr>
            <w:tcW w:w="1559" w:type="dxa"/>
            <w:tcBorders>
              <w:top w:val="single" w:color="auto" w:sz="4" w:space="0"/>
              <w:left w:val="nil"/>
              <w:bottom w:val="single" w:color="auto" w:sz="4" w:space="0"/>
              <w:right w:val="single" w:color="auto" w:sz="4" w:space="0"/>
            </w:tcBorders>
            <w:noWrap/>
            <w:vAlign w:val="center"/>
          </w:tcPr>
          <w:p w14:paraId="6B1D1C10">
            <w:pPr>
              <w:jc w:val="right"/>
              <w:rPr>
                <w:rFonts w:cs="Arial"/>
                <w:sz w:val="20"/>
                <w:szCs w:val="20"/>
              </w:rPr>
            </w:pPr>
            <w:r>
              <w:rPr>
                <w:rFonts w:hint="eastAsia" w:cs="Arial"/>
                <w:sz w:val="20"/>
                <w:szCs w:val="20"/>
              </w:rPr>
              <w:t>8.00</w:t>
            </w:r>
          </w:p>
        </w:tc>
        <w:tc>
          <w:tcPr>
            <w:tcW w:w="1985" w:type="dxa"/>
            <w:gridSpan w:val="2"/>
            <w:tcBorders>
              <w:top w:val="single" w:color="auto" w:sz="4" w:space="0"/>
              <w:left w:val="nil"/>
              <w:bottom w:val="single" w:color="auto" w:sz="4" w:space="0"/>
              <w:right w:val="single" w:color="auto" w:sz="4" w:space="0"/>
            </w:tcBorders>
            <w:noWrap/>
            <w:vAlign w:val="center"/>
          </w:tcPr>
          <w:p w14:paraId="576D5949">
            <w:pPr>
              <w:jc w:val="right"/>
              <w:rPr>
                <w:rFonts w:cs="Arial"/>
                <w:sz w:val="20"/>
                <w:szCs w:val="20"/>
              </w:rPr>
            </w:pPr>
            <w:r>
              <w:rPr>
                <w:rFonts w:hint="eastAsia" w:cs="Arial"/>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0E42C772">
            <w:pPr>
              <w:jc w:val="right"/>
              <w:rPr>
                <w:rFonts w:cs="Arial"/>
                <w:sz w:val="20"/>
                <w:szCs w:val="20"/>
              </w:rPr>
            </w:pPr>
            <w:r>
              <w:rPr>
                <w:rFonts w:hint="eastAsia" w:cs="Arial"/>
                <w:sz w:val="20"/>
                <w:szCs w:val="20"/>
              </w:rPr>
              <w:t>8.00</w:t>
            </w:r>
          </w:p>
        </w:tc>
      </w:tr>
      <w:tr w14:paraId="6E2786A6">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3A7BBE91">
            <w:pPr>
              <w:rPr>
                <w:rFonts w:cs="Arial"/>
                <w:b/>
                <w:bCs/>
                <w:sz w:val="20"/>
                <w:szCs w:val="20"/>
              </w:rPr>
            </w:pPr>
            <w:r>
              <w:rPr>
                <w:rFonts w:hint="eastAsia" w:cs="Arial"/>
                <w:b/>
                <w:bCs/>
                <w:sz w:val="20"/>
                <w:szCs w:val="20"/>
              </w:rPr>
              <w:t>21505</w:t>
            </w:r>
          </w:p>
        </w:tc>
        <w:tc>
          <w:tcPr>
            <w:tcW w:w="1134" w:type="dxa"/>
            <w:gridSpan w:val="2"/>
            <w:tcBorders>
              <w:top w:val="single" w:color="auto" w:sz="4" w:space="0"/>
              <w:left w:val="nil"/>
              <w:bottom w:val="single" w:color="auto" w:sz="4" w:space="0"/>
              <w:right w:val="single" w:color="auto" w:sz="4" w:space="0"/>
            </w:tcBorders>
            <w:noWrap/>
            <w:vAlign w:val="center"/>
          </w:tcPr>
          <w:p w14:paraId="6E9D9A4E">
            <w:pPr>
              <w:rPr>
                <w:rFonts w:cs="Arial"/>
                <w:b/>
                <w:bCs/>
                <w:sz w:val="20"/>
                <w:szCs w:val="20"/>
              </w:rPr>
            </w:pPr>
            <w:r>
              <w:rPr>
                <w:rFonts w:hint="eastAsia" w:cs="Arial"/>
                <w:b/>
                <w:bCs/>
                <w:sz w:val="20"/>
                <w:szCs w:val="20"/>
              </w:rPr>
              <w:t>工业和信息产业监管</w:t>
            </w:r>
          </w:p>
        </w:tc>
        <w:tc>
          <w:tcPr>
            <w:tcW w:w="1559" w:type="dxa"/>
            <w:tcBorders>
              <w:top w:val="single" w:color="auto" w:sz="4" w:space="0"/>
              <w:left w:val="nil"/>
              <w:bottom w:val="single" w:color="auto" w:sz="4" w:space="0"/>
              <w:right w:val="single" w:color="auto" w:sz="4" w:space="0"/>
            </w:tcBorders>
            <w:noWrap/>
            <w:vAlign w:val="center"/>
          </w:tcPr>
          <w:p w14:paraId="1A673EE9">
            <w:pPr>
              <w:jc w:val="right"/>
              <w:rPr>
                <w:rFonts w:cs="Arial"/>
                <w:b/>
                <w:bCs/>
                <w:sz w:val="20"/>
                <w:szCs w:val="20"/>
              </w:rPr>
            </w:pPr>
            <w:r>
              <w:rPr>
                <w:rFonts w:hint="eastAsia" w:cs="Arial"/>
                <w:b/>
                <w:bCs/>
                <w:sz w:val="20"/>
                <w:szCs w:val="20"/>
              </w:rPr>
              <w:t>3,584.27</w:t>
            </w:r>
          </w:p>
        </w:tc>
        <w:tc>
          <w:tcPr>
            <w:tcW w:w="1985" w:type="dxa"/>
            <w:gridSpan w:val="2"/>
            <w:tcBorders>
              <w:top w:val="single" w:color="auto" w:sz="4" w:space="0"/>
              <w:left w:val="nil"/>
              <w:bottom w:val="single" w:color="auto" w:sz="4" w:space="0"/>
              <w:right w:val="single" w:color="auto" w:sz="4" w:space="0"/>
            </w:tcBorders>
            <w:noWrap/>
            <w:vAlign w:val="center"/>
          </w:tcPr>
          <w:p w14:paraId="29E4AAA0">
            <w:pPr>
              <w:jc w:val="right"/>
              <w:rPr>
                <w:rFonts w:cs="Arial"/>
                <w:b/>
                <w:bCs/>
                <w:sz w:val="20"/>
                <w:szCs w:val="20"/>
              </w:rPr>
            </w:pPr>
            <w:r>
              <w:rPr>
                <w:rFonts w:hint="eastAsia" w:cs="Arial"/>
                <w:b/>
                <w:bCs/>
                <w:sz w:val="20"/>
                <w:szCs w:val="20"/>
              </w:rPr>
              <w:t>567.54</w:t>
            </w:r>
          </w:p>
        </w:tc>
        <w:tc>
          <w:tcPr>
            <w:tcW w:w="2208" w:type="dxa"/>
            <w:tcBorders>
              <w:top w:val="single" w:color="auto" w:sz="4" w:space="0"/>
              <w:left w:val="nil"/>
              <w:bottom w:val="single" w:color="auto" w:sz="4" w:space="0"/>
              <w:right w:val="single" w:color="auto" w:sz="4" w:space="0"/>
            </w:tcBorders>
            <w:noWrap/>
            <w:vAlign w:val="center"/>
          </w:tcPr>
          <w:p w14:paraId="2ECFE321">
            <w:pPr>
              <w:jc w:val="right"/>
              <w:rPr>
                <w:rFonts w:cs="Arial"/>
                <w:b/>
                <w:bCs/>
                <w:sz w:val="20"/>
                <w:szCs w:val="20"/>
              </w:rPr>
            </w:pPr>
            <w:r>
              <w:rPr>
                <w:rFonts w:hint="eastAsia" w:cs="Arial"/>
                <w:b/>
                <w:bCs/>
                <w:sz w:val="20"/>
                <w:szCs w:val="20"/>
              </w:rPr>
              <w:t>3,016.73</w:t>
            </w:r>
          </w:p>
        </w:tc>
      </w:tr>
      <w:tr w14:paraId="5E0A0AD6">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67AC2D0B">
            <w:pPr>
              <w:rPr>
                <w:rFonts w:cs="Arial"/>
                <w:sz w:val="20"/>
                <w:szCs w:val="20"/>
              </w:rPr>
            </w:pPr>
            <w:r>
              <w:rPr>
                <w:rFonts w:hint="eastAsia" w:cs="Arial"/>
                <w:sz w:val="20"/>
                <w:szCs w:val="20"/>
              </w:rPr>
              <w:t>2150501</w:t>
            </w:r>
          </w:p>
        </w:tc>
        <w:tc>
          <w:tcPr>
            <w:tcW w:w="1134" w:type="dxa"/>
            <w:gridSpan w:val="2"/>
            <w:tcBorders>
              <w:top w:val="single" w:color="auto" w:sz="4" w:space="0"/>
              <w:left w:val="nil"/>
              <w:bottom w:val="single" w:color="auto" w:sz="4" w:space="0"/>
              <w:right w:val="single" w:color="auto" w:sz="4" w:space="0"/>
            </w:tcBorders>
            <w:noWrap/>
            <w:vAlign w:val="center"/>
          </w:tcPr>
          <w:p w14:paraId="71B06DDC">
            <w:pPr>
              <w:rPr>
                <w:rFonts w:cs="Arial"/>
                <w:sz w:val="20"/>
                <w:szCs w:val="20"/>
              </w:rPr>
            </w:pPr>
            <w:r>
              <w:rPr>
                <w:rFonts w:hint="eastAsia" w:cs="Arial"/>
                <w:sz w:val="20"/>
                <w:szCs w:val="20"/>
              </w:rPr>
              <w:t xml:space="preserve">  行政运行</w:t>
            </w:r>
          </w:p>
        </w:tc>
        <w:tc>
          <w:tcPr>
            <w:tcW w:w="1559" w:type="dxa"/>
            <w:tcBorders>
              <w:top w:val="single" w:color="auto" w:sz="4" w:space="0"/>
              <w:left w:val="nil"/>
              <w:bottom w:val="single" w:color="auto" w:sz="4" w:space="0"/>
              <w:right w:val="single" w:color="auto" w:sz="4" w:space="0"/>
            </w:tcBorders>
            <w:noWrap/>
            <w:vAlign w:val="center"/>
          </w:tcPr>
          <w:p w14:paraId="1A76443E">
            <w:pPr>
              <w:jc w:val="right"/>
              <w:rPr>
                <w:rFonts w:cs="Arial"/>
                <w:b/>
                <w:bCs/>
                <w:sz w:val="20"/>
                <w:szCs w:val="20"/>
              </w:rPr>
            </w:pPr>
            <w:r>
              <w:rPr>
                <w:rFonts w:hint="eastAsia" w:cs="Arial"/>
                <w:b/>
                <w:bCs/>
                <w:sz w:val="20"/>
                <w:szCs w:val="20"/>
              </w:rPr>
              <w:t>567.54</w:t>
            </w:r>
          </w:p>
        </w:tc>
        <w:tc>
          <w:tcPr>
            <w:tcW w:w="1985" w:type="dxa"/>
            <w:gridSpan w:val="2"/>
            <w:tcBorders>
              <w:top w:val="single" w:color="auto" w:sz="4" w:space="0"/>
              <w:left w:val="nil"/>
              <w:bottom w:val="single" w:color="auto" w:sz="4" w:space="0"/>
              <w:right w:val="single" w:color="auto" w:sz="4" w:space="0"/>
            </w:tcBorders>
            <w:noWrap/>
            <w:vAlign w:val="center"/>
          </w:tcPr>
          <w:p w14:paraId="09D514CE">
            <w:pPr>
              <w:jc w:val="right"/>
              <w:rPr>
                <w:rFonts w:cs="Arial"/>
                <w:b/>
                <w:bCs/>
                <w:sz w:val="20"/>
                <w:szCs w:val="20"/>
              </w:rPr>
            </w:pPr>
            <w:r>
              <w:rPr>
                <w:rFonts w:hint="eastAsia" w:cs="Arial"/>
                <w:b/>
                <w:bCs/>
                <w:sz w:val="20"/>
                <w:szCs w:val="20"/>
              </w:rPr>
              <w:t>567.54</w:t>
            </w:r>
          </w:p>
        </w:tc>
        <w:tc>
          <w:tcPr>
            <w:tcW w:w="2208" w:type="dxa"/>
            <w:tcBorders>
              <w:top w:val="single" w:color="auto" w:sz="4" w:space="0"/>
              <w:left w:val="nil"/>
              <w:bottom w:val="single" w:color="auto" w:sz="4" w:space="0"/>
              <w:right w:val="single" w:color="auto" w:sz="4" w:space="0"/>
            </w:tcBorders>
            <w:noWrap/>
            <w:vAlign w:val="center"/>
          </w:tcPr>
          <w:p w14:paraId="04AC61BD">
            <w:pPr>
              <w:jc w:val="right"/>
              <w:rPr>
                <w:rFonts w:cs="Arial"/>
                <w:b/>
                <w:bCs/>
                <w:sz w:val="20"/>
                <w:szCs w:val="20"/>
              </w:rPr>
            </w:pPr>
            <w:r>
              <w:rPr>
                <w:rFonts w:hint="eastAsia" w:cs="Arial"/>
                <w:b/>
                <w:bCs/>
                <w:sz w:val="20"/>
                <w:szCs w:val="20"/>
              </w:rPr>
              <w:t>　</w:t>
            </w:r>
          </w:p>
        </w:tc>
      </w:tr>
      <w:tr w14:paraId="338C2D07">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2C4FC90C">
            <w:pPr>
              <w:rPr>
                <w:rFonts w:cs="Arial"/>
                <w:b/>
                <w:bCs/>
                <w:sz w:val="20"/>
                <w:szCs w:val="20"/>
              </w:rPr>
            </w:pPr>
            <w:r>
              <w:rPr>
                <w:rFonts w:hint="eastAsia" w:cs="Arial"/>
                <w:b/>
                <w:bCs/>
                <w:sz w:val="20"/>
                <w:szCs w:val="20"/>
              </w:rPr>
              <w:t>21508</w:t>
            </w:r>
          </w:p>
        </w:tc>
        <w:tc>
          <w:tcPr>
            <w:tcW w:w="1134" w:type="dxa"/>
            <w:gridSpan w:val="2"/>
            <w:tcBorders>
              <w:top w:val="single" w:color="auto" w:sz="4" w:space="0"/>
              <w:left w:val="nil"/>
              <w:bottom w:val="single" w:color="auto" w:sz="4" w:space="0"/>
              <w:right w:val="single" w:color="auto" w:sz="4" w:space="0"/>
            </w:tcBorders>
            <w:noWrap/>
            <w:vAlign w:val="center"/>
          </w:tcPr>
          <w:p w14:paraId="44675E07">
            <w:pPr>
              <w:rPr>
                <w:rFonts w:cs="Arial"/>
                <w:b/>
                <w:bCs/>
                <w:sz w:val="18"/>
                <w:szCs w:val="18"/>
              </w:rPr>
            </w:pPr>
            <w:r>
              <w:rPr>
                <w:rFonts w:hint="eastAsia" w:cs="Arial"/>
                <w:b/>
                <w:bCs/>
                <w:sz w:val="18"/>
                <w:szCs w:val="18"/>
              </w:rPr>
              <w:t>支持中小企业发展和管理支出</w:t>
            </w:r>
          </w:p>
        </w:tc>
        <w:tc>
          <w:tcPr>
            <w:tcW w:w="1559" w:type="dxa"/>
            <w:tcBorders>
              <w:top w:val="single" w:color="auto" w:sz="4" w:space="0"/>
              <w:left w:val="nil"/>
              <w:bottom w:val="single" w:color="auto" w:sz="4" w:space="0"/>
              <w:right w:val="single" w:color="auto" w:sz="4" w:space="0"/>
            </w:tcBorders>
            <w:noWrap/>
            <w:vAlign w:val="center"/>
          </w:tcPr>
          <w:p w14:paraId="55C33101">
            <w:pPr>
              <w:jc w:val="right"/>
              <w:rPr>
                <w:rFonts w:cs="Arial"/>
                <w:sz w:val="20"/>
                <w:szCs w:val="20"/>
              </w:rPr>
            </w:pPr>
            <w:r>
              <w:rPr>
                <w:rFonts w:hint="eastAsia" w:cs="Arial"/>
                <w:sz w:val="20"/>
                <w:szCs w:val="20"/>
              </w:rPr>
              <w:t>567.54</w:t>
            </w:r>
          </w:p>
        </w:tc>
        <w:tc>
          <w:tcPr>
            <w:tcW w:w="1985" w:type="dxa"/>
            <w:gridSpan w:val="2"/>
            <w:tcBorders>
              <w:top w:val="single" w:color="auto" w:sz="4" w:space="0"/>
              <w:left w:val="nil"/>
              <w:bottom w:val="single" w:color="auto" w:sz="4" w:space="0"/>
              <w:right w:val="single" w:color="auto" w:sz="4" w:space="0"/>
            </w:tcBorders>
            <w:noWrap/>
            <w:vAlign w:val="center"/>
          </w:tcPr>
          <w:p w14:paraId="1F13F237">
            <w:pPr>
              <w:jc w:val="right"/>
              <w:rPr>
                <w:rFonts w:cs="Arial"/>
                <w:sz w:val="20"/>
                <w:szCs w:val="20"/>
              </w:rPr>
            </w:pPr>
            <w:r>
              <w:rPr>
                <w:rFonts w:hint="eastAsia" w:cs="Arial"/>
                <w:sz w:val="20"/>
                <w:szCs w:val="20"/>
              </w:rPr>
              <w:t>567.54</w:t>
            </w:r>
          </w:p>
        </w:tc>
        <w:tc>
          <w:tcPr>
            <w:tcW w:w="2208" w:type="dxa"/>
            <w:tcBorders>
              <w:top w:val="single" w:color="auto" w:sz="4" w:space="0"/>
              <w:left w:val="nil"/>
              <w:bottom w:val="single" w:color="auto" w:sz="4" w:space="0"/>
              <w:right w:val="single" w:color="auto" w:sz="4" w:space="0"/>
            </w:tcBorders>
            <w:noWrap/>
            <w:vAlign w:val="center"/>
          </w:tcPr>
          <w:p w14:paraId="4B340FEF">
            <w:pPr>
              <w:jc w:val="right"/>
              <w:rPr>
                <w:rFonts w:cs="Arial"/>
                <w:sz w:val="20"/>
                <w:szCs w:val="20"/>
              </w:rPr>
            </w:pPr>
            <w:r>
              <w:rPr>
                <w:rFonts w:hint="eastAsia" w:cs="Arial"/>
                <w:sz w:val="20"/>
                <w:szCs w:val="20"/>
              </w:rPr>
              <w:t>　</w:t>
            </w:r>
          </w:p>
        </w:tc>
      </w:tr>
      <w:tr w14:paraId="437C7BD5">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6CD782F4">
            <w:pPr>
              <w:rPr>
                <w:rFonts w:cs="Arial"/>
                <w:sz w:val="20"/>
                <w:szCs w:val="20"/>
              </w:rPr>
            </w:pPr>
            <w:r>
              <w:rPr>
                <w:rFonts w:hint="eastAsia" w:cs="Arial"/>
                <w:sz w:val="20"/>
                <w:szCs w:val="20"/>
              </w:rPr>
              <w:t>2150805</w:t>
            </w:r>
          </w:p>
        </w:tc>
        <w:tc>
          <w:tcPr>
            <w:tcW w:w="1134" w:type="dxa"/>
            <w:gridSpan w:val="2"/>
            <w:tcBorders>
              <w:top w:val="single" w:color="auto" w:sz="4" w:space="0"/>
              <w:left w:val="nil"/>
              <w:bottom w:val="single" w:color="auto" w:sz="4" w:space="0"/>
              <w:right w:val="single" w:color="auto" w:sz="4" w:space="0"/>
            </w:tcBorders>
            <w:noWrap/>
            <w:vAlign w:val="center"/>
          </w:tcPr>
          <w:p w14:paraId="58BBAEB7">
            <w:pPr>
              <w:rPr>
                <w:rFonts w:cs="Arial"/>
                <w:sz w:val="20"/>
                <w:szCs w:val="20"/>
              </w:rPr>
            </w:pPr>
            <w:r>
              <w:rPr>
                <w:rFonts w:hint="eastAsia" w:cs="Arial"/>
                <w:sz w:val="20"/>
                <w:szCs w:val="20"/>
              </w:rPr>
              <w:t xml:space="preserve">  中小企业发展专项</w:t>
            </w:r>
          </w:p>
        </w:tc>
        <w:tc>
          <w:tcPr>
            <w:tcW w:w="1559" w:type="dxa"/>
            <w:tcBorders>
              <w:top w:val="single" w:color="auto" w:sz="4" w:space="0"/>
              <w:left w:val="nil"/>
              <w:bottom w:val="single" w:color="auto" w:sz="4" w:space="0"/>
              <w:right w:val="single" w:color="auto" w:sz="4" w:space="0"/>
            </w:tcBorders>
            <w:noWrap/>
            <w:vAlign w:val="center"/>
          </w:tcPr>
          <w:p w14:paraId="5C386D55">
            <w:pPr>
              <w:jc w:val="right"/>
              <w:rPr>
                <w:rFonts w:cs="Arial"/>
                <w:b/>
                <w:bCs/>
                <w:sz w:val="20"/>
                <w:szCs w:val="20"/>
              </w:rPr>
            </w:pPr>
            <w:r>
              <w:rPr>
                <w:rFonts w:hint="eastAsia" w:cs="Arial"/>
                <w:b/>
                <w:bCs/>
                <w:sz w:val="20"/>
                <w:szCs w:val="20"/>
              </w:rPr>
              <w:t>2,106.46</w:t>
            </w:r>
          </w:p>
        </w:tc>
        <w:tc>
          <w:tcPr>
            <w:tcW w:w="1985" w:type="dxa"/>
            <w:gridSpan w:val="2"/>
            <w:tcBorders>
              <w:top w:val="single" w:color="auto" w:sz="4" w:space="0"/>
              <w:left w:val="nil"/>
              <w:bottom w:val="single" w:color="auto" w:sz="4" w:space="0"/>
              <w:right w:val="single" w:color="auto" w:sz="4" w:space="0"/>
            </w:tcBorders>
            <w:noWrap/>
            <w:vAlign w:val="center"/>
          </w:tcPr>
          <w:p w14:paraId="36116E01">
            <w:pPr>
              <w:jc w:val="right"/>
              <w:rPr>
                <w:rFonts w:cs="Arial"/>
                <w:b/>
                <w:bCs/>
                <w:sz w:val="20"/>
                <w:szCs w:val="20"/>
              </w:rPr>
            </w:pPr>
            <w:r>
              <w:rPr>
                <w:rFonts w:hint="eastAsia" w:cs="Arial"/>
                <w:b/>
                <w:bCs/>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6C64D87C">
            <w:pPr>
              <w:jc w:val="right"/>
              <w:rPr>
                <w:rFonts w:cs="Arial"/>
                <w:b/>
                <w:bCs/>
                <w:sz w:val="20"/>
                <w:szCs w:val="20"/>
              </w:rPr>
            </w:pPr>
            <w:r>
              <w:rPr>
                <w:rFonts w:hint="eastAsia" w:cs="Arial"/>
                <w:b/>
                <w:bCs/>
                <w:sz w:val="20"/>
                <w:szCs w:val="20"/>
              </w:rPr>
              <w:t>2,106.46</w:t>
            </w:r>
          </w:p>
        </w:tc>
      </w:tr>
      <w:tr w14:paraId="738D5900">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186D1631">
            <w:pPr>
              <w:rPr>
                <w:rFonts w:cs="Arial"/>
                <w:sz w:val="20"/>
                <w:szCs w:val="20"/>
              </w:rPr>
            </w:pPr>
            <w:r>
              <w:rPr>
                <w:rFonts w:hint="eastAsia" w:cs="Arial"/>
                <w:sz w:val="20"/>
                <w:szCs w:val="20"/>
              </w:rPr>
              <w:t>2150899</w:t>
            </w:r>
          </w:p>
        </w:tc>
        <w:tc>
          <w:tcPr>
            <w:tcW w:w="1134" w:type="dxa"/>
            <w:gridSpan w:val="2"/>
            <w:tcBorders>
              <w:top w:val="single" w:color="auto" w:sz="4" w:space="0"/>
              <w:left w:val="nil"/>
              <w:bottom w:val="single" w:color="auto" w:sz="4" w:space="0"/>
              <w:right w:val="single" w:color="auto" w:sz="4" w:space="0"/>
            </w:tcBorders>
            <w:noWrap/>
            <w:vAlign w:val="center"/>
          </w:tcPr>
          <w:p w14:paraId="0117156F">
            <w:pPr>
              <w:rPr>
                <w:rFonts w:cs="Arial"/>
                <w:sz w:val="20"/>
                <w:szCs w:val="20"/>
              </w:rPr>
            </w:pPr>
            <w:r>
              <w:rPr>
                <w:rFonts w:hint="eastAsia" w:cs="Arial"/>
                <w:sz w:val="20"/>
                <w:szCs w:val="20"/>
              </w:rPr>
              <w:t xml:space="preserve">  其他支持中小企业发展和管理支出</w:t>
            </w:r>
          </w:p>
        </w:tc>
        <w:tc>
          <w:tcPr>
            <w:tcW w:w="1559" w:type="dxa"/>
            <w:tcBorders>
              <w:top w:val="single" w:color="auto" w:sz="4" w:space="0"/>
              <w:left w:val="nil"/>
              <w:bottom w:val="single" w:color="auto" w:sz="4" w:space="0"/>
              <w:right w:val="single" w:color="auto" w:sz="4" w:space="0"/>
            </w:tcBorders>
            <w:noWrap/>
            <w:vAlign w:val="center"/>
          </w:tcPr>
          <w:p w14:paraId="549AA56F">
            <w:pPr>
              <w:jc w:val="right"/>
              <w:rPr>
                <w:rFonts w:cs="Arial"/>
                <w:sz w:val="20"/>
                <w:szCs w:val="20"/>
              </w:rPr>
            </w:pPr>
            <w:r>
              <w:rPr>
                <w:rFonts w:hint="eastAsia" w:cs="Arial"/>
                <w:sz w:val="20"/>
                <w:szCs w:val="20"/>
              </w:rPr>
              <w:t>40.00</w:t>
            </w:r>
          </w:p>
        </w:tc>
        <w:tc>
          <w:tcPr>
            <w:tcW w:w="1985" w:type="dxa"/>
            <w:gridSpan w:val="2"/>
            <w:tcBorders>
              <w:top w:val="single" w:color="auto" w:sz="4" w:space="0"/>
              <w:left w:val="nil"/>
              <w:bottom w:val="single" w:color="auto" w:sz="4" w:space="0"/>
              <w:right w:val="single" w:color="auto" w:sz="4" w:space="0"/>
            </w:tcBorders>
            <w:noWrap/>
            <w:vAlign w:val="center"/>
          </w:tcPr>
          <w:p w14:paraId="1F2FEC45">
            <w:pPr>
              <w:jc w:val="right"/>
              <w:rPr>
                <w:rFonts w:cs="Arial"/>
                <w:sz w:val="20"/>
                <w:szCs w:val="20"/>
              </w:rPr>
            </w:pPr>
            <w:r>
              <w:rPr>
                <w:rFonts w:hint="eastAsia" w:cs="Arial"/>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2FE99D92">
            <w:pPr>
              <w:jc w:val="right"/>
              <w:rPr>
                <w:rFonts w:cs="Arial"/>
                <w:sz w:val="20"/>
                <w:szCs w:val="20"/>
              </w:rPr>
            </w:pPr>
            <w:r>
              <w:rPr>
                <w:rFonts w:hint="eastAsia" w:cs="Arial"/>
                <w:sz w:val="20"/>
                <w:szCs w:val="20"/>
              </w:rPr>
              <w:t>40.00</w:t>
            </w:r>
          </w:p>
        </w:tc>
      </w:tr>
      <w:tr w14:paraId="05D8DDB4">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3CEBD0BD">
            <w:pPr>
              <w:rPr>
                <w:rFonts w:cs="Arial"/>
                <w:b/>
                <w:bCs/>
                <w:sz w:val="20"/>
                <w:szCs w:val="20"/>
              </w:rPr>
            </w:pPr>
            <w:r>
              <w:rPr>
                <w:rFonts w:hint="eastAsia" w:cs="Arial"/>
                <w:b/>
                <w:bCs/>
                <w:sz w:val="20"/>
                <w:szCs w:val="20"/>
              </w:rPr>
              <w:t>21599</w:t>
            </w:r>
          </w:p>
        </w:tc>
        <w:tc>
          <w:tcPr>
            <w:tcW w:w="1134" w:type="dxa"/>
            <w:gridSpan w:val="2"/>
            <w:tcBorders>
              <w:top w:val="single" w:color="auto" w:sz="4" w:space="0"/>
              <w:left w:val="nil"/>
              <w:bottom w:val="single" w:color="auto" w:sz="4" w:space="0"/>
              <w:right w:val="single" w:color="auto" w:sz="4" w:space="0"/>
            </w:tcBorders>
            <w:noWrap/>
            <w:vAlign w:val="center"/>
          </w:tcPr>
          <w:p w14:paraId="4567D594">
            <w:pPr>
              <w:rPr>
                <w:rFonts w:cs="Arial"/>
                <w:b/>
                <w:bCs/>
                <w:sz w:val="20"/>
                <w:szCs w:val="20"/>
              </w:rPr>
            </w:pPr>
            <w:r>
              <w:rPr>
                <w:rFonts w:hint="eastAsia" w:cs="Arial"/>
                <w:b/>
                <w:bCs/>
                <w:sz w:val="20"/>
                <w:szCs w:val="20"/>
              </w:rPr>
              <w:t>其他资源勘探工业信息等支出</w:t>
            </w:r>
          </w:p>
        </w:tc>
        <w:tc>
          <w:tcPr>
            <w:tcW w:w="1559" w:type="dxa"/>
            <w:tcBorders>
              <w:top w:val="single" w:color="auto" w:sz="4" w:space="0"/>
              <w:left w:val="nil"/>
              <w:bottom w:val="single" w:color="auto" w:sz="4" w:space="0"/>
              <w:right w:val="single" w:color="auto" w:sz="4" w:space="0"/>
            </w:tcBorders>
            <w:noWrap/>
            <w:vAlign w:val="center"/>
          </w:tcPr>
          <w:p w14:paraId="73CEC789">
            <w:pPr>
              <w:jc w:val="right"/>
              <w:rPr>
                <w:rFonts w:cs="Arial"/>
                <w:sz w:val="20"/>
                <w:szCs w:val="20"/>
              </w:rPr>
            </w:pPr>
            <w:r>
              <w:rPr>
                <w:rFonts w:hint="eastAsia" w:cs="Arial"/>
                <w:sz w:val="20"/>
                <w:szCs w:val="20"/>
              </w:rPr>
              <w:t>2,066.46</w:t>
            </w:r>
          </w:p>
        </w:tc>
        <w:tc>
          <w:tcPr>
            <w:tcW w:w="1985" w:type="dxa"/>
            <w:gridSpan w:val="2"/>
            <w:tcBorders>
              <w:top w:val="single" w:color="auto" w:sz="4" w:space="0"/>
              <w:left w:val="nil"/>
              <w:bottom w:val="single" w:color="auto" w:sz="4" w:space="0"/>
              <w:right w:val="single" w:color="auto" w:sz="4" w:space="0"/>
            </w:tcBorders>
            <w:noWrap/>
            <w:vAlign w:val="center"/>
          </w:tcPr>
          <w:p w14:paraId="1C9CD696">
            <w:pPr>
              <w:jc w:val="right"/>
              <w:rPr>
                <w:rFonts w:cs="Arial"/>
                <w:sz w:val="20"/>
                <w:szCs w:val="20"/>
              </w:rPr>
            </w:pPr>
            <w:r>
              <w:rPr>
                <w:rFonts w:hint="eastAsia" w:cs="Arial"/>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66982107">
            <w:pPr>
              <w:jc w:val="right"/>
              <w:rPr>
                <w:rFonts w:cs="Arial"/>
                <w:sz w:val="20"/>
                <w:szCs w:val="20"/>
              </w:rPr>
            </w:pPr>
            <w:r>
              <w:rPr>
                <w:rFonts w:hint="eastAsia" w:cs="Arial"/>
                <w:sz w:val="20"/>
                <w:szCs w:val="20"/>
              </w:rPr>
              <w:t>2,066.46</w:t>
            </w:r>
          </w:p>
        </w:tc>
      </w:tr>
      <w:tr w14:paraId="6E6A85CA">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3905977B">
            <w:pPr>
              <w:rPr>
                <w:rFonts w:cs="Arial"/>
                <w:sz w:val="20"/>
                <w:szCs w:val="20"/>
              </w:rPr>
            </w:pPr>
            <w:r>
              <w:rPr>
                <w:rFonts w:hint="eastAsia" w:cs="Arial"/>
                <w:sz w:val="20"/>
                <w:szCs w:val="20"/>
              </w:rPr>
              <w:t>2159904</w:t>
            </w:r>
          </w:p>
        </w:tc>
        <w:tc>
          <w:tcPr>
            <w:tcW w:w="1134" w:type="dxa"/>
            <w:gridSpan w:val="2"/>
            <w:tcBorders>
              <w:top w:val="single" w:color="auto" w:sz="4" w:space="0"/>
              <w:left w:val="nil"/>
              <w:bottom w:val="single" w:color="auto" w:sz="4" w:space="0"/>
              <w:right w:val="single" w:color="auto" w:sz="4" w:space="0"/>
            </w:tcBorders>
            <w:noWrap/>
            <w:vAlign w:val="center"/>
          </w:tcPr>
          <w:p w14:paraId="27B4F9BF">
            <w:pPr>
              <w:rPr>
                <w:rFonts w:cs="Arial"/>
                <w:sz w:val="20"/>
                <w:szCs w:val="20"/>
              </w:rPr>
            </w:pPr>
            <w:r>
              <w:rPr>
                <w:rFonts w:hint="eastAsia" w:cs="Arial"/>
                <w:sz w:val="20"/>
                <w:szCs w:val="20"/>
              </w:rPr>
              <w:t xml:space="preserve">  技术改造支出</w:t>
            </w:r>
          </w:p>
        </w:tc>
        <w:tc>
          <w:tcPr>
            <w:tcW w:w="1559" w:type="dxa"/>
            <w:tcBorders>
              <w:top w:val="single" w:color="auto" w:sz="4" w:space="0"/>
              <w:left w:val="nil"/>
              <w:bottom w:val="single" w:color="auto" w:sz="4" w:space="0"/>
              <w:right w:val="single" w:color="auto" w:sz="4" w:space="0"/>
            </w:tcBorders>
            <w:noWrap/>
            <w:vAlign w:val="center"/>
          </w:tcPr>
          <w:p w14:paraId="069A63CE">
            <w:pPr>
              <w:jc w:val="right"/>
              <w:rPr>
                <w:rFonts w:cs="Arial"/>
                <w:b/>
                <w:bCs/>
                <w:sz w:val="20"/>
                <w:szCs w:val="20"/>
              </w:rPr>
            </w:pPr>
            <w:r>
              <w:rPr>
                <w:rFonts w:hint="eastAsia" w:cs="Arial"/>
                <w:b/>
                <w:bCs/>
                <w:sz w:val="20"/>
                <w:szCs w:val="20"/>
              </w:rPr>
              <w:t>910.27</w:t>
            </w:r>
          </w:p>
        </w:tc>
        <w:tc>
          <w:tcPr>
            <w:tcW w:w="1985" w:type="dxa"/>
            <w:gridSpan w:val="2"/>
            <w:tcBorders>
              <w:top w:val="single" w:color="auto" w:sz="4" w:space="0"/>
              <w:left w:val="nil"/>
              <w:bottom w:val="single" w:color="auto" w:sz="4" w:space="0"/>
              <w:right w:val="single" w:color="auto" w:sz="4" w:space="0"/>
            </w:tcBorders>
            <w:noWrap/>
            <w:vAlign w:val="center"/>
          </w:tcPr>
          <w:p w14:paraId="0D250867">
            <w:pPr>
              <w:jc w:val="right"/>
              <w:rPr>
                <w:rFonts w:cs="Arial"/>
                <w:b/>
                <w:bCs/>
                <w:sz w:val="20"/>
                <w:szCs w:val="20"/>
              </w:rPr>
            </w:pPr>
            <w:r>
              <w:rPr>
                <w:rFonts w:hint="eastAsia" w:cs="Arial"/>
                <w:b/>
                <w:bCs/>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2735ACE9">
            <w:pPr>
              <w:jc w:val="right"/>
              <w:rPr>
                <w:rFonts w:cs="Arial"/>
                <w:b/>
                <w:bCs/>
                <w:sz w:val="20"/>
                <w:szCs w:val="20"/>
              </w:rPr>
            </w:pPr>
            <w:r>
              <w:rPr>
                <w:rFonts w:hint="eastAsia" w:cs="Arial"/>
                <w:b/>
                <w:bCs/>
                <w:sz w:val="20"/>
                <w:szCs w:val="20"/>
              </w:rPr>
              <w:t>910.27</w:t>
            </w:r>
          </w:p>
        </w:tc>
      </w:tr>
      <w:tr w14:paraId="287490D5">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7B4192D4">
            <w:pPr>
              <w:rPr>
                <w:rFonts w:cs="Arial"/>
                <w:sz w:val="20"/>
                <w:szCs w:val="20"/>
              </w:rPr>
            </w:pPr>
            <w:r>
              <w:rPr>
                <w:rFonts w:hint="eastAsia" w:cs="Arial"/>
                <w:sz w:val="20"/>
                <w:szCs w:val="20"/>
              </w:rPr>
              <w:t>2159999</w:t>
            </w:r>
          </w:p>
        </w:tc>
        <w:tc>
          <w:tcPr>
            <w:tcW w:w="1134" w:type="dxa"/>
            <w:gridSpan w:val="2"/>
            <w:tcBorders>
              <w:top w:val="single" w:color="auto" w:sz="4" w:space="0"/>
              <w:left w:val="nil"/>
              <w:bottom w:val="single" w:color="auto" w:sz="4" w:space="0"/>
              <w:right w:val="single" w:color="auto" w:sz="4" w:space="0"/>
            </w:tcBorders>
            <w:noWrap/>
            <w:vAlign w:val="center"/>
          </w:tcPr>
          <w:p w14:paraId="19AA7970">
            <w:pPr>
              <w:rPr>
                <w:rFonts w:cs="Arial"/>
                <w:sz w:val="20"/>
                <w:szCs w:val="20"/>
              </w:rPr>
            </w:pPr>
            <w:r>
              <w:rPr>
                <w:rFonts w:hint="eastAsia" w:cs="Arial"/>
                <w:sz w:val="20"/>
                <w:szCs w:val="20"/>
              </w:rPr>
              <w:t xml:space="preserve">  其他资源勘探工业信息等支出</w:t>
            </w:r>
          </w:p>
        </w:tc>
        <w:tc>
          <w:tcPr>
            <w:tcW w:w="1559" w:type="dxa"/>
            <w:tcBorders>
              <w:top w:val="single" w:color="auto" w:sz="4" w:space="0"/>
              <w:left w:val="nil"/>
              <w:bottom w:val="single" w:color="auto" w:sz="4" w:space="0"/>
              <w:right w:val="single" w:color="auto" w:sz="4" w:space="0"/>
            </w:tcBorders>
            <w:noWrap/>
            <w:vAlign w:val="center"/>
          </w:tcPr>
          <w:p w14:paraId="5D8C0ACE">
            <w:pPr>
              <w:jc w:val="right"/>
              <w:rPr>
                <w:rFonts w:cs="Arial"/>
                <w:sz w:val="20"/>
                <w:szCs w:val="20"/>
              </w:rPr>
            </w:pPr>
            <w:r>
              <w:rPr>
                <w:rFonts w:hint="eastAsia" w:cs="Arial"/>
                <w:sz w:val="20"/>
                <w:szCs w:val="20"/>
              </w:rPr>
              <w:t>126.94</w:t>
            </w:r>
          </w:p>
        </w:tc>
        <w:tc>
          <w:tcPr>
            <w:tcW w:w="1985" w:type="dxa"/>
            <w:gridSpan w:val="2"/>
            <w:tcBorders>
              <w:top w:val="single" w:color="auto" w:sz="4" w:space="0"/>
              <w:left w:val="nil"/>
              <w:bottom w:val="single" w:color="auto" w:sz="4" w:space="0"/>
              <w:right w:val="single" w:color="auto" w:sz="4" w:space="0"/>
            </w:tcBorders>
            <w:noWrap/>
            <w:vAlign w:val="center"/>
          </w:tcPr>
          <w:p w14:paraId="7C73B97D">
            <w:pPr>
              <w:jc w:val="right"/>
              <w:rPr>
                <w:rFonts w:cs="Arial"/>
                <w:sz w:val="20"/>
                <w:szCs w:val="20"/>
              </w:rPr>
            </w:pPr>
            <w:r>
              <w:rPr>
                <w:rFonts w:hint="eastAsia" w:cs="Arial"/>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3E8B5349">
            <w:pPr>
              <w:jc w:val="right"/>
              <w:rPr>
                <w:rFonts w:cs="Arial"/>
                <w:sz w:val="20"/>
                <w:szCs w:val="20"/>
              </w:rPr>
            </w:pPr>
            <w:r>
              <w:rPr>
                <w:rFonts w:hint="eastAsia" w:cs="Arial"/>
                <w:sz w:val="20"/>
                <w:szCs w:val="20"/>
              </w:rPr>
              <w:t>126.94</w:t>
            </w:r>
          </w:p>
        </w:tc>
      </w:tr>
      <w:tr w14:paraId="298A26D0">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27FB19B6">
            <w:pPr>
              <w:rPr>
                <w:rFonts w:cs="Arial"/>
                <w:b/>
                <w:bCs/>
                <w:sz w:val="20"/>
                <w:szCs w:val="20"/>
              </w:rPr>
            </w:pPr>
            <w:r>
              <w:rPr>
                <w:rFonts w:hint="eastAsia" w:cs="Arial"/>
                <w:b/>
                <w:bCs/>
                <w:sz w:val="20"/>
                <w:szCs w:val="20"/>
              </w:rPr>
              <w:t>216</w:t>
            </w:r>
          </w:p>
        </w:tc>
        <w:tc>
          <w:tcPr>
            <w:tcW w:w="1134" w:type="dxa"/>
            <w:gridSpan w:val="2"/>
            <w:tcBorders>
              <w:top w:val="single" w:color="auto" w:sz="4" w:space="0"/>
              <w:left w:val="nil"/>
              <w:bottom w:val="single" w:color="auto" w:sz="4" w:space="0"/>
              <w:right w:val="single" w:color="auto" w:sz="4" w:space="0"/>
            </w:tcBorders>
            <w:noWrap/>
            <w:vAlign w:val="center"/>
          </w:tcPr>
          <w:p w14:paraId="6D88C9AC">
            <w:pPr>
              <w:rPr>
                <w:rFonts w:cs="Arial"/>
                <w:b/>
                <w:bCs/>
                <w:sz w:val="20"/>
                <w:szCs w:val="20"/>
              </w:rPr>
            </w:pPr>
            <w:r>
              <w:rPr>
                <w:rFonts w:hint="eastAsia" w:cs="Arial"/>
                <w:b/>
                <w:bCs/>
                <w:sz w:val="20"/>
                <w:szCs w:val="20"/>
              </w:rPr>
              <w:t>商业服务业等支出</w:t>
            </w:r>
          </w:p>
        </w:tc>
        <w:tc>
          <w:tcPr>
            <w:tcW w:w="1559" w:type="dxa"/>
            <w:tcBorders>
              <w:top w:val="single" w:color="auto" w:sz="4" w:space="0"/>
              <w:left w:val="nil"/>
              <w:bottom w:val="single" w:color="auto" w:sz="4" w:space="0"/>
              <w:right w:val="single" w:color="auto" w:sz="4" w:space="0"/>
            </w:tcBorders>
            <w:noWrap/>
            <w:vAlign w:val="center"/>
          </w:tcPr>
          <w:p w14:paraId="238F03DC">
            <w:pPr>
              <w:jc w:val="right"/>
              <w:rPr>
                <w:rFonts w:cs="Arial"/>
                <w:sz w:val="20"/>
                <w:szCs w:val="20"/>
              </w:rPr>
            </w:pPr>
            <w:r>
              <w:rPr>
                <w:rFonts w:hint="eastAsia" w:cs="Arial"/>
                <w:sz w:val="20"/>
                <w:szCs w:val="20"/>
              </w:rPr>
              <w:t>783.33</w:t>
            </w:r>
          </w:p>
        </w:tc>
        <w:tc>
          <w:tcPr>
            <w:tcW w:w="1985" w:type="dxa"/>
            <w:gridSpan w:val="2"/>
            <w:tcBorders>
              <w:top w:val="single" w:color="auto" w:sz="4" w:space="0"/>
              <w:left w:val="nil"/>
              <w:bottom w:val="single" w:color="auto" w:sz="4" w:space="0"/>
              <w:right w:val="single" w:color="auto" w:sz="4" w:space="0"/>
            </w:tcBorders>
            <w:noWrap/>
            <w:vAlign w:val="center"/>
          </w:tcPr>
          <w:p w14:paraId="5E75E5C8">
            <w:pPr>
              <w:jc w:val="right"/>
              <w:rPr>
                <w:rFonts w:cs="Arial"/>
                <w:sz w:val="20"/>
                <w:szCs w:val="20"/>
              </w:rPr>
            </w:pPr>
            <w:r>
              <w:rPr>
                <w:rFonts w:hint="eastAsia" w:cs="Arial"/>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5F4DDAAE">
            <w:pPr>
              <w:jc w:val="right"/>
              <w:rPr>
                <w:rFonts w:cs="Arial"/>
                <w:sz w:val="20"/>
                <w:szCs w:val="20"/>
              </w:rPr>
            </w:pPr>
            <w:r>
              <w:rPr>
                <w:rFonts w:hint="eastAsia" w:cs="Arial"/>
                <w:sz w:val="20"/>
                <w:szCs w:val="20"/>
              </w:rPr>
              <w:t>783.33</w:t>
            </w:r>
          </w:p>
        </w:tc>
      </w:tr>
      <w:tr w14:paraId="4D56031F">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2283023B">
            <w:pPr>
              <w:rPr>
                <w:rFonts w:cs="Arial"/>
                <w:b/>
                <w:bCs/>
                <w:sz w:val="20"/>
                <w:szCs w:val="20"/>
              </w:rPr>
            </w:pPr>
            <w:r>
              <w:rPr>
                <w:rFonts w:hint="eastAsia" w:cs="Arial"/>
                <w:b/>
                <w:bCs/>
                <w:sz w:val="20"/>
                <w:szCs w:val="20"/>
              </w:rPr>
              <w:t>21602</w:t>
            </w:r>
          </w:p>
        </w:tc>
        <w:tc>
          <w:tcPr>
            <w:tcW w:w="1134" w:type="dxa"/>
            <w:gridSpan w:val="2"/>
            <w:tcBorders>
              <w:top w:val="single" w:color="auto" w:sz="4" w:space="0"/>
              <w:left w:val="nil"/>
              <w:bottom w:val="single" w:color="auto" w:sz="4" w:space="0"/>
              <w:right w:val="single" w:color="auto" w:sz="4" w:space="0"/>
            </w:tcBorders>
            <w:noWrap/>
            <w:vAlign w:val="center"/>
          </w:tcPr>
          <w:p w14:paraId="2767E7B2">
            <w:pPr>
              <w:rPr>
                <w:rFonts w:cs="Arial"/>
                <w:b/>
                <w:bCs/>
                <w:sz w:val="20"/>
                <w:szCs w:val="20"/>
              </w:rPr>
            </w:pPr>
            <w:r>
              <w:rPr>
                <w:rFonts w:hint="eastAsia" w:cs="Arial"/>
                <w:b/>
                <w:bCs/>
                <w:sz w:val="20"/>
                <w:szCs w:val="20"/>
              </w:rPr>
              <w:t>商业流通事务</w:t>
            </w:r>
          </w:p>
        </w:tc>
        <w:tc>
          <w:tcPr>
            <w:tcW w:w="1559" w:type="dxa"/>
            <w:tcBorders>
              <w:top w:val="single" w:color="auto" w:sz="4" w:space="0"/>
              <w:left w:val="nil"/>
              <w:bottom w:val="single" w:color="auto" w:sz="4" w:space="0"/>
              <w:right w:val="single" w:color="auto" w:sz="4" w:space="0"/>
            </w:tcBorders>
            <w:noWrap/>
            <w:vAlign w:val="center"/>
          </w:tcPr>
          <w:p w14:paraId="1A71B0BC">
            <w:pPr>
              <w:jc w:val="right"/>
              <w:rPr>
                <w:rFonts w:cs="Arial"/>
                <w:b/>
                <w:bCs/>
                <w:sz w:val="20"/>
                <w:szCs w:val="20"/>
              </w:rPr>
            </w:pPr>
            <w:r>
              <w:rPr>
                <w:rFonts w:hint="eastAsia" w:cs="Arial"/>
                <w:b/>
                <w:bCs/>
                <w:sz w:val="20"/>
                <w:szCs w:val="20"/>
              </w:rPr>
              <w:t>4.50</w:t>
            </w:r>
          </w:p>
        </w:tc>
        <w:tc>
          <w:tcPr>
            <w:tcW w:w="1985" w:type="dxa"/>
            <w:gridSpan w:val="2"/>
            <w:tcBorders>
              <w:top w:val="single" w:color="auto" w:sz="4" w:space="0"/>
              <w:left w:val="nil"/>
              <w:bottom w:val="single" w:color="auto" w:sz="4" w:space="0"/>
              <w:right w:val="single" w:color="auto" w:sz="4" w:space="0"/>
            </w:tcBorders>
            <w:noWrap/>
            <w:vAlign w:val="center"/>
          </w:tcPr>
          <w:p w14:paraId="05434F7A">
            <w:pPr>
              <w:jc w:val="right"/>
              <w:rPr>
                <w:rFonts w:cs="Arial"/>
                <w:b/>
                <w:bCs/>
                <w:sz w:val="20"/>
                <w:szCs w:val="20"/>
              </w:rPr>
            </w:pPr>
            <w:r>
              <w:rPr>
                <w:rFonts w:hint="eastAsia" w:cs="Arial"/>
                <w:b/>
                <w:bCs/>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56DB3F14">
            <w:pPr>
              <w:jc w:val="right"/>
              <w:rPr>
                <w:rFonts w:cs="Arial"/>
                <w:b/>
                <w:bCs/>
                <w:sz w:val="20"/>
                <w:szCs w:val="20"/>
              </w:rPr>
            </w:pPr>
            <w:r>
              <w:rPr>
                <w:rFonts w:hint="eastAsia" w:cs="Arial"/>
                <w:b/>
                <w:bCs/>
                <w:sz w:val="20"/>
                <w:szCs w:val="20"/>
              </w:rPr>
              <w:t>4.50</w:t>
            </w:r>
          </w:p>
        </w:tc>
      </w:tr>
      <w:tr w14:paraId="24A3565A">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0A0152F7">
            <w:pPr>
              <w:rPr>
                <w:rFonts w:cs="Arial"/>
                <w:sz w:val="20"/>
                <w:szCs w:val="20"/>
              </w:rPr>
            </w:pPr>
            <w:r>
              <w:rPr>
                <w:rFonts w:hint="eastAsia" w:cs="Arial"/>
                <w:sz w:val="20"/>
                <w:szCs w:val="20"/>
              </w:rPr>
              <w:t>2160299</w:t>
            </w:r>
          </w:p>
        </w:tc>
        <w:tc>
          <w:tcPr>
            <w:tcW w:w="1134" w:type="dxa"/>
            <w:gridSpan w:val="2"/>
            <w:tcBorders>
              <w:top w:val="single" w:color="auto" w:sz="4" w:space="0"/>
              <w:left w:val="nil"/>
              <w:bottom w:val="single" w:color="auto" w:sz="4" w:space="0"/>
              <w:right w:val="single" w:color="auto" w:sz="4" w:space="0"/>
            </w:tcBorders>
            <w:noWrap/>
            <w:vAlign w:val="center"/>
          </w:tcPr>
          <w:p w14:paraId="255AA923">
            <w:pPr>
              <w:rPr>
                <w:rFonts w:cs="Arial"/>
                <w:sz w:val="20"/>
                <w:szCs w:val="20"/>
              </w:rPr>
            </w:pPr>
            <w:r>
              <w:rPr>
                <w:rFonts w:hint="eastAsia" w:cs="Arial"/>
                <w:sz w:val="20"/>
                <w:szCs w:val="20"/>
              </w:rPr>
              <w:t xml:space="preserve">  其他商业流通事务支出</w:t>
            </w:r>
          </w:p>
        </w:tc>
        <w:tc>
          <w:tcPr>
            <w:tcW w:w="1559" w:type="dxa"/>
            <w:tcBorders>
              <w:top w:val="single" w:color="auto" w:sz="4" w:space="0"/>
              <w:left w:val="nil"/>
              <w:bottom w:val="single" w:color="auto" w:sz="4" w:space="0"/>
              <w:right w:val="single" w:color="auto" w:sz="4" w:space="0"/>
            </w:tcBorders>
            <w:noWrap/>
            <w:vAlign w:val="center"/>
          </w:tcPr>
          <w:p w14:paraId="66A23D56">
            <w:pPr>
              <w:jc w:val="right"/>
              <w:rPr>
                <w:rFonts w:cs="Arial"/>
                <w:b/>
                <w:bCs/>
                <w:sz w:val="20"/>
                <w:szCs w:val="20"/>
              </w:rPr>
            </w:pPr>
            <w:r>
              <w:rPr>
                <w:rFonts w:hint="eastAsia" w:cs="Arial"/>
                <w:b/>
                <w:bCs/>
                <w:sz w:val="20"/>
                <w:szCs w:val="20"/>
              </w:rPr>
              <w:t>4.50</w:t>
            </w:r>
          </w:p>
        </w:tc>
        <w:tc>
          <w:tcPr>
            <w:tcW w:w="1985" w:type="dxa"/>
            <w:gridSpan w:val="2"/>
            <w:tcBorders>
              <w:top w:val="single" w:color="auto" w:sz="4" w:space="0"/>
              <w:left w:val="nil"/>
              <w:bottom w:val="single" w:color="auto" w:sz="4" w:space="0"/>
              <w:right w:val="single" w:color="auto" w:sz="4" w:space="0"/>
            </w:tcBorders>
            <w:noWrap/>
            <w:vAlign w:val="center"/>
          </w:tcPr>
          <w:p w14:paraId="613E58DF">
            <w:pPr>
              <w:jc w:val="right"/>
              <w:rPr>
                <w:rFonts w:cs="Arial"/>
                <w:b/>
                <w:bCs/>
                <w:sz w:val="20"/>
                <w:szCs w:val="20"/>
              </w:rPr>
            </w:pPr>
            <w:r>
              <w:rPr>
                <w:rFonts w:hint="eastAsia" w:cs="Arial"/>
                <w:b/>
                <w:bCs/>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4865D7C3">
            <w:pPr>
              <w:jc w:val="right"/>
              <w:rPr>
                <w:rFonts w:cs="Arial"/>
                <w:b/>
                <w:bCs/>
                <w:sz w:val="20"/>
                <w:szCs w:val="20"/>
              </w:rPr>
            </w:pPr>
            <w:r>
              <w:rPr>
                <w:rFonts w:hint="eastAsia" w:cs="Arial"/>
                <w:b/>
                <w:bCs/>
                <w:sz w:val="20"/>
                <w:szCs w:val="20"/>
              </w:rPr>
              <w:t>4.50</w:t>
            </w:r>
          </w:p>
        </w:tc>
      </w:tr>
      <w:tr w14:paraId="25959655">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1057D262">
            <w:pPr>
              <w:rPr>
                <w:rFonts w:cs="Arial"/>
                <w:b/>
                <w:bCs/>
                <w:sz w:val="20"/>
                <w:szCs w:val="20"/>
              </w:rPr>
            </w:pPr>
            <w:r>
              <w:rPr>
                <w:rFonts w:hint="eastAsia" w:cs="Arial"/>
                <w:b/>
                <w:bCs/>
                <w:sz w:val="20"/>
                <w:szCs w:val="20"/>
              </w:rPr>
              <w:t>222</w:t>
            </w:r>
          </w:p>
        </w:tc>
        <w:tc>
          <w:tcPr>
            <w:tcW w:w="1134" w:type="dxa"/>
            <w:gridSpan w:val="2"/>
            <w:tcBorders>
              <w:top w:val="single" w:color="auto" w:sz="4" w:space="0"/>
              <w:left w:val="nil"/>
              <w:bottom w:val="single" w:color="auto" w:sz="4" w:space="0"/>
              <w:right w:val="single" w:color="auto" w:sz="4" w:space="0"/>
            </w:tcBorders>
            <w:noWrap/>
            <w:vAlign w:val="center"/>
          </w:tcPr>
          <w:p w14:paraId="01AFC563">
            <w:pPr>
              <w:rPr>
                <w:rFonts w:cs="Arial"/>
                <w:b/>
                <w:bCs/>
                <w:sz w:val="20"/>
                <w:szCs w:val="20"/>
              </w:rPr>
            </w:pPr>
            <w:r>
              <w:rPr>
                <w:rFonts w:hint="eastAsia" w:cs="Arial"/>
                <w:b/>
                <w:bCs/>
                <w:sz w:val="20"/>
                <w:szCs w:val="20"/>
              </w:rPr>
              <w:t>粮油物资储备支出</w:t>
            </w:r>
          </w:p>
        </w:tc>
        <w:tc>
          <w:tcPr>
            <w:tcW w:w="1559" w:type="dxa"/>
            <w:tcBorders>
              <w:top w:val="single" w:color="auto" w:sz="4" w:space="0"/>
              <w:left w:val="nil"/>
              <w:bottom w:val="single" w:color="auto" w:sz="4" w:space="0"/>
              <w:right w:val="single" w:color="auto" w:sz="4" w:space="0"/>
            </w:tcBorders>
            <w:noWrap/>
            <w:vAlign w:val="center"/>
          </w:tcPr>
          <w:p w14:paraId="01E1A9A0">
            <w:pPr>
              <w:jc w:val="right"/>
              <w:rPr>
                <w:rFonts w:cs="Arial"/>
                <w:sz w:val="20"/>
                <w:szCs w:val="20"/>
              </w:rPr>
            </w:pPr>
            <w:r>
              <w:rPr>
                <w:rFonts w:hint="eastAsia" w:cs="Arial"/>
                <w:sz w:val="20"/>
                <w:szCs w:val="20"/>
              </w:rPr>
              <w:t>4.50</w:t>
            </w:r>
          </w:p>
        </w:tc>
        <w:tc>
          <w:tcPr>
            <w:tcW w:w="1985" w:type="dxa"/>
            <w:gridSpan w:val="2"/>
            <w:tcBorders>
              <w:top w:val="single" w:color="auto" w:sz="4" w:space="0"/>
              <w:left w:val="nil"/>
              <w:bottom w:val="single" w:color="auto" w:sz="4" w:space="0"/>
              <w:right w:val="single" w:color="auto" w:sz="4" w:space="0"/>
            </w:tcBorders>
            <w:noWrap/>
            <w:vAlign w:val="center"/>
          </w:tcPr>
          <w:p w14:paraId="34877C2C">
            <w:pPr>
              <w:jc w:val="right"/>
              <w:rPr>
                <w:rFonts w:cs="Arial"/>
                <w:sz w:val="20"/>
                <w:szCs w:val="20"/>
              </w:rPr>
            </w:pPr>
            <w:r>
              <w:rPr>
                <w:rFonts w:hint="eastAsia" w:cs="Arial"/>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66E5B12E">
            <w:pPr>
              <w:jc w:val="right"/>
              <w:rPr>
                <w:rFonts w:cs="Arial"/>
                <w:sz w:val="20"/>
                <w:szCs w:val="20"/>
              </w:rPr>
            </w:pPr>
            <w:r>
              <w:rPr>
                <w:rFonts w:hint="eastAsia" w:cs="Arial"/>
                <w:sz w:val="20"/>
                <w:szCs w:val="20"/>
              </w:rPr>
              <w:t>4.50</w:t>
            </w:r>
          </w:p>
        </w:tc>
      </w:tr>
      <w:tr w14:paraId="62DE40AC">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6B2E1DD9">
            <w:pPr>
              <w:rPr>
                <w:rFonts w:cs="Arial"/>
                <w:b/>
                <w:bCs/>
                <w:sz w:val="20"/>
                <w:szCs w:val="20"/>
              </w:rPr>
            </w:pPr>
            <w:r>
              <w:rPr>
                <w:rFonts w:hint="eastAsia" w:cs="Arial"/>
                <w:b/>
                <w:bCs/>
                <w:sz w:val="20"/>
                <w:szCs w:val="20"/>
              </w:rPr>
              <w:t>22205</w:t>
            </w:r>
          </w:p>
        </w:tc>
        <w:tc>
          <w:tcPr>
            <w:tcW w:w="1134" w:type="dxa"/>
            <w:gridSpan w:val="2"/>
            <w:tcBorders>
              <w:top w:val="single" w:color="auto" w:sz="4" w:space="0"/>
              <w:left w:val="nil"/>
              <w:bottom w:val="single" w:color="auto" w:sz="4" w:space="0"/>
              <w:right w:val="single" w:color="auto" w:sz="4" w:space="0"/>
            </w:tcBorders>
            <w:noWrap/>
            <w:vAlign w:val="center"/>
          </w:tcPr>
          <w:p w14:paraId="3AE6C6DC">
            <w:pPr>
              <w:rPr>
                <w:rFonts w:cs="Arial"/>
                <w:b/>
                <w:bCs/>
                <w:sz w:val="20"/>
                <w:szCs w:val="20"/>
              </w:rPr>
            </w:pPr>
            <w:r>
              <w:rPr>
                <w:rFonts w:hint="eastAsia" w:cs="Arial"/>
                <w:b/>
                <w:bCs/>
                <w:sz w:val="20"/>
                <w:szCs w:val="20"/>
              </w:rPr>
              <w:t>重要商品储备</w:t>
            </w:r>
          </w:p>
        </w:tc>
        <w:tc>
          <w:tcPr>
            <w:tcW w:w="1559" w:type="dxa"/>
            <w:tcBorders>
              <w:top w:val="single" w:color="auto" w:sz="4" w:space="0"/>
              <w:left w:val="nil"/>
              <w:bottom w:val="single" w:color="auto" w:sz="4" w:space="0"/>
              <w:right w:val="single" w:color="auto" w:sz="4" w:space="0"/>
            </w:tcBorders>
            <w:noWrap/>
            <w:vAlign w:val="center"/>
          </w:tcPr>
          <w:p w14:paraId="5A0BA169">
            <w:pPr>
              <w:jc w:val="right"/>
              <w:rPr>
                <w:rFonts w:cs="Arial"/>
                <w:b/>
                <w:bCs/>
                <w:sz w:val="20"/>
                <w:szCs w:val="20"/>
              </w:rPr>
            </w:pPr>
            <w:r>
              <w:rPr>
                <w:rFonts w:hint="eastAsia" w:cs="Arial"/>
                <w:b/>
                <w:bCs/>
                <w:sz w:val="20"/>
                <w:szCs w:val="20"/>
              </w:rPr>
              <w:t>28.52</w:t>
            </w:r>
          </w:p>
        </w:tc>
        <w:tc>
          <w:tcPr>
            <w:tcW w:w="1985" w:type="dxa"/>
            <w:gridSpan w:val="2"/>
            <w:tcBorders>
              <w:top w:val="single" w:color="auto" w:sz="4" w:space="0"/>
              <w:left w:val="nil"/>
              <w:bottom w:val="single" w:color="auto" w:sz="4" w:space="0"/>
              <w:right w:val="single" w:color="auto" w:sz="4" w:space="0"/>
            </w:tcBorders>
            <w:noWrap/>
            <w:vAlign w:val="center"/>
          </w:tcPr>
          <w:p w14:paraId="5B12110A">
            <w:pPr>
              <w:jc w:val="right"/>
              <w:rPr>
                <w:rFonts w:cs="Arial"/>
                <w:b/>
                <w:bCs/>
                <w:sz w:val="20"/>
                <w:szCs w:val="20"/>
              </w:rPr>
            </w:pPr>
            <w:r>
              <w:rPr>
                <w:rFonts w:hint="eastAsia" w:cs="Arial"/>
                <w:b/>
                <w:bCs/>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41396E6E">
            <w:pPr>
              <w:jc w:val="right"/>
              <w:rPr>
                <w:rFonts w:cs="Arial"/>
                <w:b/>
                <w:bCs/>
                <w:sz w:val="20"/>
                <w:szCs w:val="20"/>
              </w:rPr>
            </w:pPr>
            <w:r>
              <w:rPr>
                <w:rFonts w:hint="eastAsia" w:cs="Arial"/>
                <w:b/>
                <w:bCs/>
                <w:sz w:val="20"/>
                <w:szCs w:val="20"/>
              </w:rPr>
              <w:t>28.52</w:t>
            </w:r>
          </w:p>
        </w:tc>
      </w:tr>
      <w:tr w14:paraId="5F77CD9E">
        <w:tblPrEx>
          <w:tblCellMar>
            <w:top w:w="0" w:type="dxa"/>
            <w:left w:w="108" w:type="dxa"/>
            <w:bottom w:w="0" w:type="dxa"/>
            <w:right w:w="108" w:type="dxa"/>
          </w:tblCellMar>
        </w:tblPrEx>
        <w:trPr>
          <w:gridAfter w:val="1"/>
          <w:wAfter w:w="39" w:type="dxa"/>
          <w:trHeight w:val="405" w:hRule="atLeast"/>
          <w:jc w:val="center"/>
        </w:trPr>
        <w:tc>
          <w:tcPr>
            <w:tcW w:w="1291" w:type="dxa"/>
            <w:tcBorders>
              <w:top w:val="single" w:color="auto" w:sz="4" w:space="0"/>
              <w:left w:val="single" w:color="auto" w:sz="4" w:space="0"/>
              <w:bottom w:val="single" w:color="auto" w:sz="4" w:space="0"/>
              <w:right w:val="single" w:color="auto" w:sz="4" w:space="0"/>
            </w:tcBorders>
            <w:noWrap/>
            <w:vAlign w:val="center"/>
          </w:tcPr>
          <w:p w14:paraId="43B274FF">
            <w:pPr>
              <w:rPr>
                <w:rFonts w:cs="Arial"/>
                <w:sz w:val="20"/>
                <w:szCs w:val="20"/>
              </w:rPr>
            </w:pPr>
            <w:r>
              <w:rPr>
                <w:rFonts w:hint="eastAsia" w:cs="Arial"/>
                <w:sz w:val="20"/>
                <w:szCs w:val="20"/>
              </w:rPr>
              <w:t>2220511</w:t>
            </w:r>
          </w:p>
        </w:tc>
        <w:tc>
          <w:tcPr>
            <w:tcW w:w="1134" w:type="dxa"/>
            <w:gridSpan w:val="2"/>
            <w:tcBorders>
              <w:top w:val="single" w:color="auto" w:sz="4" w:space="0"/>
              <w:left w:val="nil"/>
              <w:bottom w:val="single" w:color="auto" w:sz="4" w:space="0"/>
              <w:right w:val="single" w:color="auto" w:sz="4" w:space="0"/>
            </w:tcBorders>
            <w:noWrap/>
            <w:vAlign w:val="center"/>
          </w:tcPr>
          <w:p w14:paraId="51205401">
            <w:pPr>
              <w:rPr>
                <w:rFonts w:cs="Arial"/>
                <w:sz w:val="20"/>
                <w:szCs w:val="20"/>
              </w:rPr>
            </w:pPr>
            <w:r>
              <w:rPr>
                <w:rFonts w:hint="eastAsia" w:cs="Arial"/>
                <w:sz w:val="20"/>
                <w:szCs w:val="20"/>
              </w:rPr>
              <w:t xml:space="preserve">  应急物资储备</w:t>
            </w:r>
          </w:p>
        </w:tc>
        <w:tc>
          <w:tcPr>
            <w:tcW w:w="1559" w:type="dxa"/>
            <w:tcBorders>
              <w:top w:val="single" w:color="auto" w:sz="4" w:space="0"/>
              <w:left w:val="nil"/>
              <w:bottom w:val="single" w:color="auto" w:sz="4" w:space="0"/>
              <w:right w:val="single" w:color="auto" w:sz="4" w:space="0"/>
            </w:tcBorders>
            <w:noWrap/>
            <w:vAlign w:val="center"/>
          </w:tcPr>
          <w:p w14:paraId="791466AF">
            <w:pPr>
              <w:jc w:val="right"/>
              <w:rPr>
                <w:rFonts w:cs="Arial"/>
                <w:b/>
                <w:bCs/>
                <w:sz w:val="20"/>
                <w:szCs w:val="20"/>
              </w:rPr>
            </w:pPr>
            <w:r>
              <w:rPr>
                <w:rFonts w:hint="eastAsia" w:cs="Arial"/>
                <w:b/>
                <w:bCs/>
                <w:sz w:val="20"/>
                <w:szCs w:val="20"/>
              </w:rPr>
              <w:t>28.52</w:t>
            </w:r>
          </w:p>
        </w:tc>
        <w:tc>
          <w:tcPr>
            <w:tcW w:w="1985" w:type="dxa"/>
            <w:gridSpan w:val="2"/>
            <w:tcBorders>
              <w:top w:val="single" w:color="auto" w:sz="4" w:space="0"/>
              <w:left w:val="nil"/>
              <w:bottom w:val="single" w:color="auto" w:sz="4" w:space="0"/>
              <w:right w:val="single" w:color="auto" w:sz="4" w:space="0"/>
            </w:tcBorders>
            <w:noWrap/>
            <w:vAlign w:val="center"/>
          </w:tcPr>
          <w:p w14:paraId="2B148008">
            <w:pPr>
              <w:jc w:val="right"/>
              <w:rPr>
                <w:rFonts w:cs="Arial"/>
                <w:b/>
                <w:bCs/>
                <w:sz w:val="20"/>
                <w:szCs w:val="20"/>
              </w:rPr>
            </w:pPr>
            <w:r>
              <w:rPr>
                <w:rFonts w:hint="eastAsia" w:cs="Arial"/>
                <w:b/>
                <w:bCs/>
                <w:sz w:val="20"/>
                <w:szCs w:val="20"/>
              </w:rPr>
              <w:t>　</w:t>
            </w:r>
          </w:p>
        </w:tc>
        <w:tc>
          <w:tcPr>
            <w:tcW w:w="2208" w:type="dxa"/>
            <w:tcBorders>
              <w:top w:val="single" w:color="auto" w:sz="4" w:space="0"/>
              <w:left w:val="nil"/>
              <w:bottom w:val="single" w:color="auto" w:sz="4" w:space="0"/>
              <w:right w:val="single" w:color="auto" w:sz="4" w:space="0"/>
            </w:tcBorders>
            <w:noWrap/>
            <w:vAlign w:val="center"/>
          </w:tcPr>
          <w:p w14:paraId="16633D3A">
            <w:pPr>
              <w:jc w:val="right"/>
              <w:rPr>
                <w:rFonts w:cs="Arial"/>
                <w:b/>
                <w:bCs/>
                <w:sz w:val="20"/>
                <w:szCs w:val="20"/>
              </w:rPr>
            </w:pPr>
            <w:r>
              <w:rPr>
                <w:rFonts w:hint="eastAsia" w:cs="Arial"/>
                <w:b/>
                <w:bCs/>
                <w:sz w:val="20"/>
                <w:szCs w:val="20"/>
              </w:rPr>
              <w:t>28.52</w:t>
            </w:r>
          </w:p>
        </w:tc>
      </w:tr>
    </w:tbl>
    <w:p w14:paraId="65C54ADE">
      <w:pPr>
        <w:pStyle w:val="10"/>
        <w:shd w:val="clear" w:color="auto" w:fill="FFFFFF"/>
      </w:pPr>
      <w:r>
        <w:t>注：本表反映部门本年度一般公共预算财政拨款支出情况。</w:t>
      </w:r>
    </w:p>
    <w:p w14:paraId="6013E2E8">
      <w:pPr>
        <w:pStyle w:val="9"/>
        <w:numPr>
          <w:ilvl w:val="0"/>
          <w:numId w:val="1"/>
        </w:numPr>
        <w:shd w:val="clear" w:color="auto" w:fill="FFFFFF"/>
        <w:ind w:hanging="720"/>
        <w:rPr>
          <w:rFonts w:ascii="黑体" w:hAnsi="仿宋" w:eastAsia="黑体"/>
          <w:sz w:val="32"/>
          <w:szCs w:val="32"/>
        </w:rPr>
      </w:pPr>
      <w:r>
        <w:rPr>
          <w:rFonts w:hint="eastAsia" w:ascii="黑体" w:hAnsi="仿宋" w:eastAsia="黑体"/>
          <w:sz w:val="32"/>
          <w:szCs w:val="32"/>
        </w:rPr>
        <w:t xml:space="preserve">一般公共预算财政拨款基本支出决算表 </w:t>
      </w:r>
    </w:p>
    <w:tbl>
      <w:tblPr>
        <w:tblStyle w:val="7"/>
        <w:tblW w:w="9783" w:type="dxa"/>
        <w:tblInd w:w="93" w:type="dxa"/>
        <w:tblLayout w:type="autofit"/>
        <w:tblCellMar>
          <w:top w:w="0" w:type="dxa"/>
          <w:left w:w="108" w:type="dxa"/>
          <w:bottom w:w="0" w:type="dxa"/>
          <w:right w:w="108" w:type="dxa"/>
        </w:tblCellMar>
      </w:tblPr>
      <w:tblGrid>
        <w:gridCol w:w="816"/>
        <w:gridCol w:w="1001"/>
        <w:gridCol w:w="992"/>
        <w:gridCol w:w="816"/>
        <w:gridCol w:w="1129"/>
        <w:gridCol w:w="943"/>
        <w:gridCol w:w="851"/>
        <w:gridCol w:w="1134"/>
        <w:gridCol w:w="1405"/>
        <w:gridCol w:w="696"/>
      </w:tblGrid>
      <w:tr w14:paraId="010EDCCB">
        <w:tblPrEx>
          <w:tblCellMar>
            <w:top w:w="0" w:type="dxa"/>
            <w:left w:w="108" w:type="dxa"/>
            <w:bottom w:w="0" w:type="dxa"/>
            <w:right w:w="108" w:type="dxa"/>
          </w:tblCellMar>
        </w:tblPrEx>
        <w:trPr>
          <w:gridAfter w:val="1"/>
          <w:wAfter w:w="696" w:type="dxa"/>
          <w:trHeight w:val="440" w:hRule="atLeast"/>
        </w:trPr>
        <w:tc>
          <w:tcPr>
            <w:tcW w:w="9087" w:type="dxa"/>
            <w:gridSpan w:val="9"/>
            <w:noWrap/>
            <w:vAlign w:val="center"/>
          </w:tcPr>
          <w:p w14:paraId="77D18D5D">
            <w:pPr>
              <w:spacing w:before="100" w:beforeAutospacing="1" w:after="100" w:afterAutospacing="1"/>
              <w:jc w:val="center"/>
              <w:rPr>
                <w:rFonts w:ascii="黑体" w:hAnsi="Arial" w:eastAsia="黑体" w:cs="Arial"/>
                <w:color w:val="000000"/>
                <w:sz w:val="44"/>
                <w:szCs w:val="44"/>
              </w:rPr>
            </w:pPr>
            <w:r>
              <w:rPr>
                <w:rFonts w:hint="eastAsia" w:ascii="黑体" w:hAnsi="Arial" w:eastAsia="黑体" w:cs="Arial"/>
                <w:color w:val="000000"/>
                <w:sz w:val="36"/>
                <w:szCs w:val="36"/>
              </w:rPr>
              <w:t>一般公共预算财政拨款基本支出决算表</w:t>
            </w:r>
          </w:p>
        </w:tc>
      </w:tr>
      <w:tr w14:paraId="55651137">
        <w:tblPrEx>
          <w:tblCellMar>
            <w:top w:w="0" w:type="dxa"/>
            <w:left w:w="108" w:type="dxa"/>
            <w:bottom w:w="0" w:type="dxa"/>
            <w:right w:w="108" w:type="dxa"/>
          </w:tblCellMar>
        </w:tblPrEx>
        <w:trPr>
          <w:trHeight w:val="416" w:hRule="atLeast"/>
        </w:trPr>
        <w:tc>
          <w:tcPr>
            <w:tcW w:w="9087" w:type="dxa"/>
            <w:gridSpan w:val="9"/>
            <w:noWrap/>
            <w:vAlign w:val="bottom"/>
          </w:tcPr>
          <w:p w14:paraId="5BBDF071">
            <w:pPr>
              <w:spacing w:before="100" w:beforeAutospacing="1" w:after="100" w:afterAutospacing="1"/>
              <w:jc w:val="right"/>
              <w:rPr>
                <w:rFonts w:cs="Arial"/>
                <w:color w:val="000000"/>
              </w:rPr>
            </w:pPr>
            <w:r>
              <w:rPr>
                <w:rFonts w:hint="eastAsia" w:cs="Arial"/>
                <w:color w:val="000000"/>
              </w:rPr>
              <w:t>公开06表</w:t>
            </w:r>
          </w:p>
        </w:tc>
        <w:tc>
          <w:tcPr>
            <w:tcW w:w="696" w:type="dxa"/>
            <w:noWrap/>
            <w:vAlign w:val="bottom"/>
          </w:tcPr>
          <w:p w14:paraId="19AC2F33">
            <w:pPr>
              <w:spacing w:before="100" w:beforeAutospacing="1" w:after="100" w:afterAutospacing="1"/>
              <w:rPr>
                <w:rFonts w:cs="Arial"/>
                <w:color w:val="000000"/>
              </w:rPr>
            </w:pPr>
          </w:p>
        </w:tc>
      </w:tr>
      <w:tr w14:paraId="5B9BC9D0">
        <w:tblPrEx>
          <w:tblCellMar>
            <w:top w:w="0" w:type="dxa"/>
            <w:left w:w="108" w:type="dxa"/>
            <w:bottom w:w="0" w:type="dxa"/>
            <w:right w:w="108" w:type="dxa"/>
          </w:tblCellMar>
        </w:tblPrEx>
        <w:trPr>
          <w:trHeight w:val="416" w:hRule="atLeast"/>
        </w:trPr>
        <w:tc>
          <w:tcPr>
            <w:tcW w:w="3625" w:type="dxa"/>
            <w:gridSpan w:val="4"/>
            <w:noWrap/>
            <w:vAlign w:val="center"/>
          </w:tcPr>
          <w:p w14:paraId="64BF3914">
            <w:pPr>
              <w:spacing w:before="100" w:beforeAutospacing="1" w:after="100" w:afterAutospacing="1"/>
              <w:rPr>
                <w:rFonts w:cs="Arial"/>
                <w:color w:val="000000"/>
              </w:rPr>
            </w:pPr>
            <w:r>
              <w:rPr>
                <w:rFonts w:hint="eastAsia" w:cs="Arial"/>
                <w:color w:val="000000"/>
              </w:rPr>
              <w:t>部门：上杭县工业信息化和科学技术局</w:t>
            </w:r>
          </w:p>
        </w:tc>
        <w:tc>
          <w:tcPr>
            <w:tcW w:w="6158" w:type="dxa"/>
            <w:gridSpan w:val="6"/>
            <w:noWrap/>
            <w:vAlign w:val="bottom"/>
          </w:tcPr>
          <w:p w14:paraId="21435B11">
            <w:pPr>
              <w:spacing w:before="100" w:beforeAutospacing="1" w:after="100" w:afterAutospacing="1"/>
              <w:ind w:right="720"/>
              <w:jc w:val="right"/>
              <w:rPr>
                <w:rFonts w:cs="Arial"/>
                <w:color w:val="000000"/>
              </w:rPr>
            </w:pPr>
            <w:r>
              <w:rPr>
                <w:rFonts w:hint="eastAsia" w:cs="Arial"/>
                <w:color w:val="000000"/>
              </w:rPr>
              <w:t>单位：万元</w:t>
            </w:r>
          </w:p>
        </w:tc>
      </w:tr>
      <w:tr w14:paraId="7734C481">
        <w:tblPrEx>
          <w:tblCellMar>
            <w:top w:w="0" w:type="dxa"/>
            <w:left w:w="108" w:type="dxa"/>
            <w:bottom w:w="0" w:type="dxa"/>
            <w:right w:w="108" w:type="dxa"/>
          </w:tblCellMar>
        </w:tblPrEx>
        <w:trPr>
          <w:gridAfter w:val="1"/>
          <w:wAfter w:w="696" w:type="dxa"/>
          <w:trHeight w:val="245" w:hRule="atLeast"/>
        </w:trPr>
        <w:tc>
          <w:tcPr>
            <w:tcW w:w="2809" w:type="dxa"/>
            <w:gridSpan w:val="3"/>
            <w:tcBorders>
              <w:top w:val="single" w:color="auto" w:sz="4" w:space="0"/>
              <w:left w:val="single" w:color="auto" w:sz="4" w:space="0"/>
              <w:bottom w:val="single" w:color="auto" w:sz="4" w:space="0"/>
              <w:right w:val="single" w:color="auto" w:sz="4" w:space="0"/>
            </w:tcBorders>
            <w:noWrap/>
            <w:vAlign w:val="center"/>
          </w:tcPr>
          <w:p w14:paraId="375F175A">
            <w:pPr>
              <w:spacing w:before="100" w:beforeAutospacing="1" w:after="100" w:afterAutospacing="1"/>
              <w:jc w:val="center"/>
              <w:rPr>
                <w:rFonts w:cs="Arial"/>
                <w:color w:val="000000"/>
                <w:sz w:val="22"/>
                <w:szCs w:val="22"/>
              </w:rPr>
            </w:pPr>
            <w:r>
              <w:rPr>
                <w:rFonts w:hint="eastAsia" w:cs="Arial"/>
                <w:color w:val="000000"/>
                <w:sz w:val="22"/>
                <w:szCs w:val="22"/>
              </w:rPr>
              <w:t>人员经费</w:t>
            </w:r>
          </w:p>
        </w:tc>
        <w:tc>
          <w:tcPr>
            <w:tcW w:w="6278" w:type="dxa"/>
            <w:gridSpan w:val="6"/>
            <w:tcBorders>
              <w:top w:val="single" w:color="auto" w:sz="4" w:space="0"/>
              <w:left w:val="nil"/>
              <w:bottom w:val="single" w:color="auto" w:sz="4" w:space="0"/>
              <w:right w:val="single" w:color="auto" w:sz="4" w:space="0"/>
            </w:tcBorders>
            <w:noWrap/>
            <w:vAlign w:val="center"/>
          </w:tcPr>
          <w:p w14:paraId="45DC28D4">
            <w:pPr>
              <w:spacing w:before="100" w:beforeAutospacing="1" w:after="100" w:afterAutospacing="1"/>
              <w:jc w:val="center"/>
              <w:rPr>
                <w:rFonts w:cs="Arial"/>
                <w:color w:val="000000"/>
                <w:sz w:val="22"/>
                <w:szCs w:val="22"/>
              </w:rPr>
            </w:pPr>
            <w:r>
              <w:rPr>
                <w:rFonts w:hint="eastAsia" w:cs="Arial"/>
                <w:color w:val="000000"/>
                <w:sz w:val="22"/>
                <w:szCs w:val="22"/>
              </w:rPr>
              <w:t>公用经费</w:t>
            </w:r>
          </w:p>
        </w:tc>
      </w:tr>
      <w:tr w14:paraId="65B0A490">
        <w:tblPrEx>
          <w:tblCellMar>
            <w:top w:w="0" w:type="dxa"/>
            <w:left w:w="108" w:type="dxa"/>
            <w:bottom w:w="0" w:type="dxa"/>
            <w:right w:w="108" w:type="dxa"/>
          </w:tblCellMar>
        </w:tblPrEx>
        <w:trPr>
          <w:gridAfter w:val="1"/>
          <w:wAfter w:w="696" w:type="dxa"/>
          <w:trHeight w:val="312" w:hRule="atLeast"/>
        </w:trPr>
        <w:tc>
          <w:tcPr>
            <w:tcW w:w="816" w:type="dxa"/>
            <w:vMerge w:val="restart"/>
            <w:tcBorders>
              <w:top w:val="nil"/>
              <w:left w:val="single" w:color="auto" w:sz="4" w:space="0"/>
              <w:bottom w:val="single" w:color="auto" w:sz="4" w:space="0"/>
              <w:right w:val="single" w:color="auto" w:sz="4" w:space="0"/>
            </w:tcBorders>
            <w:vAlign w:val="center"/>
          </w:tcPr>
          <w:p w14:paraId="12F8E11A">
            <w:pPr>
              <w:spacing w:before="100" w:beforeAutospacing="1" w:after="100" w:afterAutospacing="1"/>
              <w:jc w:val="center"/>
              <w:rPr>
                <w:rFonts w:cs="Arial"/>
                <w:color w:val="000000"/>
                <w:sz w:val="22"/>
                <w:szCs w:val="22"/>
              </w:rPr>
            </w:pPr>
            <w:r>
              <w:rPr>
                <w:rFonts w:hint="eastAsia" w:cs="Arial"/>
                <w:color w:val="000000"/>
                <w:sz w:val="22"/>
                <w:szCs w:val="22"/>
              </w:rPr>
              <w:t>经济分类科目</w:t>
            </w:r>
            <w:r>
              <w:rPr>
                <w:rFonts w:hint="eastAsia" w:cs="Arial"/>
                <w:color w:val="000000"/>
                <w:sz w:val="22"/>
                <w:szCs w:val="22"/>
              </w:rPr>
              <w:br w:type="textWrapping"/>
            </w:r>
            <w:r>
              <w:rPr>
                <w:rFonts w:hint="eastAsia" w:cs="Arial"/>
                <w:color w:val="000000"/>
                <w:sz w:val="22"/>
                <w:szCs w:val="22"/>
              </w:rPr>
              <w:t>编码</w:t>
            </w:r>
          </w:p>
        </w:tc>
        <w:tc>
          <w:tcPr>
            <w:tcW w:w="1001" w:type="dxa"/>
            <w:vMerge w:val="restart"/>
            <w:tcBorders>
              <w:top w:val="nil"/>
              <w:left w:val="single" w:color="auto" w:sz="4" w:space="0"/>
              <w:bottom w:val="single" w:color="auto" w:sz="4" w:space="0"/>
              <w:right w:val="single" w:color="auto" w:sz="4" w:space="0"/>
            </w:tcBorders>
            <w:noWrap/>
            <w:vAlign w:val="center"/>
          </w:tcPr>
          <w:p w14:paraId="3DA3C5D6">
            <w:pPr>
              <w:spacing w:before="100" w:beforeAutospacing="1" w:after="100" w:afterAutospacing="1"/>
              <w:jc w:val="center"/>
              <w:rPr>
                <w:rFonts w:cs="Arial"/>
                <w:color w:val="000000"/>
                <w:sz w:val="22"/>
                <w:szCs w:val="22"/>
              </w:rPr>
            </w:pPr>
            <w:r>
              <w:rPr>
                <w:rFonts w:hint="eastAsia" w:cs="Arial"/>
                <w:color w:val="000000"/>
                <w:sz w:val="22"/>
                <w:szCs w:val="22"/>
              </w:rPr>
              <w:t>科目名称</w:t>
            </w:r>
          </w:p>
        </w:tc>
        <w:tc>
          <w:tcPr>
            <w:tcW w:w="992" w:type="dxa"/>
            <w:vMerge w:val="restart"/>
            <w:tcBorders>
              <w:top w:val="nil"/>
              <w:left w:val="single" w:color="auto" w:sz="4" w:space="0"/>
              <w:bottom w:val="single" w:color="auto" w:sz="4" w:space="0"/>
              <w:right w:val="single" w:color="auto" w:sz="4" w:space="0"/>
            </w:tcBorders>
            <w:noWrap/>
            <w:vAlign w:val="center"/>
          </w:tcPr>
          <w:p w14:paraId="74ECAD74">
            <w:pPr>
              <w:spacing w:before="100" w:beforeAutospacing="1" w:after="100" w:afterAutospacing="1"/>
              <w:jc w:val="center"/>
              <w:rPr>
                <w:rFonts w:cs="Arial"/>
                <w:color w:val="000000"/>
                <w:sz w:val="22"/>
                <w:szCs w:val="22"/>
              </w:rPr>
            </w:pPr>
            <w:r>
              <w:rPr>
                <w:rFonts w:hint="eastAsia" w:cs="Arial"/>
                <w:color w:val="000000"/>
                <w:sz w:val="22"/>
                <w:szCs w:val="22"/>
              </w:rPr>
              <w:t>金额</w:t>
            </w:r>
          </w:p>
        </w:tc>
        <w:tc>
          <w:tcPr>
            <w:tcW w:w="816" w:type="dxa"/>
            <w:vMerge w:val="restart"/>
            <w:tcBorders>
              <w:top w:val="nil"/>
              <w:left w:val="single" w:color="auto" w:sz="4" w:space="0"/>
              <w:bottom w:val="single" w:color="auto" w:sz="4" w:space="0"/>
              <w:right w:val="single" w:color="auto" w:sz="4" w:space="0"/>
            </w:tcBorders>
            <w:vAlign w:val="center"/>
          </w:tcPr>
          <w:p w14:paraId="4E47AD2E">
            <w:pPr>
              <w:spacing w:before="100" w:beforeAutospacing="1" w:after="100" w:afterAutospacing="1"/>
              <w:jc w:val="center"/>
              <w:rPr>
                <w:rFonts w:cs="Arial"/>
                <w:color w:val="000000"/>
                <w:sz w:val="22"/>
                <w:szCs w:val="22"/>
              </w:rPr>
            </w:pPr>
            <w:r>
              <w:rPr>
                <w:rFonts w:hint="eastAsia" w:cs="Arial"/>
                <w:color w:val="000000"/>
                <w:sz w:val="22"/>
                <w:szCs w:val="22"/>
              </w:rPr>
              <w:t>经济分类科目</w:t>
            </w:r>
            <w:r>
              <w:rPr>
                <w:rFonts w:hint="eastAsia" w:cs="Arial"/>
                <w:color w:val="000000"/>
                <w:sz w:val="22"/>
                <w:szCs w:val="22"/>
              </w:rPr>
              <w:br w:type="textWrapping"/>
            </w:r>
            <w:r>
              <w:rPr>
                <w:rFonts w:hint="eastAsia" w:cs="Arial"/>
                <w:color w:val="000000"/>
                <w:sz w:val="22"/>
                <w:szCs w:val="22"/>
              </w:rPr>
              <w:t>编码</w:t>
            </w:r>
          </w:p>
        </w:tc>
        <w:tc>
          <w:tcPr>
            <w:tcW w:w="1129" w:type="dxa"/>
            <w:vMerge w:val="restart"/>
            <w:tcBorders>
              <w:top w:val="nil"/>
              <w:left w:val="single" w:color="auto" w:sz="4" w:space="0"/>
              <w:bottom w:val="single" w:color="auto" w:sz="4" w:space="0"/>
              <w:right w:val="single" w:color="auto" w:sz="4" w:space="0"/>
            </w:tcBorders>
            <w:noWrap/>
            <w:vAlign w:val="center"/>
          </w:tcPr>
          <w:p w14:paraId="19E7CD52">
            <w:pPr>
              <w:spacing w:before="100" w:beforeAutospacing="1" w:after="100" w:afterAutospacing="1"/>
              <w:jc w:val="center"/>
              <w:rPr>
                <w:rFonts w:cs="Arial"/>
                <w:color w:val="000000"/>
                <w:sz w:val="22"/>
                <w:szCs w:val="22"/>
              </w:rPr>
            </w:pPr>
            <w:r>
              <w:rPr>
                <w:rFonts w:hint="eastAsia" w:cs="Arial"/>
                <w:color w:val="000000"/>
                <w:sz w:val="22"/>
                <w:szCs w:val="22"/>
              </w:rPr>
              <w:t>科目名称</w:t>
            </w:r>
          </w:p>
        </w:tc>
        <w:tc>
          <w:tcPr>
            <w:tcW w:w="943" w:type="dxa"/>
            <w:vMerge w:val="restart"/>
            <w:tcBorders>
              <w:top w:val="nil"/>
              <w:left w:val="single" w:color="auto" w:sz="4" w:space="0"/>
              <w:bottom w:val="single" w:color="auto" w:sz="4" w:space="0"/>
              <w:right w:val="single" w:color="auto" w:sz="4" w:space="0"/>
            </w:tcBorders>
            <w:noWrap/>
            <w:vAlign w:val="center"/>
          </w:tcPr>
          <w:p w14:paraId="7A84B642">
            <w:pPr>
              <w:spacing w:before="100" w:beforeAutospacing="1" w:after="100" w:afterAutospacing="1"/>
              <w:jc w:val="center"/>
              <w:rPr>
                <w:rFonts w:cs="Arial"/>
                <w:color w:val="000000"/>
                <w:sz w:val="22"/>
                <w:szCs w:val="22"/>
              </w:rPr>
            </w:pPr>
            <w:r>
              <w:rPr>
                <w:rFonts w:hint="eastAsia" w:cs="Arial"/>
                <w:color w:val="000000"/>
                <w:sz w:val="22"/>
                <w:szCs w:val="22"/>
              </w:rPr>
              <w:t>金额</w:t>
            </w:r>
          </w:p>
        </w:tc>
        <w:tc>
          <w:tcPr>
            <w:tcW w:w="851" w:type="dxa"/>
            <w:vMerge w:val="restart"/>
            <w:tcBorders>
              <w:top w:val="nil"/>
              <w:left w:val="single" w:color="auto" w:sz="4" w:space="0"/>
              <w:bottom w:val="single" w:color="auto" w:sz="4" w:space="0"/>
              <w:right w:val="single" w:color="auto" w:sz="4" w:space="0"/>
            </w:tcBorders>
            <w:vAlign w:val="center"/>
          </w:tcPr>
          <w:p w14:paraId="3CAC9BF8">
            <w:pPr>
              <w:spacing w:before="100" w:beforeAutospacing="1" w:after="100" w:afterAutospacing="1"/>
              <w:jc w:val="center"/>
              <w:rPr>
                <w:rFonts w:cs="Arial"/>
                <w:color w:val="000000"/>
                <w:sz w:val="22"/>
                <w:szCs w:val="22"/>
              </w:rPr>
            </w:pPr>
            <w:r>
              <w:rPr>
                <w:rFonts w:hint="eastAsia" w:cs="Arial"/>
                <w:color w:val="000000"/>
                <w:sz w:val="22"/>
                <w:szCs w:val="22"/>
              </w:rPr>
              <w:t>经济分类科目</w:t>
            </w:r>
            <w:r>
              <w:rPr>
                <w:rFonts w:hint="eastAsia" w:cs="Arial"/>
                <w:color w:val="000000"/>
                <w:sz w:val="22"/>
                <w:szCs w:val="22"/>
              </w:rPr>
              <w:br w:type="textWrapping"/>
            </w:r>
            <w:r>
              <w:rPr>
                <w:rFonts w:hint="eastAsia" w:cs="Arial"/>
                <w:color w:val="000000"/>
                <w:sz w:val="22"/>
                <w:szCs w:val="22"/>
              </w:rPr>
              <w:t>编码</w:t>
            </w:r>
          </w:p>
        </w:tc>
        <w:tc>
          <w:tcPr>
            <w:tcW w:w="1134" w:type="dxa"/>
            <w:vMerge w:val="restart"/>
            <w:tcBorders>
              <w:top w:val="nil"/>
              <w:left w:val="single" w:color="auto" w:sz="4" w:space="0"/>
              <w:bottom w:val="single" w:color="auto" w:sz="4" w:space="0"/>
              <w:right w:val="single" w:color="auto" w:sz="4" w:space="0"/>
            </w:tcBorders>
            <w:noWrap/>
            <w:vAlign w:val="center"/>
          </w:tcPr>
          <w:p w14:paraId="747519E3">
            <w:pPr>
              <w:spacing w:before="100" w:beforeAutospacing="1" w:after="100" w:afterAutospacing="1"/>
              <w:jc w:val="center"/>
              <w:rPr>
                <w:rFonts w:cs="Arial"/>
                <w:color w:val="000000"/>
                <w:sz w:val="22"/>
                <w:szCs w:val="22"/>
              </w:rPr>
            </w:pPr>
            <w:r>
              <w:rPr>
                <w:rFonts w:hint="eastAsia" w:cs="Arial"/>
                <w:color w:val="000000"/>
                <w:sz w:val="22"/>
                <w:szCs w:val="22"/>
              </w:rPr>
              <w:t>科目名称</w:t>
            </w:r>
          </w:p>
        </w:tc>
        <w:tc>
          <w:tcPr>
            <w:tcW w:w="1405" w:type="dxa"/>
            <w:vMerge w:val="restart"/>
            <w:tcBorders>
              <w:top w:val="nil"/>
              <w:left w:val="single" w:color="auto" w:sz="4" w:space="0"/>
              <w:bottom w:val="single" w:color="auto" w:sz="4" w:space="0"/>
              <w:right w:val="single" w:color="auto" w:sz="4" w:space="0"/>
            </w:tcBorders>
            <w:noWrap/>
            <w:vAlign w:val="center"/>
          </w:tcPr>
          <w:p w14:paraId="4DAA0FB1">
            <w:pPr>
              <w:spacing w:before="100" w:beforeAutospacing="1" w:after="100" w:afterAutospacing="1"/>
              <w:jc w:val="center"/>
              <w:rPr>
                <w:rFonts w:cs="Arial"/>
                <w:color w:val="000000"/>
                <w:sz w:val="22"/>
                <w:szCs w:val="22"/>
              </w:rPr>
            </w:pPr>
            <w:r>
              <w:rPr>
                <w:rFonts w:hint="eastAsia" w:cs="Arial"/>
                <w:color w:val="000000"/>
                <w:sz w:val="22"/>
                <w:szCs w:val="22"/>
              </w:rPr>
              <w:t>金额</w:t>
            </w:r>
          </w:p>
        </w:tc>
      </w:tr>
      <w:tr w14:paraId="4BCC9B51">
        <w:tblPrEx>
          <w:tblCellMar>
            <w:top w:w="0" w:type="dxa"/>
            <w:left w:w="108" w:type="dxa"/>
            <w:bottom w:w="0" w:type="dxa"/>
            <w:right w:w="108" w:type="dxa"/>
          </w:tblCellMar>
        </w:tblPrEx>
        <w:trPr>
          <w:gridAfter w:val="1"/>
          <w:wAfter w:w="696" w:type="dxa"/>
          <w:trHeight w:val="312" w:hRule="atLeast"/>
        </w:trPr>
        <w:tc>
          <w:tcPr>
            <w:tcW w:w="0" w:type="auto"/>
            <w:vMerge w:val="continue"/>
            <w:tcBorders>
              <w:top w:val="nil"/>
              <w:left w:val="single" w:color="auto" w:sz="4" w:space="0"/>
              <w:bottom w:val="single" w:color="auto" w:sz="4" w:space="0"/>
              <w:right w:val="single" w:color="auto" w:sz="4" w:space="0"/>
            </w:tcBorders>
            <w:vAlign w:val="center"/>
          </w:tcPr>
          <w:p w14:paraId="5192C89A">
            <w:pPr>
              <w:rPr>
                <w:rFonts w:cs="Arial"/>
                <w:color w:val="000000"/>
                <w:sz w:val="22"/>
                <w:szCs w:val="22"/>
              </w:rPr>
            </w:pPr>
          </w:p>
        </w:tc>
        <w:tc>
          <w:tcPr>
            <w:tcW w:w="0" w:type="auto"/>
            <w:vMerge w:val="continue"/>
            <w:tcBorders>
              <w:top w:val="nil"/>
              <w:left w:val="single" w:color="auto" w:sz="4" w:space="0"/>
              <w:bottom w:val="single" w:color="auto" w:sz="4" w:space="0"/>
              <w:right w:val="single" w:color="auto" w:sz="4" w:space="0"/>
            </w:tcBorders>
            <w:vAlign w:val="center"/>
          </w:tcPr>
          <w:p w14:paraId="396E3694">
            <w:pPr>
              <w:rPr>
                <w:rFonts w:cs="Arial"/>
                <w:color w:val="000000"/>
                <w:sz w:val="22"/>
                <w:szCs w:val="22"/>
              </w:rPr>
            </w:pPr>
          </w:p>
        </w:tc>
        <w:tc>
          <w:tcPr>
            <w:tcW w:w="0" w:type="auto"/>
            <w:vMerge w:val="continue"/>
            <w:tcBorders>
              <w:top w:val="nil"/>
              <w:left w:val="single" w:color="auto" w:sz="4" w:space="0"/>
              <w:bottom w:val="single" w:color="auto" w:sz="4" w:space="0"/>
              <w:right w:val="single" w:color="auto" w:sz="4" w:space="0"/>
            </w:tcBorders>
            <w:vAlign w:val="center"/>
          </w:tcPr>
          <w:p w14:paraId="45D41769">
            <w:pPr>
              <w:rPr>
                <w:rFonts w:cs="Arial"/>
                <w:color w:val="000000"/>
                <w:sz w:val="22"/>
                <w:szCs w:val="22"/>
              </w:rPr>
            </w:pPr>
          </w:p>
        </w:tc>
        <w:tc>
          <w:tcPr>
            <w:tcW w:w="0" w:type="auto"/>
            <w:vMerge w:val="continue"/>
            <w:tcBorders>
              <w:top w:val="nil"/>
              <w:left w:val="single" w:color="auto" w:sz="4" w:space="0"/>
              <w:bottom w:val="single" w:color="auto" w:sz="4" w:space="0"/>
              <w:right w:val="single" w:color="auto" w:sz="4" w:space="0"/>
            </w:tcBorders>
            <w:vAlign w:val="center"/>
          </w:tcPr>
          <w:p w14:paraId="48DF652F">
            <w:pPr>
              <w:rPr>
                <w:rFonts w:cs="Arial"/>
                <w:color w:val="000000"/>
                <w:sz w:val="22"/>
                <w:szCs w:val="22"/>
              </w:rPr>
            </w:pPr>
          </w:p>
        </w:tc>
        <w:tc>
          <w:tcPr>
            <w:tcW w:w="0" w:type="auto"/>
            <w:vMerge w:val="continue"/>
            <w:tcBorders>
              <w:top w:val="nil"/>
              <w:left w:val="single" w:color="auto" w:sz="4" w:space="0"/>
              <w:bottom w:val="single" w:color="auto" w:sz="4" w:space="0"/>
              <w:right w:val="single" w:color="auto" w:sz="4" w:space="0"/>
            </w:tcBorders>
            <w:vAlign w:val="center"/>
          </w:tcPr>
          <w:p w14:paraId="0EBAE091">
            <w:pPr>
              <w:rPr>
                <w:rFonts w:cs="Arial"/>
                <w:color w:val="000000"/>
                <w:sz w:val="22"/>
                <w:szCs w:val="22"/>
              </w:rPr>
            </w:pPr>
          </w:p>
        </w:tc>
        <w:tc>
          <w:tcPr>
            <w:tcW w:w="0" w:type="auto"/>
            <w:vMerge w:val="continue"/>
            <w:tcBorders>
              <w:top w:val="nil"/>
              <w:left w:val="single" w:color="auto" w:sz="4" w:space="0"/>
              <w:bottom w:val="single" w:color="auto" w:sz="4" w:space="0"/>
              <w:right w:val="single" w:color="auto" w:sz="4" w:space="0"/>
            </w:tcBorders>
            <w:vAlign w:val="center"/>
          </w:tcPr>
          <w:p w14:paraId="22F0E214">
            <w:pPr>
              <w:rPr>
                <w:rFonts w:cs="Arial"/>
                <w:color w:val="000000"/>
                <w:sz w:val="22"/>
                <w:szCs w:val="22"/>
              </w:rPr>
            </w:pPr>
          </w:p>
        </w:tc>
        <w:tc>
          <w:tcPr>
            <w:tcW w:w="0" w:type="auto"/>
            <w:vMerge w:val="continue"/>
            <w:tcBorders>
              <w:top w:val="nil"/>
              <w:left w:val="single" w:color="auto" w:sz="4" w:space="0"/>
              <w:bottom w:val="single" w:color="auto" w:sz="4" w:space="0"/>
              <w:right w:val="single" w:color="auto" w:sz="4" w:space="0"/>
            </w:tcBorders>
            <w:vAlign w:val="center"/>
          </w:tcPr>
          <w:p w14:paraId="397E74FC">
            <w:pPr>
              <w:rPr>
                <w:rFonts w:cs="Arial"/>
                <w:color w:val="000000"/>
                <w:sz w:val="22"/>
                <w:szCs w:val="22"/>
              </w:rPr>
            </w:pPr>
          </w:p>
        </w:tc>
        <w:tc>
          <w:tcPr>
            <w:tcW w:w="0" w:type="auto"/>
            <w:vMerge w:val="continue"/>
            <w:tcBorders>
              <w:top w:val="nil"/>
              <w:left w:val="single" w:color="auto" w:sz="4" w:space="0"/>
              <w:bottom w:val="single" w:color="auto" w:sz="4" w:space="0"/>
              <w:right w:val="single" w:color="auto" w:sz="4" w:space="0"/>
            </w:tcBorders>
            <w:vAlign w:val="center"/>
          </w:tcPr>
          <w:p w14:paraId="773FBC28">
            <w:pPr>
              <w:rPr>
                <w:rFonts w:cs="Arial"/>
                <w:color w:val="000000"/>
                <w:sz w:val="22"/>
                <w:szCs w:val="22"/>
              </w:rPr>
            </w:pPr>
          </w:p>
        </w:tc>
        <w:tc>
          <w:tcPr>
            <w:tcW w:w="0" w:type="auto"/>
            <w:vMerge w:val="continue"/>
            <w:tcBorders>
              <w:top w:val="nil"/>
              <w:left w:val="single" w:color="auto" w:sz="4" w:space="0"/>
              <w:bottom w:val="single" w:color="auto" w:sz="4" w:space="0"/>
              <w:right w:val="single" w:color="auto" w:sz="4" w:space="0"/>
            </w:tcBorders>
            <w:vAlign w:val="center"/>
          </w:tcPr>
          <w:p w14:paraId="1423CD78">
            <w:pPr>
              <w:rPr>
                <w:rFonts w:cs="Arial"/>
                <w:color w:val="000000"/>
                <w:sz w:val="22"/>
                <w:szCs w:val="22"/>
              </w:rPr>
            </w:pPr>
          </w:p>
        </w:tc>
      </w:tr>
      <w:tr w14:paraId="5ECD159D">
        <w:tblPrEx>
          <w:tblCellMar>
            <w:top w:w="0" w:type="dxa"/>
            <w:left w:w="108" w:type="dxa"/>
            <w:bottom w:w="0" w:type="dxa"/>
            <w:right w:w="108" w:type="dxa"/>
          </w:tblCellMar>
        </w:tblPrEx>
        <w:trPr>
          <w:gridAfter w:val="1"/>
          <w:wAfter w:w="696" w:type="dxa"/>
          <w:trHeight w:val="312" w:hRule="atLeast"/>
        </w:trPr>
        <w:tc>
          <w:tcPr>
            <w:tcW w:w="0" w:type="auto"/>
            <w:vMerge w:val="continue"/>
            <w:tcBorders>
              <w:top w:val="nil"/>
              <w:left w:val="single" w:color="auto" w:sz="4" w:space="0"/>
              <w:bottom w:val="single" w:color="auto" w:sz="4" w:space="0"/>
              <w:right w:val="single" w:color="auto" w:sz="4" w:space="0"/>
            </w:tcBorders>
            <w:vAlign w:val="center"/>
          </w:tcPr>
          <w:p w14:paraId="31C8CE68">
            <w:pPr>
              <w:rPr>
                <w:rFonts w:cs="Arial"/>
                <w:color w:val="000000"/>
                <w:sz w:val="22"/>
                <w:szCs w:val="22"/>
              </w:rPr>
            </w:pPr>
          </w:p>
        </w:tc>
        <w:tc>
          <w:tcPr>
            <w:tcW w:w="0" w:type="auto"/>
            <w:vMerge w:val="continue"/>
            <w:tcBorders>
              <w:top w:val="nil"/>
              <w:left w:val="single" w:color="auto" w:sz="4" w:space="0"/>
              <w:bottom w:val="single" w:color="auto" w:sz="4" w:space="0"/>
              <w:right w:val="single" w:color="auto" w:sz="4" w:space="0"/>
            </w:tcBorders>
            <w:vAlign w:val="center"/>
          </w:tcPr>
          <w:p w14:paraId="114968F8">
            <w:pPr>
              <w:rPr>
                <w:rFonts w:cs="Arial"/>
                <w:color w:val="000000"/>
                <w:sz w:val="22"/>
                <w:szCs w:val="22"/>
              </w:rPr>
            </w:pPr>
          </w:p>
        </w:tc>
        <w:tc>
          <w:tcPr>
            <w:tcW w:w="0" w:type="auto"/>
            <w:vMerge w:val="continue"/>
            <w:tcBorders>
              <w:top w:val="nil"/>
              <w:left w:val="single" w:color="auto" w:sz="4" w:space="0"/>
              <w:bottom w:val="single" w:color="auto" w:sz="4" w:space="0"/>
              <w:right w:val="single" w:color="auto" w:sz="4" w:space="0"/>
            </w:tcBorders>
            <w:vAlign w:val="center"/>
          </w:tcPr>
          <w:p w14:paraId="153BC665">
            <w:pPr>
              <w:rPr>
                <w:rFonts w:cs="Arial"/>
                <w:color w:val="000000"/>
                <w:sz w:val="22"/>
                <w:szCs w:val="22"/>
              </w:rPr>
            </w:pPr>
          </w:p>
        </w:tc>
        <w:tc>
          <w:tcPr>
            <w:tcW w:w="0" w:type="auto"/>
            <w:vMerge w:val="continue"/>
            <w:tcBorders>
              <w:top w:val="nil"/>
              <w:left w:val="single" w:color="auto" w:sz="4" w:space="0"/>
              <w:bottom w:val="single" w:color="auto" w:sz="4" w:space="0"/>
              <w:right w:val="single" w:color="auto" w:sz="4" w:space="0"/>
            </w:tcBorders>
            <w:vAlign w:val="center"/>
          </w:tcPr>
          <w:p w14:paraId="21D6F6A0">
            <w:pPr>
              <w:rPr>
                <w:rFonts w:cs="Arial"/>
                <w:color w:val="000000"/>
                <w:sz w:val="22"/>
                <w:szCs w:val="22"/>
              </w:rPr>
            </w:pPr>
          </w:p>
        </w:tc>
        <w:tc>
          <w:tcPr>
            <w:tcW w:w="0" w:type="auto"/>
            <w:vMerge w:val="continue"/>
            <w:tcBorders>
              <w:top w:val="nil"/>
              <w:left w:val="single" w:color="auto" w:sz="4" w:space="0"/>
              <w:bottom w:val="single" w:color="auto" w:sz="4" w:space="0"/>
              <w:right w:val="single" w:color="auto" w:sz="4" w:space="0"/>
            </w:tcBorders>
            <w:vAlign w:val="center"/>
          </w:tcPr>
          <w:p w14:paraId="493D7F04">
            <w:pPr>
              <w:rPr>
                <w:rFonts w:cs="Arial"/>
                <w:color w:val="000000"/>
                <w:sz w:val="22"/>
                <w:szCs w:val="22"/>
              </w:rPr>
            </w:pPr>
          </w:p>
        </w:tc>
        <w:tc>
          <w:tcPr>
            <w:tcW w:w="0" w:type="auto"/>
            <w:vMerge w:val="continue"/>
            <w:tcBorders>
              <w:top w:val="nil"/>
              <w:left w:val="single" w:color="auto" w:sz="4" w:space="0"/>
              <w:bottom w:val="single" w:color="auto" w:sz="4" w:space="0"/>
              <w:right w:val="single" w:color="auto" w:sz="4" w:space="0"/>
            </w:tcBorders>
            <w:vAlign w:val="center"/>
          </w:tcPr>
          <w:p w14:paraId="06525E97">
            <w:pPr>
              <w:rPr>
                <w:rFonts w:cs="Arial"/>
                <w:color w:val="000000"/>
                <w:sz w:val="22"/>
                <w:szCs w:val="22"/>
              </w:rPr>
            </w:pPr>
          </w:p>
        </w:tc>
        <w:tc>
          <w:tcPr>
            <w:tcW w:w="0" w:type="auto"/>
            <w:vMerge w:val="continue"/>
            <w:tcBorders>
              <w:top w:val="nil"/>
              <w:left w:val="single" w:color="auto" w:sz="4" w:space="0"/>
              <w:bottom w:val="single" w:color="auto" w:sz="4" w:space="0"/>
              <w:right w:val="single" w:color="auto" w:sz="4" w:space="0"/>
            </w:tcBorders>
            <w:vAlign w:val="center"/>
          </w:tcPr>
          <w:p w14:paraId="6F6AF861">
            <w:pPr>
              <w:rPr>
                <w:rFonts w:cs="Arial"/>
                <w:color w:val="000000"/>
                <w:sz w:val="22"/>
                <w:szCs w:val="22"/>
              </w:rPr>
            </w:pPr>
          </w:p>
        </w:tc>
        <w:tc>
          <w:tcPr>
            <w:tcW w:w="0" w:type="auto"/>
            <w:vMerge w:val="continue"/>
            <w:tcBorders>
              <w:top w:val="nil"/>
              <w:left w:val="single" w:color="auto" w:sz="4" w:space="0"/>
              <w:bottom w:val="single" w:color="auto" w:sz="4" w:space="0"/>
              <w:right w:val="single" w:color="auto" w:sz="4" w:space="0"/>
            </w:tcBorders>
            <w:vAlign w:val="center"/>
          </w:tcPr>
          <w:p w14:paraId="1D3BB331">
            <w:pPr>
              <w:rPr>
                <w:rFonts w:cs="Arial"/>
                <w:color w:val="000000"/>
                <w:sz w:val="22"/>
                <w:szCs w:val="22"/>
              </w:rPr>
            </w:pPr>
          </w:p>
        </w:tc>
        <w:tc>
          <w:tcPr>
            <w:tcW w:w="0" w:type="auto"/>
            <w:vMerge w:val="continue"/>
            <w:tcBorders>
              <w:top w:val="nil"/>
              <w:left w:val="single" w:color="auto" w:sz="4" w:space="0"/>
              <w:bottom w:val="single" w:color="auto" w:sz="4" w:space="0"/>
              <w:right w:val="single" w:color="auto" w:sz="4" w:space="0"/>
            </w:tcBorders>
            <w:vAlign w:val="center"/>
          </w:tcPr>
          <w:p w14:paraId="791C4463">
            <w:pPr>
              <w:rPr>
                <w:rFonts w:cs="Arial"/>
                <w:color w:val="000000"/>
                <w:sz w:val="22"/>
                <w:szCs w:val="22"/>
              </w:rPr>
            </w:pPr>
          </w:p>
        </w:tc>
      </w:tr>
      <w:tr w14:paraId="486FEE9B">
        <w:tblPrEx>
          <w:tblCellMar>
            <w:top w:w="0" w:type="dxa"/>
            <w:left w:w="108" w:type="dxa"/>
            <w:bottom w:w="0" w:type="dxa"/>
            <w:right w:w="108" w:type="dxa"/>
          </w:tblCellMar>
        </w:tblPrEx>
        <w:trPr>
          <w:gridAfter w:val="1"/>
          <w:wAfter w:w="696" w:type="dxa"/>
          <w:trHeight w:val="220" w:hRule="atLeast"/>
        </w:trPr>
        <w:tc>
          <w:tcPr>
            <w:tcW w:w="816" w:type="dxa"/>
            <w:tcBorders>
              <w:top w:val="nil"/>
              <w:left w:val="single" w:color="auto" w:sz="4" w:space="0"/>
              <w:bottom w:val="single" w:color="auto" w:sz="4" w:space="0"/>
              <w:right w:val="single" w:color="auto" w:sz="4" w:space="0"/>
            </w:tcBorders>
            <w:noWrap/>
          </w:tcPr>
          <w:p w14:paraId="4FB809C0">
            <w:pPr>
              <w:spacing w:before="100" w:beforeAutospacing="1" w:after="100" w:afterAutospacing="1"/>
            </w:pPr>
            <w:r>
              <w:t>301</w:t>
            </w:r>
          </w:p>
        </w:tc>
        <w:tc>
          <w:tcPr>
            <w:tcW w:w="1001" w:type="dxa"/>
            <w:tcBorders>
              <w:top w:val="nil"/>
              <w:left w:val="nil"/>
              <w:bottom w:val="single" w:color="auto" w:sz="4" w:space="0"/>
              <w:right w:val="single" w:color="auto" w:sz="4" w:space="0"/>
            </w:tcBorders>
            <w:noWrap/>
          </w:tcPr>
          <w:p w14:paraId="1DAA44F3">
            <w:pPr>
              <w:spacing w:before="100" w:beforeAutospacing="1" w:after="100" w:afterAutospacing="1"/>
            </w:pPr>
            <w:r>
              <w:rPr>
                <w:rFonts w:hint="eastAsia" w:asciiTheme="minorHAnsi" w:hAnsiTheme="minorHAnsi" w:eastAsiaTheme="minorEastAsia"/>
              </w:rPr>
              <w:t>工资福利支出</w:t>
            </w:r>
          </w:p>
        </w:tc>
        <w:tc>
          <w:tcPr>
            <w:tcW w:w="992" w:type="dxa"/>
            <w:tcBorders>
              <w:top w:val="nil"/>
              <w:left w:val="nil"/>
              <w:bottom w:val="single" w:color="auto" w:sz="4" w:space="0"/>
              <w:right w:val="single" w:color="auto" w:sz="4" w:space="0"/>
            </w:tcBorders>
            <w:noWrap/>
            <w:vAlign w:val="center"/>
          </w:tcPr>
          <w:p w14:paraId="28756D5A">
            <w:pPr>
              <w:jc w:val="right"/>
              <w:rPr>
                <w:rFonts w:cs="Arial"/>
                <w:sz w:val="20"/>
                <w:szCs w:val="20"/>
              </w:rPr>
            </w:pPr>
            <w:r>
              <w:rPr>
                <w:rFonts w:hint="eastAsia" w:cs="Arial"/>
                <w:sz w:val="20"/>
                <w:szCs w:val="20"/>
              </w:rPr>
              <w:t>473.91</w:t>
            </w:r>
          </w:p>
        </w:tc>
        <w:tc>
          <w:tcPr>
            <w:tcW w:w="816" w:type="dxa"/>
            <w:tcBorders>
              <w:top w:val="nil"/>
              <w:left w:val="nil"/>
              <w:bottom w:val="single" w:color="auto" w:sz="4" w:space="0"/>
              <w:right w:val="single" w:color="auto" w:sz="4" w:space="0"/>
            </w:tcBorders>
            <w:noWrap/>
          </w:tcPr>
          <w:p w14:paraId="7D2BBC11">
            <w:pPr>
              <w:spacing w:before="100" w:beforeAutospacing="1" w:after="100" w:afterAutospacing="1"/>
            </w:pPr>
            <w:r>
              <w:t>302</w:t>
            </w:r>
          </w:p>
        </w:tc>
        <w:tc>
          <w:tcPr>
            <w:tcW w:w="1129" w:type="dxa"/>
            <w:tcBorders>
              <w:top w:val="nil"/>
              <w:left w:val="nil"/>
              <w:bottom w:val="single" w:color="auto" w:sz="4" w:space="0"/>
              <w:right w:val="single" w:color="auto" w:sz="4" w:space="0"/>
            </w:tcBorders>
            <w:noWrap/>
          </w:tcPr>
          <w:p w14:paraId="62150526">
            <w:pPr>
              <w:spacing w:before="100" w:beforeAutospacing="1" w:after="100" w:afterAutospacing="1"/>
            </w:pPr>
            <w:r>
              <w:rPr>
                <w:rFonts w:hint="eastAsia" w:asciiTheme="minorHAnsi" w:hAnsiTheme="minorHAnsi" w:eastAsiaTheme="minorEastAsia"/>
              </w:rPr>
              <w:t>商品和服务支出</w:t>
            </w:r>
          </w:p>
        </w:tc>
        <w:tc>
          <w:tcPr>
            <w:tcW w:w="943" w:type="dxa"/>
            <w:tcBorders>
              <w:top w:val="nil"/>
              <w:left w:val="nil"/>
              <w:bottom w:val="single" w:color="auto" w:sz="4" w:space="0"/>
              <w:right w:val="single" w:color="auto" w:sz="4" w:space="0"/>
            </w:tcBorders>
            <w:noWrap/>
            <w:vAlign w:val="center"/>
          </w:tcPr>
          <w:p w14:paraId="2D871B73">
            <w:pPr>
              <w:jc w:val="right"/>
              <w:rPr>
                <w:rFonts w:cs="Arial"/>
                <w:sz w:val="20"/>
                <w:szCs w:val="20"/>
              </w:rPr>
            </w:pPr>
            <w:r>
              <w:rPr>
                <w:rFonts w:hint="eastAsia" w:cs="Arial"/>
                <w:sz w:val="20"/>
                <w:szCs w:val="20"/>
              </w:rPr>
              <w:t>78.98</w:t>
            </w:r>
          </w:p>
        </w:tc>
        <w:tc>
          <w:tcPr>
            <w:tcW w:w="851" w:type="dxa"/>
            <w:tcBorders>
              <w:top w:val="nil"/>
              <w:left w:val="nil"/>
              <w:bottom w:val="single" w:color="auto" w:sz="4" w:space="0"/>
              <w:right w:val="single" w:color="auto" w:sz="4" w:space="0"/>
            </w:tcBorders>
            <w:noWrap/>
          </w:tcPr>
          <w:p w14:paraId="2A243F39">
            <w:pPr>
              <w:spacing w:before="100" w:beforeAutospacing="1" w:after="100" w:afterAutospacing="1"/>
            </w:pPr>
            <w:r>
              <w:t>307</w:t>
            </w:r>
          </w:p>
        </w:tc>
        <w:tc>
          <w:tcPr>
            <w:tcW w:w="1134" w:type="dxa"/>
            <w:tcBorders>
              <w:top w:val="nil"/>
              <w:left w:val="nil"/>
              <w:bottom w:val="single" w:color="auto" w:sz="4" w:space="0"/>
              <w:right w:val="single" w:color="auto" w:sz="4" w:space="0"/>
            </w:tcBorders>
            <w:noWrap/>
          </w:tcPr>
          <w:p w14:paraId="1DD4CCB4">
            <w:pPr>
              <w:spacing w:before="100" w:beforeAutospacing="1" w:after="100" w:afterAutospacing="1"/>
            </w:pPr>
            <w:r>
              <w:rPr>
                <w:rFonts w:hint="eastAsia" w:asciiTheme="minorHAnsi" w:hAnsiTheme="minorHAnsi" w:eastAsiaTheme="minorEastAsia"/>
              </w:rPr>
              <w:t>债务利息及费用支出</w:t>
            </w:r>
          </w:p>
        </w:tc>
        <w:tc>
          <w:tcPr>
            <w:tcW w:w="1405" w:type="dxa"/>
            <w:tcBorders>
              <w:top w:val="nil"/>
              <w:left w:val="nil"/>
              <w:bottom w:val="single" w:color="auto" w:sz="4" w:space="0"/>
              <w:right w:val="single" w:color="auto" w:sz="4" w:space="0"/>
            </w:tcBorders>
            <w:noWrap/>
            <w:vAlign w:val="center"/>
          </w:tcPr>
          <w:p w14:paraId="55457CDF">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1D1C1A31">
        <w:tblPrEx>
          <w:tblCellMar>
            <w:top w:w="0" w:type="dxa"/>
            <w:left w:w="108" w:type="dxa"/>
            <w:bottom w:w="0" w:type="dxa"/>
            <w:right w:w="108" w:type="dxa"/>
          </w:tblCellMar>
        </w:tblPrEx>
        <w:trPr>
          <w:gridAfter w:val="1"/>
          <w:wAfter w:w="696" w:type="dxa"/>
          <w:trHeight w:val="220" w:hRule="atLeast"/>
        </w:trPr>
        <w:tc>
          <w:tcPr>
            <w:tcW w:w="816" w:type="dxa"/>
            <w:tcBorders>
              <w:top w:val="nil"/>
              <w:left w:val="single" w:color="auto" w:sz="4" w:space="0"/>
              <w:bottom w:val="single" w:color="auto" w:sz="4" w:space="0"/>
              <w:right w:val="single" w:color="auto" w:sz="4" w:space="0"/>
            </w:tcBorders>
            <w:noWrap/>
          </w:tcPr>
          <w:p w14:paraId="007A9B85">
            <w:pPr>
              <w:spacing w:before="100" w:beforeAutospacing="1" w:after="100" w:afterAutospacing="1"/>
            </w:pPr>
            <w:r>
              <w:t>30101</w:t>
            </w:r>
          </w:p>
        </w:tc>
        <w:tc>
          <w:tcPr>
            <w:tcW w:w="1001" w:type="dxa"/>
            <w:tcBorders>
              <w:top w:val="nil"/>
              <w:left w:val="nil"/>
              <w:bottom w:val="single" w:color="auto" w:sz="4" w:space="0"/>
              <w:right w:val="single" w:color="auto" w:sz="4" w:space="0"/>
            </w:tcBorders>
            <w:noWrap/>
          </w:tcPr>
          <w:p w14:paraId="72600F7B">
            <w:pPr>
              <w:spacing w:before="100" w:beforeAutospacing="1" w:after="100" w:afterAutospacing="1"/>
            </w:pPr>
            <w:r>
              <w:t xml:space="preserve">  </w:t>
            </w:r>
            <w:r>
              <w:rPr>
                <w:rFonts w:hint="eastAsia" w:asciiTheme="minorHAnsi" w:hAnsiTheme="minorHAnsi" w:eastAsiaTheme="minorEastAsia"/>
              </w:rPr>
              <w:t>基本工资</w:t>
            </w:r>
          </w:p>
        </w:tc>
        <w:tc>
          <w:tcPr>
            <w:tcW w:w="992" w:type="dxa"/>
            <w:tcBorders>
              <w:top w:val="nil"/>
              <w:left w:val="nil"/>
              <w:bottom w:val="single" w:color="auto" w:sz="4" w:space="0"/>
              <w:right w:val="single" w:color="auto" w:sz="4" w:space="0"/>
            </w:tcBorders>
            <w:noWrap/>
            <w:vAlign w:val="center"/>
          </w:tcPr>
          <w:p w14:paraId="5E378B81">
            <w:pPr>
              <w:jc w:val="right"/>
              <w:rPr>
                <w:rFonts w:cs="Arial"/>
                <w:sz w:val="20"/>
                <w:szCs w:val="20"/>
              </w:rPr>
            </w:pPr>
            <w:r>
              <w:rPr>
                <w:rFonts w:hint="eastAsia" w:cs="Arial"/>
                <w:sz w:val="20"/>
                <w:szCs w:val="20"/>
              </w:rPr>
              <w:t>143.52</w:t>
            </w:r>
          </w:p>
        </w:tc>
        <w:tc>
          <w:tcPr>
            <w:tcW w:w="816" w:type="dxa"/>
            <w:tcBorders>
              <w:top w:val="nil"/>
              <w:left w:val="nil"/>
              <w:bottom w:val="single" w:color="auto" w:sz="4" w:space="0"/>
              <w:right w:val="single" w:color="auto" w:sz="4" w:space="0"/>
            </w:tcBorders>
            <w:noWrap/>
          </w:tcPr>
          <w:p w14:paraId="282DFDB2">
            <w:pPr>
              <w:spacing w:before="100" w:beforeAutospacing="1" w:after="100" w:afterAutospacing="1"/>
            </w:pPr>
            <w:r>
              <w:t>30201</w:t>
            </w:r>
          </w:p>
        </w:tc>
        <w:tc>
          <w:tcPr>
            <w:tcW w:w="1129" w:type="dxa"/>
            <w:tcBorders>
              <w:top w:val="nil"/>
              <w:left w:val="nil"/>
              <w:bottom w:val="single" w:color="auto" w:sz="4" w:space="0"/>
              <w:right w:val="single" w:color="auto" w:sz="4" w:space="0"/>
            </w:tcBorders>
            <w:noWrap/>
          </w:tcPr>
          <w:p w14:paraId="0A5AE866">
            <w:pPr>
              <w:spacing w:before="100" w:beforeAutospacing="1" w:after="100" w:afterAutospacing="1"/>
            </w:pPr>
            <w:r>
              <w:t xml:space="preserve">  </w:t>
            </w:r>
            <w:r>
              <w:rPr>
                <w:rFonts w:hint="eastAsia" w:asciiTheme="minorHAnsi" w:hAnsiTheme="minorHAnsi" w:eastAsiaTheme="minorEastAsia"/>
              </w:rPr>
              <w:t>办公费</w:t>
            </w:r>
          </w:p>
        </w:tc>
        <w:tc>
          <w:tcPr>
            <w:tcW w:w="943" w:type="dxa"/>
            <w:tcBorders>
              <w:top w:val="nil"/>
              <w:left w:val="nil"/>
              <w:bottom w:val="single" w:color="auto" w:sz="4" w:space="0"/>
              <w:right w:val="single" w:color="auto" w:sz="4" w:space="0"/>
            </w:tcBorders>
            <w:noWrap/>
            <w:vAlign w:val="center"/>
          </w:tcPr>
          <w:p w14:paraId="2468B58E">
            <w:pPr>
              <w:jc w:val="right"/>
              <w:rPr>
                <w:rFonts w:cs="Arial"/>
                <w:sz w:val="20"/>
                <w:szCs w:val="20"/>
              </w:rPr>
            </w:pPr>
            <w:r>
              <w:rPr>
                <w:rFonts w:hint="eastAsia" w:cs="Arial"/>
                <w:sz w:val="20"/>
                <w:szCs w:val="20"/>
              </w:rPr>
              <w:t>30.26</w:t>
            </w:r>
          </w:p>
        </w:tc>
        <w:tc>
          <w:tcPr>
            <w:tcW w:w="851" w:type="dxa"/>
            <w:tcBorders>
              <w:top w:val="nil"/>
              <w:left w:val="nil"/>
              <w:bottom w:val="single" w:color="auto" w:sz="4" w:space="0"/>
              <w:right w:val="single" w:color="auto" w:sz="4" w:space="0"/>
            </w:tcBorders>
            <w:noWrap/>
          </w:tcPr>
          <w:p w14:paraId="44A8B5E7">
            <w:pPr>
              <w:spacing w:before="100" w:beforeAutospacing="1" w:after="100" w:afterAutospacing="1"/>
            </w:pPr>
            <w:r>
              <w:t>30701</w:t>
            </w:r>
          </w:p>
        </w:tc>
        <w:tc>
          <w:tcPr>
            <w:tcW w:w="1134" w:type="dxa"/>
            <w:tcBorders>
              <w:top w:val="nil"/>
              <w:left w:val="nil"/>
              <w:bottom w:val="single" w:color="auto" w:sz="4" w:space="0"/>
              <w:right w:val="single" w:color="auto" w:sz="4" w:space="0"/>
            </w:tcBorders>
            <w:noWrap/>
          </w:tcPr>
          <w:p w14:paraId="0BB8905C">
            <w:pPr>
              <w:spacing w:before="100" w:beforeAutospacing="1" w:after="100" w:afterAutospacing="1"/>
            </w:pPr>
            <w:r>
              <w:t xml:space="preserve">  </w:t>
            </w:r>
            <w:r>
              <w:rPr>
                <w:rFonts w:hint="eastAsia" w:asciiTheme="minorHAnsi" w:hAnsiTheme="minorHAnsi" w:eastAsiaTheme="minorEastAsia"/>
              </w:rPr>
              <w:t>国内债务付息</w:t>
            </w:r>
          </w:p>
        </w:tc>
        <w:tc>
          <w:tcPr>
            <w:tcW w:w="1405" w:type="dxa"/>
            <w:tcBorders>
              <w:top w:val="nil"/>
              <w:left w:val="nil"/>
              <w:bottom w:val="single" w:color="auto" w:sz="4" w:space="0"/>
              <w:right w:val="single" w:color="auto" w:sz="4" w:space="0"/>
            </w:tcBorders>
            <w:noWrap/>
            <w:vAlign w:val="center"/>
          </w:tcPr>
          <w:p w14:paraId="763D7053">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7C70BCC7">
        <w:tblPrEx>
          <w:tblCellMar>
            <w:top w:w="0" w:type="dxa"/>
            <w:left w:w="108" w:type="dxa"/>
            <w:bottom w:w="0" w:type="dxa"/>
            <w:right w:w="108" w:type="dxa"/>
          </w:tblCellMar>
        </w:tblPrEx>
        <w:trPr>
          <w:gridAfter w:val="1"/>
          <w:wAfter w:w="696" w:type="dxa"/>
          <w:trHeight w:val="220" w:hRule="atLeast"/>
        </w:trPr>
        <w:tc>
          <w:tcPr>
            <w:tcW w:w="816" w:type="dxa"/>
            <w:tcBorders>
              <w:top w:val="nil"/>
              <w:left w:val="single" w:color="auto" w:sz="4" w:space="0"/>
              <w:bottom w:val="single" w:color="auto" w:sz="4" w:space="0"/>
              <w:right w:val="single" w:color="auto" w:sz="4" w:space="0"/>
            </w:tcBorders>
            <w:noWrap/>
          </w:tcPr>
          <w:p w14:paraId="3D0A0AD6">
            <w:pPr>
              <w:spacing w:before="100" w:beforeAutospacing="1" w:after="100" w:afterAutospacing="1"/>
            </w:pPr>
            <w:r>
              <w:t>30102</w:t>
            </w:r>
          </w:p>
        </w:tc>
        <w:tc>
          <w:tcPr>
            <w:tcW w:w="1001" w:type="dxa"/>
            <w:tcBorders>
              <w:top w:val="nil"/>
              <w:left w:val="nil"/>
              <w:bottom w:val="single" w:color="auto" w:sz="4" w:space="0"/>
              <w:right w:val="single" w:color="auto" w:sz="4" w:space="0"/>
            </w:tcBorders>
            <w:noWrap/>
          </w:tcPr>
          <w:p w14:paraId="7A67B027">
            <w:pPr>
              <w:spacing w:before="100" w:beforeAutospacing="1" w:after="100" w:afterAutospacing="1"/>
            </w:pPr>
            <w:r>
              <w:t xml:space="preserve">  </w:t>
            </w:r>
            <w:r>
              <w:rPr>
                <w:rFonts w:hint="eastAsia" w:asciiTheme="minorHAnsi" w:hAnsiTheme="minorHAnsi" w:eastAsiaTheme="minorEastAsia"/>
              </w:rPr>
              <w:t>津贴补贴</w:t>
            </w:r>
          </w:p>
        </w:tc>
        <w:tc>
          <w:tcPr>
            <w:tcW w:w="992" w:type="dxa"/>
            <w:tcBorders>
              <w:top w:val="nil"/>
              <w:left w:val="nil"/>
              <w:bottom w:val="single" w:color="auto" w:sz="4" w:space="0"/>
              <w:right w:val="single" w:color="auto" w:sz="4" w:space="0"/>
            </w:tcBorders>
            <w:noWrap/>
            <w:vAlign w:val="center"/>
          </w:tcPr>
          <w:p w14:paraId="235A4D84">
            <w:pPr>
              <w:jc w:val="right"/>
              <w:rPr>
                <w:rFonts w:cs="Arial"/>
                <w:sz w:val="20"/>
                <w:szCs w:val="20"/>
              </w:rPr>
            </w:pPr>
            <w:r>
              <w:rPr>
                <w:rFonts w:hint="eastAsia" w:cs="Arial"/>
                <w:sz w:val="20"/>
                <w:szCs w:val="20"/>
              </w:rPr>
              <w:t>85.20</w:t>
            </w:r>
          </w:p>
        </w:tc>
        <w:tc>
          <w:tcPr>
            <w:tcW w:w="816" w:type="dxa"/>
            <w:tcBorders>
              <w:top w:val="nil"/>
              <w:left w:val="nil"/>
              <w:bottom w:val="single" w:color="auto" w:sz="4" w:space="0"/>
              <w:right w:val="single" w:color="auto" w:sz="4" w:space="0"/>
            </w:tcBorders>
            <w:noWrap/>
          </w:tcPr>
          <w:p w14:paraId="4F74DB3B">
            <w:pPr>
              <w:spacing w:before="100" w:beforeAutospacing="1" w:after="100" w:afterAutospacing="1"/>
            </w:pPr>
            <w:r>
              <w:t>30202</w:t>
            </w:r>
          </w:p>
        </w:tc>
        <w:tc>
          <w:tcPr>
            <w:tcW w:w="1129" w:type="dxa"/>
            <w:tcBorders>
              <w:top w:val="nil"/>
              <w:left w:val="nil"/>
              <w:bottom w:val="single" w:color="auto" w:sz="4" w:space="0"/>
              <w:right w:val="single" w:color="auto" w:sz="4" w:space="0"/>
            </w:tcBorders>
            <w:noWrap/>
          </w:tcPr>
          <w:p w14:paraId="69FC6884">
            <w:pPr>
              <w:spacing w:before="100" w:beforeAutospacing="1" w:after="100" w:afterAutospacing="1"/>
            </w:pPr>
            <w:r>
              <w:t xml:space="preserve">  </w:t>
            </w:r>
            <w:r>
              <w:rPr>
                <w:rFonts w:hint="eastAsia" w:asciiTheme="minorHAnsi" w:hAnsiTheme="minorHAnsi" w:eastAsiaTheme="minorEastAsia"/>
              </w:rPr>
              <w:t>印刷费</w:t>
            </w:r>
          </w:p>
        </w:tc>
        <w:tc>
          <w:tcPr>
            <w:tcW w:w="943" w:type="dxa"/>
            <w:tcBorders>
              <w:top w:val="nil"/>
              <w:left w:val="nil"/>
              <w:bottom w:val="single" w:color="auto" w:sz="4" w:space="0"/>
              <w:right w:val="single" w:color="auto" w:sz="4" w:space="0"/>
            </w:tcBorders>
            <w:noWrap/>
            <w:vAlign w:val="center"/>
          </w:tcPr>
          <w:p w14:paraId="458C7D06">
            <w:pPr>
              <w:jc w:val="right"/>
              <w:rPr>
                <w:rFonts w:cs="Arial"/>
                <w:sz w:val="20"/>
                <w:szCs w:val="20"/>
              </w:rPr>
            </w:pPr>
            <w:r>
              <w:rPr>
                <w:rFonts w:hint="eastAsia" w:cs="Arial"/>
                <w:sz w:val="20"/>
                <w:szCs w:val="20"/>
              </w:rPr>
              <w:t>　</w:t>
            </w:r>
          </w:p>
        </w:tc>
        <w:tc>
          <w:tcPr>
            <w:tcW w:w="851" w:type="dxa"/>
            <w:tcBorders>
              <w:top w:val="nil"/>
              <w:left w:val="nil"/>
              <w:bottom w:val="single" w:color="auto" w:sz="4" w:space="0"/>
              <w:right w:val="single" w:color="auto" w:sz="4" w:space="0"/>
            </w:tcBorders>
            <w:noWrap/>
          </w:tcPr>
          <w:p w14:paraId="143681FA">
            <w:pPr>
              <w:spacing w:before="100" w:beforeAutospacing="1" w:after="100" w:afterAutospacing="1"/>
            </w:pPr>
            <w:r>
              <w:t>30702</w:t>
            </w:r>
          </w:p>
        </w:tc>
        <w:tc>
          <w:tcPr>
            <w:tcW w:w="1134" w:type="dxa"/>
            <w:tcBorders>
              <w:top w:val="nil"/>
              <w:left w:val="nil"/>
              <w:bottom w:val="single" w:color="auto" w:sz="4" w:space="0"/>
              <w:right w:val="single" w:color="auto" w:sz="4" w:space="0"/>
            </w:tcBorders>
            <w:noWrap/>
          </w:tcPr>
          <w:p w14:paraId="2B949A3C">
            <w:pPr>
              <w:spacing w:before="100" w:beforeAutospacing="1" w:after="100" w:afterAutospacing="1"/>
            </w:pPr>
            <w:r>
              <w:t xml:space="preserve">  </w:t>
            </w:r>
            <w:r>
              <w:rPr>
                <w:rFonts w:hint="eastAsia" w:asciiTheme="minorHAnsi" w:hAnsiTheme="minorHAnsi" w:eastAsiaTheme="minorEastAsia"/>
              </w:rPr>
              <w:t>国外债务付息</w:t>
            </w:r>
          </w:p>
        </w:tc>
        <w:tc>
          <w:tcPr>
            <w:tcW w:w="1405" w:type="dxa"/>
            <w:tcBorders>
              <w:top w:val="nil"/>
              <w:left w:val="nil"/>
              <w:bottom w:val="single" w:color="auto" w:sz="4" w:space="0"/>
              <w:right w:val="single" w:color="auto" w:sz="4" w:space="0"/>
            </w:tcBorders>
            <w:noWrap/>
            <w:vAlign w:val="center"/>
          </w:tcPr>
          <w:p w14:paraId="53E503EC">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7212CAA4">
        <w:tblPrEx>
          <w:tblCellMar>
            <w:top w:w="0" w:type="dxa"/>
            <w:left w:w="108" w:type="dxa"/>
            <w:bottom w:w="0" w:type="dxa"/>
            <w:right w:w="108" w:type="dxa"/>
          </w:tblCellMar>
        </w:tblPrEx>
        <w:trPr>
          <w:gridAfter w:val="1"/>
          <w:wAfter w:w="696" w:type="dxa"/>
          <w:trHeight w:val="220" w:hRule="atLeast"/>
        </w:trPr>
        <w:tc>
          <w:tcPr>
            <w:tcW w:w="816" w:type="dxa"/>
            <w:tcBorders>
              <w:top w:val="nil"/>
              <w:left w:val="single" w:color="auto" w:sz="4" w:space="0"/>
              <w:bottom w:val="single" w:color="auto" w:sz="4" w:space="0"/>
              <w:right w:val="single" w:color="auto" w:sz="4" w:space="0"/>
            </w:tcBorders>
            <w:noWrap/>
          </w:tcPr>
          <w:p w14:paraId="5B8ACEF7">
            <w:pPr>
              <w:spacing w:before="100" w:beforeAutospacing="1" w:after="100" w:afterAutospacing="1"/>
            </w:pPr>
            <w:r>
              <w:t>30103</w:t>
            </w:r>
          </w:p>
        </w:tc>
        <w:tc>
          <w:tcPr>
            <w:tcW w:w="1001" w:type="dxa"/>
            <w:tcBorders>
              <w:top w:val="nil"/>
              <w:left w:val="nil"/>
              <w:bottom w:val="single" w:color="auto" w:sz="4" w:space="0"/>
              <w:right w:val="single" w:color="auto" w:sz="4" w:space="0"/>
            </w:tcBorders>
            <w:noWrap/>
          </w:tcPr>
          <w:p w14:paraId="2FAA35EE">
            <w:pPr>
              <w:spacing w:before="100" w:beforeAutospacing="1" w:after="100" w:afterAutospacing="1"/>
            </w:pPr>
            <w:r>
              <w:t xml:space="preserve">  </w:t>
            </w:r>
            <w:r>
              <w:rPr>
                <w:rFonts w:hint="eastAsia" w:asciiTheme="minorHAnsi" w:hAnsiTheme="minorHAnsi" w:eastAsiaTheme="minorEastAsia"/>
              </w:rPr>
              <w:t>奖金</w:t>
            </w:r>
          </w:p>
        </w:tc>
        <w:tc>
          <w:tcPr>
            <w:tcW w:w="992" w:type="dxa"/>
            <w:tcBorders>
              <w:top w:val="nil"/>
              <w:left w:val="nil"/>
              <w:bottom w:val="single" w:color="auto" w:sz="4" w:space="0"/>
              <w:right w:val="single" w:color="auto" w:sz="4" w:space="0"/>
            </w:tcBorders>
            <w:noWrap/>
            <w:vAlign w:val="center"/>
          </w:tcPr>
          <w:p w14:paraId="4D9E8F27">
            <w:pPr>
              <w:jc w:val="right"/>
              <w:rPr>
                <w:rFonts w:cs="Arial"/>
                <w:sz w:val="20"/>
                <w:szCs w:val="20"/>
              </w:rPr>
            </w:pPr>
            <w:r>
              <w:rPr>
                <w:rFonts w:hint="eastAsia" w:cs="Arial"/>
                <w:sz w:val="20"/>
                <w:szCs w:val="20"/>
              </w:rPr>
              <w:t>40.62</w:t>
            </w:r>
          </w:p>
        </w:tc>
        <w:tc>
          <w:tcPr>
            <w:tcW w:w="816" w:type="dxa"/>
            <w:tcBorders>
              <w:top w:val="nil"/>
              <w:left w:val="nil"/>
              <w:bottom w:val="single" w:color="auto" w:sz="4" w:space="0"/>
              <w:right w:val="single" w:color="auto" w:sz="4" w:space="0"/>
            </w:tcBorders>
            <w:noWrap/>
          </w:tcPr>
          <w:p w14:paraId="1CD5197F">
            <w:pPr>
              <w:spacing w:before="100" w:beforeAutospacing="1" w:after="100" w:afterAutospacing="1"/>
            </w:pPr>
            <w:r>
              <w:t>30203</w:t>
            </w:r>
          </w:p>
        </w:tc>
        <w:tc>
          <w:tcPr>
            <w:tcW w:w="1129" w:type="dxa"/>
            <w:tcBorders>
              <w:top w:val="nil"/>
              <w:left w:val="nil"/>
              <w:bottom w:val="single" w:color="auto" w:sz="4" w:space="0"/>
              <w:right w:val="single" w:color="auto" w:sz="4" w:space="0"/>
            </w:tcBorders>
            <w:noWrap/>
          </w:tcPr>
          <w:p w14:paraId="29DFC202">
            <w:pPr>
              <w:spacing w:before="100" w:beforeAutospacing="1" w:after="100" w:afterAutospacing="1"/>
            </w:pPr>
            <w:r>
              <w:t xml:space="preserve">  </w:t>
            </w:r>
            <w:r>
              <w:rPr>
                <w:rFonts w:hint="eastAsia" w:asciiTheme="minorHAnsi" w:hAnsiTheme="minorHAnsi" w:eastAsiaTheme="minorEastAsia"/>
              </w:rPr>
              <w:t>咨询费</w:t>
            </w:r>
          </w:p>
        </w:tc>
        <w:tc>
          <w:tcPr>
            <w:tcW w:w="943" w:type="dxa"/>
            <w:tcBorders>
              <w:top w:val="nil"/>
              <w:left w:val="nil"/>
              <w:bottom w:val="single" w:color="auto" w:sz="4" w:space="0"/>
              <w:right w:val="single" w:color="auto" w:sz="4" w:space="0"/>
            </w:tcBorders>
            <w:noWrap/>
            <w:vAlign w:val="center"/>
          </w:tcPr>
          <w:p w14:paraId="3A46F00E">
            <w:pPr>
              <w:jc w:val="right"/>
              <w:rPr>
                <w:rFonts w:cs="Arial"/>
                <w:sz w:val="20"/>
                <w:szCs w:val="20"/>
              </w:rPr>
            </w:pPr>
            <w:r>
              <w:rPr>
                <w:rFonts w:hint="eastAsia" w:cs="Arial"/>
                <w:sz w:val="20"/>
                <w:szCs w:val="20"/>
              </w:rPr>
              <w:t>2.65</w:t>
            </w:r>
          </w:p>
        </w:tc>
        <w:tc>
          <w:tcPr>
            <w:tcW w:w="851" w:type="dxa"/>
            <w:tcBorders>
              <w:top w:val="nil"/>
              <w:left w:val="nil"/>
              <w:bottom w:val="single" w:color="auto" w:sz="4" w:space="0"/>
              <w:right w:val="single" w:color="auto" w:sz="4" w:space="0"/>
            </w:tcBorders>
            <w:noWrap/>
          </w:tcPr>
          <w:p w14:paraId="5254E9C3">
            <w:pPr>
              <w:spacing w:before="100" w:beforeAutospacing="1" w:after="100" w:afterAutospacing="1"/>
            </w:pPr>
            <w:r>
              <w:t>310</w:t>
            </w:r>
          </w:p>
        </w:tc>
        <w:tc>
          <w:tcPr>
            <w:tcW w:w="1134" w:type="dxa"/>
            <w:tcBorders>
              <w:top w:val="nil"/>
              <w:left w:val="nil"/>
              <w:bottom w:val="single" w:color="auto" w:sz="4" w:space="0"/>
              <w:right w:val="single" w:color="auto" w:sz="4" w:space="0"/>
            </w:tcBorders>
            <w:noWrap/>
          </w:tcPr>
          <w:p w14:paraId="26672B41">
            <w:pPr>
              <w:spacing w:before="100" w:beforeAutospacing="1" w:after="100" w:afterAutospacing="1"/>
            </w:pPr>
            <w:r>
              <w:rPr>
                <w:rFonts w:hint="eastAsia" w:asciiTheme="minorHAnsi" w:hAnsiTheme="minorHAnsi" w:eastAsiaTheme="minorEastAsia"/>
              </w:rPr>
              <w:t>资本性支出</w:t>
            </w:r>
          </w:p>
        </w:tc>
        <w:tc>
          <w:tcPr>
            <w:tcW w:w="1405" w:type="dxa"/>
            <w:tcBorders>
              <w:top w:val="nil"/>
              <w:left w:val="nil"/>
              <w:bottom w:val="single" w:color="auto" w:sz="4" w:space="0"/>
              <w:right w:val="single" w:color="auto" w:sz="4" w:space="0"/>
            </w:tcBorders>
            <w:noWrap/>
            <w:vAlign w:val="center"/>
          </w:tcPr>
          <w:p w14:paraId="6E71DA13">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1F85C65B">
        <w:tblPrEx>
          <w:tblCellMar>
            <w:top w:w="0" w:type="dxa"/>
            <w:left w:w="108" w:type="dxa"/>
            <w:bottom w:w="0" w:type="dxa"/>
            <w:right w:w="108" w:type="dxa"/>
          </w:tblCellMar>
        </w:tblPrEx>
        <w:trPr>
          <w:gridAfter w:val="1"/>
          <w:wAfter w:w="696" w:type="dxa"/>
          <w:trHeight w:val="220" w:hRule="atLeast"/>
        </w:trPr>
        <w:tc>
          <w:tcPr>
            <w:tcW w:w="816" w:type="dxa"/>
            <w:tcBorders>
              <w:top w:val="nil"/>
              <w:left w:val="single" w:color="auto" w:sz="4" w:space="0"/>
              <w:bottom w:val="single" w:color="auto" w:sz="4" w:space="0"/>
              <w:right w:val="single" w:color="auto" w:sz="4" w:space="0"/>
            </w:tcBorders>
            <w:noWrap/>
          </w:tcPr>
          <w:p w14:paraId="1CB7AEAA">
            <w:pPr>
              <w:spacing w:before="100" w:beforeAutospacing="1" w:after="100" w:afterAutospacing="1"/>
            </w:pPr>
            <w:r>
              <w:t>30106</w:t>
            </w:r>
          </w:p>
        </w:tc>
        <w:tc>
          <w:tcPr>
            <w:tcW w:w="1001" w:type="dxa"/>
            <w:tcBorders>
              <w:top w:val="nil"/>
              <w:left w:val="nil"/>
              <w:bottom w:val="single" w:color="auto" w:sz="4" w:space="0"/>
              <w:right w:val="single" w:color="auto" w:sz="4" w:space="0"/>
            </w:tcBorders>
            <w:noWrap/>
          </w:tcPr>
          <w:p w14:paraId="761BD413">
            <w:pPr>
              <w:spacing w:before="100" w:beforeAutospacing="1" w:after="100" w:afterAutospacing="1"/>
            </w:pPr>
            <w:r>
              <w:t xml:space="preserve">  </w:t>
            </w:r>
            <w:r>
              <w:rPr>
                <w:rFonts w:hint="eastAsia" w:asciiTheme="minorHAnsi" w:hAnsiTheme="minorHAnsi" w:eastAsiaTheme="minorEastAsia"/>
              </w:rPr>
              <w:t>伙食补助费</w:t>
            </w:r>
          </w:p>
        </w:tc>
        <w:tc>
          <w:tcPr>
            <w:tcW w:w="992" w:type="dxa"/>
            <w:tcBorders>
              <w:top w:val="nil"/>
              <w:left w:val="nil"/>
              <w:bottom w:val="single" w:color="auto" w:sz="4" w:space="0"/>
              <w:right w:val="single" w:color="auto" w:sz="4" w:space="0"/>
            </w:tcBorders>
            <w:noWrap/>
            <w:vAlign w:val="center"/>
          </w:tcPr>
          <w:p w14:paraId="71EFFBC2">
            <w:pPr>
              <w:jc w:val="right"/>
              <w:rPr>
                <w:rFonts w:cs="Arial"/>
                <w:sz w:val="20"/>
                <w:szCs w:val="20"/>
              </w:rPr>
            </w:pPr>
            <w:r>
              <w:rPr>
                <w:rFonts w:hint="eastAsia" w:cs="Arial"/>
                <w:sz w:val="20"/>
                <w:szCs w:val="20"/>
              </w:rPr>
              <w:t>　</w:t>
            </w:r>
          </w:p>
        </w:tc>
        <w:tc>
          <w:tcPr>
            <w:tcW w:w="816" w:type="dxa"/>
            <w:tcBorders>
              <w:top w:val="nil"/>
              <w:left w:val="nil"/>
              <w:bottom w:val="single" w:color="auto" w:sz="4" w:space="0"/>
              <w:right w:val="single" w:color="auto" w:sz="4" w:space="0"/>
            </w:tcBorders>
            <w:noWrap/>
          </w:tcPr>
          <w:p w14:paraId="5F04980D">
            <w:pPr>
              <w:spacing w:before="100" w:beforeAutospacing="1" w:after="100" w:afterAutospacing="1"/>
            </w:pPr>
            <w:r>
              <w:t>30204</w:t>
            </w:r>
          </w:p>
        </w:tc>
        <w:tc>
          <w:tcPr>
            <w:tcW w:w="1129" w:type="dxa"/>
            <w:tcBorders>
              <w:top w:val="nil"/>
              <w:left w:val="nil"/>
              <w:bottom w:val="single" w:color="auto" w:sz="4" w:space="0"/>
              <w:right w:val="single" w:color="auto" w:sz="4" w:space="0"/>
            </w:tcBorders>
            <w:noWrap/>
          </w:tcPr>
          <w:p w14:paraId="4746E0E5">
            <w:pPr>
              <w:spacing w:before="100" w:beforeAutospacing="1" w:after="100" w:afterAutospacing="1"/>
            </w:pPr>
            <w:r>
              <w:t xml:space="preserve">  </w:t>
            </w:r>
            <w:r>
              <w:rPr>
                <w:rFonts w:hint="eastAsia" w:asciiTheme="minorHAnsi" w:hAnsiTheme="minorHAnsi" w:eastAsiaTheme="minorEastAsia"/>
              </w:rPr>
              <w:t>手续费</w:t>
            </w:r>
          </w:p>
        </w:tc>
        <w:tc>
          <w:tcPr>
            <w:tcW w:w="943" w:type="dxa"/>
            <w:tcBorders>
              <w:top w:val="nil"/>
              <w:left w:val="nil"/>
              <w:bottom w:val="single" w:color="auto" w:sz="4" w:space="0"/>
              <w:right w:val="single" w:color="auto" w:sz="4" w:space="0"/>
            </w:tcBorders>
            <w:noWrap/>
            <w:vAlign w:val="center"/>
          </w:tcPr>
          <w:p w14:paraId="46E4E0D4">
            <w:pPr>
              <w:jc w:val="right"/>
              <w:rPr>
                <w:rFonts w:cs="Arial"/>
                <w:sz w:val="20"/>
                <w:szCs w:val="20"/>
              </w:rPr>
            </w:pPr>
            <w:r>
              <w:rPr>
                <w:rFonts w:hint="eastAsia" w:cs="Arial"/>
                <w:sz w:val="20"/>
                <w:szCs w:val="20"/>
              </w:rPr>
              <w:t>0.11</w:t>
            </w:r>
          </w:p>
        </w:tc>
        <w:tc>
          <w:tcPr>
            <w:tcW w:w="851" w:type="dxa"/>
            <w:tcBorders>
              <w:top w:val="nil"/>
              <w:left w:val="nil"/>
              <w:bottom w:val="single" w:color="auto" w:sz="4" w:space="0"/>
              <w:right w:val="single" w:color="auto" w:sz="4" w:space="0"/>
            </w:tcBorders>
            <w:noWrap/>
          </w:tcPr>
          <w:p w14:paraId="7AE5587F">
            <w:pPr>
              <w:spacing w:before="100" w:beforeAutospacing="1" w:after="100" w:afterAutospacing="1"/>
            </w:pPr>
            <w:r>
              <w:t>31001</w:t>
            </w:r>
          </w:p>
        </w:tc>
        <w:tc>
          <w:tcPr>
            <w:tcW w:w="1134" w:type="dxa"/>
            <w:tcBorders>
              <w:top w:val="nil"/>
              <w:left w:val="nil"/>
              <w:bottom w:val="single" w:color="auto" w:sz="4" w:space="0"/>
              <w:right w:val="single" w:color="auto" w:sz="4" w:space="0"/>
            </w:tcBorders>
            <w:noWrap/>
          </w:tcPr>
          <w:p w14:paraId="0647BE20">
            <w:pPr>
              <w:spacing w:before="100" w:beforeAutospacing="1" w:after="100" w:afterAutospacing="1"/>
            </w:pPr>
            <w:r>
              <w:t xml:space="preserve">  </w:t>
            </w:r>
            <w:r>
              <w:rPr>
                <w:rFonts w:hint="eastAsia" w:asciiTheme="minorHAnsi" w:hAnsiTheme="minorHAnsi" w:eastAsiaTheme="minorEastAsia"/>
              </w:rPr>
              <w:t>房屋建筑物购建</w:t>
            </w:r>
          </w:p>
        </w:tc>
        <w:tc>
          <w:tcPr>
            <w:tcW w:w="1405" w:type="dxa"/>
            <w:tcBorders>
              <w:top w:val="nil"/>
              <w:left w:val="nil"/>
              <w:bottom w:val="single" w:color="auto" w:sz="4" w:space="0"/>
              <w:right w:val="single" w:color="auto" w:sz="4" w:space="0"/>
            </w:tcBorders>
            <w:noWrap/>
            <w:vAlign w:val="center"/>
          </w:tcPr>
          <w:p w14:paraId="09525AF9">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3F22AB27">
        <w:tblPrEx>
          <w:tblCellMar>
            <w:top w:w="0" w:type="dxa"/>
            <w:left w:w="108" w:type="dxa"/>
            <w:bottom w:w="0" w:type="dxa"/>
            <w:right w:w="108" w:type="dxa"/>
          </w:tblCellMar>
        </w:tblPrEx>
        <w:trPr>
          <w:gridAfter w:val="1"/>
          <w:wAfter w:w="696" w:type="dxa"/>
          <w:trHeight w:val="220" w:hRule="atLeast"/>
        </w:trPr>
        <w:tc>
          <w:tcPr>
            <w:tcW w:w="816" w:type="dxa"/>
            <w:tcBorders>
              <w:top w:val="nil"/>
              <w:left w:val="single" w:color="auto" w:sz="4" w:space="0"/>
              <w:bottom w:val="single" w:color="auto" w:sz="4" w:space="0"/>
              <w:right w:val="single" w:color="auto" w:sz="4" w:space="0"/>
            </w:tcBorders>
            <w:noWrap/>
          </w:tcPr>
          <w:p w14:paraId="62C4B944">
            <w:pPr>
              <w:spacing w:before="100" w:beforeAutospacing="1" w:after="100" w:afterAutospacing="1"/>
            </w:pPr>
            <w:r>
              <w:t>30107</w:t>
            </w:r>
          </w:p>
        </w:tc>
        <w:tc>
          <w:tcPr>
            <w:tcW w:w="1001" w:type="dxa"/>
            <w:tcBorders>
              <w:top w:val="nil"/>
              <w:left w:val="nil"/>
              <w:bottom w:val="single" w:color="auto" w:sz="4" w:space="0"/>
              <w:right w:val="single" w:color="auto" w:sz="4" w:space="0"/>
            </w:tcBorders>
            <w:noWrap/>
          </w:tcPr>
          <w:p w14:paraId="759D8563">
            <w:pPr>
              <w:spacing w:before="100" w:beforeAutospacing="1" w:after="100" w:afterAutospacing="1"/>
            </w:pPr>
            <w:r>
              <w:t xml:space="preserve">  </w:t>
            </w:r>
            <w:r>
              <w:rPr>
                <w:rFonts w:hint="eastAsia" w:asciiTheme="minorHAnsi" w:hAnsiTheme="minorHAnsi" w:eastAsiaTheme="minorEastAsia"/>
              </w:rPr>
              <w:t>绩效工资</w:t>
            </w:r>
          </w:p>
        </w:tc>
        <w:tc>
          <w:tcPr>
            <w:tcW w:w="992" w:type="dxa"/>
            <w:tcBorders>
              <w:top w:val="nil"/>
              <w:left w:val="nil"/>
              <w:bottom w:val="single" w:color="auto" w:sz="4" w:space="0"/>
              <w:right w:val="single" w:color="auto" w:sz="4" w:space="0"/>
            </w:tcBorders>
            <w:noWrap/>
            <w:vAlign w:val="center"/>
          </w:tcPr>
          <w:p w14:paraId="14DB7213">
            <w:pPr>
              <w:jc w:val="right"/>
              <w:rPr>
                <w:rFonts w:cs="Arial"/>
                <w:sz w:val="20"/>
                <w:szCs w:val="20"/>
              </w:rPr>
            </w:pPr>
            <w:r>
              <w:rPr>
                <w:rFonts w:hint="eastAsia" w:cs="Arial"/>
                <w:sz w:val="20"/>
                <w:szCs w:val="20"/>
              </w:rPr>
              <w:t>　</w:t>
            </w:r>
          </w:p>
        </w:tc>
        <w:tc>
          <w:tcPr>
            <w:tcW w:w="816" w:type="dxa"/>
            <w:tcBorders>
              <w:top w:val="nil"/>
              <w:left w:val="nil"/>
              <w:bottom w:val="single" w:color="auto" w:sz="4" w:space="0"/>
              <w:right w:val="single" w:color="auto" w:sz="4" w:space="0"/>
            </w:tcBorders>
            <w:noWrap/>
          </w:tcPr>
          <w:p w14:paraId="5CA0FCAB">
            <w:pPr>
              <w:spacing w:before="100" w:beforeAutospacing="1" w:after="100" w:afterAutospacing="1"/>
            </w:pPr>
            <w:r>
              <w:t>30205</w:t>
            </w:r>
          </w:p>
        </w:tc>
        <w:tc>
          <w:tcPr>
            <w:tcW w:w="1129" w:type="dxa"/>
            <w:tcBorders>
              <w:top w:val="nil"/>
              <w:left w:val="nil"/>
              <w:bottom w:val="single" w:color="auto" w:sz="4" w:space="0"/>
              <w:right w:val="single" w:color="auto" w:sz="4" w:space="0"/>
            </w:tcBorders>
            <w:noWrap/>
          </w:tcPr>
          <w:p w14:paraId="361AAE88">
            <w:pPr>
              <w:spacing w:before="100" w:beforeAutospacing="1" w:after="100" w:afterAutospacing="1"/>
            </w:pPr>
            <w:r>
              <w:t xml:space="preserve">  </w:t>
            </w:r>
            <w:r>
              <w:rPr>
                <w:rFonts w:hint="eastAsia" w:asciiTheme="minorHAnsi" w:hAnsiTheme="minorHAnsi" w:eastAsiaTheme="minorEastAsia"/>
              </w:rPr>
              <w:t>水费</w:t>
            </w:r>
          </w:p>
        </w:tc>
        <w:tc>
          <w:tcPr>
            <w:tcW w:w="943" w:type="dxa"/>
            <w:tcBorders>
              <w:top w:val="nil"/>
              <w:left w:val="nil"/>
              <w:bottom w:val="single" w:color="auto" w:sz="4" w:space="0"/>
              <w:right w:val="single" w:color="auto" w:sz="4" w:space="0"/>
            </w:tcBorders>
            <w:noWrap/>
            <w:vAlign w:val="center"/>
          </w:tcPr>
          <w:p w14:paraId="4540B6D2">
            <w:pPr>
              <w:jc w:val="right"/>
              <w:rPr>
                <w:rFonts w:cs="Arial"/>
                <w:sz w:val="20"/>
                <w:szCs w:val="20"/>
              </w:rPr>
            </w:pPr>
            <w:r>
              <w:rPr>
                <w:rFonts w:hint="eastAsia" w:cs="Arial"/>
                <w:sz w:val="20"/>
                <w:szCs w:val="20"/>
              </w:rPr>
              <w:t>0.12</w:t>
            </w:r>
          </w:p>
        </w:tc>
        <w:tc>
          <w:tcPr>
            <w:tcW w:w="851" w:type="dxa"/>
            <w:tcBorders>
              <w:top w:val="nil"/>
              <w:left w:val="nil"/>
              <w:bottom w:val="single" w:color="auto" w:sz="4" w:space="0"/>
              <w:right w:val="single" w:color="auto" w:sz="4" w:space="0"/>
            </w:tcBorders>
            <w:noWrap/>
          </w:tcPr>
          <w:p w14:paraId="63E031D0">
            <w:pPr>
              <w:spacing w:before="100" w:beforeAutospacing="1" w:after="100" w:afterAutospacing="1"/>
            </w:pPr>
            <w:r>
              <w:t>31002</w:t>
            </w:r>
          </w:p>
        </w:tc>
        <w:tc>
          <w:tcPr>
            <w:tcW w:w="1134" w:type="dxa"/>
            <w:tcBorders>
              <w:top w:val="nil"/>
              <w:left w:val="nil"/>
              <w:bottom w:val="single" w:color="auto" w:sz="4" w:space="0"/>
              <w:right w:val="single" w:color="auto" w:sz="4" w:space="0"/>
            </w:tcBorders>
            <w:noWrap/>
          </w:tcPr>
          <w:p w14:paraId="07C9C3E7">
            <w:pPr>
              <w:spacing w:before="100" w:beforeAutospacing="1" w:after="100" w:afterAutospacing="1"/>
            </w:pPr>
            <w:r>
              <w:t xml:space="preserve">  </w:t>
            </w:r>
            <w:r>
              <w:rPr>
                <w:rFonts w:hint="eastAsia" w:asciiTheme="minorHAnsi" w:hAnsiTheme="minorHAnsi" w:eastAsiaTheme="minorEastAsia"/>
              </w:rPr>
              <w:t>办公设备购置</w:t>
            </w:r>
          </w:p>
        </w:tc>
        <w:tc>
          <w:tcPr>
            <w:tcW w:w="1405" w:type="dxa"/>
            <w:tcBorders>
              <w:top w:val="nil"/>
              <w:left w:val="nil"/>
              <w:bottom w:val="single" w:color="auto" w:sz="4" w:space="0"/>
              <w:right w:val="single" w:color="auto" w:sz="4" w:space="0"/>
            </w:tcBorders>
            <w:noWrap/>
            <w:vAlign w:val="center"/>
          </w:tcPr>
          <w:p w14:paraId="0CE614D6">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35008004">
        <w:tblPrEx>
          <w:tblCellMar>
            <w:top w:w="0" w:type="dxa"/>
            <w:left w:w="108" w:type="dxa"/>
            <w:bottom w:w="0" w:type="dxa"/>
            <w:right w:w="108" w:type="dxa"/>
          </w:tblCellMar>
        </w:tblPrEx>
        <w:trPr>
          <w:gridAfter w:val="1"/>
          <w:wAfter w:w="696" w:type="dxa"/>
          <w:trHeight w:val="391" w:hRule="atLeast"/>
        </w:trPr>
        <w:tc>
          <w:tcPr>
            <w:tcW w:w="816" w:type="dxa"/>
            <w:tcBorders>
              <w:top w:val="nil"/>
              <w:left w:val="single" w:color="auto" w:sz="4" w:space="0"/>
              <w:bottom w:val="single" w:color="auto" w:sz="4" w:space="0"/>
              <w:right w:val="single" w:color="auto" w:sz="4" w:space="0"/>
            </w:tcBorders>
            <w:noWrap/>
          </w:tcPr>
          <w:p w14:paraId="1970A700">
            <w:pPr>
              <w:spacing w:before="100" w:beforeAutospacing="1" w:after="100" w:afterAutospacing="1"/>
            </w:pPr>
            <w:r>
              <w:t>30108</w:t>
            </w:r>
          </w:p>
        </w:tc>
        <w:tc>
          <w:tcPr>
            <w:tcW w:w="1001" w:type="dxa"/>
            <w:tcBorders>
              <w:top w:val="nil"/>
              <w:left w:val="nil"/>
              <w:bottom w:val="single" w:color="auto" w:sz="4" w:space="0"/>
              <w:right w:val="single" w:color="auto" w:sz="4" w:space="0"/>
            </w:tcBorders>
          </w:tcPr>
          <w:p w14:paraId="25D9760C">
            <w:pPr>
              <w:spacing w:before="100" w:beforeAutospacing="1" w:after="100" w:afterAutospacing="1"/>
            </w:pPr>
            <w:r>
              <w:t xml:space="preserve">  </w:t>
            </w:r>
            <w:r>
              <w:rPr>
                <w:rFonts w:hint="eastAsia" w:asciiTheme="minorHAnsi" w:hAnsiTheme="minorHAnsi" w:eastAsiaTheme="minorEastAsia"/>
              </w:rPr>
              <w:t>机关事业单位基本养老保险缴费</w:t>
            </w:r>
          </w:p>
        </w:tc>
        <w:tc>
          <w:tcPr>
            <w:tcW w:w="992" w:type="dxa"/>
            <w:tcBorders>
              <w:top w:val="nil"/>
              <w:left w:val="nil"/>
              <w:bottom w:val="single" w:color="auto" w:sz="4" w:space="0"/>
              <w:right w:val="single" w:color="auto" w:sz="4" w:space="0"/>
            </w:tcBorders>
            <w:noWrap/>
            <w:vAlign w:val="center"/>
          </w:tcPr>
          <w:p w14:paraId="033C2D82">
            <w:pPr>
              <w:jc w:val="right"/>
              <w:rPr>
                <w:rFonts w:cs="Arial"/>
                <w:sz w:val="20"/>
                <w:szCs w:val="20"/>
              </w:rPr>
            </w:pPr>
            <w:r>
              <w:rPr>
                <w:rFonts w:hint="eastAsia" w:cs="Arial"/>
                <w:sz w:val="20"/>
                <w:szCs w:val="20"/>
              </w:rPr>
              <w:t>51.35</w:t>
            </w:r>
          </w:p>
        </w:tc>
        <w:tc>
          <w:tcPr>
            <w:tcW w:w="816" w:type="dxa"/>
            <w:tcBorders>
              <w:top w:val="nil"/>
              <w:left w:val="nil"/>
              <w:bottom w:val="single" w:color="auto" w:sz="4" w:space="0"/>
              <w:right w:val="single" w:color="auto" w:sz="4" w:space="0"/>
            </w:tcBorders>
            <w:noWrap/>
          </w:tcPr>
          <w:p w14:paraId="75EAC41D">
            <w:pPr>
              <w:spacing w:before="100" w:beforeAutospacing="1" w:after="100" w:afterAutospacing="1"/>
            </w:pPr>
            <w:r>
              <w:t>30206</w:t>
            </w:r>
          </w:p>
        </w:tc>
        <w:tc>
          <w:tcPr>
            <w:tcW w:w="1129" w:type="dxa"/>
            <w:tcBorders>
              <w:top w:val="nil"/>
              <w:left w:val="nil"/>
              <w:bottom w:val="single" w:color="auto" w:sz="4" w:space="0"/>
              <w:right w:val="single" w:color="auto" w:sz="4" w:space="0"/>
            </w:tcBorders>
            <w:noWrap/>
          </w:tcPr>
          <w:p w14:paraId="424A0B9B">
            <w:pPr>
              <w:spacing w:before="100" w:beforeAutospacing="1" w:after="100" w:afterAutospacing="1"/>
            </w:pPr>
            <w:r>
              <w:t xml:space="preserve">  </w:t>
            </w:r>
            <w:r>
              <w:rPr>
                <w:rFonts w:hint="eastAsia" w:asciiTheme="minorHAnsi" w:hAnsiTheme="minorHAnsi" w:eastAsiaTheme="minorEastAsia"/>
              </w:rPr>
              <w:t>电费</w:t>
            </w:r>
          </w:p>
        </w:tc>
        <w:tc>
          <w:tcPr>
            <w:tcW w:w="943" w:type="dxa"/>
            <w:tcBorders>
              <w:top w:val="nil"/>
              <w:left w:val="nil"/>
              <w:bottom w:val="single" w:color="auto" w:sz="4" w:space="0"/>
              <w:right w:val="single" w:color="auto" w:sz="4" w:space="0"/>
            </w:tcBorders>
            <w:noWrap/>
            <w:vAlign w:val="center"/>
          </w:tcPr>
          <w:p w14:paraId="3BCD5C51">
            <w:pPr>
              <w:jc w:val="right"/>
              <w:rPr>
                <w:rFonts w:cs="Arial"/>
                <w:sz w:val="20"/>
                <w:szCs w:val="20"/>
              </w:rPr>
            </w:pPr>
            <w:r>
              <w:rPr>
                <w:rFonts w:hint="eastAsia" w:cs="Arial"/>
                <w:sz w:val="20"/>
                <w:szCs w:val="20"/>
              </w:rPr>
              <w:t>2.56</w:t>
            </w:r>
          </w:p>
        </w:tc>
        <w:tc>
          <w:tcPr>
            <w:tcW w:w="851" w:type="dxa"/>
            <w:tcBorders>
              <w:top w:val="nil"/>
              <w:left w:val="nil"/>
              <w:bottom w:val="single" w:color="auto" w:sz="4" w:space="0"/>
              <w:right w:val="single" w:color="auto" w:sz="4" w:space="0"/>
            </w:tcBorders>
            <w:noWrap/>
          </w:tcPr>
          <w:p w14:paraId="2533F664">
            <w:pPr>
              <w:spacing w:before="100" w:beforeAutospacing="1" w:after="100" w:afterAutospacing="1"/>
            </w:pPr>
            <w:r>
              <w:t>31003</w:t>
            </w:r>
          </w:p>
        </w:tc>
        <w:tc>
          <w:tcPr>
            <w:tcW w:w="1134" w:type="dxa"/>
            <w:tcBorders>
              <w:top w:val="nil"/>
              <w:left w:val="nil"/>
              <w:bottom w:val="single" w:color="auto" w:sz="4" w:space="0"/>
              <w:right w:val="single" w:color="auto" w:sz="4" w:space="0"/>
            </w:tcBorders>
          </w:tcPr>
          <w:p w14:paraId="607F36BD">
            <w:pPr>
              <w:spacing w:before="100" w:beforeAutospacing="1" w:after="100" w:afterAutospacing="1"/>
            </w:pPr>
            <w:r>
              <w:t xml:space="preserve">  </w:t>
            </w:r>
            <w:r>
              <w:rPr>
                <w:rFonts w:hint="eastAsia" w:asciiTheme="minorHAnsi" w:hAnsiTheme="minorHAnsi" w:eastAsiaTheme="minorEastAsia"/>
              </w:rPr>
              <w:t>专用设备购置</w:t>
            </w:r>
          </w:p>
        </w:tc>
        <w:tc>
          <w:tcPr>
            <w:tcW w:w="1405" w:type="dxa"/>
            <w:tcBorders>
              <w:top w:val="nil"/>
              <w:left w:val="nil"/>
              <w:bottom w:val="single" w:color="auto" w:sz="4" w:space="0"/>
              <w:right w:val="single" w:color="auto" w:sz="4" w:space="0"/>
            </w:tcBorders>
            <w:noWrap/>
            <w:vAlign w:val="center"/>
          </w:tcPr>
          <w:p w14:paraId="6DF64991">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21421884">
        <w:tblPrEx>
          <w:tblCellMar>
            <w:top w:w="0" w:type="dxa"/>
            <w:left w:w="108" w:type="dxa"/>
            <w:bottom w:w="0" w:type="dxa"/>
            <w:right w:w="108" w:type="dxa"/>
          </w:tblCellMar>
        </w:tblPrEx>
        <w:trPr>
          <w:gridAfter w:val="1"/>
          <w:wAfter w:w="696" w:type="dxa"/>
          <w:trHeight w:val="220" w:hRule="atLeast"/>
        </w:trPr>
        <w:tc>
          <w:tcPr>
            <w:tcW w:w="816" w:type="dxa"/>
            <w:tcBorders>
              <w:top w:val="nil"/>
              <w:left w:val="single" w:color="auto" w:sz="4" w:space="0"/>
              <w:bottom w:val="single" w:color="auto" w:sz="4" w:space="0"/>
              <w:right w:val="single" w:color="auto" w:sz="4" w:space="0"/>
            </w:tcBorders>
            <w:noWrap/>
          </w:tcPr>
          <w:p w14:paraId="48781FD1">
            <w:pPr>
              <w:spacing w:before="100" w:beforeAutospacing="1" w:after="100" w:afterAutospacing="1"/>
            </w:pPr>
            <w:r>
              <w:t>30109</w:t>
            </w:r>
          </w:p>
        </w:tc>
        <w:tc>
          <w:tcPr>
            <w:tcW w:w="1001" w:type="dxa"/>
            <w:tcBorders>
              <w:top w:val="nil"/>
              <w:left w:val="nil"/>
              <w:bottom w:val="single" w:color="auto" w:sz="4" w:space="0"/>
              <w:right w:val="single" w:color="auto" w:sz="4" w:space="0"/>
            </w:tcBorders>
            <w:noWrap/>
          </w:tcPr>
          <w:p w14:paraId="65C4FDD1">
            <w:pPr>
              <w:spacing w:before="100" w:beforeAutospacing="1" w:after="100" w:afterAutospacing="1"/>
            </w:pPr>
            <w:r>
              <w:t xml:space="preserve">  </w:t>
            </w:r>
            <w:r>
              <w:rPr>
                <w:rFonts w:hint="eastAsia" w:asciiTheme="minorHAnsi" w:hAnsiTheme="minorHAnsi" w:eastAsiaTheme="minorEastAsia"/>
              </w:rPr>
              <w:t>职业年金缴费</w:t>
            </w:r>
          </w:p>
        </w:tc>
        <w:tc>
          <w:tcPr>
            <w:tcW w:w="992" w:type="dxa"/>
            <w:tcBorders>
              <w:top w:val="nil"/>
              <w:left w:val="nil"/>
              <w:bottom w:val="single" w:color="auto" w:sz="4" w:space="0"/>
              <w:right w:val="single" w:color="auto" w:sz="4" w:space="0"/>
            </w:tcBorders>
            <w:noWrap/>
            <w:vAlign w:val="center"/>
          </w:tcPr>
          <w:p w14:paraId="3BD70E2B">
            <w:pPr>
              <w:jc w:val="right"/>
              <w:rPr>
                <w:rFonts w:cs="Arial"/>
                <w:sz w:val="20"/>
                <w:szCs w:val="20"/>
              </w:rPr>
            </w:pPr>
            <w:r>
              <w:rPr>
                <w:rFonts w:hint="eastAsia" w:cs="Arial"/>
                <w:sz w:val="20"/>
                <w:szCs w:val="20"/>
              </w:rPr>
              <w:t>7.08</w:t>
            </w:r>
          </w:p>
        </w:tc>
        <w:tc>
          <w:tcPr>
            <w:tcW w:w="816" w:type="dxa"/>
            <w:tcBorders>
              <w:top w:val="nil"/>
              <w:left w:val="nil"/>
              <w:bottom w:val="single" w:color="auto" w:sz="4" w:space="0"/>
              <w:right w:val="single" w:color="auto" w:sz="4" w:space="0"/>
            </w:tcBorders>
            <w:noWrap/>
          </w:tcPr>
          <w:p w14:paraId="4C666968">
            <w:pPr>
              <w:spacing w:before="100" w:beforeAutospacing="1" w:after="100" w:afterAutospacing="1"/>
            </w:pPr>
            <w:r>
              <w:t>30207</w:t>
            </w:r>
          </w:p>
        </w:tc>
        <w:tc>
          <w:tcPr>
            <w:tcW w:w="1129" w:type="dxa"/>
            <w:tcBorders>
              <w:top w:val="nil"/>
              <w:left w:val="nil"/>
              <w:bottom w:val="single" w:color="auto" w:sz="4" w:space="0"/>
              <w:right w:val="single" w:color="auto" w:sz="4" w:space="0"/>
            </w:tcBorders>
            <w:noWrap/>
          </w:tcPr>
          <w:p w14:paraId="5C6FA8B5">
            <w:pPr>
              <w:spacing w:before="100" w:beforeAutospacing="1" w:after="100" w:afterAutospacing="1"/>
            </w:pPr>
            <w:r>
              <w:t xml:space="preserve">  </w:t>
            </w:r>
            <w:r>
              <w:rPr>
                <w:rFonts w:hint="eastAsia" w:asciiTheme="minorHAnsi" w:hAnsiTheme="minorHAnsi" w:eastAsiaTheme="minorEastAsia"/>
              </w:rPr>
              <w:t>邮电费</w:t>
            </w:r>
          </w:p>
        </w:tc>
        <w:tc>
          <w:tcPr>
            <w:tcW w:w="943" w:type="dxa"/>
            <w:tcBorders>
              <w:top w:val="nil"/>
              <w:left w:val="nil"/>
              <w:bottom w:val="single" w:color="auto" w:sz="4" w:space="0"/>
              <w:right w:val="single" w:color="auto" w:sz="4" w:space="0"/>
            </w:tcBorders>
            <w:noWrap/>
            <w:vAlign w:val="center"/>
          </w:tcPr>
          <w:p w14:paraId="55BFC41C">
            <w:pPr>
              <w:jc w:val="right"/>
              <w:rPr>
                <w:rFonts w:cs="Arial"/>
                <w:sz w:val="20"/>
                <w:szCs w:val="20"/>
              </w:rPr>
            </w:pPr>
            <w:r>
              <w:rPr>
                <w:rFonts w:hint="eastAsia" w:cs="Arial"/>
                <w:sz w:val="20"/>
                <w:szCs w:val="20"/>
              </w:rPr>
              <w:t>6.39</w:t>
            </w:r>
          </w:p>
        </w:tc>
        <w:tc>
          <w:tcPr>
            <w:tcW w:w="851" w:type="dxa"/>
            <w:tcBorders>
              <w:top w:val="nil"/>
              <w:left w:val="nil"/>
              <w:bottom w:val="single" w:color="auto" w:sz="4" w:space="0"/>
              <w:right w:val="single" w:color="auto" w:sz="4" w:space="0"/>
            </w:tcBorders>
            <w:noWrap/>
          </w:tcPr>
          <w:p w14:paraId="370A2B76">
            <w:pPr>
              <w:spacing w:before="100" w:beforeAutospacing="1" w:after="100" w:afterAutospacing="1"/>
            </w:pPr>
            <w:r>
              <w:t>31005</w:t>
            </w:r>
          </w:p>
        </w:tc>
        <w:tc>
          <w:tcPr>
            <w:tcW w:w="1134" w:type="dxa"/>
            <w:tcBorders>
              <w:top w:val="nil"/>
              <w:left w:val="nil"/>
              <w:bottom w:val="single" w:color="auto" w:sz="4" w:space="0"/>
              <w:right w:val="single" w:color="auto" w:sz="4" w:space="0"/>
            </w:tcBorders>
            <w:noWrap/>
          </w:tcPr>
          <w:p w14:paraId="756FEBF8">
            <w:pPr>
              <w:spacing w:before="100" w:beforeAutospacing="1" w:after="100" w:afterAutospacing="1"/>
            </w:pPr>
            <w:r>
              <w:t xml:space="preserve">  </w:t>
            </w:r>
            <w:r>
              <w:rPr>
                <w:rFonts w:hint="eastAsia" w:asciiTheme="minorHAnsi" w:hAnsiTheme="minorHAnsi" w:eastAsiaTheme="minorEastAsia"/>
              </w:rPr>
              <w:t>基础设施建设</w:t>
            </w:r>
          </w:p>
        </w:tc>
        <w:tc>
          <w:tcPr>
            <w:tcW w:w="1405" w:type="dxa"/>
            <w:tcBorders>
              <w:top w:val="nil"/>
              <w:left w:val="nil"/>
              <w:bottom w:val="single" w:color="auto" w:sz="4" w:space="0"/>
              <w:right w:val="single" w:color="auto" w:sz="4" w:space="0"/>
            </w:tcBorders>
            <w:noWrap/>
            <w:vAlign w:val="center"/>
          </w:tcPr>
          <w:p w14:paraId="2B86F362">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2D47FF80">
        <w:tblPrEx>
          <w:tblCellMar>
            <w:top w:w="0" w:type="dxa"/>
            <w:left w:w="108" w:type="dxa"/>
            <w:bottom w:w="0" w:type="dxa"/>
            <w:right w:w="108" w:type="dxa"/>
          </w:tblCellMar>
        </w:tblPrEx>
        <w:trPr>
          <w:gridAfter w:val="1"/>
          <w:wAfter w:w="696" w:type="dxa"/>
          <w:trHeight w:val="208" w:hRule="atLeast"/>
        </w:trPr>
        <w:tc>
          <w:tcPr>
            <w:tcW w:w="816" w:type="dxa"/>
            <w:tcBorders>
              <w:top w:val="nil"/>
              <w:left w:val="single" w:color="auto" w:sz="4" w:space="0"/>
              <w:bottom w:val="single" w:color="auto" w:sz="4" w:space="0"/>
              <w:right w:val="single" w:color="auto" w:sz="4" w:space="0"/>
            </w:tcBorders>
            <w:noWrap/>
          </w:tcPr>
          <w:p w14:paraId="5D2EFFFC">
            <w:pPr>
              <w:spacing w:before="100" w:beforeAutospacing="1" w:after="100" w:afterAutospacing="1"/>
            </w:pPr>
            <w:r>
              <w:t>30110</w:t>
            </w:r>
          </w:p>
        </w:tc>
        <w:tc>
          <w:tcPr>
            <w:tcW w:w="1001" w:type="dxa"/>
            <w:tcBorders>
              <w:top w:val="nil"/>
              <w:left w:val="nil"/>
              <w:bottom w:val="single" w:color="auto" w:sz="4" w:space="0"/>
              <w:right w:val="single" w:color="auto" w:sz="4" w:space="0"/>
            </w:tcBorders>
            <w:noWrap/>
          </w:tcPr>
          <w:p w14:paraId="50D7278F">
            <w:pPr>
              <w:spacing w:before="100" w:beforeAutospacing="1" w:after="100" w:afterAutospacing="1"/>
            </w:pPr>
            <w:r>
              <w:t xml:space="preserve">  </w:t>
            </w:r>
            <w:r>
              <w:rPr>
                <w:rFonts w:hint="eastAsia" w:asciiTheme="minorHAnsi" w:hAnsiTheme="minorHAnsi" w:eastAsiaTheme="minorEastAsia"/>
              </w:rPr>
              <w:t>职工基本医疗保险缴费</w:t>
            </w:r>
          </w:p>
        </w:tc>
        <w:tc>
          <w:tcPr>
            <w:tcW w:w="992" w:type="dxa"/>
            <w:tcBorders>
              <w:top w:val="nil"/>
              <w:left w:val="nil"/>
              <w:bottom w:val="single" w:color="auto" w:sz="4" w:space="0"/>
              <w:right w:val="single" w:color="auto" w:sz="4" w:space="0"/>
            </w:tcBorders>
            <w:noWrap/>
            <w:vAlign w:val="center"/>
          </w:tcPr>
          <w:p w14:paraId="1DA080E4">
            <w:pPr>
              <w:jc w:val="right"/>
              <w:rPr>
                <w:rFonts w:cs="Arial"/>
                <w:sz w:val="20"/>
                <w:szCs w:val="20"/>
              </w:rPr>
            </w:pPr>
            <w:r>
              <w:rPr>
                <w:rFonts w:hint="eastAsia" w:cs="Arial"/>
                <w:sz w:val="20"/>
                <w:szCs w:val="20"/>
              </w:rPr>
              <w:t>21.80</w:t>
            </w:r>
          </w:p>
        </w:tc>
        <w:tc>
          <w:tcPr>
            <w:tcW w:w="816" w:type="dxa"/>
            <w:tcBorders>
              <w:top w:val="nil"/>
              <w:left w:val="nil"/>
              <w:bottom w:val="single" w:color="auto" w:sz="4" w:space="0"/>
              <w:right w:val="single" w:color="auto" w:sz="4" w:space="0"/>
            </w:tcBorders>
            <w:noWrap/>
          </w:tcPr>
          <w:p w14:paraId="30B983F4">
            <w:pPr>
              <w:spacing w:before="100" w:beforeAutospacing="1" w:after="100" w:afterAutospacing="1"/>
            </w:pPr>
            <w:r>
              <w:t>30208</w:t>
            </w:r>
          </w:p>
        </w:tc>
        <w:tc>
          <w:tcPr>
            <w:tcW w:w="1129" w:type="dxa"/>
            <w:tcBorders>
              <w:top w:val="nil"/>
              <w:left w:val="nil"/>
              <w:bottom w:val="single" w:color="auto" w:sz="4" w:space="0"/>
              <w:right w:val="single" w:color="auto" w:sz="4" w:space="0"/>
            </w:tcBorders>
            <w:noWrap/>
          </w:tcPr>
          <w:p w14:paraId="5D5A3FCE">
            <w:pPr>
              <w:spacing w:before="100" w:beforeAutospacing="1" w:after="100" w:afterAutospacing="1"/>
            </w:pPr>
            <w:r>
              <w:t xml:space="preserve">  </w:t>
            </w:r>
            <w:r>
              <w:rPr>
                <w:rFonts w:hint="eastAsia" w:asciiTheme="minorHAnsi" w:hAnsiTheme="minorHAnsi" w:eastAsiaTheme="minorEastAsia"/>
              </w:rPr>
              <w:t>取暖费</w:t>
            </w:r>
          </w:p>
        </w:tc>
        <w:tc>
          <w:tcPr>
            <w:tcW w:w="943" w:type="dxa"/>
            <w:tcBorders>
              <w:top w:val="nil"/>
              <w:left w:val="nil"/>
              <w:bottom w:val="single" w:color="auto" w:sz="4" w:space="0"/>
              <w:right w:val="single" w:color="auto" w:sz="4" w:space="0"/>
            </w:tcBorders>
            <w:noWrap/>
            <w:vAlign w:val="center"/>
          </w:tcPr>
          <w:p w14:paraId="397516CA">
            <w:pPr>
              <w:jc w:val="right"/>
              <w:rPr>
                <w:rFonts w:cs="Arial"/>
                <w:sz w:val="20"/>
                <w:szCs w:val="20"/>
              </w:rPr>
            </w:pPr>
            <w:r>
              <w:rPr>
                <w:rFonts w:hint="eastAsia" w:cs="Arial"/>
                <w:sz w:val="20"/>
                <w:szCs w:val="20"/>
              </w:rPr>
              <w:t>　</w:t>
            </w:r>
          </w:p>
        </w:tc>
        <w:tc>
          <w:tcPr>
            <w:tcW w:w="851" w:type="dxa"/>
            <w:tcBorders>
              <w:top w:val="nil"/>
              <w:left w:val="nil"/>
              <w:bottom w:val="single" w:color="auto" w:sz="4" w:space="0"/>
              <w:right w:val="single" w:color="auto" w:sz="4" w:space="0"/>
            </w:tcBorders>
            <w:noWrap/>
          </w:tcPr>
          <w:p w14:paraId="5ADCD4C9">
            <w:pPr>
              <w:spacing w:before="100" w:beforeAutospacing="1" w:after="100" w:afterAutospacing="1"/>
            </w:pPr>
            <w:r>
              <w:t>31006</w:t>
            </w:r>
          </w:p>
        </w:tc>
        <w:tc>
          <w:tcPr>
            <w:tcW w:w="1134" w:type="dxa"/>
            <w:tcBorders>
              <w:top w:val="nil"/>
              <w:left w:val="nil"/>
              <w:bottom w:val="single" w:color="auto" w:sz="4" w:space="0"/>
              <w:right w:val="single" w:color="auto" w:sz="4" w:space="0"/>
            </w:tcBorders>
            <w:noWrap/>
          </w:tcPr>
          <w:p w14:paraId="1C3A06CB">
            <w:pPr>
              <w:spacing w:before="100" w:beforeAutospacing="1" w:after="100" w:afterAutospacing="1"/>
            </w:pPr>
            <w:r>
              <w:t xml:space="preserve">  </w:t>
            </w:r>
            <w:r>
              <w:rPr>
                <w:rFonts w:hint="eastAsia" w:asciiTheme="minorHAnsi" w:hAnsiTheme="minorHAnsi" w:eastAsiaTheme="minorEastAsia"/>
              </w:rPr>
              <w:t>大型修缮</w:t>
            </w:r>
          </w:p>
        </w:tc>
        <w:tc>
          <w:tcPr>
            <w:tcW w:w="1405" w:type="dxa"/>
            <w:tcBorders>
              <w:top w:val="nil"/>
              <w:left w:val="nil"/>
              <w:bottom w:val="single" w:color="auto" w:sz="4" w:space="0"/>
              <w:right w:val="single" w:color="auto" w:sz="4" w:space="0"/>
            </w:tcBorders>
            <w:noWrap/>
            <w:vAlign w:val="center"/>
          </w:tcPr>
          <w:p w14:paraId="4AB5ACCF">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460FAF11">
        <w:tblPrEx>
          <w:tblCellMar>
            <w:top w:w="0" w:type="dxa"/>
            <w:left w:w="108" w:type="dxa"/>
            <w:bottom w:w="0" w:type="dxa"/>
            <w:right w:w="108" w:type="dxa"/>
          </w:tblCellMar>
        </w:tblPrEx>
        <w:trPr>
          <w:gridAfter w:val="1"/>
          <w:wAfter w:w="696" w:type="dxa"/>
          <w:trHeight w:val="208" w:hRule="atLeast"/>
        </w:trPr>
        <w:tc>
          <w:tcPr>
            <w:tcW w:w="816" w:type="dxa"/>
            <w:tcBorders>
              <w:top w:val="nil"/>
              <w:left w:val="single" w:color="auto" w:sz="4" w:space="0"/>
              <w:bottom w:val="single" w:color="auto" w:sz="4" w:space="0"/>
              <w:right w:val="single" w:color="auto" w:sz="4" w:space="0"/>
            </w:tcBorders>
            <w:noWrap/>
          </w:tcPr>
          <w:p w14:paraId="03D1B677">
            <w:pPr>
              <w:spacing w:before="100" w:beforeAutospacing="1" w:after="100" w:afterAutospacing="1"/>
            </w:pPr>
            <w:r>
              <w:t>30111</w:t>
            </w:r>
          </w:p>
        </w:tc>
        <w:tc>
          <w:tcPr>
            <w:tcW w:w="1001" w:type="dxa"/>
            <w:tcBorders>
              <w:top w:val="nil"/>
              <w:left w:val="nil"/>
              <w:bottom w:val="single" w:color="auto" w:sz="4" w:space="0"/>
              <w:right w:val="single" w:color="auto" w:sz="4" w:space="0"/>
            </w:tcBorders>
            <w:noWrap/>
          </w:tcPr>
          <w:p w14:paraId="2D3F5196">
            <w:pPr>
              <w:spacing w:before="100" w:beforeAutospacing="1" w:after="100" w:afterAutospacing="1"/>
            </w:pPr>
            <w:r>
              <w:t xml:space="preserve">  </w:t>
            </w:r>
            <w:r>
              <w:rPr>
                <w:rFonts w:hint="eastAsia" w:asciiTheme="minorHAnsi" w:hAnsiTheme="minorHAnsi" w:eastAsiaTheme="minorEastAsia"/>
              </w:rPr>
              <w:t>公务员医疗补助缴费</w:t>
            </w:r>
          </w:p>
        </w:tc>
        <w:tc>
          <w:tcPr>
            <w:tcW w:w="992" w:type="dxa"/>
            <w:tcBorders>
              <w:top w:val="nil"/>
              <w:left w:val="nil"/>
              <w:bottom w:val="single" w:color="auto" w:sz="4" w:space="0"/>
              <w:right w:val="single" w:color="auto" w:sz="4" w:space="0"/>
            </w:tcBorders>
            <w:noWrap/>
            <w:vAlign w:val="center"/>
          </w:tcPr>
          <w:p w14:paraId="12B8ED83">
            <w:pPr>
              <w:jc w:val="right"/>
              <w:rPr>
                <w:rFonts w:cs="Arial"/>
                <w:sz w:val="20"/>
                <w:szCs w:val="20"/>
              </w:rPr>
            </w:pPr>
            <w:r>
              <w:rPr>
                <w:rFonts w:hint="eastAsia" w:cs="Arial"/>
                <w:sz w:val="20"/>
                <w:szCs w:val="20"/>
              </w:rPr>
              <w:t>32.70</w:t>
            </w:r>
          </w:p>
        </w:tc>
        <w:tc>
          <w:tcPr>
            <w:tcW w:w="816" w:type="dxa"/>
            <w:tcBorders>
              <w:top w:val="nil"/>
              <w:left w:val="nil"/>
              <w:bottom w:val="single" w:color="auto" w:sz="4" w:space="0"/>
              <w:right w:val="single" w:color="auto" w:sz="4" w:space="0"/>
            </w:tcBorders>
            <w:noWrap/>
          </w:tcPr>
          <w:p w14:paraId="6352D121">
            <w:pPr>
              <w:spacing w:before="100" w:beforeAutospacing="1" w:after="100" w:afterAutospacing="1"/>
            </w:pPr>
            <w:r>
              <w:t>30209</w:t>
            </w:r>
          </w:p>
        </w:tc>
        <w:tc>
          <w:tcPr>
            <w:tcW w:w="1129" w:type="dxa"/>
            <w:tcBorders>
              <w:top w:val="nil"/>
              <w:left w:val="nil"/>
              <w:bottom w:val="single" w:color="auto" w:sz="4" w:space="0"/>
              <w:right w:val="single" w:color="auto" w:sz="4" w:space="0"/>
            </w:tcBorders>
            <w:noWrap/>
          </w:tcPr>
          <w:p w14:paraId="56B93027">
            <w:pPr>
              <w:spacing w:before="100" w:beforeAutospacing="1" w:after="100" w:afterAutospacing="1"/>
            </w:pPr>
            <w:r>
              <w:t xml:space="preserve">  </w:t>
            </w:r>
            <w:r>
              <w:rPr>
                <w:rFonts w:hint="eastAsia" w:asciiTheme="minorHAnsi" w:hAnsiTheme="minorHAnsi" w:eastAsiaTheme="minorEastAsia"/>
              </w:rPr>
              <w:t>物业管理费</w:t>
            </w:r>
          </w:p>
        </w:tc>
        <w:tc>
          <w:tcPr>
            <w:tcW w:w="943" w:type="dxa"/>
            <w:tcBorders>
              <w:top w:val="nil"/>
              <w:left w:val="nil"/>
              <w:bottom w:val="single" w:color="auto" w:sz="4" w:space="0"/>
              <w:right w:val="single" w:color="auto" w:sz="4" w:space="0"/>
            </w:tcBorders>
            <w:noWrap/>
            <w:vAlign w:val="center"/>
          </w:tcPr>
          <w:p w14:paraId="67CB85B1">
            <w:pPr>
              <w:jc w:val="right"/>
              <w:rPr>
                <w:rFonts w:cs="Arial"/>
                <w:sz w:val="20"/>
                <w:szCs w:val="20"/>
              </w:rPr>
            </w:pPr>
            <w:r>
              <w:rPr>
                <w:rFonts w:hint="eastAsia" w:cs="Arial"/>
                <w:sz w:val="20"/>
                <w:szCs w:val="20"/>
              </w:rPr>
              <w:t>　</w:t>
            </w:r>
          </w:p>
        </w:tc>
        <w:tc>
          <w:tcPr>
            <w:tcW w:w="851" w:type="dxa"/>
            <w:tcBorders>
              <w:top w:val="nil"/>
              <w:left w:val="nil"/>
              <w:bottom w:val="single" w:color="auto" w:sz="4" w:space="0"/>
              <w:right w:val="single" w:color="auto" w:sz="4" w:space="0"/>
            </w:tcBorders>
            <w:noWrap/>
          </w:tcPr>
          <w:p w14:paraId="54413034">
            <w:pPr>
              <w:spacing w:before="100" w:beforeAutospacing="1" w:after="100" w:afterAutospacing="1"/>
            </w:pPr>
            <w:r>
              <w:t>31007</w:t>
            </w:r>
          </w:p>
        </w:tc>
        <w:tc>
          <w:tcPr>
            <w:tcW w:w="1134" w:type="dxa"/>
            <w:tcBorders>
              <w:top w:val="nil"/>
              <w:left w:val="nil"/>
              <w:bottom w:val="single" w:color="auto" w:sz="4" w:space="0"/>
              <w:right w:val="single" w:color="auto" w:sz="4" w:space="0"/>
            </w:tcBorders>
            <w:noWrap/>
          </w:tcPr>
          <w:p w14:paraId="539C4796">
            <w:pPr>
              <w:spacing w:before="100" w:beforeAutospacing="1" w:after="100" w:afterAutospacing="1"/>
            </w:pPr>
            <w:r>
              <w:t xml:space="preserve">  </w:t>
            </w:r>
            <w:r>
              <w:rPr>
                <w:rFonts w:hint="eastAsia" w:asciiTheme="minorHAnsi" w:hAnsiTheme="minorHAnsi" w:eastAsiaTheme="minorEastAsia"/>
              </w:rPr>
              <w:t>信息网络及软件购置更新</w:t>
            </w:r>
          </w:p>
        </w:tc>
        <w:tc>
          <w:tcPr>
            <w:tcW w:w="1405" w:type="dxa"/>
            <w:tcBorders>
              <w:top w:val="nil"/>
              <w:left w:val="nil"/>
              <w:bottom w:val="single" w:color="auto" w:sz="4" w:space="0"/>
              <w:right w:val="single" w:color="auto" w:sz="4" w:space="0"/>
            </w:tcBorders>
            <w:noWrap/>
            <w:vAlign w:val="center"/>
          </w:tcPr>
          <w:p w14:paraId="6EF2435C">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76D255F4">
        <w:tblPrEx>
          <w:tblCellMar>
            <w:top w:w="0" w:type="dxa"/>
            <w:left w:w="108" w:type="dxa"/>
            <w:bottom w:w="0" w:type="dxa"/>
            <w:right w:w="108" w:type="dxa"/>
          </w:tblCellMar>
        </w:tblPrEx>
        <w:trPr>
          <w:gridAfter w:val="1"/>
          <w:wAfter w:w="696" w:type="dxa"/>
          <w:trHeight w:val="391" w:hRule="atLeast"/>
        </w:trPr>
        <w:tc>
          <w:tcPr>
            <w:tcW w:w="816" w:type="dxa"/>
            <w:tcBorders>
              <w:top w:val="single" w:color="auto" w:sz="4" w:space="0"/>
              <w:left w:val="single" w:color="auto" w:sz="4" w:space="0"/>
              <w:bottom w:val="single" w:color="auto" w:sz="4" w:space="0"/>
              <w:right w:val="single" w:color="auto" w:sz="4" w:space="0"/>
            </w:tcBorders>
            <w:noWrap/>
          </w:tcPr>
          <w:p w14:paraId="7BA195AD">
            <w:pPr>
              <w:spacing w:before="100" w:beforeAutospacing="1" w:after="100" w:afterAutospacing="1"/>
            </w:pPr>
            <w:r>
              <w:t>30112</w:t>
            </w:r>
          </w:p>
        </w:tc>
        <w:tc>
          <w:tcPr>
            <w:tcW w:w="1001" w:type="dxa"/>
            <w:tcBorders>
              <w:top w:val="single" w:color="auto" w:sz="4" w:space="0"/>
              <w:left w:val="single" w:color="auto" w:sz="4" w:space="0"/>
              <w:bottom w:val="single" w:color="auto" w:sz="4" w:space="0"/>
              <w:right w:val="single" w:color="auto" w:sz="4" w:space="0"/>
            </w:tcBorders>
            <w:noWrap/>
          </w:tcPr>
          <w:p w14:paraId="01180DD1">
            <w:pPr>
              <w:spacing w:before="100" w:beforeAutospacing="1" w:after="100" w:afterAutospacing="1"/>
            </w:pPr>
            <w:r>
              <w:t xml:space="preserve">  </w:t>
            </w:r>
            <w:r>
              <w:rPr>
                <w:rFonts w:hint="eastAsia" w:asciiTheme="minorHAnsi" w:hAnsiTheme="minorHAnsi" w:eastAsiaTheme="minorEastAsia"/>
              </w:rPr>
              <w:t>其他社会保障缴费</w:t>
            </w:r>
          </w:p>
        </w:tc>
        <w:tc>
          <w:tcPr>
            <w:tcW w:w="992" w:type="dxa"/>
            <w:tcBorders>
              <w:top w:val="single" w:color="auto" w:sz="4" w:space="0"/>
              <w:left w:val="single" w:color="auto" w:sz="4" w:space="0"/>
              <w:bottom w:val="single" w:color="auto" w:sz="4" w:space="0"/>
              <w:right w:val="single" w:color="auto" w:sz="4" w:space="0"/>
            </w:tcBorders>
            <w:noWrap/>
            <w:vAlign w:val="center"/>
          </w:tcPr>
          <w:p w14:paraId="35E09428">
            <w:pPr>
              <w:jc w:val="right"/>
              <w:rPr>
                <w:rFonts w:cs="Arial"/>
                <w:sz w:val="20"/>
                <w:szCs w:val="20"/>
              </w:rPr>
            </w:pPr>
            <w:r>
              <w:rPr>
                <w:rFonts w:hint="eastAsia" w:cs="Arial"/>
                <w:sz w:val="20"/>
                <w:szCs w:val="20"/>
              </w:rPr>
              <w:t>16.86</w:t>
            </w:r>
          </w:p>
        </w:tc>
        <w:tc>
          <w:tcPr>
            <w:tcW w:w="816" w:type="dxa"/>
            <w:tcBorders>
              <w:top w:val="single" w:color="auto" w:sz="4" w:space="0"/>
              <w:left w:val="single" w:color="auto" w:sz="4" w:space="0"/>
              <w:bottom w:val="single" w:color="auto" w:sz="4" w:space="0"/>
              <w:right w:val="single" w:color="auto" w:sz="4" w:space="0"/>
            </w:tcBorders>
            <w:noWrap/>
          </w:tcPr>
          <w:p w14:paraId="4EB6B91E">
            <w:pPr>
              <w:spacing w:before="100" w:beforeAutospacing="1" w:after="100" w:afterAutospacing="1"/>
            </w:pPr>
            <w:r>
              <w:t>30211</w:t>
            </w:r>
          </w:p>
        </w:tc>
        <w:tc>
          <w:tcPr>
            <w:tcW w:w="1129" w:type="dxa"/>
            <w:tcBorders>
              <w:top w:val="single" w:color="auto" w:sz="4" w:space="0"/>
              <w:left w:val="single" w:color="auto" w:sz="4" w:space="0"/>
              <w:bottom w:val="single" w:color="auto" w:sz="4" w:space="0"/>
              <w:right w:val="single" w:color="auto" w:sz="4" w:space="0"/>
            </w:tcBorders>
            <w:noWrap/>
          </w:tcPr>
          <w:p w14:paraId="169D948B">
            <w:pPr>
              <w:spacing w:before="100" w:beforeAutospacing="1" w:after="100" w:afterAutospacing="1"/>
            </w:pPr>
            <w:r>
              <w:t xml:space="preserve">  </w:t>
            </w:r>
            <w:r>
              <w:rPr>
                <w:rFonts w:hint="eastAsia" w:asciiTheme="minorHAnsi" w:hAnsiTheme="minorHAnsi" w:eastAsiaTheme="minorEastAsia"/>
              </w:rPr>
              <w:t>差旅费</w:t>
            </w:r>
          </w:p>
        </w:tc>
        <w:tc>
          <w:tcPr>
            <w:tcW w:w="943" w:type="dxa"/>
            <w:tcBorders>
              <w:top w:val="single" w:color="auto" w:sz="4" w:space="0"/>
              <w:left w:val="single" w:color="auto" w:sz="4" w:space="0"/>
              <w:bottom w:val="single" w:color="auto" w:sz="4" w:space="0"/>
              <w:right w:val="single" w:color="auto" w:sz="4" w:space="0"/>
            </w:tcBorders>
            <w:noWrap/>
            <w:vAlign w:val="center"/>
          </w:tcPr>
          <w:p w14:paraId="4B179240">
            <w:pPr>
              <w:jc w:val="right"/>
              <w:rPr>
                <w:rFonts w:cs="Arial"/>
                <w:sz w:val="20"/>
                <w:szCs w:val="20"/>
              </w:rPr>
            </w:pPr>
            <w:r>
              <w:rPr>
                <w:rFonts w:hint="eastAsia" w:cs="Arial"/>
                <w:sz w:val="20"/>
                <w:szCs w:val="20"/>
              </w:rPr>
              <w:t>13.66</w:t>
            </w:r>
          </w:p>
        </w:tc>
        <w:tc>
          <w:tcPr>
            <w:tcW w:w="851" w:type="dxa"/>
            <w:tcBorders>
              <w:top w:val="single" w:color="auto" w:sz="4" w:space="0"/>
              <w:left w:val="single" w:color="auto" w:sz="4" w:space="0"/>
              <w:bottom w:val="single" w:color="auto" w:sz="4" w:space="0"/>
              <w:right w:val="single" w:color="auto" w:sz="4" w:space="0"/>
            </w:tcBorders>
            <w:noWrap/>
          </w:tcPr>
          <w:p w14:paraId="16EE15C1">
            <w:pPr>
              <w:spacing w:before="100" w:beforeAutospacing="1" w:after="100" w:afterAutospacing="1"/>
            </w:pPr>
            <w:r>
              <w:t>31008</w:t>
            </w:r>
          </w:p>
        </w:tc>
        <w:tc>
          <w:tcPr>
            <w:tcW w:w="1134" w:type="dxa"/>
            <w:tcBorders>
              <w:top w:val="single" w:color="auto" w:sz="4" w:space="0"/>
              <w:left w:val="single" w:color="auto" w:sz="4" w:space="0"/>
              <w:bottom w:val="single" w:color="auto" w:sz="4" w:space="0"/>
              <w:right w:val="single" w:color="auto" w:sz="4" w:space="0"/>
            </w:tcBorders>
          </w:tcPr>
          <w:p w14:paraId="6C5C0FBE">
            <w:pPr>
              <w:spacing w:before="100" w:beforeAutospacing="1" w:after="100" w:afterAutospacing="1"/>
            </w:pPr>
            <w:r>
              <w:t xml:space="preserve">  </w:t>
            </w:r>
            <w:r>
              <w:rPr>
                <w:rFonts w:hint="eastAsia" w:asciiTheme="minorHAnsi" w:hAnsiTheme="minorHAnsi" w:eastAsiaTheme="minorEastAsia"/>
              </w:rPr>
              <w:t>物资储备</w:t>
            </w:r>
          </w:p>
        </w:tc>
        <w:tc>
          <w:tcPr>
            <w:tcW w:w="1405" w:type="dxa"/>
            <w:tcBorders>
              <w:top w:val="single" w:color="auto" w:sz="4" w:space="0"/>
              <w:left w:val="single" w:color="auto" w:sz="4" w:space="0"/>
              <w:bottom w:val="single" w:color="auto" w:sz="4" w:space="0"/>
              <w:right w:val="single" w:color="auto" w:sz="4" w:space="0"/>
            </w:tcBorders>
            <w:noWrap/>
            <w:vAlign w:val="center"/>
          </w:tcPr>
          <w:p w14:paraId="4757777C">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66CA2DF2">
        <w:tblPrEx>
          <w:tblCellMar>
            <w:top w:w="0" w:type="dxa"/>
            <w:left w:w="108" w:type="dxa"/>
            <w:bottom w:w="0" w:type="dxa"/>
            <w:right w:w="108" w:type="dxa"/>
          </w:tblCellMar>
        </w:tblPrEx>
        <w:trPr>
          <w:gridAfter w:val="1"/>
          <w:wAfter w:w="696" w:type="dxa"/>
          <w:trHeight w:val="220" w:hRule="atLeast"/>
        </w:trPr>
        <w:tc>
          <w:tcPr>
            <w:tcW w:w="816" w:type="dxa"/>
            <w:tcBorders>
              <w:top w:val="single" w:color="auto" w:sz="4" w:space="0"/>
              <w:left w:val="single" w:color="auto" w:sz="4" w:space="0"/>
              <w:bottom w:val="single" w:color="auto" w:sz="4" w:space="0"/>
              <w:right w:val="single" w:color="auto" w:sz="4" w:space="0"/>
            </w:tcBorders>
            <w:noWrap/>
          </w:tcPr>
          <w:p w14:paraId="4A5917DA">
            <w:pPr>
              <w:spacing w:before="100" w:beforeAutospacing="1" w:after="100" w:afterAutospacing="1"/>
            </w:pPr>
            <w:r>
              <w:t>30113</w:t>
            </w:r>
          </w:p>
        </w:tc>
        <w:tc>
          <w:tcPr>
            <w:tcW w:w="1001" w:type="dxa"/>
            <w:tcBorders>
              <w:top w:val="single" w:color="auto" w:sz="4" w:space="0"/>
              <w:left w:val="nil"/>
              <w:bottom w:val="single" w:color="auto" w:sz="4" w:space="0"/>
              <w:right w:val="single" w:color="auto" w:sz="4" w:space="0"/>
            </w:tcBorders>
            <w:noWrap/>
          </w:tcPr>
          <w:p w14:paraId="64961E4F">
            <w:pPr>
              <w:spacing w:before="100" w:beforeAutospacing="1" w:after="100" w:afterAutospacing="1"/>
            </w:pPr>
            <w:r>
              <w:t xml:space="preserve">  </w:t>
            </w:r>
            <w:r>
              <w:rPr>
                <w:rFonts w:hint="eastAsia" w:asciiTheme="minorHAnsi" w:hAnsiTheme="minorHAnsi" w:eastAsiaTheme="minorEastAsia"/>
              </w:rPr>
              <w:t>住房公积金</w:t>
            </w:r>
          </w:p>
        </w:tc>
        <w:tc>
          <w:tcPr>
            <w:tcW w:w="992" w:type="dxa"/>
            <w:tcBorders>
              <w:top w:val="single" w:color="auto" w:sz="4" w:space="0"/>
              <w:left w:val="nil"/>
              <w:bottom w:val="single" w:color="auto" w:sz="4" w:space="0"/>
              <w:right w:val="single" w:color="auto" w:sz="4" w:space="0"/>
            </w:tcBorders>
            <w:noWrap/>
            <w:vAlign w:val="center"/>
          </w:tcPr>
          <w:p w14:paraId="53C40D3A">
            <w:pPr>
              <w:jc w:val="right"/>
              <w:rPr>
                <w:rFonts w:cs="Arial"/>
                <w:sz w:val="20"/>
                <w:szCs w:val="20"/>
              </w:rPr>
            </w:pPr>
            <w:r>
              <w:rPr>
                <w:rFonts w:hint="eastAsia" w:cs="Arial"/>
                <w:sz w:val="20"/>
                <w:szCs w:val="20"/>
              </w:rPr>
              <w:t>47.29</w:t>
            </w:r>
          </w:p>
        </w:tc>
        <w:tc>
          <w:tcPr>
            <w:tcW w:w="816" w:type="dxa"/>
            <w:tcBorders>
              <w:top w:val="single" w:color="auto" w:sz="4" w:space="0"/>
              <w:left w:val="nil"/>
              <w:bottom w:val="single" w:color="auto" w:sz="4" w:space="0"/>
              <w:right w:val="single" w:color="auto" w:sz="4" w:space="0"/>
            </w:tcBorders>
            <w:noWrap/>
          </w:tcPr>
          <w:p w14:paraId="78D31193">
            <w:pPr>
              <w:spacing w:before="100" w:beforeAutospacing="1" w:after="100" w:afterAutospacing="1"/>
            </w:pPr>
            <w:r>
              <w:t>30212</w:t>
            </w:r>
          </w:p>
        </w:tc>
        <w:tc>
          <w:tcPr>
            <w:tcW w:w="1129" w:type="dxa"/>
            <w:tcBorders>
              <w:top w:val="single" w:color="auto" w:sz="4" w:space="0"/>
              <w:left w:val="nil"/>
              <w:bottom w:val="single" w:color="auto" w:sz="4" w:space="0"/>
              <w:right w:val="single" w:color="auto" w:sz="4" w:space="0"/>
            </w:tcBorders>
            <w:noWrap/>
          </w:tcPr>
          <w:p w14:paraId="57A7A837">
            <w:pPr>
              <w:spacing w:before="100" w:beforeAutospacing="1" w:after="100" w:afterAutospacing="1"/>
            </w:pPr>
            <w:r>
              <w:t xml:space="preserve">  </w:t>
            </w:r>
            <w:r>
              <w:rPr>
                <w:rFonts w:hint="eastAsia" w:asciiTheme="minorHAnsi" w:hAnsiTheme="minorHAnsi" w:eastAsiaTheme="minorEastAsia"/>
              </w:rPr>
              <w:t>因公出国（境）费用</w:t>
            </w:r>
          </w:p>
        </w:tc>
        <w:tc>
          <w:tcPr>
            <w:tcW w:w="943" w:type="dxa"/>
            <w:tcBorders>
              <w:top w:val="single" w:color="auto" w:sz="4" w:space="0"/>
              <w:left w:val="nil"/>
              <w:bottom w:val="single" w:color="auto" w:sz="4" w:space="0"/>
              <w:right w:val="single" w:color="auto" w:sz="4" w:space="0"/>
            </w:tcBorders>
            <w:noWrap/>
            <w:vAlign w:val="center"/>
          </w:tcPr>
          <w:p w14:paraId="068682A8">
            <w:pPr>
              <w:jc w:val="right"/>
              <w:rPr>
                <w:rFonts w:cs="Arial"/>
                <w:sz w:val="20"/>
                <w:szCs w:val="20"/>
              </w:rPr>
            </w:pPr>
            <w:r>
              <w:rPr>
                <w:rFonts w:hint="eastAsia" w:cs="Arial"/>
                <w:sz w:val="20"/>
                <w:szCs w:val="20"/>
              </w:rPr>
              <w:t>　</w:t>
            </w:r>
          </w:p>
        </w:tc>
        <w:tc>
          <w:tcPr>
            <w:tcW w:w="851" w:type="dxa"/>
            <w:tcBorders>
              <w:top w:val="single" w:color="auto" w:sz="4" w:space="0"/>
              <w:left w:val="nil"/>
              <w:bottom w:val="single" w:color="auto" w:sz="4" w:space="0"/>
              <w:right w:val="single" w:color="auto" w:sz="4" w:space="0"/>
            </w:tcBorders>
            <w:noWrap/>
          </w:tcPr>
          <w:p w14:paraId="227EF296">
            <w:pPr>
              <w:spacing w:before="100" w:beforeAutospacing="1" w:after="100" w:afterAutospacing="1"/>
            </w:pPr>
            <w:r>
              <w:t>31009</w:t>
            </w:r>
          </w:p>
        </w:tc>
        <w:tc>
          <w:tcPr>
            <w:tcW w:w="1134" w:type="dxa"/>
            <w:tcBorders>
              <w:top w:val="single" w:color="auto" w:sz="4" w:space="0"/>
              <w:left w:val="nil"/>
              <w:bottom w:val="single" w:color="auto" w:sz="4" w:space="0"/>
              <w:right w:val="single" w:color="auto" w:sz="4" w:space="0"/>
            </w:tcBorders>
            <w:noWrap/>
          </w:tcPr>
          <w:p w14:paraId="7A7FC0B4">
            <w:pPr>
              <w:spacing w:before="100" w:beforeAutospacing="1" w:after="100" w:afterAutospacing="1"/>
            </w:pPr>
            <w:r>
              <w:t xml:space="preserve">  </w:t>
            </w:r>
            <w:r>
              <w:rPr>
                <w:rFonts w:hint="eastAsia" w:asciiTheme="minorHAnsi" w:hAnsiTheme="minorHAnsi" w:eastAsiaTheme="minorEastAsia"/>
              </w:rPr>
              <w:t>土地补偿</w:t>
            </w:r>
          </w:p>
        </w:tc>
        <w:tc>
          <w:tcPr>
            <w:tcW w:w="1405" w:type="dxa"/>
            <w:tcBorders>
              <w:top w:val="single" w:color="auto" w:sz="4" w:space="0"/>
              <w:left w:val="nil"/>
              <w:bottom w:val="single" w:color="auto" w:sz="4" w:space="0"/>
              <w:right w:val="single" w:color="auto" w:sz="4" w:space="0"/>
            </w:tcBorders>
            <w:noWrap/>
            <w:vAlign w:val="center"/>
          </w:tcPr>
          <w:p w14:paraId="492C2D32">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3B657862">
        <w:tblPrEx>
          <w:tblCellMar>
            <w:top w:w="0" w:type="dxa"/>
            <w:left w:w="108" w:type="dxa"/>
            <w:bottom w:w="0" w:type="dxa"/>
            <w:right w:w="108" w:type="dxa"/>
          </w:tblCellMar>
        </w:tblPrEx>
        <w:trPr>
          <w:gridAfter w:val="1"/>
          <w:wAfter w:w="696" w:type="dxa"/>
          <w:trHeight w:val="220" w:hRule="atLeast"/>
        </w:trPr>
        <w:tc>
          <w:tcPr>
            <w:tcW w:w="816" w:type="dxa"/>
            <w:tcBorders>
              <w:top w:val="nil"/>
              <w:left w:val="single" w:color="auto" w:sz="4" w:space="0"/>
              <w:bottom w:val="single" w:color="auto" w:sz="4" w:space="0"/>
              <w:right w:val="single" w:color="auto" w:sz="4" w:space="0"/>
            </w:tcBorders>
            <w:noWrap/>
          </w:tcPr>
          <w:p w14:paraId="2FC16161">
            <w:pPr>
              <w:spacing w:before="100" w:beforeAutospacing="1" w:after="100" w:afterAutospacing="1"/>
            </w:pPr>
            <w:r>
              <w:t>30114</w:t>
            </w:r>
          </w:p>
        </w:tc>
        <w:tc>
          <w:tcPr>
            <w:tcW w:w="1001" w:type="dxa"/>
            <w:tcBorders>
              <w:top w:val="nil"/>
              <w:left w:val="nil"/>
              <w:bottom w:val="single" w:color="auto" w:sz="4" w:space="0"/>
              <w:right w:val="single" w:color="auto" w:sz="4" w:space="0"/>
            </w:tcBorders>
            <w:noWrap/>
          </w:tcPr>
          <w:p w14:paraId="347B4BCB">
            <w:pPr>
              <w:spacing w:before="100" w:beforeAutospacing="1" w:after="100" w:afterAutospacing="1"/>
            </w:pPr>
            <w:r>
              <w:t xml:space="preserve">  </w:t>
            </w:r>
            <w:r>
              <w:rPr>
                <w:rFonts w:hint="eastAsia" w:asciiTheme="minorHAnsi" w:hAnsiTheme="minorHAnsi" w:eastAsiaTheme="minorEastAsia"/>
              </w:rPr>
              <w:t>医疗费</w:t>
            </w:r>
          </w:p>
        </w:tc>
        <w:tc>
          <w:tcPr>
            <w:tcW w:w="992" w:type="dxa"/>
            <w:tcBorders>
              <w:top w:val="nil"/>
              <w:left w:val="nil"/>
              <w:bottom w:val="single" w:color="auto" w:sz="4" w:space="0"/>
              <w:right w:val="single" w:color="auto" w:sz="4" w:space="0"/>
            </w:tcBorders>
            <w:noWrap/>
            <w:vAlign w:val="center"/>
          </w:tcPr>
          <w:p w14:paraId="1DA95384">
            <w:pPr>
              <w:jc w:val="right"/>
              <w:rPr>
                <w:rFonts w:cs="Arial"/>
                <w:sz w:val="20"/>
                <w:szCs w:val="20"/>
              </w:rPr>
            </w:pPr>
            <w:r>
              <w:rPr>
                <w:rFonts w:hint="eastAsia" w:cs="Arial"/>
                <w:sz w:val="20"/>
                <w:szCs w:val="20"/>
              </w:rPr>
              <w:t>　</w:t>
            </w:r>
          </w:p>
        </w:tc>
        <w:tc>
          <w:tcPr>
            <w:tcW w:w="816" w:type="dxa"/>
            <w:tcBorders>
              <w:top w:val="nil"/>
              <w:left w:val="nil"/>
              <w:bottom w:val="single" w:color="auto" w:sz="4" w:space="0"/>
              <w:right w:val="single" w:color="auto" w:sz="4" w:space="0"/>
            </w:tcBorders>
            <w:noWrap/>
          </w:tcPr>
          <w:p w14:paraId="1144FB96">
            <w:pPr>
              <w:spacing w:before="100" w:beforeAutospacing="1" w:after="100" w:afterAutospacing="1"/>
            </w:pPr>
            <w:r>
              <w:t>30213</w:t>
            </w:r>
          </w:p>
        </w:tc>
        <w:tc>
          <w:tcPr>
            <w:tcW w:w="1129" w:type="dxa"/>
            <w:tcBorders>
              <w:top w:val="nil"/>
              <w:left w:val="nil"/>
              <w:bottom w:val="single" w:color="auto" w:sz="4" w:space="0"/>
              <w:right w:val="single" w:color="auto" w:sz="4" w:space="0"/>
            </w:tcBorders>
            <w:noWrap/>
          </w:tcPr>
          <w:p w14:paraId="1FB357DE">
            <w:pPr>
              <w:spacing w:before="100" w:beforeAutospacing="1" w:after="100" w:afterAutospacing="1"/>
            </w:pPr>
            <w:r>
              <w:t xml:space="preserve">  </w:t>
            </w:r>
            <w:r>
              <w:rPr>
                <w:rFonts w:hint="eastAsia" w:asciiTheme="minorHAnsi" w:hAnsiTheme="minorHAnsi" w:eastAsiaTheme="minorEastAsia"/>
              </w:rPr>
              <w:t>维修（护）费</w:t>
            </w:r>
          </w:p>
        </w:tc>
        <w:tc>
          <w:tcPr>
            <w:tcW w:w="943" w:type="dxa"/>
            <w:tcBorders>
              <w:top w:val="nil"/>
              <w:left w:val="nil"/>
              <w:bottom w:val="single" w:color="auto" w:sz="4" w:space="0"/>
              <w:right w:val="single" w:color="auto" w:sz="4" w:space="0"/>
            </w:tcBorders>
            <w:noWrap/>
            <w:vAlign w:val="center"/>
          </w:tcPr>
          <w:p w14:paraId="67110600">
            <w:pPr>
              <w:jc w:val="right"/>
              <w:rPr>
                <w:rFonts w:cs="Arial"/>
                <w:sz w:val="20"/>
                <w:szCs w:val="20"/>
              </w:rPr>
            </w:pPr>
            <w:r>
              <w:rPr>
                <w:rFonts w:hint="eastAsia" w:cs="Arial"/>
                <w:sz w:val="20"/>
                <w:szCs w:val="20"/>
              </w:rPr>
              <w:t>　</w:t>
            </w:r>
          </w:p>
        </w:tc>
        <w:tc>
          <w:tcPr>
            <w:tcW w:w="851" w:type="dxa"/>
            <w:tcBorders>
              <w:top w:val="nil"/>
              <w:left w:val="nil"/>
              <w:bottom w:val="single" w:color="auto" w:sz="4" w:space="0"/>
              <w:right w:val="single" w:color="auto" w:sz="4" w:space="0"/>
            </w:tcBorders>
            <w:noWrap/>
          </w:tcPr>
          <w:p w14:paraId="4CF9DCAD">
            <w:pPr>
              <w:spacing w:before="100" w:beforeAutospacing="1" w:after="100" w:afterAutospacing="1"/>
            </w:pPr>
            <w:r>
              <w:t>31010</w:t>
            </w:r>
          </w:p>
        </w:tc>
        <w:tc>
          <w:tcPr>
            <w:tcW w:w="1134" w:type="dxa"/>
            <w:tcBorders>
              <w:top w:val="nil"/>
              <w:left w:val="nil"/>
              <w:bottom w:val="single" w:color="auto" w:sz="4" w:space="0"/>
              <w:right w:val="single" w:color="auto" w:sz="4" w:space="0"/>
            </w:tcBorders>
            <w:noWrap/>
          </w:tcPr>
          <w:p w14:paraId="7AE7364F">
            <w:pPr>
              <w:spacing w:before="100" w:beforeAutospacing="1" w:after="100" w:afterAutospacing="1"/>
            </w:pPr>
            <w:r>
              <w:t xml:space="preserve">  </w:t>
            </w:r>
            <w:r>
              <w:rPr>
                <w:rFonts w:hint="eastAsia" w:asciiTheme="minorHAnsi" w:hAnsiTheme="minorHAnsi" w:eastAsiaTheme="minorEastAsia"/>
              </w:rPr>
              <w:t>安置补助</w:t>
            </w:r>
          </w:p>
        </w:tc>
        <w:tc>
          <w:tcPr>
            <w:tcW w:w="1405" w:type="dxa"/>
            <w:tcBorders>
              <w:top w:val="nil"/>
              <w:left w:val="nil"/>
              <w:bottom w:val="single" w:color="auto" w:sz="4" w:space="0"/>
              <w:right w:val="single" w:color="auto" w:sz="4" w:space="0"/>
            </w:tcBorders>
            <w:noWrap/>
            <w:vAlign w:val="center"/>
          </w:tcPr>
          <w:p w14:paraId="6558FDC1">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032B17EE">
        <w:tblPrEx>
          <w:tblCellMar>
            <w:top w:w="0" w:type="dxa"/>
            <w:left w:w="108" w:type="dxa"/>
            <w:bottom w:w="0" w:type="dxa"/>
            <w:right w:w="108" w:type="dxa"/>
          </w:tblCellMar>
        </w:tblPrEx>
        <w:trPr>
          <w:gridAfter w:val="1"/>
          <w:wAfter w:w="696" w:type="dxa"/>
          <w:trHeight w:val="220" w:hRule="atLeast"/>
        </w:trPr>
        <w:tc>
          <w:tcPr>
            <w:tcW w:w="816" w:type="dxa"/>
            <w:tcBorders>
              <w:top w:val="nil"/>
              <w:left w:val="single" w:color="auto" w:sz="4" w:space="0"/>
              <w:bottom w:val="single" w:color="auto" w:sz="4" w:space="0"/>
              <w:right w:val="single" w:color="auto" w:sz="4" w:space="0"/>
            </w:tcBorders>
            <w:noWrap/>
          </w:tcPr>
          <w:p w14:paraId="0EB7D6C3">
            <w:pPr>
              <w:spacing w:before="100" w:beforeAutospacing="1" w:after="100" w:afterAutospacing="1"/>
            </w:pPr>
            <w:r>
              <w:t>30199</w:t>
            </w:r>
          </w:p>
        </w:tc>
        <w:tc>
          <w:tcPr>
            <w:tcW w:w="1001" w:type="dxa"/>
            <w:tcBorders>
              <w:top w:val="nil"/>
              <w:left w:val="nil"/>
              <w:bottom w:val="single" w:color="auto" w:sz="4" w:space="0"/>
              <w:right w:val="single" w:color="auto" w:sz="4" w:space="0"/>
            </w:tcBorders>
            <w:noWrap/>
          </w:tcPr>
          <w:p w14:paraId="0DBD2B1C">
            <w:pPr>
              <w:spacing w:before="100" w:beforeAutospacing="1" w:after="100" w:afterAutospacing="1"/>
            </w:pPr>
            <w:r>
              <w:t xml:space="preserve">  </w:t>
            </w:r>
            <w:r>
              <w:rPr>
                <w:rFonts w:hint="eastAsia" w:asciiTheme="minorHAnsi" w:hAnsiTheme="minorHAnsi" w:eastAsiaTheme="minorEastAsia"/>
              </w:rPr>
              <w:t>其他工资福利支出</w:t>
            </w:r>
          </w:p>
        </w:tc>
        <w:tc>
          <w:tcPr>
            <w:tcW w:w="992" w:type="dxa"/>
            <w:tcBorders>
              <w:top w:val="nil"/>
              <w:left w:val="nil"/>
              <w:bottom w:val="single" w:color="auto" w:sz="4" w:space="0"/>
              <w:right w:val="single" w:color="auto" w:sz="4" w:space="0"/>
            </w:tcBorders>
            <w:noWrap/>
            <w:vAlign w:val="center"/>
          </w:tcPr>
          <w:p w14:paraId="05A1899E">
            <w:pPr>
              <w:jc w:val="right"/>
              <w:rPr>
                <w:rFonts w:cs="Arial"/>
                <w:sz w:val="20"/>
                <w:szCs w:val="20"/>
              </w:rPr>
            </w:pPr>
            <w:r>
              <w:rPr>
                <w:rFonts w:hint="eastAsia" w:cs="Arial"/>
                <w:sz w:val="20"/>
                <w:szCs w:val="20"/>
              </w:rPr>
              <w:t>27.48</w:t>
            </w:r>
          </w:p>
        </w:tc>
        <w:tc>
          <w:tcPr>
            <w:tcW w:w="816" w:type="dxa"/>
            <w:tcBorders>
              <w:top w:val="nil"/>
              <w:left w:val="nil"/>
              <w:bottom w:val="single" w:color="auto" w:sz="4" w:space="0"/>
              <w:right w:val="single" w:color="auto" w:sz="4" w:space="0"/>
            </w:tcBorders>
            <w:noWrap/>
          </w:tcPr>
          <w:p w14:paraId="12AD13F9">
            <w:pPr>
              <w:spacing w:before="100" w:beforeAutospacing="1" w:after="100" w:afterAutospacing="1"/>
            </w:pPr>
            <w:r>
              <w:t>30214</w:t>
            </w:r>
          </w:p>
        </w:tc>
        <w:tc>
          <w:tcPr>
            <w:tcW w:w="1129" w:type="dxa"/>
            <w:tcBorders>
              <w:top w:val="nil"/>
              <w:left w:val="nil"/>
              <w:bottom w:val="single" w:color="auto" w:sz="4" w:space="0"/>
              <w:right w:val="single" w:color="auto" w:sz="4" w:space="0"/>
            </w:tcBorders>
            <w:noWrap/>
          </w:tcPr>
          <w:p w14:paraId="37BD4A4F">
            <w:pPr>
              <w:spacing w:before="100" w:beforeAutospacing="1" w:after="100" w:afterAutospacing="1"/>
            </w:pPr>
            <w:r>
              <w:t xml:space="preserve">  </w:t>
            </w:r>
            <w:r>
              <w:rPr>
                <w:rFonts w:hint="eastAsia" w:asciiTheme="minorHAnsi" w:hAnsiTheme="minorHAnsi" w:eastAsiaTheme="minorEastAsia"/>
              </w:rPr>
              <w:t>租赁费</w:t>
            </w:r>
          </w:p>
        </w:tc>
        <w:tc>
          <w:tcPr>
            <w:tcW w:w="943" w:type="dxa"/>
            <w:tcBorders>
              <w:top w:val="nil"/>
              <w:left w:val="nil"/>
              <w:bottom w:val="single" w:color="auto" w:sz="4" w:space="0"/>
              <w:right w:val="single" w:color="auto" w:sz="4" w:space="0"/>
            </w:tcBorders>
            <w:noWrap/>
            <w:vAlign w:val="center"/>
          </w:tcPr>
          <w:p w14:paraId="78A2B447">
            <w:pPr>
              <w:jc w:val="right"/>
              <w:rPr>
                <w:rFonts w:cs="Arial"/>
                <w:sz w:val="20"/>
                <w:szCs w:val="20"/>
              </w:rPr>
            </w:pPr>
            <w:r>
              <w:rPr>
                <w:rFonts w:hint="eastAsia" w:cs="Arial"/>
                <w:sz w:val="20"/>
                <w:szCs w:val="20"/>
              </w:rPr>
              <w:t>　</w:t>
            </w:r>
          </w:p>
        </w:tc>
        <w:tc>
          <w:tcPr>
            <w:tcW w:w="851" w:type="dxa"/>
            <w:tcBorders>
              <w:top w:val="nil"/>
              <w:left w:val="nil"/>
              <w:bottom w:val="single" w:color="auto" w:sz="4" w:space="0"/>
              <w:right w:val="single" w:color="auto" w:sz="4" w:space="0"/>
            </w:tcBorders>
            <w:noWrap/>
          </w:tcPr>
          <w:p w14:paraId="07259950">
            <w:pPr>
              <w:spacing w:before="100" w:beforeAutospacing="1" w:after="100" w:afterAutospacing="1"/>
            </w:pPr>
            <w:r>
              <w:t>31011</w:t>
            </w:r>
          </w:p>
        </w:tc>
        <w:tc>
          <w:tcPr>
            <w:tcW w:w="1134" w:type="dxa"/>
            <w:tcBorders>
              <w:top w:val="nil"/>
              <w:left w:val="nil"/>
              <w:bottom w:val="single" w:color="auto" w:sz="4" w:space="0"/>
              <w:right w:val="single" w:color="auto" w:sz="4" w:space="0"/>
            </w:tcBorders>
            <w:noWrap/>
          </w:tcPr>
          <w:p w14:paraId="4B17D54E">
            <w:pPr>
              <w:spacing w:before="100" w:beforeAutospacing="1" w:after="100" w:afterAutospacing="1"/>
            </w:pPr>
            <w:r>
              <w:t xml:space="preserve">  </w:t>
            </w:r>
            <w:r>
              <w:rPr>
                <w:rFonts w:hint="eastAsia" w:asciiTheme="minorHAnsi" w:hAnsiTheme="minorHAnsi" w:eastAsiaTheme="minorEastAsia"/>
              </w:rPr>
              <w:t>地上附着物和青苗补偿</w:t>
            </w:r>
          </w:p>
        </w:tc>
        <w:tc>
          <w:tcPr>
            <w:tcW w:w="1405" w:type="dxa"/>
            <w:tcBorders>
              <w:top w:val="nil"/>
              <w:left w:val="nil"/>
              <w:bottom w:val="single" w:color="auto" w:sz="4" w:space="0"/>
              <w:right w:val="single" w:color="auto" w:sz="4" w:space="0"/>
            </w:tcBorders>
            <w:noWrap/>
            <w:vAlign w:val="center"/>
          </w:tcPr>
          <w:p w14:paraId="2D7E913F">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703C1604">
        <w:tblPrEx>
          <w:tblCellMar>
            <w:top w:w="0" w:type="dxa"/>
            <w:left w:w="108" w:type="dxa"/>
            <w:bottom w:w="0" w:type="dxa"/>
            <w:right w:w="108" w:type="dxa"/>
          </w:tblCellMar>
        </w:tblPrEx>
        <w:trPr>
          <w:gridAfter w:val="1"/>
          <w:wAfter w:w="696" w:type="dxa"/>
          <w:trHeight w:val="220" w:hRule="atLeast"/>
        </w:trPr>
        <w:tc>
          <w:tcPr>
            <w:tcW w:w="816" w:type="dxa"/>
            <w:tcBorders>
              <w:top w:val="single" w:color="auto" w:sz="4" w:space="0"/>
              <w:left w:val="single" w:color="auto" w:sz="4" w:space="0"/>
              <w:bottom w:val="single" w:color="auto" w:sz="4" w:space="0"/>
              <w:right w:val="single" w:color="auto" w:sz="4" w:space="0"/>
            </w:tcBorders>
            <w:noWrap/>
          </w:tcPr>
          <w:p w14:paraId="09053F58">
            <w:pPr>
              <w:spacing w:before="100" w:beforeAutospacing="1" w:after="100" w:afterAutospacing="1"/>
            </w:pPr>
            <w:r>
              <w:t>303</w:t>
            </w:r>
          </w:p>
        </w:tc>
        <w:tc>
          <w:tcPr>
            <w:tcW w:w="1001" w:type="dxa"/>
            <w:tcBorders>
              <w:top w:val="single" w:color="auto" w:sz="4" w:space="0"/>
              <w:left w:val="single" w:color="auto" w:sz="4" w:space="0"/>
              <w:bottom w:val="single" w:color="auto" w:sz="4" w:space="0"/>
              <w:right w:val="single" w:color="auto" w:sz="4" w:space="0"/>
            </w:tcBorders>
            <w:noWrap/>
          </w:tcPr>
          <w:p w14:paraId="03970B6E">
            <w:pPr>
              <w:spacing w:before="100" w:beforeAutospacing="1" w:after="100" w:afterAutospacing="1"/>
            </w:pPr>
            <w:r>
              <w:rPr>
                <w:rFonts w:hint="eastAsia" w:asciiTheme="minorHAnsi" w:hAnsiTheme="minorHAnsi" w:eastAsiaTheme="minorEastAsia"/>
              </w:rPr>
              <w:t>对个人和家庭的补助</w:t>
            </w:r>
          </w:p>
        </w:tc>
        <w:tc>
          <w:tcPr>
            <w:tcW w:w="992" w:type="dxa"/>
            <w:tcBorders>
              <w:top w:val="single" w:color="auto" w:sz="4" w:space="0"/>
              <w:left w:val="single" w:color="auto" w:sz="4" w:space="0"/>
              <w:bottom w:val="single" w:color="auto" w:sz="4" w:space="0"/>
              <w:right w:val="single" w:color="auto" w:sz="4" w:space="0"/>
            </w:tcBorders>
            <w:noWrap/>
            <w:vAlign w:val="center"/>
          </w:tcPr>
          <w:p w14:paraId="52CF89C8">
            <w:pPr>
              <w:jc w:val="right"/>
              <w:rPr>
                <w:rFonts w:cs="Arial"/>
                <w:sz w:val="20"/>
                <w:szCs w:val="20"/>
              </w:rPr>
            </w:pPr>
            <w:r>
              <w:rPr>
                <w:rFonts w:hint="eastAsia" w:cs="Arial"/>
                <w:sz w:val="20"/>
                <w:szCs w:val="20"/>
              </w:rPr>
              <w:t>14.66</w:t>
            </w:r>
          </w:p>
        </w:tc>
        <w:tc>
          <w:tcPr>
            <w:tcW w:w="816" w:type="dxa"/>
            <w:tcBorders>
              <w:top w:val="single" w:color="auto" w:sz="4" w:space="0"/>
              <w:left w:val="single" w:color="auto" w:sz="4" w:space="0"/>
              <w:bottom w:val="single" w:color="auto" w:sz="4" w:space="0"/>
              <w:right w:val="single" w:color="auto" w:sz="4" w:space="0"/>
            </w:tcBorders>
            <w:noWrap/>
          </w:tcPr>
          <w:p w14:paraId="6CF7AF90">
            <w:pPr>
              <w:spacing w:before="100" w:beforeAutospacing="1" w:after="100" w:afterAutospacing="1"/>
            </w:pPr>
            <w:r>
              <w:t>30215</w:t>
            </w:r>
          </w:p>
        </w:tc>
        <w:tc>
          <w:tcPr>
            <w:tcW w:w="1129" w:type="dxa"/>
            <w:tcBorders>
              <w:top w:val="single" w:color="auto" w:sz="4" w:space="0"/>
              <w:left w:val="single" w:color="auto" w:sz="4" w:space="0"/>
              <w:bottom w:val="single" w:color="auto" w:sz="4" w:space="0"/>
              <w:right w:val="single" w:color="auto" w:sz="4" w:space="0"/>
            </w:tcBorders>
            <w:noWrap/>
          </w:tcPr>
          <w:p w14:paraId="2E9693D9">
            <w:pPr>
              <w:spacing w:before="100" w:beforeAutospacing="1" w:after="100" w:afterAutospacing="1"/>
            </w:pPr>
            <w:r>
              <w:t xml:space="preserve">  </w:t>
            </w:r>
            <w:r>
              <w:rPr>
                <w:rFonts w:hint="eastAsia" w:asciiTheme="minorHAnsi" w:hAnsiTheme="minorHAnsi" w:eastAsiaTheme="minorEastAsia"/>
              </w:rPr>
              <w:t>会议费</w:t>
            </w:r>
          </w:p>
        </w:tc>
        <w:tc>
          <w:tcPr>
            <w:tcW w:w="943" w:type="dxa"/>
            <w:tcBorders>
              <w:top w:val="single" w:color="auto" w:sz="4" w:space="0"/>
              <w:left w:val="single" w:color="auto" w:sz="4" w:space="0"/>
              <w:bottom w:val="single" w:color="auto" w:sz="4" w:space="0"/>
              <w:right w:val="single" w:color="auto" w:sz="4" w:space="0"/>
            </w:tcBorders>
            <w:noWrap/>
            <w:vAlign w:val="center"/>
          </w:tcPr>
          <w:p w14:paraId="26407B44">
            <w:pPr>
              <w:jc w:val="right"/>
              <w:rPr>
                <w:rFonts w:cs="Arial"/>
                <w:sz w:val="20"/>
                <w:szCs w:val="20"/>
              </w:rPr>
            </w:pPr>
            <w:r>
              <w:rPr>
                <w:rFonts w:hint="eastAsia" w:cs="Arial"/>
                <w:sz w:val="20"/>
                <w:szCs w:val="20"/>
              </w:rPr>
              <w:t>0.07</w:t>
            </w:r>
          </w:p>
        </w:tc>
        <w:tc>
          <w:tcPr>
            <w:tcW w:w="851" w:type="dxa"/>
            <w:tcBorders>
              <w:top w:val="single" w:color="auto" w:sz="4" w:space="0"/>
              <w:left w:val="single" w:color="auto" w:sz="4" w:space="0"/>
              <w:bottom w:val="single" w:color="auto" w:sz="4" w:space="0"/>
              <w:right w:val="single" w:color="auto" w:sz="4" w:space="0"/>
            </w:tcBorders>
            <w:noWrap/>
          </w:tcPr>
          <w:p w14:paraId="5312A247">
            <w:pPr>
              <w:spacing w:before="100" w:beforeAutospacing="1" w:after="100" w:afterAutospacing="1"/>
            </w:pPr>
            <w:r>
              <w:t>31012</w:t>
            </w:r>
          </w:p>
        </w:tc>
        <w:tc>
          <w:tcPr>
            <w:tcW w:w="1134" w:type="dxa"/>
            <w:tcBorders>
              <w:top w:val="single" w:color="auto" w:sz="4" w:space="0"/>
              <w:left w:val="single" w:color="auto" w:sz="4" w:space="0"/>
              <w:bottom w:val="single" w:color="auto" w:sz="4" w:space="0"/>
              <w:right w:val="single" w:color="auto" w:sz="4" w:space="0"/>
            </w:tcBorders>
            <w:noWrap/>
          </w:tcPr>
          <w:p w14:paraId="10DAB5ED">
            <w:pPr>
              <w:spacing w:before="100" w:beforeAutospacing="1" w:after="100" w:afterAutospacing="1"/>
            </w:pPr>
            <w:r>
              <w:t xml:space="preserve">  </w:t>
            </w:r>
            <w:r>
              <w:rPr>
                <w:rFonts w:hint="eastAsia" w:asciiTheme="minorHAnsi" w:hAnsiTheme="minorHAnsi" w:eastAsiaTheme="minorEastAsia"/>
              </w:rPr>
              <w:t>拆迁补偿</w:t>
            </w:r>
          </w:p>
        </w:tc>
        <w:tc>
          <w:tcPr>
            <w:tcW w:w="1405" w:type="dxa"/>
            <w:tcBorders>
              <w:top w:val="single" w:color="auto" w:sz="4" w:space="0"/>
              <w:left w:val="single" w:color="auto" w:sz="4" w:space="0"/>
              <w:bottom w:val="single" w:color="auto" w:sz="4" w:space="0"/>
              <w:right w:val="single" w:color="auto" w:sz="4" w:space="0"/>
            </w:tcBorders>
            <w:noWrap/>
            <w:vAlign w:val="center"/>
          </w:tcPr>
          <w:p w14:paraId="5B000299">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23A69F50">
        <w:tblPrEx>
          <w:tblCellMar>
            <w:top w:w="0" w:type="dxa"/>
            <w:left w:w="108" w:type="dxa"/>
            <w:bottom w:w="0" w:type="dxa"/>
            <w:right w:w="108" w:type="dxa"/>
          </w:tblCellMar>
        </w:tblPrEx>
        <w:trPr>
          <w:gridAfter w:val="1"/>
          <w:wAfter w:w="696" w:type="dxa"/>
          <w:trHeight w:val="220" w:hRule="atLeast"/>
        </w:trPr>
        <w:tc>
          <w:tcPr>
            <w:tcW w:w="816" w:type="dxa"/>
            <w:tcBorders>
              <w:top w:val="single" w:color="auto" w:sz="4" w:space="0"/>
              <w:left w:val="single" w:color="auto" w:sz="4" w:space="0"/>
              <w:bottom w:val="single" w:color="auto" w:sz="4" w:space="0"/>
              <w:right w:val="single" w:color="auto" w:sz="4" w:space="0"/>
            </w:tcBorders>
            <w:noWrap/>
          </w:tcPr>
          <w:p w14:paraId="37579262">
            <w:pPr>
              <w:spacing w:before="100" w:beforeAutospacing="1" w:after="100" w:afterAutospacing="1"/>
            </w:pPr>
            <w:r>
              <w:t>30301</w:t>
            </w:r>
          </w:p>
        </w:tc>
        <w:tc>
          <w:tcPr>
            <w:tcW w:w="1001" w:type="dxa"/>
            <w:tcBorders>
              <w:top w:val="single" w:color="auto" w:sz="4" w:space="0"/>
              <w:left w:val="nil"/>
              <w:bottom w:val="single" w:color="auto" w:sz="4" w:space="0"/>
              <w:right w:val="single" w:color="auto" w:sz="4" w:space="0"/>
            </w:tcBorders>
            <w:noWrap/>
          </w:tcPr>
          <w:p w14:paraId="70955A49">
            <w:pPr>
              <w:spacing w:before="100" w:beforeAutospacing="1" w:after="100" w:afterAutospacing="1"/>
            </w:pPr>
            <w:r>
              <w:t xml:space="preserve">  </w:t>
            </w:r>
            <w:r>
              <w:rPr>
                <w:rFonts w:hint="eastAsia" w:asciiTheme="minorHAnsi" w:hAnsiTheme="minorHAnsi" w:eastAsiaTheme="minorEastAsia"/>
              </w:rPr>
              <w:t>离休费</w:t>
            </w:r>
          </w:p>
        </w:tc>
        <w:tc>
          <w:tcPr>
            <w:tcW w:w="992" w:type="dxa"/>
            <w:tcBorders>
              <w:top w:val="single" w:color="auto" w:sz="4" w:space="0"/>
              <w:left w:val="nil"/>
              <w:bottom w:val="single" w:color="auto" w:sz="4" w:space="0"/>
              <w:right w:val="single" w:color="auto" w:sz="4" w:space="0"/>
            </w:tcBorders>
            <w:noWrap/>
            <w:vAlign w:val="center"/>
          </w:tcPr>
          <w:p w14:paraId="49AE0EBB">
            <w:pPr>
              <w:jc w:val="right"/>
              <w:rPr>
                <w:rFonts w:cs="Arial"/>
                <w:sz w:val="20"/>
                <w:szCs w:val="20"/>
              </w:rPr>
            </w:pPr>
            <w:r>
              <w:rPr>
                <w:rFonts w:hint="eastAsia" w:cs="Arial"/>
                <w:sz w:val="20"/>
                <w:szCs w:val="20"/>
              </w:rPr>
              <w:t>　</w:t>
            </w:r>
          </w:p>
        </w:tc>
        <w:tc>
          <w:tcPr>
            <w:tcW w:w="816" w:type="dxa"/>
            <w:tcBorders>
              <w:top w:val="single" w:color="auto" w:sz="4" w:space="0"/>
              <w:left w:val="nil"/>
              <w:bottom w:val="single" w:color="auto" w:sz="4" w:space="0"/>
              <w:right w:val="single" w:color="auto" w:sz="4" w:space="0"/>
            </w:tcBorders>
            <w:noWrap/>
          </w:tcPr>
          <w:p w14:paraId="7BC5F09F">
            <w:pPr>
              <w:spacing w:before="100" w:beforeAutospacing="1" w:after="100" w:afterAutospacing="1"/>
            </w:pPr>
            <w:r>
              <w:t>30216</w:t>
            </w:r>
          </w:p>
        </w:tc>
        <w:tc>
          <w:tcPr>
            <w:tcW w:w="1129" w:type="dxa"/>
            <w:tcBorders>
              <w:top w:val="single" w:color="auto" w:sz="4" w:space="0"/>
              <w:left w:val="nil"/>
              <w:bottom w:val="single" w:color="auto" w:sz="4" w:space="0"/>
              <w:right w:val="single" w:color="auto" w:sz="4" w:space="0"/>
            </w:tcBorders>
            <w:noWrap/>
          </w:tcPr>
          <w:p w14:paraId="278A2E3D">
            <w:pPr>
              <w:spacing w:before="100" w:beforeAutospacing="1" w:after="100" w:afterAutospacing="1"/>
            </w:pPr>
            <w:r>
              <w:t xml:space="preserve">  </w:t>
            </w:r>
            <w:r>
              <w:rPr>
                <w:rFonts w:hint="eastAsia" w:asciiTheme="minorHAnsi" w:hAnsiTheme="minorHAnsi" w:eastAsiaTheme="minorEastAsia"/>
              </w:rPr>
              <w:t>培训费</w:t>
            </w:r>
          </w:p>
        </w:tc>
        <w:tc>
          <w:tcPr>
            <w:tcW w:w="943" w:type="dxa"/>
            <w:tcBorders>
              <w:top w:val="single" w:color="auto" w:sz="4" w:space="0"/>
              <w:left w:val="nil"/>
              <w:bottom w:val="single" w:color="auto" w:sz="4" w:space="0"/>
              <w:right w:val="single" w:color="auto" w:sz="4" w:space="0"/>
            </w:tcBorders>
            <w:noWrap/>
            <w:vAlign w:val="center"/>
          </w:tcPr>
          <w:p w14:paraId="0EE3A12E">
            <w:pPr>
              <w:jc w:val="right"/>
              <w:rPr>
                <w:rFonts w:cs="Arial"/>
                <w:sz w:val="20"/>
                <w:szCs w:val="20"/>
              </w:rPr>
            </w:pPr>
            <w:r>
              <w:rPr>
                <w:rFonts w:hint="eastAsia" w:cs="Arial"/>
                <w:sz w:val="20"/>
                <w:szCs w:val="20"/>
              </w:rPr>
              <w:t>　</w:t>
            </w:r>
          </w:p>
        </w:tc>
        <w:tc>
          <w:tcPr>
            <w:tcW w:w="851" w:type="dxa"/>
            <w:tcBorders>
              <w:top w:val="single" w:color="auto" w:sz="4" w:space="0"/>
              <w:left w:val="nil"/>
              <w:bottom w:val="single" w:color="auto" w:sz="4" w:space="0"/>
              <w:right w:val="single" w:color="auto" w:sz="4" w:space="0"/>
            </w:tcBorders>
            <w:noWrap/>
          </w:tcPr>
          <w:p w14:paraId="22D85136">
            <w:pPr>
              <w:spacing w:before="100" w:beforeAutospacing="1" w:after="100" w:afterAutospacing="1"/>
            </w:pPr>
            <w:r>
              <w:t>31013</w:t>
            </w:r>
          </w:p>
        </w:tc>
        <w:tc>
          <w:tcPr>
            <w:tcW w:w="1134" w:type="dxa"/>
            <w:tcBorders>
              <w:top w:val="single" w:color="auto" w:sz="4" w:space="0"/>
              <w:left w:val="nil"/>
              <w:bottom w:val="single" w:color="auto" w:sz="4" w:space="0"/>
              <w:right w:val="single" w:color="auto" w:sz="4" w:space="0"/>
            </w:tcBorders>
            <w:noWrap/>
          </w:tcPr>
          <w:p w14:paraId="7C8C00F9">
            <w:pPr>
              <w:spacing w:before="100" w:beforeAutospacing="1" w:after="100" w:afterAutospacing="1"/>
            </w:pPr>
            <w:r>
              <w:t xml:space="preserve">  </w:t>
            </w:r>
            <w:r>
              <w:rPr>
                <w:rFonts w:hint="eastAsia" w:asciiTheme="minorHAnsi" w:hAnsiTheme="minorHAnsi" w:eastAsiaTheme="minorEastAsia"/>
              </w:rPr>
              <w:t>公务用车购置</w:t>
            </w:r>
          </w:p>
        </w:tc>
        <w:tc>
          <w:tcPr>
            <w:tcW w:w="1405" w:type="dxa"/>
            <w:tcBorders>
              <w:top w:val="single" w:color="auto" w:sz="4" w:space="0"/>
              <w:left w:val="nil"/>
              <w:bottom w:val="single" w:color="auto" w:sz="4" w:space="0"/>
              <w:right w:val="single" w:color="auto" w:sz="4" w:space="0"/>
            </w:tcBorders>
            <w:noWrap/>
            <w:vAlign w:val="center"/>
          </w:tcPr>
          <w:p w14:paraId="61A6EB82">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1EE4CE7C">
        <w:tblPrEx>
          <w:tblCellMar>
            <w:top w:w="0" w:type="dxa"/>
            <w:left w:w="108" w:type="dxa"/>
            <w:bottom w:w="0" w:type="dxa"/>
            <w:right w:w="108" w:type="dxa"/>
          </w:tblCellMar>
        </w:tblPrEx>
        <w:trPr>
          <w:gridAfter w:val="1"/>
          <w:wAfter w:w="696" w:type="dxa"/>
          <w:trHeight w:val="220" w:hRule="atLeast"/>
        </w:trPr>
        <w:tc>
          <w:tcPr>
            <w:tcW w:w="816" w:type="dxa"/>
            <w:tcBorders>
              <w:top w:val="nil"/>
              <w:left w:val="single" w:color="auto" w:sz="4" w:space="0"/>
              <w:bottom w:val="single" w:color="auto" w:sz="4" w:space="0"/>
              <w:right w:val="single" w:color="auto" w:sz="4" w:space="0"/>
            </w:tcBorders>
            <w:noWrap/>
          </w:tcPr>
          <w:p w14:paraId="0FD6EB5B">
            <w:pPr>
              <w:spacing w:before="100" w:beforeAutospacing="1" w:after="100" w:afterAutospacing="1"/>
            </w:pPr>
            <w:r>
              <w:t>30302</w:t>
            </w:r>
          </w:p>
        </w:tc>
        <w:tc>
          <w:tcPr>
            <w:tcW w:w="1001" w:type="dxa"/>
            <w:tcBorders>
              <w:top w:val="nil"/>
              <w:left w:val="nil"/>
              <w:bottom w:val="single" w:color="auto" w:sz="4" w:space="0"/>
              <w:right w:val="single" w:color="auto" w:sz="4" w:space="0"/>
            </w:tcBorders>
            <w:noWrap/>
          </w:tcPr>
          <w:p w14:paraId="322BCE86">
            <w:pPr>
              <w:spacing w:before="100" w:beforeAutospacing="1" w:after="100" w:afterAutospacing="1"/>
            </w:pPr>
            <w:r>
              <w:t xml:space="preserve">  </w:t>
            </w:r>
            <w:r>
              <w:rPr>
                <w:rFonts w:hint="eastAsia" w:asciiTheme="minorHAnsi" w:hAnsiTheme="minorHAnsi" w:eastAsiaTheme="minorEastAsia"/>
              </w:rPr>
              <w:t>退休费</w:t>
            </w:r>
          </w:p>
        </w:tc>
        <w:tc>
          <w:tcPr>
            <w:tcW w:w="992" w:type="dxa"/>
            <w:tcBorders>
              <w:top w:val="nil"/>
              <w:left w:val="nil"/>
              <w:bottom w:val="single" w:color="auto" w:sz="4" w:space="0"/>
              <w:right w:val="single" w:color="auto" w:sz="4" w:space="0"/>
            </w:tcBorders>
            <w:noWrap/>
            <w:vAlign w:val="center"/>
          </w:tcPr>
          <w:p w14:paraId="6B16D7E9">
            <w:pPr>
              <w:jc w:val="right"/>
              <w:rPr>
                <w:rFonts w:cs="Arial"/>
                <w:sz w:val="20"/>
                <w:szCs w:val="20"/>
              </w:rPr>
            </w:pPr>
            <w:r>
              <w:rPr>
                <w:rFonts w:hint="eastAsia" w:cs="Arial"/>
                <w:sz w:val="20"/>
                <w:szCs w:val="20"/>
              </w:rPr>
              <w:t>　</w:t>
            </w:r>
          </w:p>
        </w:tc>
        <w:tc>
          <w:tcPr>
            <w:tcW w:w="816" w:type="dxa"/>
            <w:tcBorders>
              <w:top w:val="nil"/>
              <w:left w:val="nil"/>
              <w:bottom w:val="single" w:color="auto" w:sz="4" w:space="0"/>
              <w:right w:val="single" w:color="auto" w:sz="4" w:space="0"/>
            </w:tcBorders>
            <w:noWrap/>
          </w:tcPr>
          <w:p w14:paraId="07E8EDEB">
            <w:pPr>
              <w:spacing w:before="100" w:beforeAutospacing="1" w:after="100" w:afterAutospacing="1"/>
            </w:pPr>
            <w:r>
              <w:t>30217</w:t>
            </w:r>
          </w:p>
        </w:tc>
        <w:tc>
          <w:tcPr>
            <w:tcW w:w="1129" w:type="dxa"/>
            <w:tcBorders>
              <w:top w:val="nil"/>
              <w:left w:val="nil"/>
              <w:bottom w:val="single" w:color="auto" w:sz="4" w:space="0"/>
              <w:right w:val="single" w:color="auto" w:sz="4" w:space="0"/>
            </w:tcBorders>
            <w:noWrap/>
          </w:tcPr>
          <w:p w14:paraId="0FD9A70B">
            <w:pPr>
              <w:spacing w:before="100" w:beforeAutospacing="1" w:after="100" w:afterAutospacing="1"/>
            </w:pPr>
            <w:r>
              <w:t xml:space="preserve">  </w:t>
            </w:r>
            <w:r>
              <w:rPr>
                <w:rFonts w:hint="eastAsia" w:asciiTheme="minorHAnsi" w:hAnsiTheme="minorHAnsi" w:eastAsiaTheme="minorEastAsia"/>
              </w:rPr>
              <w:t>公务接待费</w:t>
            </w:r>
          </w:p>
        </w:tc>
        <w:tc>
          <w:tcPr>
            <w:tcW w:w="943" w:type="dxa"/>
            <w:tcBorders>
              <w:top w:val="nil"/>
              <w:left w:val="nil"/>
              <w:bottom w:val="single" w:color="auto" w:sz="4" w:space="0"/>
              <w:right w:val="single" w:color="auto" w:sz="4" w:space="0"/>
            </w:tcBorders>
            <w:noWrap/>
            <w:vAlign w:val="center"/>
          </w:tcPr>
          <w:p w14:paraId="6A737047">
            <w:pPr>
              <w:jc w:val="right"/>
              <w:rPr>
                <w:rFonts w:cs="Arial"/>
                <w:sz w:val="20"/>
                <w:szCs w:val="20"/>
              </w:rPr>
            </w:pPr>
            <w:r>
              <w:rPr>
                <w:rFonts w:hint="eastAsia" w:cs="Arial"/>
                <w:sz w:val="20"/>
                <w:szCs w:val="20"/>
              </w:rPr>
              <w:t>5.19</w:t>
            </w:r>
          </w:p>
        </w:tc>
        <w:tc>
          <w:tcPr>
            <w:tcW w:w="851" w:type="dxa"/>
            <w:tcBorders>
              <w:top w:val="nil"/>
              <w:left w:val="nil"/>
              <w:bottom w:val="single" w:color="auto" w:sz="4" w:space="0"/>
              <w:right w:val="single" w:color="auto" w:sz="4" w:space="0"/>
            </w:tcBorders>
            <w:noWrap/>
          </w:tcPr>
          <w:p w14:paraId="0525B4E1">
            <w:pPr>
              <w:spacing w:before="100" w:beforeAutospacing="1" w:after="100" w:afterAutospacing="1"/>
            </w:pPr>
            <w:r>
              <w:t>31019</w:t>
            </w:r>
          </w:p>
        </w:tc>
        <w:tc>
          <w:tcPr>
            <w:tcW w:w="1134" w:type="dxa"/>
            <w:tcBorders>
              <w:top w:val="nil"/>
              <w:left w:val="nil"/>
              <w:bottom w:val="single" w:color="auto" w:sz="4" w:space="0"/>
              <w:right w:val="single" w:color="auto" w:sz="4" w:space="0"/>
            </w:tcBorders>
            <w:noWrap/>
          </w:tcPr>
          <w:p w14:paraId="700D3652">
            <w:pPr>
              <w:spacing w:before="100" w:beforeAutospacing="1" w:after="100" w:afterAutospacing="1"/>
            </w:pPr>
            <w:r>
              <w:t xml:space="preserve">  </w:t>
            </w:r>
            <w:r>
              <w:rPr>
                <w:rFonts w:hint="eastAsia" w:asciiTheme="minorHAnsi" w:hAnsiTheme="minorHAnsi" w:eastAsiaTheme="minorEastAsia"/>
              </w:rPr>
              <w:t>其他交通工具购置</w:t>
            </w:r>
          </w:p>
        </w:tc>
        <w:tc>
          <w:tcPr>
            <w:tcW w:w="1405" w:type="dxa"/>
            <w:tcBorders>
              <w:top w:val="nil"/>
              <w:left w:val="nil"/>
              <w:bottom w:val="single" w:color="auto" w:sz="4" w:space="0"/>
              <w:right w:val="single" w:color="auto" w:sz="4" w:space="0"/>
            </w:tcBorders>
            <w:noWrap/>
            <w:vAlign w:val="center"/>
          </w:tcPr>
          <w:p w14:paraId="2B9B0CD3">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2484FDA5">
        <w:tblPrEx>
          <w:tblCellMar>
            <w:top w:w="0" w:type="dxa"/>
            <w:left w:w="108" w:type="dxa"/>
            <w:bottom w:w="0" w:type="dxa"/>
            <w:right w:w="108" w:type="dxa"/>
          </w:tblCellMar>
        </w:tblPrEx>
        <w:trPr>
          <w:gridAfter w:val="1"/>
          <w:wAfter w:w="696" w:type="dxa"/>
          <w:trHeight w:val="220" w:hRule="atLeast"/>
        </w:trPr>
        <w:tc>
          <w:tcPr>
            <w:tcW w:w="816" w:type="dxa"/>
            <w:tcBorders>
              <w:top w:val="nil"/>
              <w:left w:val="single" w:color="auto" w:sz="4" w:space="0"/>
              <w:bottom w:val="single" w:color="auto" w:sz="4" w:space="0"/>
              <w:right w:val="single" w:color="auto" w:sz="4" w:space="0"/>
            </w:tcBorders>
            <w:noWrap/>
          </w:tcPr>
          <w:p w14:paraId="285BE9A5">
            <w:pPr>
              <w:spacing w:before="100" w:beforeAutospacing="1" w:after="100" w:afterAutospacing="1"/>
            </w:pPr>
            <w:r>
              <w:t>30303</w:t>
            </w:r>
          </w:p>
        </w:tc>
        <w:tc>
          <w:tcPr>
            <w:tcW w:w="1001" w:type="dxa"/>
            <w:tcBorders>
              <w:top w:val="nil"/>
              <w:left w:val="nil"/>
              <w:bottom w:val="single" w:color="auto" w:sz="4" w:space="0"/>
              <w:right w:val="single" w:color="auto" w:sz="4" w:space="0"/>
            </w:tcBorders>
            <w:noWrap/>
          </w:tcPr>
          <w:p w14:paraId="6A4A05D6">
            <w:pPr>
              <w:spacing w:before="100" w:beforeAutospacing="1" w:after="100" w:afterAutospacing="1"/>
            </w:pPr>
            <w:r>
              <w:t xml:space="preserve">  </w:t>
            </w:r>
            <w:r>
              <w:rPr>
                <w:rFonts w:hint="eastAsia" w:asciiTheme="minorHAnsi" w:hAnsiTheme="minorHAnsi" w:eastAsiaTheme="minorEastAsia"/>
              </w:rPr>
              <w:t>退职（役）费</w:t>
            </w:r>
          </w:p>
        </w:tc>
        <w:tc>
          <w:tcPr>
            <w:tcW w:w="992" w:type="dxa"/>
            <w:tcBorders>
              <w:top w:val="nil"/>
              <w:left w:val="nil"/>
              <w:bottom w:val="single" w:color="auto" w:sz="4" w:space="0"/>
              <w:right w:val="single" w:color="auto" w:sz="4" w:space="0"/>
            </w:tcBorders>
            <w:noWrap/>
            <w:vAlign w:val="center"/>
          </w:tcPr>
          <w:p w14:paraId="358E9C6A">
            <w:pPr>
              <w:jc w:val="right"/>
              <w:rPr>
                <w:rFonts w:cs="Arial"/>
                <w:sz w:val="20"/>
                <w:szCs w:val="20"/>
              </w:rPr>
            </w:pPr>
            <w:r>
              <w:rPr>
                <w:rFonts w:hint="eastAsia" w:cs="Arial"/>
                <w:sz w:val="20"/>
                <w:szCs w:val="20"/>
              </w:rPr>
              <w:t>　</w:t>
            </w:r>
          </w:p>
        </w:tc>
        <w:tc>
          <w:tcPr>
            <w:tcW w:w="816" w:type="dxa"/>
            <w:tcBorders>
              <w:top w:val="nil"/>
              <w:left w:val="nil"/>
              <w:bottom w:val="single" w:color="auto" w:sz="4" w:space="0"/>
              <w:right w:val="single" w:color="auto" w:sz="4" w:space="0"/>
            </w:tcBorders>
            <w:noWrap/>
          </w:tcPr>
          <w:p w14:paraId="2760C0AD">
            <w:pPr>
              <w:spacing w:before="100" w:beforeAutospacing="1" w:after="100" w:afterAutospacing="1"/>
            </w:pPr>
            <w:r>
              <w:t>30218</w:t>
            </w:r>
          </w:p>
        </w:tc>
        <w:tc>
          <w:tcPr>
            <w:tcW w:w="1129" w:type="dxa"/>
            <w:tcBorders>
              <w:top w:val="nil"/>
              <w:left w:val="nil"/>
              <w:bottom w:val="single" w:color="auto" w:sz="4" w:space="0"/>
              <w:right w:val="single" w:color="auto" w:sz="4" w:space="0"/>
            </w:tcBorders>
            <w:noWrap/>
          </w:tcPr>
          <w:p w14:paraId="02EFFBDD">
            <w:pPr>
              <w:spacing w:before="100" w:beforeAutospacing="1" w:after="100" w:afterAutospacing="1"/>
            </w:pPr>
            <w:r>
              <w:t xml:space="preserve">  </w:t>
            </w:r>
            <w:r>
              <w:rPr>
                <w:rFonts w:hint="eastAsia" w:asciiTheme="minorHAnsi" w:hAnsiTheme="minorHAnsi" w:eastAsiaTheme="minorEastAsia"/>
              </w:rPr>
              <w:t>专用材料费</w:t>
            </w:r>
          </w:p>
        </w:tc>
        <w:tc>
          <w:tcPr>
            <w:tcW w:w="943" w:type="dxa"/>
            <w:tcBorders>
              <w:top w:val="nil"/>
              <w:left w:val="nil"/>
              <w:bottom w:val="single" w:color="auto" w:sz="4" w:space="0"/>
              <w:right w:val="single" w:color="auto" w:sz="4" w:space="0"/>
            </w:tcBorders>
            <w:noWrap/>
            <w:vAlign w:val="center"/>
          </w:tcPr>
          <w:p w14:paraId="4820D4D8">
            <w:pPr>
              <w:jc w:val="right"/>
              <w:rPr>
                <w:rFonts w:cs="Arial"/>
                <w:sz w:val="20"/>
                <w:szCs w:val="20"/>
              </w:rPr>
            </w:pPr>
            <w:r>
              <w:rPr>
                <w:rFonts w:hint="eastAsia" w:cs="Arial"/>
                <w:sz w:val="20"/>
                <w:szCs w:val="20"/>
              </w:rPr>
              <w:t>　</w:t>
            </w:r>
          </w:p>
        </w:tc>
        <w:tc>
          <w:tcPr>
            <w:tcW w:w="851" w:type="dxa"/>
            <w:tcBorders>
              <w:top w:val="nil"/>
              <w:left w:val="nil"/>
              <w:bottom w:val="single" w:color="auto" w:sz="4" w:space="0"/>
              <w:right w:val="single" w:color="auto" w:sz="4" w:space="0"/>
            </w:tcBorders>
            <w:noWrap/>
          </w:tcPr>
          <w:p w14:paraId="6A2FC66B">
            <w:pPr>
              <w:spacing w:before="100" w:beforeAutospacing="1" w:after="100" w:afterAutospacing="1"/>
            </w:pPr>
            <w:r>
              <w:t>31021</w:t>
            </w:r>
          </w:p>
        </w:tc>
        <w:tc>
          <w:tcPr>
            <w:tcW w:w="1134" w:type="dxa"/>
            <w:tcBorders>
              <w:top w:val="nil"/>
              <w:left w:val="nil"/>
              <w:bottom w:val="single" w:color="auto" w:sz="4" w:space="0"/>
              <w:right w:val="single" w:color="auto" w:sz="4" w:space="0"/>
            </w:tcBorders>
            <w:noWrap/>
          </w:tcPr>
          <w:p w14:paraId="2DCF255D">
            <w:pPr>
              <w:spacing w:before="100" w:beforeAutospacing="1" w:after="100" w:afterAutospacing="1"/>
            </w:pPr>
            <w:r>
              <w:t xml:space="preserve">  </w:t>
            </w:r>
            <w:r>
              <w:rPr>
                <w:rFonts w:hint="eastAsia" w:asciiTheme="minorHAnsi" w:hAnsiTheme="minorHAnsi" w:eastAsiaTheme="minorEastAsia"/>
              </w:rPr>
              <w:t>文物和陈列品购置</w:t>
            </w:r>
          </w:p>
        </w:tc>
        <w:tc>
          <w:tcPr>
            <w:tcW w:w="1405" w:type="dxa"/>
            <w:tcBorders>
              <w:top w:val="nil"/>
              <w:left w:val="nil"/>
              <w:bottom w:val="single" w:color="auto" w:sz="4" w:space="0"/>
              <w:right w:val="single" w:color="auto" w:sz="4" w:space="0"/>
            </w:tcBorders>
            <w:noWrap/>
            <w:vAlign w:val="center"/>
          </w:tcPr>
          <w:p w14:paraId="195EDC74">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7E7B0E34">
        <w:tblPrEx>
          <w:tblCellMar>
            <w:top w:w="0" w:type="dxa"/>
            <w:left w:w="108" w:type="dxa"/>
            <w:bottom w:w="0" w:type="dxa"/>
            <w:right w:w="108" w:type="dxa"/>
          </w:tblCellMar>
        </w:tblPrEx>
        <w:trPr>
          <w:gridAfter w:val="1"/>
          <w:wAfter w:w="696" w:type="dxa"/>
          <w:trHeight w:val="220" w:hRule="atLeast"/>
        </w:trPr>
        <w:tc>
          <w:tcPr>
            <w:tcW w:w="816" w:type="dxa"/>
            <w:tcBorders>
              <w:top w:val="nil"/>
              <w:left w:val="single" w:color="auto" w:sz="4" w:space="0"/>
              <w:bottom w:val="single" w:color="auto" w:sz="4" w:space="0"/>
              <w:right w:val="single" w:color="auto" w:sz="4" w:space="0"/>
            </w:tcBorders>
            <w:noWrap/>
          </w:tcPr>
          <w:p w14:paraId="40D0B9DB">
            <w:pPr>
              <w:spacing w:before="100" w:beforeAutospacing="1" w:after="100" w:afterAutospacing="1"/>
            </w:pPr>
            <w:r>
              <w:t>30304</w:t>
            </w:r>
          </w:p>
        </w:tc>
        <w:tc>
          <w:tcPr>
            <w:tcW w:w="1001" w:type="dxa"/>
            <w:tcBorders>
              <w:top w:val="nil"/>
              <w:left w:val="nil"/>
              <w:bottom w:val="single" w:color="auto" w:sz="4" w:space="0"/>
              <w:right w:val="single" w:color="auto" w:sz="4" w:space="0"/>
            </w:tcBorders>
            <w:noWrap/>
          </w:tcPr>
          <w:p w14:paraId="415A0FE9">
            <w:pPr>
              <w:spacing w:before="100" w:beforeAutospacing="1" w:after="100" w:afterAutospacing="1"/>
            </w:pPr>
            <w:r>
              <w:t xml:space="preserve">  </w:t>
            </w:r>
            <w:r>
              <w:rPr>
                <w:rFonts w:hint="eastAsia" w:asciiTheme="minorHAnsi" w:hAnsiTheme="minorHAnsi" w:eastAsiaTheme="minorEastAsia"/>
              </w:rPr>
              <w:t>抚恤金</w:t>
            </w:r>
          </w:p>
        </w:tc>
        <w:tc>
          <w:tcPr>
            <w:tcW w:w="992" w:type="dxa"/>
            <w:tcBorders>
              <w:top w:val="nil"/>
              <w:left w:val="nil"/>
              <w:bottom w:val="single" w:color="auto" w:sz="4" w:space="0"/>
              <w:right w:val="single" w:color="auto" w:sz="4" w:space="0"/>
            </w:tcBorders>
            <w:noWrap/>
            <w:vAlign w:val="center"/>
          </w:tcPr>
          <w:p w14:paraId="1A68ABC8">
            <w:pPr>
              <w:jc w:val="right"/>
              <w:rPr>
                <w:rFonts w:cs="Arial"/>
                <w:sz w:val="20"/>
                <w:szCs w:val="20"/>
              </w:rPr>
            </w:pPr>
            <w:r>
              <w:rPr>
                <w:rFonts w:hint="eastAsia" w:cs="Arial"/>
                <w:sz w:val="20"/>
                <w:szCs w:val="20"/>
              </w:rPr>
              <w:t>　</w:t>
            </w:r>
          </w:p>
        </w:tc>
        <w:tc>
          <w:tcPr>
            <w:tcW w:w="816" w:type="dxa"/>
            <w:tcBorders>
              <w:top w:val="nil"/>
              <w:left w:val="nil"/>
              <w:bottom w:val="single" w:color="auto" w:sz="4" w:space="0"/>
              <w:right w:val="single" w:color="auto" w:sz="4" w:space="0"/>
            </w:tcBorders>
            <w:noWrap/>
          </w:tcPr>
          <w:p w14:paraId="22858609">
            <w:pPr>
              <w:spacing w:before="100" w:beforeAutospacing="1" w:after="100" w:afterAutospacing="1"/>
            </w:pPr>
            <w:r>
              <w:t>30224</w:t>
            </w:r>
          </w:p>
        </w:tc>
        <w:tc>
          <w:tcPr>
            <w:tcW w:w="1129" w:type="dxa"/>
            <w:tcBorders>
              <w:top w:val="nil"/>
              <w:left w:val="nil"/>
              <w:bottom w:val="single" w:color="auto" w:sz="4" w:space="0"/>
              <w:right w:val="single" w:color="auto" w:sz="4" w:space="0"/>
            </w:tcBorders>
            <w:noWrap/>
          </w:tcPr>
          <w:p w14:paraId="0CB854F1">
            <w:pPr>
              <w:spacing w:before="100" w:beforeAutospacing="1" w:after="100" w:afterAutospacing="1"/>
            </w:pPr>
            <w:r>
              <w:t xml:space="preserve">  </w:t>
            </w:r>
            <w:r>
              <w:rPr>
                <w:rFonts w:hint="eastAsia" w:asciiTheme="minorHAnsi" w:hAnsiTheme="minorHAnsi" w:eastAsiaTheme="minorEastAsia"/>
              </w:rPr>
              <w:t>被装购置费</w:t>
            </w:r>
          </w:p>
        </w:tc>
        <w:tc>
          <w:tcPr>
            <w:tcW w:w="943" w:type="dxa"/>
            <w:tcBorders>
              <w:top w:val="nil"/>
              <w:left w:val="nil"/>
              <w:bottom w:val="single" w:color="auto" w:sz="4" w:space="0"/>
              <w:right w:val="single" w:color="auto" w:sz="4" w:space="0"/>
            </w:tcBorders>
            <w:noWrap/>
            <w:vAlign w:val="center"/>
          </w:tcPr>
          <w:p w14:paraId="6011ACFF">
            <w:pPr>
              <w:jc w:val="right"/>
              <w:rPr>
                <w:rFonts w:cs="Arial"/>
                <w:sz w:val="20"/>
                <w:szCs w:val="20"/>
              </w:rPr>
            </w:pPr>
            <w:r>
              <w:rPr>
                <w:rFonts w:hint="eastAsia" w:cs="Arial"/>
                <w:sz w:val="20"/>
                <w:szCs w:val="20"/>
              </w:rPr>
              <w:t>　</w:t>
            </w:r>
          </w:p>
        </w:tc>
        <w:tc>
          <w:tcPr>
            <w:tcW w:w="851" w:type="dxa"/>
            <w:tcBorders>
              <w:top w:val="nil"/>
              <w:left w:val="nil"/>
              <w:bottom w:val="single" w:color="auto" w:sz="4" w:space="0"/>
              <w:right w:val="single" w:color="auto" w:sz="4" w:space="0"/>
            </w:tcBorders>
            <w:noWrap/>
          </w:tcPr>
          <w:p w14:paraId="465D6F5C">
            <w:pPr>
              <w:spacing w:before="100" w:beforeAutospacing="1" w:after="100" w:afterAutospacing="1"/>
            </w:pPr>
            <w:r>
              <w:t>31022</w:t>
            </w:r>
          </w:p>
        </w:tc>
        <w:tc>
          <w:tcPr>
            <w:tcW w:w="1134" w:type="dxa"/>
            <w:tcBorders>
              <w:top w:val="nil"/>
              <w:left w:val="nil"/>
              <w:bottom w:val="single" w:color="auto" w:sz="4" w:space="0"/>
              <w:right w:val="single" w:color="auto" w:sz="4" w:space="0"/>
            </w:tcBorders>
            <w:noWrap/>
          </w:tcPr>
          <w:p w14:paraId="3B2BEAC0">
            <w:pPr>
              <w:spacing w:before="100" w:beforeAutospacing="1" w:after="100" w:afterAutospacing="1"/>
            </w:pPr>
            <w:r>
              <w:t xml:space="preserve">  </w:t>
            </w:r>
            <w:r>
              <w:rPr>
                <w:rFonts w:hint="eastAsia" w:asciiTheme="minorHAnsi" w:hAnsiTheme="minorHAnsi" w:eastAsiaTheme="minorEastAsia"/>
              </w:rPr>
              <w:t>无形资产购置</w:t>
            </w:r>
          </w:p>
        </w:tc>
        <w:tc>
          <w:tcPr>
            <w:tcW w:w="1405" w:type="dxa"/>
            <w:tcBorders>
              <w:top w:val="nil"/>
              <w:left w:val="nil"/>
              <w:bottom w:val="single" w:color="auto" w:sz="4" w:space="0"/>
              <w:right w:val="single" w:color="auto" w:sz="4" w:space="0"/>
            </w:tcBorders>
            <w:noWrap/>
            <w:vAlign w:val="center"/>
          </w:tcPr>
          <w:p w14:paraId="62AF9B5C">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59521126">
        <w:tblPrEx>
          <w:tblCellMar>
            <w:top w:w="0" w:type="dxa"/>
            <w:left w:w="108" w:type="dxa"/>
            <w:bottom w:w="0" w:type="dxa"/>
            <w:right w:w="108" w:type="dxa"/>
          </w:tblCellMar>
        </w:tblPrEx>
        <w:trPr>
          <w:gridAfter w:val="1"/>
          <w:wAfter w:w="696" w:type="dxa"/>
          <w:trHeight w:val="391" w:hRule="atLeast"/>
        </w:trPr>
        <w:tc>
          <w:tcPr>
            <w:tcW w:w="816" w:type="dxa"/>
            <w:tcBorders>
              <w:top w:val="nil"/>
              <w:left w:val="single" w:color="auto" w:sz="4" w:space="0"/>
              <w:bottom w:val="single" w:color="auto" w:sz="4" w:space="0"/>
              <w:right w:val="single" w:color="auto" w:sz="4" w:space="0"/>
            </w:tcBorders>
            <w:noWrap/>
          </w:tcPr>
          <w:p w14:paraId="75EADAA3">
            <w:pPr>
              <w:spacing w:before="100" w:beforeAutospacing="1" w:after="100" w:afterAutospacing="1"/>
            </w:pPr>
            <w:r>
              <w:t>30305</w:t>
            </w:r>
          </w:p>
        </w:tc>
        <w:tc>
          <w:tcPr>
            <w:tcW w:w="1001" w:type="dxa"/>
            <w:tcBorders>
              <w:top w:val="nil"/>
              <w:left w:val="nil"/>
              <w:bottom w:val="single" w:color="auto" w:sz="4" w:space="0"/>
              <w:right w:val="single" w:color="auto" w:sz="4" w:space="0"/>
            </w:tcBorders>
            <w:noWrap/>
          </w:tcPr>
          <w:p w14:paraId="2A877980">
            <w:pPr>
              <w:spacing w:before="100" w:beforeAutospacing="1" w:after="100" w:afterAutospacing="1"/>
            </w:pPr>
            <w:r>
              <w:t xml:space="preserve">  </w:t>
            </w:r>
            <w:r>
              <w:rPr>
                <w:rFonts w:hint="eastAsia" w:asciiTheme="minorHAnsi" w:hAnsiTheme="minorHAnsi" w:eastAsiaTheme="minorEastAsia"/>
              </w:rPr>
              <w:t>生活补助</w:t>
            </w:r>
          </w:p>
        </w:tc>
        <w:tc>
          <w:tcPr>
            <w:tcW w:w="992" w:type="dxa"/>
            <w:tcBorders>
              <w:top w:val="nil"/>
              <w:left w:val="nil"/>
              <w:bottom w:val="single" w:color="auto" w:sz="4" w:space="0"/>
              <w:right w:val="single" w:color="auto" w:sz="4" w:space="0"/>
            </w:tcBorders>
            <w:noWrap/>
            <w:vAlign w:val="center"/>
          </w:tcPr>
          <w:p w14:paraId="080B3AC5">
            <w:pPr>
              <w:jc w:val="right"/>
              <w:rPr>
                <w:rFonts w:cs="Arial"/>
                <w:sz w:val="20"/>
                <w:szCs w:val="20"/>
              </w:rPr>
            </w:pPr>
            <w:r>
              <w:rPr>
                <w:rFonts w:hint="eastAsia" w:cs="Arial"/>
                <w:sz w:val="20"/>
                <w:szCs w:val="20"/>
              </w:rPr>
              <w:t>14.66</w:t>
            </w:r>
          </w:p>
        </w:tc>
        <w:tc>
          <w:tcPr>
            <w:tcW w:w="816" w:type="dxa"/>
            <w:tcBorders>
              <w:top w:val="nil"/>
              <w:left w:val="nil"/>
              <w:bottom w:val="single" w:color="auto" w:sz="4" w:space="0"/>
              <w:right w:val="single" w:color="auto" w:sz="4" w:space="0"/>
            </w:tcBorders>
            <w:noWrap/>
          </w:tcPr>
          <w:p w14:paraId="748369AA">
            <w:pPr>
              <w:spacing w:before="100" w:beforeAutospacing="1" w:after="100" w:afterAutospacing="1"/>
            </w:pPr>
            <w:r>
              <w:t>30225</w:t>
            </w:r>
          </w:p>
        </w:tc>
        <w:tc>
          <w:tcPr>
            <w:tcW w:w="1129" w:type="dxa"/>
            <w:tcBorders>
              <w:top w:val="nil"/>
              <w:left w:val="nil"/>
              <w:bottom w:val="single" w:color="auto" w:sz="4" w:space="0"/>
              <w:right w:val="single" w:color="auto" w:sz="4" w:space="0"/>
            </w:tcBorders>
            <w:noWrap/>
          </w:tcPr>
          <w:p w14:paraId="36AFB369">
            <w:pPr>
              <w:spacing w:before="100" w:beforeAutospacing="1" w:after="100" w:afterAutospacing="1"/>
            </w:pPr>
            <w:r>
              <w:t xml:space="preserve">  </w:t>
            </w:r>
            <w:r>
              <w:rPr>
                <w:rFonts w:hint="eastAsia" w:asciiTheme="minorHAnsi" w:hAnsiTheme="minorHAnsi" w:eastAsiaTheme="minorEastAsia"/>
              </w:rPr>
              <w:t>专用燃料费</w:t>
            </w:r>
          </w:p>
        </w:tc>
        <w:tc>
          <w:tcPr>
            <w:tcW w:w="943" w:type="dxa"/>
            <w:tcBorders>
              <w:top w:val="nil"/>
              <w:left w:val="nil"/>
              <w:bottom w:val="single" w:color="auto" w:sz="4" w:space="0"/>
              <w:right w:val="single" w:color="auto" w:sz="4" w:space="0"/>
            </w:tcBorders>
            <w:noWrap/>
            <w:vAlign w:val="center"/>
          </w:tcPr>
          <w:p w14:paraId="45F2DEBC">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851" w:type="dxa"/>
            <w:tcBorders>
              <w:top w:val="nil"/>
              <w:left w:val="nil"/>
              <w:bottom w:val="single" w:color="auto" w:sz="4" w:space="0"/>
              <w:right w:val="single" w:color="auto" w:sz="4" w:space="0"/>
            </w:tcBorders>
            <w:noWrap/>
          </w:tcPr>
          <w:p w14:paraId="2B99CCD1">
            <w:pPr>
              <w:spacing w:before="100" w:beforeAutospacing="1" w:after="100" w:afterAutospacing="1"/>
            </w:pPr>
            <w:r>
              <w:t>31099</w:t>
            </w:r>
          </w:p>
        </w:tc>
        <w:tc>
          <w:tcPr>
            <w:tcW w:w="1134" w:type="dxa"/>
            <w:tcBorders>
              <w:top w:val="nil"/>
              <w:left w:val="nil"/>
              <w:bottom w:val="single" w:color="auto" w:sz="4" w:space="0"/>
              <w:right w:val="single" w:color="auto" w:sz="4" w:space="0"/>
            </w:tcBorders>
          </w:tcPr>
          <w:p w14:paraId="670CFC74">
            <w:pPr>
              <w:spacing w:before="100" w:beforeAutospacing="1" w:after="100" w:afterAutospacing="1"/>
            </w:pPr>
            <w:r>
              <w:t xml:space="preserve">  </w:t>
            </w:r>
            <w:r>
              <w:rPr>
                <w:rFonts w:hint="eastAsia" w:asciiTheme="minorHAnsi" w:hAnsiTheme="minorHAnsi" w:eastAsiaTheme="minorEastAsia"/>
              </w:rPr>
              <w:t>其他资本性支出</w:t>
            </w:r>
          </w:p>
        </w:tc>
        <w:tc>
          <w:tcPr>
            <w:tcW w:w="1405" w:type="dxa"/>
            <w:tcBorders>
              <w:top w:val="nil"/>
              <w:left w:val="nil"/>
              <w:bottom w:val="single" w:color="auto" w:sz="4" w:space="0"/>
              <w:right w:val="single" w:color="auto" w:sz="4" w:space="0"/>
            </w:tcBorders>
            <w:noWrap/>
            <w:vAlign w:val="center"/>
          </w:tcPr>
          <w:p w14:paraId="5382C88A">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53FEA4DF">
        <w:tblPrEx>
          <w:tblCellMar>
            <w:top w:w="0" w:type="dxa"/>
            <w:left w:w="108" w:type="dxa"/>
            <w:bottom w:w="0" w:type="dxa"/>
            <w:right w:w="108" w:type="dxa"/>
          </w:tblCellMar>
        </w:tblPrEx>
        <w:trPr>
          <w:gridAfter w:val="1"/>
          <w:wAfter w:w="696" w:type="dxa"/>
          <w:trHeight w:val="220" w:hRule="atLeast"/>
        </w:trPr>
        <w:tc>
          <w:tcPr>
            <w:tcW w:w="816" w:type="dxa"/>
            <w:tcBorders>
              <w:top w:val="nil"/>
              <w:left w:val="single" w:color="auto" w:sz="4" w:space="0"/>
              <w:bottom w:val="single" w:color="auto" w:sz="4" w:space="0"/>
              <w:right w:val="single" w:color="auto" w:sz="4" w:space="0"/>
            </w:tcBorders>
            <w:noWrap/>
          </w:tcPr>
          <w:p w14:paraId="5335D201">
            <w:pPr>
              <w:spacing w:before="100" w:beforeAutospacing="1" w:after="100" w:afterAutospacing="1"/>
            </w:pPr>
            <w:r>
              <w:t>30306</w:t>
            </w:r>
          </w:p>
        </w:tc>
        <w:tc>
          <w:tcPr>
            <w:tcW w:w="1001" w:type="dxa"/>
            <w:tcBorders>
              <w:top w:val="nil"/>
              <w:left w:val="nil"/>
              <w:bottom w:val="single" w:color="auto" w:sz="4" w:space="0"/>
              <w:right w:val="single" w:color="auto" w:sz="4" w:space="0"/>
            </w:tcBorders>
            <w:noWrap/>
          </w:tcPr>
          <w:p w14:paraId="25B2ED73">
            <w:pPr>
              <w:spacing w:before="100" w:beforeAutospacing="1" w:after="100" w:afterAutospacing="1"/>
            </w:pPr>
            <w:r>
              <w:t xml:space="preserve">  </w:t>
            </w:r>
            <w:r>
              <w:rPr>
                <w:rFonts w:hint="eastAsia" w:asciiTheme="minorHAnsi" w:hAnsiTheme="minorHAnsi" w:eastAsiaTheme="minorEastAsia"/>
              </w:rPr>
              <w:t>救济费</w:t>
            </w:r>
          </w:p>
        </w:tc>
        <w:tc>
          <w:tcPr>
            <w:tcW w:w="992" w:type="dxa"/>
            <w:tcBorders>
              <w:top w:val="nil"/>
              <w:left w:val="nil"/>
              <w:bottom w:val="single" w:color="auto" w:sz="4" w:space="0"/>
              <w:right w:val="single" w:color="auto" w:sz="4" w:space="0"/>
            </w:tcBorders>
            <w:noWrap/>
            <w:vAlign w:val="center"/>
          </w:tcPr>
          <w:p w14:paraId="5E3E173E">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816" w:type="dxa"/>
            <w:tcBorders>
              <w:top w:val="nil"/>
              <w:left w:val="nil"/>
              <w:bottom w:val="single" w:color="auto" w:sz="4" w:space="0"/>
              <w:right w:val="single" w:color="auto" w:sz="4" w:space="0"/>
            </w:tcBorders>
            <w:noWrap/>
          </w:tcPr>
          <w:p w14:paraId="61A9C2C5">
            <w:pPr>
              <w:spacing w:before="100" w:beforeAutospacing="1" w:after="100" w:afterAutospacing="1"/>
            </w:pPr>
            <w:r>
              <w:t>30226</w:t>
            </w:r>
          </w:p>
        </w:tc>
        <w:tc>
          <w:tcPr>
            <w:tcW w:w="1129" w:type="dxa"/>
            <w:tcBorders>
              <w:top w:val="nil"/>
              <w:left w:val="nil"/>
              <w:bottom w:val="single" w:color="auto" w:sz="4" w:space="0"/>
              <w:right w:val="single" w:color="auto" w:sz="4" w:space="0"/>
            </w:tcBorders>
            <w:noWrap/>
          </w:tcPr>
          <w:p w14:paraId="1CA1B295">
            <w:pPr>
              <w:spacing w:before="100" w:beforeAutospacing="1" w:after="100" w:afterAutospacing="1"/>
            </w:pPr>
            <w:r>
              <w:t xml:space="preserve">  </w:t>
            </w:r>
            <w:r>
              <w:rPr>
                <w:rFonts w:hint="eastAsia" w:asciiTheme="minorHAnsi" w:hAnsiTheme="minorHAnsi" w:eastAsiaTheme="minorEastAsia"/>
              </w:rPr>
              <w:t>劳务费</w:t>
            </w:r>
          </w:p>
        </w:tc>
        <w:tc>
          <w:tcPr>
            <w:tcW w:w="943" w:type="dxa"/>
            <w:tcBorders>
              <w:top w:val="nil"/>
              <w:left w:val="nil"/>
              <w:bottom w:val="single" w:color="auto" w:sz="4" w:space="0"/>
              <w:right w:val="single" w:color="auto" w:sz="4" w:space="0"/>
            </w:tcBorders>
            <w:noWrap/>
            <w:vAlign w:val="center"/>
          </w:tcPr>
          <w:p w14:paraId="2ADA611C">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851" w:type="dxa"/>
            <w:tcBorders>
              <w:top w:val="nil"/>
              <w:left w:val="nil"/>
              <w:bottom w:val="single" w:color="auto" w:sz="4" w:space="0"/>
              <w:right w:val="single" w:color="auto" w:sz="4" w:space="0"/>
            </w:tcBorders>
            <w:noWrap/>
          </w:tcPr>
          <w:p w14:paraId="5560504D">
            <w:pPr>
              <w:spacing w:before="100" w:beforeAutospacing="1" w:after="100" w:afterAutospacing="1"/>
            </w:pPr>
            <w:r>
              <w:t>312</w:t>
            </w:r>
          </w:p>
        </w:tc>
        <w:tc>
          <w:tcPr>
            <w:tcW w:w="1134" w:type="dxa"/>
            <w:tcBorders>
              <w:top w:val="nil"/>
              <w:left w:val="nil"/>
              <w:bottom w:val="single" w:color="auto" w:sz="4" w:space="0"/>
              <w:right w:val="single" w:color="auto" w:sz="4" w:space="0"/>
            </w:tcBorders>
            <w:noWrap/>
          </w:tcPr>
          <w:p w14:paraId="0A1E1243">
            <w:pPr>
              <w:spacing w:before="100" w:beforeAutospacing="1" w:after="100" w:afterAutospacing="1"/>
            </w:pPr>
            <w:r>
              <w:rPr>
                <w:rFonts w:hint="eastAsia" w:asciiTheme="minorHAnsi" w:hAnsiTheme="minorHAnsi" w:eastAsiaTheme="minorEastAsia"/>
              </w:rPr>
              <w:t>对企业补助</w:t>
            </w:r>
          </w:p>
        </w:tc>
        <w:tc>
          <w:tcPr>
            <w:tcW w:w="1405" w:type="dxa"/>
            <w:tcBorders>
              <w:top w:val="nil"/>
              <w:left w:val="nil"/>
              <w:bottom w:val="single" w:color="auto" w:sz="4" w:space="0"/>
              <w:right w:val="single" w:color="auto" w:sz="4" w:space="0"/>
            </w:tcBorders>
            <w:noWrap/>
            <w:vAlign w:val="center"/>
          </w:tcPr>
          <w:p w14:paraId="78BA2C1A">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75FB7EA7">
        <w:tblPrEx>
          <w:tblCellMar>
            <w:top w:w="0" w:type="dxa"/>
            <w:left w:w="108" w:type="dxa"/>
            <w:bottom w:w="0" w:type="dxa"/>
            <w:right w:w="108" w:type="dxa"/>
          </w:tblCellMar>
        </w:tblPrEx>
        <w:trPr>
          <w:gridAfter w:val="1"/>
          <w:wAfter w:w="696" w:type="dxa"/>
          <w:trHeight w:val="220" w:hRule="atLeast"/>
        </w:trPr>
        <w:tc>
          <w:tcPr>
            <w:tcW w:w="816" w:type="dxa"/>
            <w:tcBorders>
              <w:top w:val="nil"/>
              <w:left w:val="single" w:color="auto" w:sz="4" w:space="0"/>
              <w:bottom w:val="single" w:color="auto" w:sz="4" w:space="0"/>
              <w:right w:val="single" w:color="auto" w:sz="4" w:space="0"/>
            </w:tcBorders>
            <w:noWrap/>
          </w:tcPr>
          <w:p w14:paraId="6D3D66F9">
            <w:pPr>
              <w:spacing w:before="100" w:beforeAutospacing="1" w:after="100" w:afterAutospacing="1"/>
            </w:pPr>
            <w:r>
              <w:t>30307</w:t>
            </w:r>
          </w:p>
        </w:tc>
        <w:tc>
          <w:tcPr>
            <w:tcW w:w="1001" w:type="dxa"/>
            <w:tcBorders>
              <w:top w:val="nil"/>
              <w:left w:val="nil"/>
              <w:bottom w:val="single" w:color="auto" w:sz="4" w:space="0"/>
              <w:right w:val="single" w:color="auto" w:sz="4" w:space="0"/>
            </w:tcBorders>
            <w:noWrap/>
          </w:tcPr>
          <w:p w14:paraId="7C5ACB00">
            <w:pPr>
              <w:spacing w:before="100" w:beforeAutospacing="1" w:after="100" w:afterAutospacing="1"/>
            </w:pPr>
            <w:r>
              <w:t xml:space="preserve">  </w:t>
            </w:r>
            <w:r>
              <w:rPr>
                <w:rFonts w:hint="eastAsia" w:asciiTheme="minorHAnsi" w:hAnsiTheme="minorHAnsi" w:eastAsiaTheme="minorEastAsia"/>
              </w:rPr>
              <w:t>医疗费补助</w:t>
            </w:r>
          </w:p>
        </w:tc>
        <w:tc>
          <w:tcPr>
            <w:tcW w:w="992" w:type="dxa"/>
            <w:tcBorders>
              <w:top w:val="nil"/>
              <w:left w:val="nil"/>
              <w:bottom w:val="single" w:color="auto" w:sz="4" w:space="0"/>
              <w:right w:val="single" w:color="auto" w:sz="4" w:space="0"/>
            </w:tcBorders>
            <w:noWrap/>
            <w:vAlign w:val="center"/>
          </w:tcPr>
          <w:p w14:paraId="2F1EA191">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816" w:type="dxa"/>
            <w:tcBorders>
              <w:top w:val="nil"/>
              <w:left w:val="nil"/>
              <w:bottom w:val="single" w:color="auto" w:sz="4" w:space="0"/>
              <w:right w:val="single" w:color="auto" w:sz="4" w:space="0"/>
            </w:tcBorders>
            <w:noWrap/>
          </w:tcPr>
          <w:p w14:paraId="247BE858">
            <w:pPr>
              <w:spacing w:before="100" w:beforeAutospacing="1" w:after="100" w:afterAutospacing="1"/>
            </w:pPr>
            <w:r>
              <w:t>30227</w:t>
            </w:r>
          </w:p>
        </w:tc>
        <w:tc>
          <w:tcPr>
            <w:tcW w:w="1129" w:type="dxa"/>
            <w:tcBorders>
              <w:top w:val="nil"/>
              <w:left w:val="nil"/>
              <w:bottom w:val="single" w:color="auto" w:sz="4" w:space="0"/>
              <w:right w:val="single" w:color="auto" w:sz="4" w:space="0"/>
            </w:tcBorders>
            <w:noWrap/>
          </w:tcPr>
          <w:p w14:paraId="1F51B2CF">
            <w:pPr>
              <w:spacing w:before="100" w:beforeAutospacing="1" w:after="100" w:afterAutospacing="1"/>
            </w:pPr>
            <w:r>
              <w:t xml:space="preserve">  </w:t>
            </w:r>
            <w:r>
              <w:rPr>
                <w:rFonts w:hint="eastAsia" w:asciiTheme="minorHAnsi" w:hAnsiTheme="minorHAnsi" w:eastAsiaTheme="minorEastAsia"/>
              </w:rPr>
              <w:t>委托业务费</w:t>
            </w:r>
          </w:p>
        </w:tc>
        <w:tc>
          <w:tcPr>
            <w:tcW w:w="943" w:type="dxa"/>
            <w:tcBorders>
              <w:top w:val="nil"/>
              <w:left w:val="nil"/>
              <w:bottom w:val="single" w:color="auto" w:sz="4" w:space="0"/>
              <w:right w:val="single" w:color="auto" w:sz="4" w:space="0"/>
            </w:tcBorders>
            <w:noWrap/>
            <w:vAlign w:val="center"/>
          </w:tcPr>
          <w:p w14:paraId="576D6619">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851" w:type="dxa"/>
            <w:tcBorders>
              <w:top w:val="nil"/>
              <w:left w:val="nil"/>
              <w:bottom w:val="single" w:color="auto" w:sz="4" w:space="0"/>
              <w:right w:val="single" w:color="auto" w:sz="4" w:space="0"/>
            </w:tcBorders>
            <w:noWrap/>
          </w:tcPr>
          <w:p w14:paraId="0AFEB9EC">
            <w:pPr>
              <w:spacing w:before="100" w:beforeAutospacing="1" w:after="100" w:afterAutospacing="1"/>
            </w:pPr>
            <w:r>
              <w:t>31201</w:t>
            </w:r>
          </w:p>
        </w:tc>
        <w:tc>
          <w:tcPr>
            <w:tcW w:w="1134" w:type="dxa"/>
            <w:tcBorders>
              <w:top w:val="nil"/>
              <w:left w:val="nil"/>
              <w:bottom w:val="single" w:color="auto" w:sz="4" w:space="0"/>
              <w:right w:val="single" w:color="auto" w:sz="4" w:space="0"/>
            </w:tcBorders>
            <w:noWrap/>
          </w:tcPr>
          <w:p w14:paraId="7671810A">
            <w:pPr>
              <w:spacing w:before="100" w:beforeAutospacing="1" w:after="100" w:afterAutospacing="1"/>
            </w:pPr>
            <w:r>
              <w:t xml:space="preserve">  </w:t>
            </w:r>
            <w:r>
              <w:rPr>
                <w:rFonts w:hint="eastAsia" w:asciiTheme="minorHAnsi" w:hAnsiTheme="minorHAnsi" w:eastAsiaTheme="minorEastAsia"/>
              </w:rPr>
              <w:t>资本金注入</w:t>
            </w:r>
          </w:p>
        </w:tc>
        <w:tc>
          <w:tcPr>
            <w:tcW w:w="1405" w:type="dxa"/>
            <w:tcBorders>
              <w:top w:val="nil"/>
              <w:left w:val="nil"/>
              <w:bottom w:val="single" w:color="auto" w:sz="4" w:space="0"/>
              <w:right w:val="single" w:color="auto" w:sz="4" w:space="0"/>
            </w:tcBorders>
            <w:noWrap/>
            <w:vAlign w:val="center"/>
          </w:tcPr>
          <w:p w14:paraId="02D0B8E7">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263EBFEE">
        <w:tblPrEx>
          <w:tblCellMar>
            <w:top w:w="0" w:type="dxa"/>
            <w:left w:w="108" w:type="dxa"/>
            <w:bottom w:w="0" w:type="dxa"/>
            <w:right w:w="108" w:type="dxa"/>
          </w:tblCellMar>
        </w:tblPrEx>
        <w:trPr>
          <w:gridAfter w:val="1"/>
          <w:wAfter w:w="696" w:type="dxa"/>
          <w:trHeight w:val="220" w:hRule="atLeast"/>
        </w:trPr>
        <w:tc>
          <w:tcPr>
            <w:tcW w:w="816" w:type="dxa"/>
            <w:tcBorders>
              <w:top w:val="nil"/>
              <w:left w:val="single" w:color="auto" w:sz="4" w:space="0"/>
              <w:bottom w:val="single" w:color="auto" w:sz="4" w:space="0"/>
              <w:right w:val="single" w:color="auto" w:sz="4" w:space="0"/>
            </w:tcBorders>
            <w:noWrap/>
          </w:tcPr>
          <w:p w14:paraId="3ED40C2F">
            <w:pPr>
              <w:spacing w:before="100" w:beforeAutospacing="1" w:after="100" w:afterAutospacing="1"/>
            </w:pPr>
            <w:r>
              <w:t>30308</w:t>
            </w:r>
          </w:p>
        </w:tc>
        <w:tc>
          <w:tcPr>
            <w:tcW w:w="1001" w:type="dxa"/>
            <w:tcBorders>
              <w:top w:val="nil"/>
              <w:left w:val="nil"/>
              <w:bottom w:val="single" w:color="auto" w:sz="4" w:space="0"/>
              <w:right w:val="single" w:color="auto" w:sz="4" w:space="0"/>
            </w:tcBorders>
            <w:noWrap/>
          </w:tcPr>
          <w:p w14:paraId="6F72F1F8">
            <w:pPr>
              <w:spacing w:before="100" w:beforeAutospacing="1" w:after="100" w:afterAutospacing="1"/>
            </w:pPr>
            <w:r>
              <w:t xml:space="preserve">  </w:t>
            </w:r>
            <w:r>
              <w:rPr>
                <w:rFonts w:hint="eastAsia" w:asciiTheme="minorHAnsi" w:hAnsiTheme="minorHAnsi" w:eastAsiaTheme="minorEastAsia"/>
              </w:rPr>
              <w:t>助学金</w:t>
            </w:r>
          </w:p>
        </w:tc>
        <w:tc>
          <w:tcPr>
            <w:tcW w:w="992" w:type="dxa"/>
            <w:tcBorders>
              <w:top w:val="nil"/>
              <w:left w:val="nil"/>
              <w:bottom w:val="single" w:color="auto" w:sz="4" w:space="0"/>
              <w:right w:val="single" w:color="auto" w:sz="4" w:space="0"/>
            </w:tcBorders>
            <w:noWrap/>
            <w:vAlign w:val="center"/>
          </w:tcPr>
          <w:p w14:paraId="589D1920">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816" w:type="dxa"/>
            <w:tcBorders>
              <w:top w:val="nil"/>
              <w:left w:val="nil"/>
              <w:bottom w:val="single" w:color="auto" w:sz="4" w:space="0"/>
              <w:right w:val="single" w:color="auto" w:sz="4" w:space="0"/>
            </w:tcBorders>
            <w:noWrap/>
          </w:tcPr>
          <w:p w14:paraId="5425AF98">
            <w:pPr>
              <w:spacing w:before="100" w:beforeAutospacing="1" w:after="100" w:afterAutospacing="1"/>
            </w:pPr>
            <w:r>
              <w:t>30228</w:t>
            </w:r>
          </w:p>
        </w:tc>
        <w:tc>
          <w:tcPr>
            <w:tcW w:w="1129" w:type="dxa"/>
            <w:tcBorders>
              <w:top w:val="nil"/>
              <w:left w:val="nil"/>
              <w:bottom w:val="single" w:color="auto" w:sz="4" w:space="0"/>
              <w:right w:val="single" w:color="auto" w:sz="4" w:space="0"/>
            </w:tcBorders>
            <w:noWrap/>
          </w:tcPr>
          <w:p w14:paraId="2182F603">
            <w:pPr>
              <w:spacing w:before="100" w:beforeAutospacing="1" w:after="100" w:afterAutospacing="1"/>
            </w:pPr>
            <w:r>
              <w:t xml:space="preserve">  </w:t>
            </w:r>
            <w:r>
              <w:rPr>
                <w:rFonts w:hint="eastAsia" w:asciiTheme="minorHAnsi" w:hAnsiTheme="minorHAnsi" w:eastAsiaTheme="minorEastAsia"/>
              </w:rPr>
              <w:t>工会经费</w:t>
            </w:r>
          </w:p>
        </w:tc>
        <w:tc>
          <w:tcPr>
            <w:tcW w:w="943" w:type="dxa"/>
            <w:tcBorders>
              <w:top w:val="nil"/>
              <w:left w:val="nil"/>
              <w:bottom w:val="single" w:color="auto" w:sz="4" w:space="0"/>
              <w:right w:val="single" w:color="auto" w:sz="4" w:space="0"/>
            </w:tcBorders>
            <w:noWrap/>
            <w:vAlign w:val="center"/>
          </w:tcPr>
          <w:p w14:paraId="45CEA9BB">
            <w:pPr>
              <w:spacing w:before="100" w:beforeAutospacing="1" w:after="100" w:afterAutospacing="1"/>
              <w:jc w:val="right"/>
              <w:rPr>
                <w:rFonts w:cs="Arial"/>
                <w:color w:val="000000"/>
                <w:sz w:val="22"/>
                <w:szCs w:val="22"/>
              </w:rPr>
            </w:pPr>
            <w:r>
              <w:rPr>
                <w:rFonts w:hint="eastAsia" w:cs="Arial"/>
                <w:color w:val="000000"/>
                <w:sz w:val="22"/>
                <w:szCs w:val="22"/>
              </w:rPr>
              <w:t>14.66　</w:t>
            </w:r>
          </w:p>
        </w:tc>
        <w:tc>
          <w:tcPr>
            <w:tcW w:w="851" w:type="dxa"/>
            <w:tcBorders>
              <w:top w:val="nil"/>
              <w:left w:val="nil"/>
              <w:bottom w:val="single" w:color="auto" w:sz="4" w:space="0"/>
              <w:right w:val="single" w:color="auto" w:sz="4" w:space="0"/>
            </w:tcBorders>
            <w:noWrap/>
          </w:tcPr>
          <w:p w14:paraId="6E8F4709">
            <w:pPr>
              <w:spacing w:before="100" w:beforeAutospacing="1" w:after="100" w:afterAutospacing="1"/>
            </w:pPr>
            <w:r>
              <w:t>31203</w:t>
            </w:r>
          </w:p>
        </w:tc>
        <w:tc>
          <w:tcPr>
            <w:tcW w:w="1134" w:type="dxa"/>
            <w:tcBorders>
              <w:top w:val="nil"/>
              <w:left w:val="nil"/>
              <w:bottom w:val="single" w:color="auto" w:sz="4" w:space="0"/>
              <w:right w:val="single" w:color="auto" w:sz="4" w:space="0"/>
            </w:tcBorders>
            <w:noWrap/>
          </w:tcPr>
          <w:p w14:paraId="30EAF3AC">
            <w:pPr>
              <w:spacing w:before="100" w:beforeAutospacing="1" w:after="100" w:afterAutospacing="1"/>
            </w:pPr>
            <w:r>
              <w:t xml:space="preserve">  </w:t>
            </w:r>
            <w:r>
              <w:rPr>
                <w:rFonts w:hint="eastAsia" w:asciiTheme="minorHAnsi" w:hAnsiTheme="minorHAnsi" w:eastAsiaTheme="minorEastAsia"/>
              </w:rPr>
              <w:t>政府投资基金股权投资</w:t>
            </w:r>
          </w:p>
        </w:tc>
        <w:tc>
          <w:tcPr>
            <w:tcW w:w="1405" w:type="dxa"/>
            <w:tcBorders>
              <w:top w:val="nil"/>
              <w:left w:val="nil"/>
              <w:bottom w:val="single" w:color="auto" w:sz="4" w:space="0"/>
              <w:right w:val="single" w:color="auto" w:sz="4" w:space="0"/>
            </w:tcBorders>
            <w:noWrap/>
            <w:vAlign w:val="center"/>
          </w:tcPr>
          <w:p w14:paraId="15137389">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1C89CF3B">
        <w:tblPrEx>
          <w:tblCellMar>
            <w:top w:w="0" w:type="dxa"/>
            <w:left w:w="108" w:type="dxa"/>
            <w:bottom w:w="0" w:type="dxa"/>
            <w:right w:w="108" w:type="dxa"/>
          </w:tblCellMar>
        </w:tblPrEx>
        <w:trPr>
          <w:gridAfter w:val="1"/>
          <w:wAfter w:w="696" w:type="dxa"/>
          <w:trHeight w:val="220" w:hRule="atLeast"/>
        </w:trPr>
        <w:tc>
          <w:tcPr>
            <w:tcW w:w="816" w:type="dxa"/>
            <w:tcBorders>
              <w:top w:val="single" w:color="auto" w:sz="4" w:space="0"/>
              <w:left w:val="single" w:color="auto" w:sz="4" w:space="0"/>
              <w:bottom w:val="single" w:color="auto" w:sz="4" w:space="0"/>
              <w:right w:val="single" w:color="auto" w:sz="4" w:space="0"/>
            </w:tcBorders>
            <w:noWrap/>
          </w:tcPr>
          <w:p w14:paraId="2C1DEEB3">
            <w:pPr>
              <w:spacing w:before="100" w:beforeAutospacing="1" w:after="100" w:afterAutospacing="1"/>
            </w:pPr>
            <w:r>
              <w:t>30309</w:t>
            </w:r>
          </w:p>
        </w:tc>
        <w:tc>
          <w:tcPr>
            <w:tcW w:w="1001" w:type="dxa"/>
            <w:tcBorders>
              <w:top w:val="single" w:color="auto" w:sz="4" w:space="0"/>
              <w:left w:val="single" w:color="auto" w:sz="4" w:space="0"/>
              <w:bottom w:val="single" w:color="auto" w:sz="4" w:space="0"/>
              <w:right w:val="single" w:color="auto" w:sz="4" w:space="0"/>
            </w:tcBorders>
            <w:noWrap/>
          </w:tcPr>
          <w:p w14:paraId="2C51F479">
            <w:pPr>
              <w:spacing w:before="100" w:beforeAutospacing="1" w:after="100" w:afterAutospacing="1"/>
            </w:pPr>
            <w:r>
              <w:t xml:space="preserve">  </w:t>
            </w:r>
            <w:r>
              <w:rPr>
                <w:rFonts w:hint="eastAsia" w:asciiTheme="minorHAnsi" w:hAnsiTheme="minorHAnsi" w:eastAsiaTheme="minorEastAsia"/>
              </w:rPr>
              <w:t>奖励金</w:t>
            </w:r>
          </w:p>
        </w:tc>
        <w:tc>
          <w:tcPr>
            <w:tcW w:w="992" w:type="dxa"/>
            <w:tcBorders>
              <w:top w:val="single" w:color="auto" w:sz="4" w:space="0"/>
              <w:left w:val="single" w:color="auto" w:sz="4" w:space="0"/>
              <w:bottom w:val="single" w:color="auto" w:sz="4" w:space="0"/>
              <w:right w:val="single" w:color="auto" w:sz="4" w:space="0"/>
            </w:tcBorders>
            <w:noWrap/>
            <w:vAlign w:val="center"/>
          </w:tcPr>
          <w:p w14:paraId="2039C6B6">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816" w:type="dxa"/>
            <w:tcBorders>
              <w:top w:val="single" w:color="auto" w:sz="4" w:space="0"/>
              <w:left w:val="single" w:color="auto" w:sz="4" w:space="0"/>
              <w:bottom w:val="single" w:color="auto" w:sz="4" w:space="0"/>
              <w:right w:val="single" w:color="auto" w:sz="4" w:space="0"/>
            </w:tcBorders>
            <w:noWrap/>
          </w:tcPr>
          <w:p w14:paraId="110485AD">
            <w:pPr>
              <w:spacing w:before="100" w:beforeAutospacing="1" w:after="100" w:afterAutospacing="1"/>
            </w:pPr>
            <w:r>
              <w:t>30229</w:t>
            </w:r>
          </w:p>
        </w:tc>
        <w:tc>
          <w:tcPr>
            <w:tcW w:w="1129" w:type="dxa"/>
            <w:tcBorders>
              <w:top w:val="single" w:color="auto" w:sz="4" w:space="0"/>
              <w:left w:val="single" w:color="auto" w:sz="4" w:space="0"/>
              <w:bottom w:val="single" w:color="auto" w:sz="4" w:space="0"/>
              <w:right w:val="single" w:color="auto" w:sz="4" w:space="0"/>
            </w:tcBorders>
            <w:noWrap/>
          </w:tcPr>
          <w:p w14:paraId="0A9B16E7">
            <w:pPr>
              <w:spacing w:before="100" w:beforeAutospacing="1" w:after="100" w:afterAutospacing="1"/>
            </w:pPr>
            <w:r>
              <w:t xml:space="preserve">  </w:t>
            </w:r>
            <w:r>
              <w:rPr>
                <w:rFonts w:hint="eastAsia" w:asciiTheme="minorHAnsi" w:hAnsiTheme="minorHAnsi" w:eastAsiaTheme="minorEastAsia"/>
              </w:rPr>
              <w:t>福利费</w:t>
            </w:r>
          </w:p>
        </w:tc>
        <w:tc>
          <w:tcPr>
            <w:tcW w:w="943" w:type="dxa"/>
            <w:tcBorders>
              <w:top w:val="single" w:color="auto" w:sz="4" w:space="0"/>
              <w:left w:val="single" w:color="auto" w:sz="4" w:space="0"/>
              <w:bottom w:val="single" w:color="auto" w:sz="4" w:space="0"/>
              <w:right w:val="single" w:color="auto" w:sz="4" w:space="0"/>
            </w:tcBorders>
            <w:noWrap/>
            <w:vAlign w:val="center"/>
          </w:tcPr>
          <w:p w14:paraId="655249AF">
            <w:pPr>
              <w:spacing w:before="100" w:beforeAutospacing="1" w:after="100" w:afterAutospacing="1"/>
              <w:jc w:val="right"/>
              <w:rPr>
                <w:rFonts w:cs="Arial"/>
                <w:color w:val="000000"/>
                <w:sz w:val="22"/>
                <w:szCs w:val="22"/>
              </w:rPr>
            </w:pPr>
            <w:r>
              <w:rPr>
                <w:rFonts w:hint="eastAsia" w:cs="Arial"/>
                <w:color w:val="000000"/>
                <w:sz w:val="22"/>
                <w:szCs w:val="22"/>
              </w:rPr>
              <w:t>3.42　</w:t>
            </w:r>
          </w:p>
        </w:tc>
        <w:tc>
          <w:tcPr>
            <w:tcW w:w="851" w:type="dxa"/>
            <w:tcBorders>
              <w:top w:val="single" w:color="auto" w:sz="4" w:space="0"/>
              <w:left w:val="single" w:color="auto" w:sz="4" w:space="0"/>
              <w:bottom w:val="single" w:color="auto" w:sz="4" w:space="0"/>
              <w:right w:val="single" w:color="auto" w:sz="4" w:space="0"/>
            </w:tcBorders>
            <w:noWrap/>
          </w:tcPr>
          <w:p w14:paraId="32D5F63A">
            <w:pPr>
              <w:spacing w:before="100" w:beforeAutospacing="1" w:after="100" w:afterAutospacing="1"/>
            </w:pPr>
            <w:r>
              <w:t>31204</w:t>
            </w:r>
          </w:p>
        </w:tc>
        <w:tc>
          <w:tcPr>
            <w:tcW w:w="1134" w:type="dxa"/>
            <w:tcBorders>
              <w:top w:val="single" w:color="auto" w:sz="4" w:space="0"/>
              <w:left w:val="single" w:color="auto" w:sz="4" w:space="0"/>
              <w:bottom w:val="single" w:color="auto" w:sz="4" w:space="0"/>
              <w:right w:val="single" w:color="auto" w:sz="4" w:space="0"/>
            </w:tcBorders>
            <w:noWrap/>
          </w:tcPr>
          <w:p w14:paraId="059D017D">
            <w:pPr>
              <w:spacing w:before="100" w:beforeAutospacing="1" w:after="100" w:afterAutospacing="1"/>
            </w:pPr>
            <w:r>
              <w:t xml:space="preserve">  </w:t>
            </w:r>
            <w:r>
              <w:rPr>
                <w:rFonts w:hint="eastAsia" w:asciiTheme="minorHAnsi" w:hAnsiTheme="minorHAnsi" w:eastAsiaTheme="minorEastAsia"/>
              </w:rPr>
              <w:t>费用补贴</w:t>
            </w:r>
          </w:p>
        </w:tc>
        <w:tc>
          <w:tcPr>
            <w:tcW w:w="1405" w:type="dxa"/>
            <w:tcBorders>
              <w:top w:val="single" w:color="auto" w:sz="4" w:space="0"/>
              <w:left w:val="single" w:color="auto" w:sz="4" w:space="0"/>
              <w:bottom w:val="single" w:color="auto" w:sz="4" w:space="0"/>
              <w:right w:val="single" w:color="auto" w:sz="4" w:space="0"/>
            </w:tcBorders>
            <w:noWrap/>
            <w:vAlign w:val="center"/>
          </w:tcPr>
          <w:p w14:paraId="13818308">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7249C731">
        <w:tblPrEx>
          <w:tblCellMar>
            <w:top w:w="0" w:type="dxa"/>
            <w:left w:w="108" w:type="dxa"/>
            <w:bottom w:w="0" w:type="dxa"/>
            <w:right w:w="108" w:type="dxa"/>
          </w:tblCellMar>
        </w:tblPrEx>
        <w:trPr>
          <w:gridAfter w:val="1"/>
          <w:wAfter w:w="696" w:type="dxa"/>
          <w:trHeight w:val="391" w:hRule="atLeast"/>
        </w:trPr>
        <w:tc>
          <w:tcPr>
            <w:tcW w:w="816" w:type="dxa"/>
            <w:tcBorders>
              <w:top w:val="single" w:color="auto" w:sz="4" w:space="0"/>
              <w:left w:val="single" w:color="auto" w:sz="4" w:space="0"/>
              <w:bottom w:val="single" w:color="auto" w:sz="4" w:space="0"/>
              <w:right w:val="single" w:color="auto" w:sz="4" w:space="0"/>
            </w:tcBorders>
            <w:noWrap/>
          </w:tcPr>
          <w:p w14:paraId="3A91E549">
            <w:pPr>
              <w:spacing w:before="100" w:beforeAutospacing="1" w:after="100" w:afterAutospacing="1"/>
            </w:pPr>
            <w:r>
              <w:t>30310</w:t>
            </w:r>
          </w:p>
        </w:tc>
        <w:tc>
          <w:tcPr>
            <w:tcW w:w="1001" w:type="dxa"/>
            <w:tcBorders>
              <w:top w:val="single" w:color="auto" w:sz="4" w:space="0"/>
              <w:left w:val="nil"/>
              <w:bottom w:val="single" w:color="auto" w:sz="4" w:space="0"/>
              <w:right w:val="single" w:color="auto" w:sz="4" w:space="0"/>
            </w:tcBorders>
            <w:noWrap/>
          </w:tcPr>
          <w:p w14:paraId="3D201F21">
            <w:pPr>
              <w:spacing w:before="100" w:beforeAutospacing="1" w:after="100" w:afterAutospacing="1"/>
            </w:pPr>
            <w:r>
              <w:t xml:space="preserve">  </w:t>
            </w:r>
            <w:r>
              <w:rPr>
                <w:rFonts w:hint="eastAsia" w:asciiTheme="minorHAnsi" w:hAnsiTheme="minorHAnsi" w:eastAsiaTheme="minorEastAsia"/>
              </w:rPr>
              <w:t>个人农业生产补贴</w:t>
            </w:r>
          </w:p>
        </w:tc>
        <w:tc>
          <w:tcPr>
            <w:tcW w:w="992" w:type="dxa"/>
            <w:tcBorders>
              <w:top w:val="single" w:color="auto" w:sz="4" w:space="0"/>
              <w:left w:val="nil"/>
              <w:bottom w:val="single" w:color="auto" w:sz="4" w:space="0"/>
              <w:right w:val="single" w:color="auto" w:sz="4" w:space="0"/>
            </w:tcBorders>
            <w:noWrap/>
            <w:vAlign w:val="center"/>
          </w:tcPr>
          <w:p w14:paraId="626C3AF3">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816" w:type="dxa"/>
            <w:tcBorders>
              <w:top w:val="single" w:color="auto" w:sz="4" w:space="0"/>
              <w:left w:val="nil"/>
              <w:bottom w:val="single" w:color="auto" w:sz="4" w:space="0"/>
              <w:right w:val="single" w:color="auto" w:sz="4" w:space="0"/>
            </w:tcBorders>
            <w:noWrap/>
          </w:tcPr>
          <w:p w14:paraId="725772CD">
            <w:pPr>
              <w:spacing w:before="100" w:beforeAutospacing="1" w:after="100" w:afterAutospacing="1"/>
            </w:pPr>
            <w:r>
              <w:t>30231</w:t>
            </w:r>
          </w:p>
        </w:tc>
        <w:tc>
          <w:tcPr>
            <w:tcW w:w="1129" w:type="dxa"/>
            <w:tcBorders>
              <w:top w:val="single" w:color="auto" w:sz="4" w:space="0"/>
              <w:left w:val="nil"/>
              <w:bottom w:val="single" w:color="auto" w:sz="4" w:space="0"/>
              <w:right w:val="single" w:color="auto" w:sz="4" w:space="0"/>
            </w:tcBorders>
          </w:tcPr>
          <w:p w14:paraId="6D0D694A">
            <w:pPr>
              <w:spacing w:before="100" w:beforeAutospacing="1" w:after="100" w:afterAutospacing="1"/>
            </w:pPr>
            <w:r>
              <w:t xml:space="preserve">  </w:t>
            </w:r>
            <w:r>
              <w:rPr>
                <w:rFonts w:hint="eastAsia" w:asciiTheme="minorHAnsi" w:hAnsiTheme="minorHAnsi" w:eastAsiaTheme="minorEastAsia"/>
              </w:rPr>
              <w:t>公务用车运行维护费</w:t>
            </w:r>
          </w:p>
        </w:tc>
        <w:tc>
          <w:tcPr>
            <w:tcW w:w="943" w:type="dxa"/>
            <w:tcBorders>
              <w:top w:val="single" w:color="auto" w:sz="4" w:space="0"/>
              <w:left w:val="nil"/>
              <w:bottom w:val="single" w:color="auto" w:sz="4" w:space="0"/>
              <w:right w:val="single" w:color="auto" w:sz="4" w:space="0"/>
            </w:tcBorders>
            <w:noWrap/>
            <w:vAlign w:val="center"/>
          </w:tcPr>
          <w:p w14:paraId="1E9581FA">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851" w:type="dxa"/>
            <w:tcBorders>
              <w:top w:val="single" w:color="auto" w:sz="4" w:space="0"/>
              <w:left w:val="nil"/>
              <w:bottom w:val="single" w:color="auto" w:sz="4" w:space="0"/>
              <w:right w:val="single" w:color="auto" w:sz="4" w:space="0"/>
            </w:tcBorders>
            <w:noWrap/>
          </w:tcPr>
          <w:p w14:paraId="085AC59C">
            <w:pPr>
              <w:spacing w:before="100" w:beforeAutospacing="1" w:after="100" w:afterAutospacing="1"/>
            </w:pPr>
            <w:r>
              <w:t>31205</w:t>
            </w:r>
          </w:p>
        </w:tc>
        <w:tc>
          <w:tcPr>
            <w:tcW w:w="1134" w:type="dxa"/>
            <w:tcBorders>
              <w:top w:val="single" w:color="auto" w:sz="4" w:space="0"/>
              <w:left w:val="nil"/>
              <w:bottom w:val="single" w:color="auto" w:sz="4" w:space="0"/>
              <w:right w:val="single" w:color="auto" w:sz="4" w:space="0"/>
            </w:tcBorders>
            <w:noWrap/>
          </w:tcPr>
          <w:p w14:paraId="3C807606">
            <w:pPr>
              <w:spacing w:before="100" w:beforeAutospacing="1" w:after="100" w:afterAutospacing="1"/>
            </w:pPr>
            <w:r>
              <w:t xml:space="preserve">  </w:t>
            </w:r>
            <w:r>
              <w:rPr>
                <w:rFonts w:hint="eastAsia" w:asciiTheme="minorHAnsi" w:hAnsiTheme="minorHAnsi" w:eastAsiaTheme="minorEastAsia"/>
              </w:rPr>
              <w:t>利息补贴</w:t>
            </w:r>
          </w:p>
        </w:tc>
        <w:tc>
          <w:tcPr>
            <w:tcW w:w="1405" w:type="dxa"/>
            <w:tcBorders>
              <w:top w:val="single" w:color="auto" w:sz="4" w:space="0"/>
              <w:left w:val="nil"/>
              <w:bottom w:val="single" w:color="auto" w:sz="4" w:space="0"/>
              <w:right w:val="single" w:color="auto" w:sz="4" w:space="0"/>
            </w:tcBorders>
            <w:noWrap/>
            <w:vAlign w:val="center"/>
          </w:tcPr>
          <w:p w14:paraId="4109E2BE">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5149DCE9">
        <w:tblPrEx>
          <w:tblCellMar>
            <w:top w:w="0" w:type="dxa"/>
            <w:left w:w="108" w:type="dxa"/>
            <w:bottom w:w="0" w:type="dxa"/>
            <w:right w:w="108" w:type="dxa"/>
          </w:tblCellMar>
        </w:tblPrEx>
        <w:trPr>
          <w:gridAfter w:val="1"/>
          <w:wAfter w:w="696" w:type="dxa"/>
          <w:trHeight w:val="391" w:hRule="atLeast"/>
        </w:trPr>
        <w:tc>
          <w:tcPr>
            <w:tcW w:w="816" w:type="dxa"/>
            <w:tcBorders>
              <w:top w:val="nil"/>
              <w:left w:val="single" w:color="auto" w:sz="4" w:space="0"/>
              <w:bottom w:val="single" w:color="auto" w:sz="4" w:space="0"/>
              <w:right w:val="single" w:color="auto" w:sz="4" w:space="0"/>
            </w:tcBorders>
            <w:noWrap/>
          </w:tcPr>
          <w:p w14:paraId="110ED20B">
            <w:pPr>
              <w:spacing w:before="100" w:beforeAutospacing="1" w:after="100" w:afterAutospacing="1"/>
            </w:pPr>
            <w:r>
              <w:t>30311</w:t>
            </w:r>
          </w:p>
        </w:tc>
        <w:tc>
          <w:tcPr>
            <w:tcW w:w="1001" w:type="dxa"/>
            <w:tcBorders>
              <w:top w:val="nil"/>
              <w:left w:val="nil"/>
              <w:bottom w:val="single" w:color="auto" w:sz="4" w:space="0"/>
              <w:right w:val="single" w:color="auto" w:sz="4" w:space="0"/>
            </w:tcBorders>
          </w:tcPr>
          <w:p w14:paraId="7C365DCE">
            <w:pPr>
              <w:spacing w:before="100" w:beforeAutospacing="1" w:after="100" w:afterAutospacing="1"/>
            </w:pPr>
            <w:r>
              <w:t xml:space="preserve">  </w:t>
            </w:r>
            <w:r>
              <w:rPr>
                <w:rFonts w:hint="eastAsia" w:asciiTheme="minorHAnsi" w:hAnsiTheme="minorHAnsi" w:eastAsiaTheme="minorEastAsia"/>
              </w:rPr>
              <w:t>代缴社会保险费</w:t>
            </w:r>
          </w:p>
        </w:tc>
        <w:tc>
          <w:tcPr>
            <w:tcW w:w="992" w:type="dxa"/>
            <w:tcBorders>
              <w:top w:val="nil"/>
              <w:left w:val="nil"/>
              <w:bottom w:val="single" w:color="auto" w:sz="4" w:space="0"/>
              <w:right w:val="single" w:color="auto" w:sz="4" w:space="0"/>
            </w:tcBorders>
            <w:noWrap/>
            <w:vAlign w:val="center"/>
          </w:tcPr>
          <w:p w14:paraId="17B513C4">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816" w:type="dxa"/>
            <w:tcBorders>
              <w:top w:val="nil"/>
              <w:left w:val="nil"/>
              <w:bottom w:val="single" w:color="auto" w:sz="4" w:space="0"/>
              <w:right w:val="single" w:color="auto" w:sz="4" w:space="0"/>
            </w:tcBorders>
            <w:noWrap/>
          </w:tcPr>
          <w:p w14:paraId="31FE1BA1">
            <w:pPr>
              <w:spacing w:before="100" w:beforeAutospacing="1" w:after="100" w:afterAutospacing="1"/>
            </w:pPr>
            <w:r>
              <w:t>30239</w:t>
            </w:r>
          </w:p>
        </w:tc>
        <w:tc>
          <w:tcPr>
            <w:tcW w:w="1129" w:type="dxa"/>
            <w:tcBorders>
              <w:top w:val="nil"/>
              <w:left w:val="nil"/>
              <w:bottom w:val="single" w:color="auto" w:sz="4" w:space="0"/>
              <w:right w:val="single" w:color="auto" w:sz="4" w:space="0"/>
            </w:tcBorders>
            <w:noWrap/>
          </w:tcPr>
          <w:p w14:paraId="62845E93">
            <w:pPr>
              <w:spacing w:before="100" w:beforeAutospacing="1" w:after="100" w:afterAutospacing="1"/>
            </w:pPr>
            <w:r>
              <w:t xml:space="preserve">  </w:t>
            </w:r>
            <w:r>
              <w:rPr>
                <w:rFonts w:hint="eastAsia" w:asciiTheme="minorHAnsi" w:hAnsiTheme="minorHAnsi" w:eastAsiaTheme="minorEastAsia"/>
              </w:rPr>
              <w:t>其他交通费用</w:t>
            </w:r>
          </w:p>
        </w:tc>
        <w:tc>
          <w:tcPr>
            <w:tcW w:w="943" w:type="dxa"/>
            <w:tcBorders>
              <w:top w:val="nil"/>
              <w:left w:val="nil"/>
              <w:bottom w:val="single" w:color="auto" w:sz="4" w:space="0"/>
              <w:right w:val="single" w:color="auto" w:sz="4" w:space="0"/>
            </w:tcBorders>
            <w:noWrap/>
            <w:vAlign w:val="center"/>
          </w:tcPr>
          <w:p w14:paraId="1623A738">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851" w:type="dxa"/>
            <w:tcBorders>
              <w:top w:val="nil"/>
              <w:left w:val="nil"/>
              <w:bottom w:val="single" w:color="auto" w:sz="4" w:space="0"/>
              <w:right w:val="single" w:color="auto" w:sz="4" w:space="0"/>
            </w:tcBorders>
            <w:noWrap/>
          </w:tcPr>
          <w:p w14:paraId="7280EE1A">
            <w:pPr>
              <w:spacing w:before="100" w:beforeAutospacing="1" w:after="100" w:afterAutospacing="1"/>
            </w:pPr>
            <w:r>
              <w:t>31299</w:t>
            </w:r>
          </w:p>
        </w:tc>
        <w:tc>
          <w:tcPr>
            <w:tcW w:w="1134" w:type="dxa"/>
            <w:tcBorders>
              <w:top w:val="nil"/>
              <w:left w:val="nil"/>
              <w:bottom w:val="single" w:color="auto" w:sz="4" w:space="0"/>
              <w:right w:val="single" w:color="auto" w:sz="4" w:space="0"/>
            </w:tcBorders>
            <w:noWrap/>
          </w:tcPr>
          <w:p w14:paraId="6247FF38">
            <w:pPr>
              <w:spacing w:before="100" w:beforeAutospacing="1" w:after="100" w:afterAutospacing="1"/>
            </w:pPr>
            <w:r>
              <w:t xml:space="preserve">  </w:t>
            </w:r>
            <w:r>
              <w:rPr>
                <w:rFonts w:hint="eastAsia" w:asciiTheme="minorHAnsi" w:hAnsiTheme="minorHAnsi" w:eastAsiaTheme="minorEastAsia"/>
              </w:rPr>
              <w:t>其他对企业补助</w:t>
            </w:r>
          </w:p>
        </w:tc>
        <w:tc>
          <w:tcPr>
            <w:tcW w:w="1405" w:type="dxa"/>
            <w:tcBorders>
              <w:top w:val="nil"/>
              <w:left w:val="nil"/>
              <w:bottom w:val="single" w:color="auto" w:sz="4" w:space="0"/>
              <w:right w:val="single" w:color="auto" w:sz="4" w:space="0"/>
            </w:tcBorders>
            <w:noWrap/>
            <w:vAlign w:val="center"/>
          </w:tcPr>
          <w:p w14:paraId="4649D42D">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29DD3396">
        <w:tblPrEx>
          <w:tblCellMar>
            <w:top w:w="0" w:type="dxa"/>
            <w:left w:w="108" w:type="dxa"/>
            <w:bottom w:w="0" w:type="dxa"/>
            <w:right w:w="108" w:type="dxa"/>
          </w:tblCellMar>
        </w:tblPrEx>
        <w:trPr>
          <w:gridAfter w:val="1"/>
          <w:wAfter w:w="696" w:type="dxa"/>
          <w:trHeight w:val="587" w:hRule="atLeast"/>
        </w:trPr>
        <w:tc>
          <w:tcPr>
            <w:tcW w:w="816" w:type="dxa"/>
            <w:tcBorders>
              <w:top w:val="nil"/>
              <w:left w:val="single" w:color="auto" w:sz="4" w:space="0"/>
              <w:bottom w:val="single" w:color="auto" w:sz="4" w:space="0"/>
              <w:right w:val="single" w:color="auto" w:sz="4" w:space="0"/>
            </w:tcBorders>
            <w:noWrap/>
            <w:vAlign w:val="center"/>
          </w:tcPr>
          <w:p w14:paraId="60164307">
            <w:pPr>
              <w:spacing w:before="100" w:beforeAutospacing="1" w:after="100" w:afterAutospacing="1"/>
            </w:pPr>
            <w:r>
              <w:rPr>
                <w:rFonts w:hint="eastAsia" w:asciiTheme="minorHAnsi" w:hAnsiTheme="minorHAnsi" w:eastAsiaTheme="minorEastAsia"/>
              </w:rPr>
              <w:t>　</w:t>
            </w:r>
            <w:r>
              <w:t>30399</w:t>
            </w:r>
          </w:p>
        </w:tc>
        <w:tc>
          <w:tcPr>
            <w:tcW w:w="1001" w:type="dxa"/>
            <w:tcBorders>
              <w:top w:val="nil"/>
              <w:left w:val="nil"/>
              <w:bottom w:val="single" w:color="auto" w:sz="4" w:space="0"/>
              <w:right w:val="single" w:color="auto" w:sz="4" w:space="0"/>
            </w:tcBorders>
            <w:noWrap/>
            <w:vAlign w:val="center"/>
          </w:tcPr>
          <w:p w14:paraId="15D48E65">
            <w:pPr>
              <w:spacing w:before="100" w:beforeAutospacing="1" w:after="100" w:afterAutospacing="1"/>
              <w:rPr>
                <w:rFonts w:cs="Arial"/>
                <w:sz w:val="20"/>
                <w:szCs w:val="20"/>
              </w:rPr>
            </w:pPr>
            <w:r>
              <w:rPr>
                <w:rFonts w:hint="eastAsia" w:cs="Arial"/>
                <w:sz w:val="20"/>
                <w:szCs w:val="20"/>
              </w:rPr>
              <w:t>　</w:t>
            </w:r>
            <w:r>
              <w:rPr>
                <w:rFonts w:hint="eastAsia" w:asciiTheme="minorHAnsi" w:hAnsiTheme="minorHAnsi" w:eastAsiaTheme="minorEastAsia"/>
              </w:rPr>
              <w:t>其他对个人和家庭的补助</w:t>
            </w:r>
          </w:p>
        </w:tc>
        <w:tc>
          <w:tcPr>
            <w:tcW w:w="992" w:type="dxa"/>
            <w:tcBorders>
              <w:top w:val="nil"/>
              <w:left w:val="nil"/>
              <w:bottom w:val="single" w:color="auto" w:sz="4" w:space="0"/>
              <w:right w:val="single" w:color="auto" w:sz="4" w:space="0"/>
            </w:tcBorders>
            <w:noWrap/>
            <w:vAlign w:val="center"/>
          </w:tcPr>
          <w:p w14:paraId="3046689F">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816" w:type="dxa"/>
            <w:tcBorders>
              <w:top w:val="nil"/>
              <w:left w:val="nil"/>
              <w:bottom w:val="single" w:color="auto" w:sz="4" w:space="0"/>
              <w:right w:val="single" w:color="auto" w:sz="4" w:space="0"/>
            </w:tcBorders>
            <w:noWrap/>
          </w:tcPr>
          <w:p w14:paraId="477CE86D">
            <w:pPr>
              <w:spacing w:before="100" w:beforeAutospacing="1" w:after="100" w:afterAutospacing="1"/>
            </w:pPr>
            <w:r>
              <w:t>30240</w:t>
            </w:r>
          </w:p>
        </w:tc>
        <w:tc>
          <w:tcPr>
            <w:tcW w:w="1129" w:type="dxa"/>
            <w:tcBorders>
              <w:top w:val="nil"/>
              <w:left w:val="nil"/>
              <w:bottom w:val="single" w:color="auto" w:sz="4" w:space="0"/>
              <w:right w:val="single" w:color="auto" w:sz="4" w:space="0"/>
            </w:tcBorders>
            <w:noWrap/>
          </w:tcPr>
          <w:p w14:paraId="12E94446">
            <w:pPr>
              <w:spacing w:before="100" w:beforeAutospacing="1" w:after="100" w:afterAutospacing="1"/>
            </w:pPr>
            <w:r>
              <w:t xml:space="preserve">  </w:t>
            </w:r>
            <w:r>
              <w:rPr>
                <w:rFonts w:hint="eastAsia" w:asciiTheme="minorHAnsi" w:hAnsiTheme="minorHAnsi" w:eastAsiaTheme="minorEastAsia"/>
              </w:rPr>
              <w:t>税金及附加费用</w:t>
            </w:r>
          </w:p>
        </w:tc>
        <w:tc>
          <w:tcPr>
            <w:tcW w:w="943" w:type="dxa"/>
            <w:tcBorders>
              <w:top w:val="nil"/>
              <w:left w:val="nil"/>
              <w:bottom w:val="single" w:color="auto" w:sz="4" w:space="0"/>
              <w:right w:val="single" w:color="auto" w:sz="4" w:space="0"/>
            </w:tcBorders>
            <w:noWrap/>
            <w:vAlign w:val="center"/>
          </w:tcPr>
          <w:p w14:paraId="2FEC9CBE">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851" w:type="dxa"/>
            <w:tcBorders>
              <w:top w:val="nil"/>
              <w:left w:val="nil"/>
              <w:bottom w:val="single" w:color="auto" w:sz="4" w:space="0"/>
              <w:right w:val="single" w:color="auto" w:sz="4" w:space="0"/>
            </w:tcBorders>
            <w:noWrap/>
          </w:tcPr>
          <w:p w14:paraId="690625CA">
            <w:pPr>
              <w:spacing w:before="100" w:beforeAutospacing="1" w:after="100" w:afterAutospacing="1"/>
            </w:pPr>
            <w:r>
              <w:t>399</w:t>
            </w:r>
          </w:p>
        </w:tc>
        <w:tc>
          <w:tcPr>
            <w:tcW w:w="1134" w:type="dxa"/>
            <w:tcBorders>
              <w:top w:val="nil"/>
              <w:left w:val="nil"/>
              <w:bottom w:val="single" w:color="auto" w:sz="4" w:space="0"/>
              <w:right w:val="single" w:color="auto" w:sz="4" w:space="0"/>
            </w:tcBorders>
          </w:tcPr>
          <w:p w14:paraId="5A4058BE">
            <w:pPr>
              <w:spacing w:before="100" w:beforeAutospacing="1" w:after="100" w:afterAutospacing="1"/>
            </w:pPr>
            <w:r>
              <w:rPr>
                <w:rFonts w:hint="eastAsia" w:asciiTheme="minorHAnsi" w:hAnsiTheme="minorHAnsi" w:eastAsiaTheme="minorEastAsia"/>
              </w:rPr>
              <w:t>其他支出</w:t>
            </w:r>
          </w:p>
        </w:tc>
        <w:tc>
          <w:tcPr>
            <w:tcW w:w="1405" w:type="dxa"/>
            <w:tcBorders>
              <w:top w:val="nil"/>
              <w:left w:val="nil"/>
              <w:bottom w:val="single" w:color="auto" w:sz="4" w:space="0"/>
              <w:right w:val="single" w:color="auto" w:sz="4" w:space="0"/>
            </w:tcBorders>
            <w:noWrap/>
            <w:vAlign w:val="center"/>
          </w:tcPr>
          <w:p w14:paraId="30FC5F65">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2D3A3EDC">
        <w:tblPrEx>
          <w:tblCellMar>
            <w:top w:w="0" w:type="dxa"/>
            <w:left w:w="108" w:type="dxa"/>
            <w:bottom w:w="0" w:type="dxa"/>
            <w:right w:w="108" w:type="dxa"/>
          </w:tblCellMar>
        </w:tblPrEx>
        <w:trPr>
          <w:gridAfter w:val="1"/>
          <w:wAfter w:w="696" w:type="dxa"/>
          <w:trHeight w:val="343" w:hRule="atLeast"/>
        </w:trPr>
        <w:tc>
          <w:tcPr>
            <w:tcW w:w="816" w:type="dxa"/>
            <w:tcBorders>
              <w:top w:val="nil"/>
              <w:left w:val="single" w:color="auto" w:sz="4" w:space="0"/>
              <w:bottom w:val="single" w:color="auto" w:sz="4" w:space="0"/>
              <w:right w:val="single" w:color="auto" w:sz="4" w:space="0"/>
            </w:tcBorders>
            <w:noWrap/>
            <w:vAlign w:val="center"/>
          </w:tcPr>
          <w:p w14:paraId="6E83D98E">
            <w:pPr>
              <w:spacing w:before="100" w:beforeAutospacing="1" w:after="100" w:afterAutospacing="1"/>
              <w:rPr>
                <w:rFonts w:cs="Arial"/>
                <w:sz w:val="20"/>
                <w:szCs w:val="20"/>
              </w:rPr>
            </w:pPr>
            <w:r>
              <w:rPr>
                <w:rFonts w:hint="eastAsia" w:cs="Arial"/>
                <w:sz w:val="20"/>
                <w:szCs w:val="20"/>
              </w:rPr>
              <w:t>　</w:t>
            </w:r>
          </w:p>
        </w:tc>
        <w:tc>
          <w:tcPr>
            <w:tcW w:w="1001" w:type="dxa"/>
            <w:tcBorders>
              <w:top w:val="nil"/>
              <w:left w:val="nil"/>
              <w:bottom w:val="single" w:color="auto" w:sz="4" w:space="0"/>
              <w:right w:val="single" w:color="auto" w:sz="4" w:space="0"/>
            </w:tcBorders>
            <w:noWrap/>
            <w:vAlign w:val="center"/>
          </w:tcPr>
          <w:p w14:paraId="05894328">
            <w:pPr>
              <w:spacing w:before="100" w:beforeAutospacing="1" w:after="100" w:afterAutospacing="1"/>
              <w:rPr>
                <w:rFonts w:cs="Arial"/>
                <w:sz w:val="20"/>
                <w:szCs w:val="20"/>
              </w:rPr>
            </w:pPr>
            <w:r>
              <w:rPr>
                <w:rFonts w:hint="eastAsia" w:cs="Arial"/>
                <w:sz w:val="20"/>
                <w:szCs w:val="20"/>
              </w:rPr>
              <w:t>　</w:t>
            </w:r>
          </w:p>
        </w:tc>
        <w:tc>
          <w:tcPr>
            <w:tcW w:w="992" w:type="dxa"/>
            <w:tcBorders>
              <w:top w:val="nil"/>
              <w:left w:val="nil"/>
              <w:bottom w:val="single" w:color="auto" w:sz="4" w:space="0"/>
              <w:right w:val="single" w:color="auto" w:sz="4" w:space="0"/>
            </w:tcBorders>
            <w:noWrap/>
            <w:vAlign w:val="center"/>
          </w:tcPr>
          <w:p w14:paraId="70281A19">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816" w:type="dxa"/>
            <w:tcBorders>
              <w:top w:val="nil"/>
              <w:left w:val="nil"/>
              <w:bottom w:val="single" w:color="auto" w:sz="4" w:space="0"/>
              <w:right w:val="single" w:color="auto" w:sz="4" w:space="0"/>
            </w:tcBorders>
            <w:noWrap/>
          </w:tcPr>
          <w:p w14:paraId="7811AB59">
            <w:pPr>
              <w:spacing w:before="100" w:beforeAutospacing="1" w:after="100" w:afterAutospacing="1"/>
            </w:pPr>
            <w:r>
              <w:t>30299</w:t>
            </w:r>
          </w:p>
        </w:tc>
        <w:tc>
          <w:tcPr>
            <w:tcW w:w="1129" w:type="dxa"/>
            <w:tcBorders>
              <w:top w:val="nil"/>
              <w:left w:val="nil"/>
              <w:bottom w:val="single" w:color="auto" w:sz="4" w:space="0"/>
              <w:right w:val="single" w:color="auto" w:sz="4" w:space="0"/>
            </w:tcBorders>
          </w:tcPr>
          <w:p w14:paraId="1A59FCE9">
            <w:pPr>
              <w:spacing w:before="100" w:beforeAutospacing="1" w:after="100" w:afterAutospacing="1"/>
            </w:pPr>
            <w:r>
              <w:t xml:space="preserve">  </w:t>
            </w:r>
            <w:r>
              <w:rPr>
                <w:rFonts w:hint="eastAsia" w:asciiTheme="minorHAnsi" w:hAnsiTheme="minorHAnsi" w:eastAsiaTheme="minorEastAsia"/>
              </w:rPr>
              <w:t>其他商品和服务支出</w:t>
            </w:r>
          </w:p>
        </w:tc>
        <w:tc>
          <w:tcPr>
            <w:tcW w:w="943" w:type="dxa"/>
            <w:tcBorders>
              <w:top w:val="nil"/>
              <w:left w:val="nil"/>
              <w:bottom w:val="single" w:color="auto" w:sz="4" w:space="0"/>
              <w:right w:val="single" w:color="auto" w:sz="4" w:space="0"/>
            </w:tcBorders>
            <w:noWrap/>
            <w:vAlign w:val="center"/>
          </w:tcPr>
          <w:p w14:paraId="2EC25D4E">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851" w:type="dxa"/>
            <w:tcBorders>
              <w:top w:val="nil"/>
              <w:left w:val="nil"/>
              <w:bottom w:val="single" w:color="auto" w:sz="4" w:space="0"/>
              <w:right w:val="single" w:color="auto" w:sz="4" w:space="0"/>
            </w:tcBorders>
            <w:noWrap/>
          </w:tcPr>
          <w:p w14:paraId="3AC7230A">
            <w:pPr>
              <w:spacing w:before="100" w:beforeAutospacing="1" w:after="100" w:afterAutospacing="1"/>
            </w:pPr>
            <w:r>
              <w:t>39906</w:t>
            </w:r>
          </w:p>
        </w:tc>
        <w:tc>
          <w:tcPr>
            <w:tcW w:w="1134" w:type="dxa"/>
            <w:tcBorders>
              <w:top w:val="nil"/>
              <w:left w:val="nil"/>
              <w:bottom w:val="single" w:color="auto" w:sz="4" w:space="0"/>
              <w:right w:val="single" w:color="auto" w:sz="4" w:space="0"/>
            </w:tcBorders>
            <w:noWrap/>
          </w:tcPr>
          <w:p w14:paraId="27E37179">
            <w:pPr>
              <w:spacing w:before="100" w:beforeAutospacing="1" w:after="100" w:afterAutospacing="1"/>
            </w:pPr>
            <w:r>
              <w:t xml:space="preserve">  </w:t>
            </w:r>
            <w:r>
              <w:rPr>
                <w:rFonts w:hint="eastAsia" w:asciiTheme="minorHAnsi" w:hAnsiTheme="minorHAnsi" w:eastAsiaTheme="minorEastAsia"/>
              </w:rPr>
              <w:t>赠与</w:t>
            </w:r>
          </w:p>
        </w:tc>
        <w:tc>
          <w:tcPr>
            <w:tcW w:w="1405" w:type="dxa"/>
            <w:tcBorders>
              <w:top w:val="nil"/>
              <w:left w:val="nil"/>
              <w:bottom w:val="single" w:color="auto" w:sz="4" w:space="0"/>
              <w:right w:val="single" w:color="auto" w:sz="4" w:space="0"/>
            </w:tcBorders>
            <w:noWrap/>
            <w:vAlign w:val="center"/>
          </w:tcPr>
          <w:p w14:paraId="6C7CFD07">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43A361F6">
        <w:tblPrEx>
          <w:tblCellMar>
            <w:top w:w="0" w:type="dxa"/>
            <w:left w:w="108" w:type="dxa"/>
            <w:bottom w:w="0" w:type="dxa"/>
            <w:right w:w="108" w:type="dxa"/>
          </w:tblCellMar>
        </w:tblPrEx>
        <w:trPr>
          <w:gridAfter w:val="1"/>
          <w:wAfter w:w="696" w:type="dxa"/>
          <w:trHeight w:val="220" w:hRule="atLeast"/>
        </w:trPr>
        <w:tc>
          <w:tcPr>
            <w:tcW w:w="816" w:type="dxa"/>
            <w:tcBorders>
              <w:top w:val="nil"/>
              <w:left w:val="single" w:color="auto" w:sz="4" w:space="0"/>
              <w:bottom w:val="single" w:color="auto" w:sz="4" w:space="0"/>
              <w:right w:val="single" w:color="auto" w:sz="4" w:space="0"/>
            </w:tcBorders>
            <w:noWrap/>
            <w:vAlign w:val="center"/>
          </w:tcPr>
          <w:p w14:paraId="1F678EBC">
            <w:pPr>
              <w:spacing w:before="100" w:beforeAutospacing="1" w:after="100" w:afterAutospacing="1"/>
              <w:rPr>
                <w:rFonts w:cs="Arial"/>
                <w:sz w:val="20"/>
                <w:szCs w:val="20"/>
              </w:rPr>
            </w:pPr>
            <w:r>
              <w:rPr>
                <w:rFonts w:hint="eastAsia" w:cs="Arial"/>
                <w:sz w:val="20"/>
                <w:szCs w:val="20"/>
              </w:rPr>
              <w:t>　</w:t>
            </w:r>
          </w:p>
        </w:tc>
        <w:tc>
          <w:tcPr>
            <w:tcW w:w="1001" w:type="dxa"/>
            <w:tcBorders>
              <w:top w:val="nil"/>
              <w:left w:val="nil"/>
              <w:bottom w:val="single" w:color="auto" w:sz="4" w:space="0"/>
              <w:right w:val="single" w:color="auto" w:sz="4" w:space="0"/>
            </w:tcBorders>
            <w:noWrap/>
            <w:vAlign w:val="center"/>
          </w:tcPr>
          <w:p w14:paraId="244CAF11">
            <w:pPr>
              <w:spacing w:before="100" w:beforeAutospacing="1" w:after="100" w:afterAutospacing="1"/>
              <w:rPr>
                <w:rFonts w:cs="Arial"/>
                <w:sz w:val="20"/>
                <w:szCs w:val="20"/>
              </w:rPr>
            </w:pPr>
            <w:r>
              <w:rPr>
                <w:rFonts w:hint="eastAsia" w:cs="Arial"/>
                <w:sz w:val="20"/>
                <w:szCs w:val="20"/>
              </w:rPr>
              <w:t>　</w:t>
            </w:r>
          </w:p>
        </w:tc>
        <w:tc>
          <w:tcPr>
            <w:tcW w:w="992" w:type="dxa"/>
            <w:tcBorders>
              <w:top w:val="nil"/>
              <w:left w:val="nil"/>
              <w:bottom w:val="single" w:color="auto" w:sz="4" w:space="0"/>
              <w:right w:val="single" w:color="auto" w:sz="4" w:space="0"/>
            </w:tcBorders>
            <w:noWrap/>
            <w:vAlign w:val="center"/>
          </w:tcPr>
          <w:p w14:paraId="4CFA1EB5">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816" w:type="dxa"/>
            <w:tcBorders>
              <w:top w:val="nil"/>
              <w:left w:val="nil"/>
              <w:bottom w:val="single" w:color="auto" w:sz="4" w:space="0"/>
              <w:right w:val="single" w:color="auto" w:sz="4" w:space="0"/>
            </w:tcBorders>
            <w:noWrap/>
          </w:tcPr>
          <w:p w14:paraId="04C8F1AE">
            <w:r>
              <w:t> </w:t>
            </w:r>
          </w:p>
        </w:tc>
        <w:tc>
          <w:tcPr>
            <w:tcW w:w="1129" w:type="dxa"/>
            <w:tcBorders>
              <w:top w:val="nil"/>
              <w:left w:val="nil"/>
              <w:bottom w:val="single" w:color="auto" w:sz="4" w:space="0"/>
              <w:right w:val="single" w:color="auto" w:sz="4" w:space="0"/>
            </w:tcBorders>
            <w:noWrap/>
          </w:tcPr>
          <w:p w14:paraId="6E79EAFF">
            <w:r>
              <w:t> </w:t>
            </w:r>
          </w:p>
        </w:tc>
        <w:tc>
          <w:tcPr>
            <w:tcW w:w="943" w:type="dxa"/>
            <w:tcBorders>
              <w:top w:val="nil"/>
              <w:left w:val="nil"/>
              <w:bottom w:val="single" w:color="auto" w:sz="4" w:space="0"/>
              <w:right w:val="single" w:color="auto" w:sz="4" w:space="0"/>
            </w:tcBorders>
            <w:noWrap/>
            <w:vAlign w:val="bottom"/>
          </w:tcPr>
          <w:p w14:paraId="1DFA455D">
            <w:pPr>
              <w:spacing w:before="100" w:beforeAutospacing="1" w:after="100" w:afterAutospacing="1"/>
            </w:pPr>
            <w:r>
              <w:rPr>
                <w:rFonts w:hint="eastAsia" w:ascii="Arial" w:hAnsi="Arial" w:cs="Arial"/>
                <w:color w:val="000000"/>
                <w:sz w:val="20"/>
                <w:szCs w:val="20"/>
              </w:rPr>
              <w:t>　</w:t>
            </w:r>
          </w:p>
        </w:tc>
        <w:tc>
          <w:tcPr>
            <w:tcW w:w="851" w:type="dxa"/>
            <w:tcBorders>
              <w:top w:val="nil"/>
              <w:left w:val="nil"/>
              <w:bottom w:val="single" w:color="auto" w:sz="4" w:space="0"/>
              <w:right w:val="single" w:color="auto" w:sz="4" w:space="0"/>
            </w:tcBorders>
            <w:noWrap/>
          </w:tcPr>
          <w:p w14:paraId="0402BF43">
            <w:pPr>
              <w:spacing w:before="100" w:beforeAutospacing="1" w:after="100" w:afterAutospacing="1"/>
            </w:pPr>
            <w:r>
              <w:t>39907</w:t>
            </w:r>
          </w:p>
        </w:tc>
        <w:tc>
          <w:tcPr>
            <w:tcW w:w="1134" w:type="dxa"/>
            <w:tcBorders>
              <w:top w:val="nil"/>
              <w:left w:val="nil"/>
              <w:bottom w:val="single" w:color="auto" w:sz="4" w:space="0"/>
              <w:right w:val="single" w:color="auto" w:sz="4" w:space="0"/>
            </w:tcBorders>
            <w:noWrap/>
          </w:tcPr>
          <w:p w14:paraId="53456F70">
            <w:pPr>
              <w:spacing w:before="100" w:beforeAutospacing="1" w:after="100" w:afterAutospacing="1"/>
            </w:pPr>
            <w:r>
              <w:t xml:space="preserve">  </w:t>
            </w:r>
            <w:r>
              <w:rPr>
                <w:rFonts w:hint="eastAsia" w:asciiTheme="minorHAnsi" w:hAnsiTheme="minorHAnsi" w:eastAsiaTheme="minorEastAsia"/>
              </w:rPr>
              <w:t>国家赔偿费用支出</w:t>
            </w:r>
          </w:p>
        </w:tc>
        <w:tc>
          <w:tcPr>
            <w:tcW w:w="1405" w:type="dxa"/>
            <w:tcBorders>
              <w:top w:val="nil"/>
              <w:left w:val="nil"/>
              <w:bottom w:val="single" w:color="auto" w:sz="4" w:space="0"/>
              <w:right w:val="single" w:color="auto" w:sz="4" w:space="0"/>
            </w:tcBorders>
            <w:noWrap/>
            <w:vAlign w:val="center"/>
          </w:tcPr>
          <w:p w14:paraId="28FDE689">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7C67DD1B">
        <w:tblPrEx>
          <w:tblCellMar>
            <w:top w:w="0" w:type="dxa"/>
            <w:left w:w="108" w:type="dxa"/>
            <w:bottom w:w="0" w:type="dxa"/>
            <w:right w:w="108" w:type="dxa"/>
          </w:tblCellMar>
        </w:tblPrEx>
        <w:trPr>
          <w:gridAfter w:val="1"/>
          <w:wAfter w:w="696" w:type="dxa"/>
          <w:trHeight w:val="220" w:hRule="atLeast"/>
        </w:trPr>
        <w:tc>
          <w:tcPr>
            <w:tcW w:w="816" w:type="dxa"/>
            <w:tcBorders>
              <w:top w:val="nil"/>
              <w:left w:val="single" w:color="auto" w:sz="4" w:space="0"/>
              <w:bottom w:val="single" w:color="auto" w:sz="4" w:space="0"/>
              <w:right w:val="single" w:color="auto" w:sz="4" w:space="0"/>
            </w:tcBorders>
            <w:noWrap/>
            <w:vAlign w:val="center"/>
          </w:tcPr>
          <w:p w14:paraId="42BA70E4">
            <w:pPr>
              <w:spacing w:before="100" w:beforeAutospacing="1" w:after="100" w:afterAutospacing="1"/>
              <w:rPr>
                <w:rFonts w:cs="Arial"/>
                <w:sz w:val="20"/>
                <w:szCs w:val="20"/>
              </w:rPr>
            </w:pPr>
          </w:p>
        </w:tc>
        <w:tc>
          <w:tcPr>
            <w:tcW w:w="1001" w:type="dxa"/>
            <w:tcBorders>
              <w:top w:val="nil"/>
              <w:left w:val="nil"/>
              <w:bottom w:val="single" w:color="auto" w:sz="4" w:space="0"/>
              <w:right w:val="single" w:color="auto" w:sz="4" w:space="0"/>
            </w:tcBorders>
            <w:noWrap/>
            <w:vAlign w:val="center"/>
          </w:tcPr>
          <w:p w14:paraId="22E23D87">
            <w:pPr>
              <w:spacing w:before="100" w:beforeAutospacing="1" w:after="100" w:afterAutospacing="1"/>
              <w:rPr>
                <w:rFonts w:cs="Arial"/>
                <w:sz w:val="20"/>
                <w:szCs w:val="20"/>
              </w:rPr>
            </w:pPr>
          </w:p>
        </w:tc>
        <w:tc>
          <w:tcPr>
            <w:tcW w:w="992" w:type="dxa"/>
            <w:tcBorders>
              <w:top w:val="nil"/>
              <w:left w:val="nil"/>
              <w:bottom w:val="single" w:color="auto" w:sz="4" w:space="0"/>
              <w:right w:val="single" w:color="auto" w:sz="4" w:space="0"/>
            </w:tcBorders>
            <w:noWrap/>
            <w:vAlign w:val="center"/>
          </w:tcPr>
          <w:p w14:paraId="14602A1F">
            <w:pPr>
              <w:spacing w:before="100" w:beforeAutospacing="1" w:after="100" w:afterAutospacing="1"/>
              <w:jc w:val="right"/>
              <w:rPr>
                <w:rFonts w:cs="Arial"/>
                <w:color w:val="000000"/>
                <w:sz w:val="22"/>
                <w:szCs w:val="22"/>
              </w:rPr>
            </w:pPr>
          </w:p>
        </w:tc>
        <w:tc>
          <w:tcPr>
            <w:tcW w:w="816" w:type="dxa"/>
            <w:tcBorders>
              <w:top w:val="nil"/>
              <w:left w:val="nil"/>
              <w:bottom w:val="single" w:color="auto" w:sz="4" w:space="0"/>
              <w:right w:val="single" w:color="auto" w:sz="4" w:space="0"/>
            </w:tcBorders>
            <w:noWrap/>
          </w:tcPr>
          <w:p w14:paraId="7ADC0CA8">
            <w:pPr>
              <w:spacing w:before="100" w:beforeAutospacing="1" w:after="100" w:afterAutospacing="1"/>
            </w:pPr>
          </w:p>
        </w:tc>
        <w:tc>
          <w:tcPr>
            <w:tcW w:w="1129" w:type="dxa"/>
            <w:tcBorders>
              <w:top w:val="nil"/>
              <w:left w:val="nil"/>
              <w:bottom w:val="single" w:color="auto" w:sz="4" w:space="0"/>
              <w:right w:val="single" w:color="auto" w:sz="4" w:space="0"/>
            </w:tcBorders>
            <w:noWrap/>
          </w:tcPr>
          <w:p w14:paraId="2D7F5FA5">
            <w:pPr>
              <w:spacing w:before="100" w:beforeAutospacing="1" w:after="100" w:afterAutospacing="1"/>
            </w:pPr>
          </w:p>
        </w:tc>
        <w:tc>
          <w:tcPr>
            <w:tcW w:w="943" w:type="dxa"/>
            <w:tcBorders>
              <w:top w:val="nil"/>
              <w:left w:val="nil"/>
              <w:bottom w:val="single" w:color="auto" w:sz="4" w:space="0"/>
              <w:right w:val="single" w:color="auto" w:sz="4" w:space="0"/>
            </w:tcBorders>
            <w:noWrap/>
            <w:vAlign w:val="bottom"/>
          </w:tcPr>
          <w:p w14:paraId="2EA21AA8">
            <w:pPr>
              <w:spacing w:before="100" w:beforeAutospacing="1" w:after="100" w:afterAutospacing="1"/>
            </w:pPr>
          </w:p>
        </w:tc>
        <w:tc>
          <w:tcPr>
            <w:tcW w:w="851" w:type="dxa"/>
            <w:tcBorders>
              <w:top w:val="nil"/>
              <w:left w:val="nil"/>
              <w:bottom w:val="single" w:color="auto" w:sz="4" w:space="0"/>
              <w:right w:val="single" w:color="auto" w:sz="4" w:space="0"/>
            </w:tcBorders>
            <w:noWrap/>
          </w:tcPr>
          <w:p w14:paraId="2A103B99">
            <w:pPr>
              <w:spacing w:before="100" w:beforeAutospacing="1" w:after="100" w:afterAutospacing="1"/>
            </w:pPr>
            <w:r>
              <w:t>39908</w:t>
            </w:r>
          </w:p>
        </w:tc>
        <w:tc>
          <w:tcPr>
            <w:tcW w:w="1134" w:type="dxa"/>
            <w:tcBorders>
              <w:top w:val="nil"/>
              <w:left w:val="nil"/>
              <w:bottom w:val="single" w:color="auto" w:sz="4" w:space="0"/>
              <w:right w:val="single" w:color="auto" w:sz="4" w:space="0"/>
            </w:tcBorders>
            <w:noWrap/>
          </w:tcPr>
          <w:p w14:paraId="07FE2DB1">
            <w:pPr>
              <w:spacing w:before="100" w:beforeAutospacing="1" w:after="100" w:afterAutospacing="1"/>
            </w:pPr>
            <w:r>
              <w:t xml:space="preserve">  </w:t>
            </w:r>
            <w:r>
              <w:rPr>
                <w:rFonts w:hint="eastAsia" w:asciiTheme="minorHAnsi" w:hAnsiTheme="minorHAnsi" w:eastAsiaTheme="minorEastAsia"/>
              </w:rPr>
              <w:t>对民间非营利组织和群众性自治组织补贴</w:t>
            </w:r>
          </w:p>
        </w:tc>
        <w:tc>
          <w:tcPr>
            <w:tcW w:w="1405" w:type="dxa"/>
            <w:tcBorders>
              <w:top w:val="nil"/>
              <w:left w:val="nil"/>
              <w:bottom w:val="single" w:color="auto" w:sz="4" w:space="0"/>
              <w:right w:val="single" w:color="auto" w:sz="4" w:space="0"/>
            </w:tcBorders>
            <w:noWrap/>
            <w:vAlign w:val="center"/>
          </w:tcPr>
          <w:p w14:paraId="38B81EE0">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3845AA20">
        <w:tblPrEx>
          <w:tblCellMar>
            <w:top w:w="0" w:type="dxa"/>
            <w:left w:w="108" w:type="dxa"/>
            <w:bottom w:w="0" w:type="dxa"/>
            <w:right w:w="108" w:type="dxa"/>
          </w:tblCellMar>
        </w:tblPrEx>
        <w:trPr>
          <w:gridAfter w:val="1"/>
          <w:wAfter w:w="696" w:type="dxa"/>
          <w:trHeight w:val="220" w:hRule="atLeast"/>
        </w:trPr>
        <w:tc>
          <w:tcPr>
            <w:tcW w:w="816" w:type="dxa"/>
            <w:tcBorders>
              <w:top w:val="nil"/>
              <w:left w:val="single" w:color="auto" w:sz="4" w:space="0"/>
              <w:bottom w:val="single" w:color="auto" w:sz="4" w:space="0"/>
              <w:right w:val="single" w:color="auto" w:sz="4" w:space="0"/>
            </w:tcBorders>
            <w:noWrap/>
            <w:vAlign w:val="center"/>
          </w:tcPr>
          <w:p w14:paraId="0D18CDB6">
            <w:pPr>
              <w:spacing w:before="100" w:beforeAutospacing="1" w:after="100" w:afterAutospacing="1"/>
              <w:rPr>
                <w:rFonts w:cs="Arial"/>
                <w:sz w:val="20"/>
                <w:szCs w:val="20"/>
              </w:rPr>
            </w:pPr>
            <w:r>
              <w:rPr>
                <w:rFonts w:hint="eastAsia" w:cs="Arial"/>
                <w:sz w:val="20"/>
                <w:szCs w:val="20"/>
              </w:rPr>
              <w:t>　</w:t>
            </w:r>
          </w:p>
        </w:tc>
        <w:tc>
          <w:tcPr>
            <w:tcW w:w="1001" w:type="dxa"/>
            <w:tcBorders>
              <w:top w:val="nil"/>
              <w:left w:val="nil"/>
              <w:bottom w:val="single" w:color="auto" w:sz="4" w:space="0"/>
              <w:right w:val="single" w:color="auto" w:sz="4" w:space="0"/>
            </w:tcBorders>
            <w:noWrap/>
            <w:vAlign w:val="center"/>
          </w:tcPr>
          <w:p w14:paraId="452892D7">
            <w:pPr>
              <w:spacing w:before="100" w:beforeAutospacing="1" w:after="100" w:afterAutospacing="1"/>
              <w:rPr>
                <w:rFonts w:cs="Arial"/>
                <w:sz w:val="20"/>
                <w:szCs w:val="20"/>
              </w:rPr>
            </w:pPr>
            <w:r>
              <w:rPr>
                <w:rFonts w:hint="eastAsia" w:cs="Arial"/>
                <w:sz w:val="20"/>
                <w:szCs w:val="20"/>
              </w:rPr>
              <w:t>　</w:t>
            </w:r>
          </w:p>
        </w:tc>
        <w:tc>
          <w:tcPr>
            <w:tcW w:w="992" w:type="dxa"/>
            <w:tcBorders>
              <w:top w:val="nil"/>
              <w:left w:val="nil"/>
              <w:bottom w:val="single" w:color="auto" w:sz="4" w:space="0"/>
              <w:right w:val="single" w:color="auto" w:sz="4" w:space="0"/>
            </w:tcBorders>
            <w:noWrap/>
            <w:vAlign w:val="center"/>
          </w:tcPr>
          <w:p w14:paraId="5593E914">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816" w:type="dxa"/>
            <w:tcBorders>
              <w:top w:val="nil"/>
              <w:left w:val="nil"/>
              <w:bottom w:val="single" w:color="auto" w:sz="4" w:space="0"/>
              <w:right w:val="single" w:color="auto" w:sz="4" w:space="0"/>
            </w:tcBorders>
            <w:noWrap/>
          </w:tcPr>
          <w:p w14:paraId="3788EF62">
            <w:r>
              <w:t> </w:t>
            </w:r>
          </w:p>
        </w:tc>
        <w:tc>
          <w:tcPr>
            <w:tcW w:w="1129" w:type="dxa"/>
            <w:tcBorders>
              <w:top w:val="nil"/>
              <w:left w:val="nil"/>
              <w:bottom w:val="single" w:color="auto" w:sz="4" w:space="0"/>
              <w:right w:val="single" w:color="auto" w:sz="4" w:space="0"/>
            </w:tcBorders>
            <w:noWrap/>
          </w:tcPr>
          <w:p w14:paraId="756E8910">
            <w:pPr>
              <w:spacing w:before="100" w:beforeAutospacing="1" w:after="100" w:afterAutospacing="1"/>
            </w:pPr>
            <w:r>
              <w:t xml:space="preserve">  </w:t>
            </w:r>
          </w:p>
        </w:tc>
        <w:tc>
          <w:tcPr>
            <w:tcW w:w="943" w:type="dxa"/>
            <w:tcBorders>
              <w:top w:val="nil"/>
              <w:left w:val="nil"/>
              <w:bottom w:val="single" w:color="auto" w:sz="4" w:space="0"/>
              <w:right w:val="single" w:color="auto" w:sz="4" w:space="0"/>
            </w:tcBorders>
            <w:noWrap/>
            <w:vAlign w:val="bottom"/>
          </w:tcPr>
          <w:p w14:paraId="3E4EE234">
            <w:pPr>
              <w:spacing w:before="100" w:beforeAutospacing="1" w:after="100" w:afterAutospacing="1"/>
            </w:pPr>
            <w:r>
              <w:rPr>
                <w:rFonts w:hint="eastAsia" w:ascii="Arial" w:hAnsi="Arial" w:cs="Arial"/>
                <w:color w:val="000000"/>
                <w:sz w:val="20"/>
                <w:szCs w:val="20"/>
              </w:rPr>
              <w:t>　</w:t>
            </w:r>
          </w:p>
        </w:tc>
        <w:tc>
          <w:tcPr>
            <w:tcW w:w="851" w:type="dxa"/>
            <w:tcBorders>
              <w:top w:val="nil"/>
              <w:left w:val="nil"/>
              <w:bottom w:val="single" w:color="auto" w:sz="4" w:space="0"/>
              <w:right w:val="single" w:color="auto" w:sz="4" w:space="0"/>
            </w:tcBorders>
            <w:noWrap/>
          </w:tcPr>
          <w:p w14:paraId="685319B0">
            <w:pPr>
              <w:spacing w:before="100" w:beforeAutospacing="1" w:after="100" w:afterAutospacing="1"/>
            </w:pPr>
            <w:r>
              <w:t>39999</w:t>
            </w:r>
          </w:p>
        </w:tc>
        <w:tc>
          <w:tcPr>
            <w:tcW w:w="1134" w:type="dxa"/>
            <w:tcBorders>
              <w:top w:val="nil"/>
              <w:left w:val="nil"/>
              <w:bottom w:val="single" w:color="auto" w:sz="4" w:space="0"/>
              <w:right w:val="single" w:color="auto" w:sz="4" w:space="0"/>
            </w:tcBorders>
            <w:noWrap/>
          </w:tcPr>
          <w:p w14:paraId="78E8A1AE">
            <w:pPr>
              <w:spacing w:before="100" w:beforeAutospacing="1" w:after="100" w:afterAutospacing="1"/>
            </w:pPr>
            <w:r>
              <w:t xml:space="preserve">  </w:t>
            </w:r>
            <w:r>
              <w:rPr>
                <w:rFonts w:hint="eastAsia" w:asciiTheme="minorHAnsi" w:hAnsiTheme="minorHAnsi" w:eastAsiaTheme="minorEastAsia"/>
              </w:rPr>
              <w:t>其他支出</w:t>
            </w:r>
          </w:p>
        </w:tc>
        <w:tc>
          <w:tcPr>
            <w:tcW w:w="1405" w:type="dxa"/>
            <w:tcBorders>
              <w:top w:val="nil"/>
              <w:left w:val="nil"/>
              <w:bottom w:val="single" w:color="auto" w:sz="4" w:space="0"/>
              <w:right w:val="single" w:color="auto" w:sz="4" w:space="0"/>
            </w:tcBorders>
            <w:noWrap/>
            <w:vAlign w:val="center"/>
          </w:tcPr>
          <w:p w14:paraId="497E11BB">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46817B64">
        <w:tblPrEx>
          <w:tblCellMar>
            <w:top w:w="0" w:type="dxa"/>
            <w:left w:w="108" w:type="dxa"/>
            <w:bottom w:w="0" w:type="dxa"/>
            <w:right w:w="108" w:type="dxa"/>
          </w:tblCellMar>
        </w:tblPrEx>
        <w:trPr>
          <w:gridAfter w:val="1"/>
          <w:wAfter w:w="696" w:type="dxa"/>
          <w:trHeight w:val="220" w:hRule="atLeast"/>
        </w:trPr>
        <w:tc>
          <w:tcPr>
            <w:tcW w:w="1817" w:type="dxa"/>
            <w:gridSpan w:val="2"/>
            <w:tcBorders>
              <w:top w:val="single" w:color="auto" w:sz="4" w:space="0"/>
              <w:left w:val="single" w:color="auto" w:sz="4" w:space="0"/>
              <w:bottom w:val="single" w:color="auto" w:sz="4" w:space="0"/>
              <w:right w:val="single" w:color="auto" w:sz="4" w:space="0"/>
            </w:tcBorders>
            <w:noWrap/>
            <w:vAlign w:val="center"/>
          </w:tcPr>
          <w:p w14:paraId="69E0A5C8">
            <w:pPr>
              <w:spacing w:before="100" w:beforeAutospacing="1" w:after="100" w:afterAutospacing="1"/>
              <w:jc w:val="center"/>
              <w:rPr>
                <w:rFonts w:cs="Arial"/>
                <w:color w:val="000000"/>
                <w:sz w:val="22"/>
                <w:szCs w:val="22"/>
              </w:rPr>
            </w:pPr>
            <w:r>
              <w:rPr>
                <w:rFonts w:hint="eastAsia" w:cs="Arial"/>
                <w:color w:val="000000"/>
                <w:sz w:val="22"/>
                <w:szCs w:val="22"/>
              </w:rPr>
              <w:t>人员经费合计</w:t>
            </w:r>
          </w:p>
        </w:tc>
        <w:tc>
          <w:tcPr>
            <w:tcW w:w="992" w:type="dxa"/>
            <w:tcBorders>
              <w:top w:val="nil"/>
              <w:left w:val="nil"/>
              <w:bottom w:val="single" w:color="auto" w:sz="4" w:space="0"/>
              <w:right w:val="single" w:color="auto" w:sz="4" w:space="0"/>
            </w:tcBorders>
            <w:noWrap/>
            <w:vAlign w:val="center"/>
          </w:tcPr>
          <w:p w14:paraId="1D63352B">
            <w:pPr>
              <w:jc w:val="right"/>
              <w:rPr>
                <w:rFonts w:cs="Arial"/>
                <w:sz w:val="20"/>
                <w:szCs w:val="20"/>
              </w:rPr>
            </w:pPr>
            <w:r>
              <w:rPr>
                <w:rFonts w:hint="eastAsia" w:cs="Arial"/>
                <w:sz w:val="20"/>
                <w:szCs w:val="20"/>
              </w:rPr>
              <w:t>488.57</w:t>
            </w:r>
          </w:p>
        </w:tc>
        <w:tc>
          <w:tcPr>
            <w:tcW w:w="4873" w:type="dxa"/>
            <w:gridSpan w:val="5"/>
            <w:tcBorders>
              <w:top w:val="single" w:color="auto" w:sz="4" w:space="0"/>
              <w:left w:val="nil"/>
              <w:bottom w:val="single" w:color="auto" w:sz="4" w:space="0"/>
              <w:right w:val="single" w:color="auto" w:sz="4" w:space="0"/>
            </w:tcBorders>
            <w:noWrap/>
            <w:vAlign w:val="center"/>
          </w:tcPr>
          <w:p w14:paraId="1C25C339">
            <w:pPr>
              <w:spacing w:before="100" w:beforeAutospacing="1" w:after="100" w:afterAutospacing="1"/>
              <w:jc w:val="center"/>
              <w:rPr>
                <w:rFonts w:cs="Arial"/>
                <w:color w:val="000000"/>
                <w:sz w:val="22"/>
                <w:szCs w:val="22"/>
              </w:rPr>
            </w:pPr>
            <w:r>
              <w:rPr>
                <w:rFonts w:hint="eastAsia" w:cs="Arial"/>
                <w:color w:val="000000"/>
                <w:sz w:val="22"/>
                <w:szCs w:val="22"/>
              </w:rPr>
              <w:t>公用经费合计</w:t>
            </w:r>
          </w:p>
        </w:tc>
        <w:tc>
          <w:tcPr>
            <w:tcW w:w="1405" w:type="dxa"/>
            <w:tcBorders>
              <w:top w:val="nil"/>
              <w:left w:val="nil"/>
              <w:bottom w:val="single" w:color="auto" w:sz="4" w:space="0"/>
              <w:right w:val="single" w:color="auto" w:sz="4" w:space="0"/>
            </w:tcBorders>
            <w:noWrap/>
            <w:vAlign w:val="center"/>
          </w:tcPr>
          <w:p w14:paraId="3B35C4AD">
            <w:pPr>
              <w:spacing w:before="100" w:beforeAutospacing="1" w:after="100" w:afterAutospacing="1"/>
              <w:jc w:val="right"/>
              <w:rPr>
                <w:rFonts w:cs="Arial"/>
                <w:color w:val="000000"/>
                <w:sz w:val="22"/>
                <w:szCs w:val="22"/>
              </w:rPr>
            </w:pPr>
            <w:r>
              <w:rPr>
                <w:rFonts w:hint="eastAsia" w:cs="Arial"/>
                <w:color w:val="000000"/>
                <w:sz w:val="22"/>
                <w:szCs w:val="22"/>
              </w:rPr>
              <w:t>78.98　</w:t>
            </w:r>
          </w:p>
        </w:tc>
      </w:tr>
    </w:tbl>
    <w:p w14:paraId="46482D12">
      <w:pPr>
        <w:pStyle w:val="10"/>
        <w:shd w:val="clear" w:color="auto" w:fill="FFFFFF"/>
      </w:pPr>
      <w:r>
        <w:t>注：本表反映部门本年度一般公共预算财政拨款基本支出明细情况。</w:t>
      </w:r>
    </w:p>
    <w:p w14:paraId="135A91FA">
      <w:pPr>
        <w:pStyle w:val="9"/>
        <w:numPr>
          <w:ilvl w:val="0"/>
          <w:numId w:val="1"/>
        </w:numPr>
        <w:shd w:val="clear" w:color="auto" w:fill="FFFFFF"/>
        <w:ind w:hanging="720"/>
        <w:rPr>
          <w:rFonts w:ascii="黑体" w:hAnsi="仿宋" w:eastAsia="黑体"/>
          <w:sz w:val="32"/>
          <w:szCs w:val="32"/>
        </w:rPr>
      </w:pPr>
      <w:r>
        <w:rPr>
          <w:rFonts w:hint="eastAsia" w:ascii="黑体" w:hAnsi="仿宋" w:eastAsia="黑体"/>
          <w:sz w:val="32"/>
          <w:szCs w:val="32"/>
        </w:rPr>
        <w:t xml:space="preserve">一般公共预算财政拨款“三公”经费支出决算表 </w:t>
      </w:r>
    </w:p>
    <w:p w14:paraId="78732575">
      <w:pPr>
        <w:shd w:val="clear" w:color="auto" w:fill="FFFFFF"/>
        <w:spacing w:before="100" w:beforeAutospacing="1" w:after="100" w:afterAutospacing="1"/>
        <w:jc w:val="center"/>
        <w:rPr>
          <w:rFonts w:ascii="黑体" w:hAnsi="Arial" w:eastAsia="黑体" w:cs="Arial"/>
          <w:color w:val="000000"/>
          <w:sz w:val="36"/>
          <w:szCs w:val="36"/>
        </w:rPr>
      </w:pPr>
      <w:r>
        <w:rPr>
          <w:rFonts w:hint="eastAsia" w:ascii="黑体" w:hAnsi="Arial" w:eastAsia="黑体" w:cs="Arial"/>
          <w:color w:val="000000"/>
          <w:sz w:val="36"/>
          <w:szCs w:val="36"/>
        </w:rPr>
        <w:t>一般公共预算财政拨款“三公”经费支出决算表</w:t>
      </w:r>
    </w:p>
    <w:tbl>
      <w:tblPr>
        <w:tblStyle w:val="7"/>
        <w:tblW w:w="8375" w:type="dxa"/>
        <w:jc w:val="center"/>
        <w:tblLayout w:type="autofit"/>
        <w:tblCellMar>
          <w:top w:w="0" w:type="dxa"/>
          <w:left w:w="108" w:type="dxa"/>
          <w:bottom w:w="0" w:type="dxa"/>
          <w:right w:w="108" w:type="dxa"/>
        </w:tblCellMar>
      </w:tblPr>
      <w:tblGrid>
        <w:gridCol w:w="4180"/>
        <w:gridCol w:w="780"/>
        <w:gridCol w:w="3415"/>
      </w:tblGrid>
      <w:tr w14:paraId="1A840B1B">
        <w:tblPrEx>
          <w:tblCellMar>
            <w:top w:w="0" w:type="dxa"/>
            <w:left w:w="108" w:type="dxa"/>
            <w:bottom w:w="0" w:type="dxa"/>
            <w:right w:w="108" w:type="dxa"/>
          </w:tblCellMar>
        </w:tblPrEx>
        <w:trPr>
          <w:trHeight w:val="405" w:hRule="atLeast"/>
          <w:jc w:val="center"/>
        </w:trPr>
        <w:tc>
          <w:tcPr>
            <w:tcW w:w="4180" w:type="dxa"/>
            <w:noWrap/>
            <w:vAlign w:val="center"/>
          </w:tcPr>
          <w:p w14:paraId="2416B3FC">
            <w:r>
              <w:t> </w:t>
            </w:r>
          </w:p>
        </w:tc>
        <w:tc>
          <w:tcPr>
            <w:tcW w:w="780" w:type="dxa"/>
            <w:noWrap/>
            <w:vAlign w:val="center"/>
          </w:tcPr>
          <w:p w14:paraId="5E88143F">
            <w:r>
              <w:t> </w:t>
            </w:r>
          </w:p>
        </w:tc>
        <w:tc>
          <w:tcPr>
            <w:tcW w:w="3415" w:type="dxa"/>
            <w:shd w:val="clear" w:color="auto" w:fill="FFFFFF"/>
            <w:noWrap/>
            <w:vAlign w:val="bottom"/>
          </w:tcPr>
          <w:p w14:paraId="1813456D">
            <w:pPr>
              <w:spacing w:before="100" w:beforeAutospacing="1" w:after="100" w:afterAutospacing="1"/>
              <w:jc w:val="right"/>
            </w:pPr>
            <w:r>
              <w:rPr>
                <w:rFonts w:hint="eastAsia"/>
              </w:rPr>
              <w:t>公开07表</w:t>
            </w:r>
          </w:p>
        </w:tc>
      </w:tr>
      <w:tr w14:paraId="16BD40AC">
        <w:tblPrEx>
          <w:tblCellMar>
            <w:top w:w="0" w:type="dxa"/>
            <w:left w:w="108" w:type="dxa"/>
            <w:bottom w:w="0" w:type="dxa"/>
            <w:right w:w="108" w:type="dxa"/>
          </w:tblCellMar>
        </w:tblPrEx>
        <w:trPr>
          <w:trHeight w:val="375" w:hRule="atLeast"/>
          <w:jc w:val="center"/>
        </w:trPr>
        <w:tc>
          <w:tcPr>
            <w:tcW w:w="4180" w:type="dxa"/>
            <w:noWrap/>
            <w:vAlign w:val="center"/>
          </w:tcPr>
          <w:p w14:paraId="121F8BE5">
            <w:pPr>
              <w:spacing w:before="100" w:beforeAutospacing="1" w:after="100" w:afterAutospacing="1"/>
              <w:rPr>
                <w:color w:val="000000"/>
                <w:sz w:val="22"/>
                <w:szCs w:val="22"/>
              </w:rPr>
            </w:pPr>
            <w:r>
              <w:rPr>
                <w:rFonts w:hint="eastAsia"/>
              </w:rPr>
              <w:t>部门</w:t>
            </w:r>
            <w:r>
              <w:rPr>
                <w:rFonts w:hint="eastAsia"/>
                <w:color w:val="000000"/>
                <w:sz w:val="22"/>
                <w:szCs w:val="22"/>
              </w:rPr>
              <w:t>：上杭县工业信息化和科学技术局</w:t>
            </w:r>
          </w:p>
        </w:tc>
        <w:tc>
          <w:tcPr>
            <w:tcW w:w="780" w:type="dxa"/>
            <w:noWrap/>
            <w:vAlign w:val="center"/>
          </w:tcPr>
          <w:p w14:paraId="4369F29B">
            <w:r>
              <w:t> </w:t>
            </w:r>
          </w:p>
        </w:tc>
        <w:tc>
          <w:tcPr>
            <w:tcW w:w="3415" w:type="dxa"/>
            <w:noWrap/>
            <w:vAlign w:val="center"/>
          </w:tcPr>
          <w:p w14:paraId="2D3A70E5">
            <w:pPr>
              <w:spacing w:before="100" w:beforeAutospacing="1" w:after="100" w:afterAutospacing="1"/>
              <w:jc w:val="right"/>
              <w:rPr>
                <w:color w:val="000000"/>
                <w:sz w:val="22"/>
                <w:szCs w:val="22"/>
              </w:rPr>
            </w:pPr>
            <w:r>
              <w:rPr>
                <w:rFonts w:hint="eastAsia"/>
              </w:rPr>
              <w:t>单位：万元</w:t>
            </w:r>
          </w:p>
        </w:tc>
      </w:tr>
      <w:tr w14:paraId="157766A7">
        <w:tblPrEx>
          <w:tblCellMar>
            <w:top w:w="0" w:type="dxa"/>
            <w:left w:w="108" w:type="dxa"/>
            <w:bottom w:w="0" w:type="dxa"/>
            <w:right w:w="108" w:type="dxa"/>
          </w:tblCellMar>
        </w:tblPrEx>
        <w:trPr>
          <w:trHeight w:val="615" w:hRule="atLeast"/>
          <w:jc w:val="center"/>
        </w:trPr>
        <w:tc>
          <w:tcPr>
            <w:tcW w:w="4180" w:type="dxa"/>
            <w:tcBorders>
              <w:top w:val="single" w:color="auto" w:sz="4" w:space="0"/>
              <w:left w:val="single" w:color="auto" w:sz="4" w:space="0"/>
              <w:bottom w:val="single" w:color="auto" w:sz="4" w:space="0"/>
              <w:right w:val="single" w:color="auto" w:sz="4" w:space="0"/>
            </w:tcBorders>
            <w:noWrap/>
            <w:vAlign w:val="center"/>
          </w:tcPr>
          <w:p w14:paraId="7DA54B60">
            <w:pPr>
              <w:spacing w:before="100" w:beforeAutospacing="1" w:after="100" w:afterAutospacing="1"/>
              <w:jc w:val="center"/>
              <w:rPr>
                <w:color w:val="000000"/>
              </w:rPr>
            </w:pPr>
            <w:r>
              <w:rPr>
                <w:rFonts w:hint="eastAsia"/>
                <w:color w:val="000000"/>
              </w:rPr>
              <w:t>项目</w:t>
            </w:r>
          </w:p>
        </w:tc>
        <w:tc>
          <w:tcPr>
            <w:tcW w:w="780" w:type="dxa"/>
            <w:tcBorders>
              <w:top w:val="single" w:color="auto" w:sz="4" w:space="0"/>
              <w:left w:val="nil"/>
              <w:bottom w:val="single" w:color="auto" w:sz="4" w:space="0"/>
              <w:right w:val="single" w:color="auto" w:sz="4" w:space="0"/>
            </w:tcBorders>
            <w:noWrap/>
            <w:vAlign w:val="center"/>
          </w:tcPr>
          <w:p w14:paraId="1E0050E3">
            <w:pPr>
              <w:spacing w:before="100" w:beforeAutospacing="1" w:after="100" w:afterAutospacing="1"/>
              <w:jc w:val="center"/>
              <w:rPr>
                <w:color w:val="000000"/>
              </w:rPr>
            </w:pPr>
            <w:r>
              <w:rPr>
                <w:rFonts w:hint="eastAsia"/>
                <w:color w:val="000000"/>
              </w:rPr>
              <w:t>行次</w:t>
            </w:r>
          </w:p>
        </w:tc>
        <w:tc>
          <w:tcPr>
            <w:tcW w:w="3415" w:type="dxa"/>
            <w:tcBorders>
              <w:top w:val="single" w:color="auto" w:sz="4" w:space="0"/>
              <w:left w:val="nil"/>
              <w:bottom w:val="single" w:color="auto" w:sz="4" w:space="0"/>
              <w:right w:val="single" w:color="auto" w:sz="4" w:space="0"/>
            </w:tcBorders>
            <w:noWrap/>
            <w:vAlign w:val="center"/>
          </w:tcPr>
          <w:p w14:paraId="3EB1175B">
            <w:pPr>
              <w:spacing w:before="100" w:beforeAutospacing="1" w:after="100" w:afterAutospacing="1"/>
              <w:jc w:val="center"/>
              <w:rPr>
                <w:color w:val="000000"/>
              </w:rPr>
            </w:pPr>
            <w:r>
              <w:rPr>
                <w:rFonts w:hint="eastAsia"/>
                <w:color w:val="000000"/>
              </w:rPr>
              <w:t>决算数</w:t>
            </w:r>
          </w:p>
        </w:tc>
      </w:tr>
      <w:tr w14:paraId="41563712">
        <w:tblPrEx>
          <w:tblCellMar>
            <w:top w:w="0" w:type="dxa"/>
            <w:left w:w="108" w:type="dxa"/>
            <w:bottom w:w="0" w:type="dxa"/>
            <w:right w:w="108" w:type="dxa"/>
          </w:tblCellMar>
        </w:tblPrEx>
        <w:trPr>
          <w:trHeight w:val="615" w:hRule="atLeast"/>
          <w:jc w:val="center"/>
        </w:trPr>
        <w:tc>
          <w:tcPr>
            <w:tcW w:w="4180" w:type="dxa"/>
            <w:tcBorders>
              <w:top w:val="nil"/>
              <w:left w:val="single" w:color="auto" w:sz="4" w:space="0"/>
              <w:bottom w:val="single" w:color="auto" w:sz="4" w:space="0"/>
              <w:right w:val="single" w:color="auto" w:sz="4" w:space="0"/>
            </w:tcBorders>
            <w:noWrap/>
            <w:vAlign w:val="center"/>
          </w:tcPr>
          <w:p w14:paraId="4603B93A">
            <w:pPr>
              <w:spacing w:before="100" w:beforeAutospacing="1" w:after="100" w:afterAutospacing="1"/>
              <w:jc w:val="center"/>
              <w:rPr>
                <w:color w:val="000000"/>
              </w:rPr>
            </w:pPr>
            <w:r>
              <w:rPr>
                <w:rFonts w:hint="eastAsia"/>
                <w:color w:val="000000"/>
              </w:rPr>
              <w:t>合计</w:t>
            </w:r>
          </w:p>
        </w:tc>
        <w:tc>
          <w:tcPr>
            <w:tcW w:w="780" w:type="dxa"/>
            <w:tcBorders>
              <w:top w:val="nil"/>
              <w:left w:val="nil"/>
              <w:bottom w:val="single" w:color="auto" w:sz="4" w:space="0"/>
              <w:right w:val="single" w:color="auto" w:sz="4" w:space="0"/>
            </w:tcBorders>
            <w:noWrap/>
            <w:vAlign w:val="center"/>
          </w:tcPr>
          <w:p w14:paraId="57FEA779">
            <w:pPr>
              <w:spacing w:before="100" w:beforeAutospacing="1" w:after="100" w:afterAutospacing="1"/>
              <w:jc w:val="center"/>
              <w:rPr>
                <w:color w:val="000000"/>
              </w:rPr>
            </w:pPr>
            <w:r>
              <w:rPr>
                <w:rFonts w:hint="eastAsia"/>
                <w:color w:val="000000"/>
              </w:rPr>
              <w:t>1</w:t>
            </w:r>
          </w:p>
        </w:tc>
        <w:tc>
          <w:tcPr>
            <w:tcW w:w="3415" w:type="dxa"/>
            <w:tcBorders>
              <w:top w:val="nil"/>
              <w:left w:val="nil"/>
              <w:bottom w:val="single" w:color="auto" w:sz="4" w:space="0"/>
              <w:right w:val="single" w:color="auto" w:sz="4" w:space="0"/>
            </w:tcBorders>
            <w:noWrap/>
            <w:vAlign w:val="center"/>
          </w:tcPr>
          <w:p w14:paraId="4C24CD5B">
            <w:pPr>
              <w:spacing w:before="100" w:beforeAutospacing="1" w:after="100" w:afterAutospacing="1"/>
              <w:jc w:val="right"/>
              <w:rPr>
                <w:color w:val="000000"/>
                <w:sz w:val="22"/>
                <w:szCs w:val="22"/>
              </w:rPr>
            </w:pPr>
            <w:r>
              <w:rPr>
                <w:rFonts w:hint="eastAsia"/>
                <w:color w:val="000000"/>
                <w:sz w:val="22"/>
                <w:szCs w:val="22"/>
              </w:rPr>
              <w:t>5.19　</w:t>
            </w:r>
          </w:p>
        </w:tc>
      </w:tr>
      <w:tr w14:paraId="48A3D2CA">
        <w:tblPrEx>
          <w:tblCellMar>
            <w:top w:w="0" w:type="dxa"/>
            <w:left w:w="108" w:type="dxa"/>
            <w:bottom w:w="0" w:type="dxa"/>
            <w:right w:w="108" w:type="dxa"/>
          </w:tblCellMar>
        </w:tblPrEx>
        <w:trPr>
          <w:trHeight w:val="615" w:hRule="atLeast"/>
          <w:jc w:val="center"/>
        </w:trPr>
        <w:tc>
          <w:tcPr>
            <w:tcW w:w="4180" w:type="dxa"/>
            <w:tcBorders>
              <w:top w:val="single" w:color="auto" w:sz="4" w:space="0"/>
              <w:left w:val="single" w:color="auto" w:sz="4" w:space="0"/>
              <w:bottom w:val="single" w:color="auto" w:sz="4" w:space="0"/>
              <w:right w:val="single" w:color="auto" w:sz="4" w:space="0"/>
            </w:tcBorders>
            <w:noWrap/>
            <w:vAlign w:val="center"/>
          </w:tcPr>
          <w:p w14:paraId="248D03A0">
            <w:pPr>
              <w:spacing w:before="100" w:beforeAutospacing="1" w:after="100" w:afterAutospacing="1"/>
              <w:rPr>
                <w:color w:val="000000"/>
              </w:rPr>
            </w:pPr>
            <w:r>
              <w:rPr>
                <w:rFonts w:hint="eastAsia"/>
                <w:color w:val="000000"/>
              </w:rPr>
              <w:t>1. 因公出国（境）费</w:t>
            </w:r>
          </w:p>
        </w:tc>
        <w:tc>
          <w:tcPr>
            <w:tcW w:w="780" w:type="dxa"/>
            <w:tcBorders>
              <w:top w:val="single" w:color="auto" w:sz="4" w:space="0"/>
              <w:left w:val="single" w:color="auto" w:sz="4" w:space="0"/>
              <w:bottom w:val="single" w:color="auto" w:sz="4" w:space="0"/>
              <w:right w:val="single" w:color="auto" w:sz="4" w:space="0"/>
            </w:tcBorders>
            <w:noWrap/>
            <w:vAlign w:val="center"/>
          </w:tcPr>
          <w:p w14:paraId="60986E2D">
            <w:pPr>
              <w:spacing w:before="100" w:beforeAutospacing="1" w:after="100" w:afterAutospacing="1"/>
              <w:jc w:val="center"/>
              <w:rPr>
                <w:color w:val="000000"/>
              </w:rPr>
            </w:pPr>
            <w:r>
              <w:rPr>
                <w:rFonts w:hint="eastAsia"/>
                <w:color w:val="000000"/>
              </w:rPr>
              <w:t>2</w:t>
            </w:r>
          </w:p>
        </w:tc>
        <w:tc>
          <w:tcPr>
            <w:tcW w:w="3415" w:type="dxa"/>
            <w:tcBorders>
              <w:top w:val="single" w:color="auto" w:sz="4" w:space="0"/>
              <w:left w:val="single" w:color="auto" w:sz="4" w:space="0"/>
              <w:bottom w:val="single" w:color="auto" w:sz="4" w:space="0"/>
              <w:right w:val="single" w:color="auto" w:sz="4" w:space="0"/>
            </w:tcBorders>
            <w:noWrap/>
            <w:vAlign w:val="center"/>
          </w:tcPr>
          <w:p w14:paraId="27095A56">
            <w:pPr>
              <w:spacing w:before="100" w:beforeAutospacing="1" w:after="100" w:afterAutospacing="1"/>
              <w:jc w:val="right"/>
              <w:rPr>
                <w:color w:val="000000"/>
                <w:sz w:val="22"/>
                <w:szCs w:val="22"/>
              </w:rPr>
            </w:pPr>
            <w:r>
              <w:rPr>
                <w:rFonts w:hint="eastAsia"/>
                <w:color w:val="000000"/>
                <w:sz w:val="22"/>
                <w:szCs w:val="22"/>
              </w:rPr>
              <w:t>　</w:t>
            </w:r>
          </w:p>
        </w:tc>
      </w:tr>
      <w:tr w14:paraId="0B5BDBFF">
        <w:tblPrEx>
          <w:tblCellMar>
            <w:top w:w="0" w:type="dxa"/>
            <w:left w:w="108" w:type="dxa"/>
            <w:bottom w:w="0" w:type="dxa"/>
            <w:right w:w="108" w:type="dxa"/>
          </w:tblCellMar>
        </w:tblPrEx>
        <w:trPr>
          <w:trHeight w:val="615" w:hRule="atLeast"/>
          <w:jc w:val="center"/>
        </w:trPr>
        <w:tc>
          <w:tcPr>
            <w:tcW w:w="4180" w:type="dxa"/>
            <w:tcBorders>
              <w:top w:val="single" w:color="auto" w:sz="4" w:space="0"/>
              <w:left w:val="single" w:color="auto" w:sz="4" w:space="0"/>
              <w:bottom w:val="single" w:color="auto" w:sz="4" w:space="0"/>
              <w:right w:val="single" w:color="auto" w:sz="4" w:space="0"/>
            </w:tcBorders>
            <w:noWrap/>
            <w:vAlign w:val="center"/>
          </w:tcPr>
          <w:p w14:paraId="63BC5061">
            <w:pPr>
              <w:spacing w:before="100" w:beforeAutospacing="1" w:after="100" w:afterAutospacing="1"/>
              <w:rPr>
                <w:color w:val="000000"/>
              </w:rPr>
            </w:pPr>
            <w:r>
              <w:rPr>
                <w:rFonts w:hint="eastAsia"/>
                <w:color w:val="000000"/>
              </w:rPr>
              <w:t>2. 公务用车购置及运行维护费</w:t>
            </w:r>
          </w:p>
        </w:tc>
        <w:tc>
          <w:tcPr>
            <w:tcW w:w="780" w:type="dxa"/>
            <w:tcBorders>
              <w:top w:val="single" w:color="auto" w:sz="4" w:space="0"/>
              <w:left w:val="nil"/>
              <w:bottom w:val="single" w:color="auto" w:sz="4" w:space="0"/>
              <w:right w:val="single" w:color="auto" w:sz="4" w:space="0"/>
            </w:tcBorders>
            <w:noWrap/>
            <w:vAlign w:val="center"/>
          </w:tcPr>
          <w:p w14:paraId="4A9447D1">
            <w:pPr>
              <w:spacing w:before="100" w:beforeAutospacing="1" w:after="100" w:afterAutospacing="1"/>
              <w:jc w:val="center"/>
              <w:rPr>
                <w:color w:val="000000"/>
              </w:rPr>
            </w:pPr>
            <w:r>
              <w:rPr>
                <w:rFonts w:hint="eastAsia"/>
                <w:color w:val="000000"/>
              </w:rPr>
              <w:t>3</w:t>
            </w:r>
          </w:p>
        </w:tc>
        <w:tc>
          <w:tcPr>
            <w:tcW w:w="3415" w:type="dxa"/>
            <w:tcBorders>
              <w:top w:val="single" w:color="auto" w:sz="4" w:space="0"/>
              <w:left w:val="nil"/>
              <w:bottom w:val="single" w:color="auto" w:sz="4" w:space="0"/>
              <w:right w:val="single" w:color="auto" w:sz="4" w:space="0"/>
            </w:tcBorders>
            <w:noWrap/>
            <w:vAlign w:val="center"/>
          </w:tcPr>
          <w:p w14:paraId="16B1E6AE">
            <w:pPr>
              <w:spacing w:before="100" w:beforeAutospacing="1" w:after="100" w:afterAutospacing="1"/>
              <w:jc w:val="right"/>
              <w:rPr>
                <w:color w:val="000000"/>
                <w:sz w:val="22"/>
                <w:szCs w:val="22"/>
              </w:rPr>
            </w:pPr>
            <w:r>
              <w:rPr>
                <w:rFonts w:hint="eastAsia"/>
                <w:color w:val="000000"/>
                <w:sz w:val="22"/>
                <w:szCs w:val="22"/>
              </w:rPr>
              <w:t>　</w:t>
            </w:r>
          </w:p>
        </w:tc>
      </w:tr>
      <w:tr w14:paraId="11DF365B">
        <w:tblPrEx>
          <w:tblCellMar>
            <w:top w:w="0" w:type="dxa"/>
            <w:left w:w="108" w:type="dxa"/>
            <w:bottom w:w="0" w:type="dxa"/>
            <w:right w:w="108" w:type="dxa"/>
          </w:tblCellMar>
        </w:tblPrEx>
        <w:trPr>
          <w:trHeight w:val="615" w:hRule="atLeast"/>
          <w:jc w:val="center"/>
        </w:trPr>
        <w:tc>
          <w:tcPr>
            <w:tcW w:w="4180" w:type="dxa"/>
            <w:tcBorders>
              <w:top w:val="single" w:color="auto" w:sz="4" w:space="0"/>
              <w:left w:val="single" w:color="auto" w:sz="4" w:space="0"/>
              <w:bottom w:val="single" w:color="auto" w:sz="4" w:space="0"/>
              <w:right w:val="single" w:color="auto" w:sz="4" w:space="0"/>
            </w:tcBorders>
            <w:noWrap/>
            <w:vAlign w:val="center"/>
          </w:tcPr>
          <w:p w14:paraId="71D75BDE">
            <w:pPr>
              <w:spacing w:before="100" w:beforeAutospacing="1" w:after="100" w:afterAutospacing="1"/>
              <w:rPr>
                <w:color w:val="000000"/>
              </w:rPr>
            </w:pPr>
            <w:r>
              <w:rPr>
                <w:rFonts w:hint="eastAsia"/>
                <w:color w:val="000000"/>
              </w:rPr>
              <w:t xml:space="preserve">    其中：（1）公务用车购置费</w:t>
            </w:r>
          </w:p>
        </w:tc>
        <w:tc>
          <w:tcPr>
            <w:tcW w:w="780" w:type="dxa"/>
            <w:tcBorders>
              <w:top w:val="single" w:color="auto" w:sz="4" w:space="0"/>
              <w:left w:val="single" w:color="auto" w:sz="4" w:space="0"/>
              <w:bottom w:val="single" w:color="auto" w:sz="4" w:space="0"/>
              <w:right w:val="single" w:color="auto" w:sz="4" w:space="0"/>
            </w:tcBorders>
            <w:noWrap/>
            <w:vAlign w:val="center"/>
          </w:tcPr>
          <w:p w14:paraId="0D7BBD4A">
            <w:pPr>
              <w:spacing w:before="100" w:beforeAutospacing="1" w:after="100" w:afterAutospacing="1"/>
              <w:jc w:val="center"/>
              <w:rPr>
                <w:color w:val="000000"/>
              </w:rPr>
            </w:pPr>
            <w:r>
              <w:rPr>
                <w:rFonts w:hint="eastAsia"/>
                <w:color w:val="000000"/>
              </w:rPr>
              <w:t>4</w:t>
            </w:r>
          </w:p>
        </w:tc>
        <w:tc>
          <w:tcPr>
            <w:tcW w:w="3415" w:type="dxa"/>
            <w:tcBorders>
              <w:top w:val="single" w:color="auto" w:sz="4" w:space="0"/>
              <w:left w:val="single" w:color="auto" w:sz="4" w:space="0"/>
              <w:bottom w:val="single" w:color="auto" w:sz="4" w:space="0"/>
              <w:right w:val="single" w:color="auto" w:sz="4" w:space="0"/>
            </w:tcBorders>
            <w:noWrap/>
            <w:vAlign w:val="center"/>
          </w:tcPr>
          <w:p w14:paraId="412CD792">
            <w:pPr>
              <w:spacing w:before="100" w:beforeAutospacing="1" w:after="100" w:afterAutospacing="1"/>
              <w:jc w:val="right"/>
              <w:rPr>
                <w:color w:val="000000"/>
                <w:sz w:val="22"/>
                <w:szCs w:val="22"/>
              </w:rPr>
            </w:pPr>
            <w:r>
              <w:rPr>
                <w:rFonts w:hint="eastAsia"/>
                <w:color w:val="000000"/>
                <w:sz w:val="22"/>
                <w:szCs w:val="22"/>
              </w:rPr>
              <w:t>　</w:t>
            </w:r>
          </w:p>
        </w:tc>
      </w:tr>
      <w:tr w14:paraId="70C26CCC">
        <w:tblPrEx>
          <w:tblCellMar>
            <w:top w:w="0" w:type="dxa"/>
            <w:left w:w="108" w:type="dxa"/>
            <w:bottom w:w="0" w:type="dxa"/>
            <w:right w:w="108" w:type="dxa"/>
          </w:tblCellMar>
        </w:tblPrEx>
        <w:trPr>
          <w:trHeight w:val="615" w:hRule="atLeast"/>
          <w:jc w:val="center"/>
        </w:trPr>
        <w:tc>
          <w:tcPr>
            <w:tcW w:w="4180" w:type="dxa"/>
            <w:tcBorders>
              <w:top w:val="single" w:color="auto" w:sz="4" w:space="0"/>
              <w:left w:val="single" w:color="auto" w:sz="4" w:space="0"/>
              <w:bottom w:val="single" w:color="auto" w:sz="4" w:space="0"/>
              <w:right w:val="single" w:color="auto" w:sz="4" w:space="0"/>
            </w:tcBorders>
            <w:noWrap/>
            <w:vAlign w:val="center"/>
          </w:tcPr>
          <w:p w14:paraId="7F653E58">
            <w:pPr>
              <w:spacing w:before="100" w:beforeAutospacing="1" w:after="100" w:afterAutospacing="1"/>
              <w:rPr>
                <w:color w:val="000000"/>
              </w:rPr>
            </w:pPr>
            <w:r>
              <w:rPr>
                <w:rFonts w:hint="eastAsia"/>
                <w:color w:val="000000"/>
              </w:rPr>
              <w:t xml:space="preserve">          （2）公务用车运行维护费</w:t>
            </w:r>
          </w:p>
        </w:tc>
        <w:tc>
          <w:tcPr>
            <w:tcW w:w="780" w:type="dxa"/>
            <w:tcBorders>
              <w:top w:val="single" w:color="auto" w:sz="4" w:space="0"/>
              <w:left w:val="nil"/>
              <w:bottom w:val="single" w:color="auto" w:sz="4" w:space="0"/>
              <w:right w:val="single" w:color="auto" w:sz="4" w:space="0"/>
            </w:tcBorders>
            <w:noWrap/>
            <w:vAlign w:val="center"/>
          </w:tcPr>
          <w:p w14:paraId="55466389">
            <w:pPr>
              <w:spacing w:before="100" w:beforeAutospacing="1" w:after="100" w:afterAutospacing="1"/>
              <w:jc w:val="center"/>
              <w:rPr>
                <w:color w:val="000000"/>
              </w:rPr>
            </w:pPr>
            <w:r>
              <w:rPr>
                <w:rFonts w:hint="eastAsia"/>
                <w:color w:val="000000"/>
              </w:rPr>
              <w:t>5</w:t>
            </w:r>
          </w:p>
        </w:tc>
        <w:tc>
          <w:tcPr>
            <w:tcW w:w="3415" w:type="dxa"/>
            <w:tcBorders>
              <w:top w:val="single" w:color="auto" w:sz="4" w:space="0"/>
              <w:left w:val="nil"/>
              <w:bottom w:val="single" w:color="auto" w:sz="4" w:space="0"/>
              <w:right w:val="single" w:color="auto" w:sz="4" w:space="0"/>
            </w:tcBorders>
            <w:noWrap/>
            <w:vAlign w:val="center"/>
          </w:tcPr>
          <w:p w14:paraId="2EC5CA8A">
            <w:pPr>
              <w:spacing w:before="100" w:beforeAutospacing="1" w:after="100" w:afterAutospacing="1"/>
              <w:jc w:val="right"/>
              <w:rPr>
                <w:color w:val="000000"/>
                <w:sz w:val="22"/>
                <w:szCs w:val="22"/>
              </w:rPr>
            </w:pPr>
            <w:r>
              <w:rPr>
                <w:rFonts w:hint="eastAsia"/>
                <w:color w:val="000000"/>
                <w:sz w:val="22"/>
                <w:szCs w:val="22"/>
              </w:rPr>
              <w:t>　</w:t>
            </w:r>
          </w:p>
        </w:tc>
      </w:tr>
      <w:tr w14:paraId="2A05C140">
        <w:tblPrEx>
          <w:tblCellMar>
            <w:top w:w="0" w:type="dxa"/>
            <w:left w:w="108" w:type="dxa"/>
            <w:bottom w:w="0" w:type="dxa"/>
            <w:right w:w="108" w:type="dxa"/>
          </w:tblCellMar>
        </w:tblPrEx>
        <w:trPr>
          <w:trHeight w:val="615" w:hRule="atLeast"/>
          <w:jc w:val="center"/>
        </w:trPr>
        <w:tc>
          <w:tcPr>
            <w:tcW w:w="4180" w:type="dxa"/>
            <w:tcBorders>
              <w:top w:val="nil"/>
              <w:left w:val="single" w:color="auto" w:sz="4" w:space="0"/>
              <w:bottom w:val="single" w:color="auto" w:sz="4" w:space="0"/>
              <w:right w:val="single" w:color="auto" w:sz="4" w:space="0"/>
            </w:tcBorders>
            <w:noWrap/>
            <w:vAlign w:val="center"/>
          </w:tcPr>
          <w:p w14:paraId="0824CA34">
            <w:pPr>
              <w:spacing w:before="100" w:beforeAutospacing="1" w:after="100" w:afterAutospacing="1"/>
              <w:rPr>
                <w:color w:val="000000"/>
              </w:rPr>
            </w:pPr>
            <w:r>
              <w:rPr>
                <w:rFonts w:hint="eastAsia"/>
                <w:color w:val="000000"/>
              </w:rPr>
              <w:t>3. 公务接待费</w:t>
            </w:r>
          </w:p>
        </w:tc>
        <w:tc>
          <w:tcPr>
            <w:tcW w:w="780" w:type="dxa"/>
            <w:tcBorders>
              <w:top w:val="nil"/>
              <w:left w:val="nil"/>
              <w:bottom w:val="single" w:color="auto" w:sz="4" w:space="0"/>
              <w:right w:val="single" w:color="auto" w:sz="4" w:space="0"/>
            </w:tcBorders>
            <w:noWrap/>
            <w:vAlign w:val="center"/>
          </w:tcPr>
          <w:p w14:paraId="72EAB6EB">
            <w:pPr>
              <w:spacing w:before="100" w:beforeAutospacing="1" w:after="100" w:afterAutospacing="1"/>
              <w:jc w:val="center"/>
              <w:rPr>
                <w:color w:val="000000"/>
              </w:rPr>
            </w:pPr>
            <w:r>
              <w:rPr>
                <w:rFonts w:hint="eastAsia"/>
                <w:color w:val="000000"/>
              </w:rPr>
              <w:t>6</w:t>
            </w:r>
          </w:p>
        </w:tc>
        <w:tc>
          <w:tcPr>
            <w:tcW w:w="3415" w:type="dxa"/>
            <w:tcBorders>
              <w:top w:val="nil"/>
              <w:left w:val="nil"/>
              <w:bottom w:val="single" w:color="auto" w:sz="4" w:space="0"/>
              <w:right w:val="single" w:color="auto" w:sz="4" w:space="0"/>
            </w:tcBorders>
            <w:noWrap/>
            <w:vAlign w:val="center"/>
          </w:tcPr>
          <w:p w14:paraId="27571B0E">
            <w:pPr>
              <w:spacing w:before="100" w:beforeAutospacing="1" w:after="100" w:afterAutospacing="1"/>
              <w:jc w:val="right"/>
              <w:rPr>
                <w:color w:val="000000"/>
                <w:sz w:val="22"/>
                <w:szCs w:val="22"/>
              </w:rPr>
            </w:pPr>
            <w:r>
              <w:rPr>
                <w:rFonts w:hint="eastAsia"/>
                <w:color w:val="000000"/>
                <w:sz w:val="22"/>
                <w:szCs w:val="22"/>
              </w:rPr>
              <w:t>5.19　</w:t>
            </w:r>
          </w:p>
        </w:tc>
      </w:tr>
      <w:tr w14:paraId="1D2238EA">
        <w:tblPrEx>
          <w:tblCellMar>
            <w:top w:w="0" w:type="dxa"/>
            <w:left w:w="108" w:type="dxa"/>
            <w:bottom w:w="0" w:type="dxa"/>
            <w:right w:w="108" w:type="dxa"/>
          </w:tblCellMar>
        </w:tblPrEx>
        <w:trPr>
          <w:trHeight w:val="495" w:hRule="atLeast"/>
          <w:jc w:val="center"/>
        </w:trPr>
        <w:tc>
          <w:tcPr>
            <w:tcW w:w="8375" w:type="dxa"/>
            <w:gridSpan w:val="3"/>
            <w:tcBorders>
              <w:top w:val="single" w:color="auto" w:sz="4" w:space="0"/>
            </w:tcBorders>
            <w:vAlign w:val="center"/>
          </w:tcPr>
          <w:p w14:paraId="5DEB8D73">
            <w:pPr>
              <w:spacing w:before="100" w:beforeAutospacing="1" w:after="100" w:afterAutospacing="1"/>
            </w:pPr>
            <w:r>
              <w:rPr>
                <w:rFonts w:hint="eastAsia"/>
              </w:rPr>
              <w:t>注：本表反映部门本年度“三公”经费支出决算情况，包括当年一般公共预算财政拨款和以前年度结转资金安排的实际支出。</w:t>
            </w:r>
          </w:p>
        </w:tc>
      </w:tr>
    </w:tbl>
    <w:p w14:paraId="0BF985ED">
      <w:pPr>
        <w:pStyle w:val="10"/>
        <w:shd w:val="clear" w:color="auto" w:fill="FFFFFF"/>
      </w:pPr>
    </w:p>
    <w:p w14:paraId="469CD4AB">
      <w:pPr>
        <w:shd w:val="clear" w:color="auto" w:fill="FFFFFF"/>
        <w:spacing w:before="100" w:beforeAutospacing="1" w:after="100" w:afterAutospacing="1"/>
        <w:rPr>
          <w:rFonts w:ascii="黑体" w:hAnsi="仿宋" w:eastAsia="黑体"/>
          <w:sz w:val="32"/>
          <w:szCs w:val="32"/>
        </w:rPr>
      </w:pPr>
      <w:r>
        <w:rPr>
          <w:rFonts w:hint="eastAsia" w:ascii="黑体" w:hAnsi="仿宋" w:eastAsia="黑体"/>
          <w:sz w:val="32"/>
          <w:szCs w:val="32"/>
        </w:rPr>
        <w:t xml:space="preserve">八、政府性基金预算财政拨款收入支出决算表 </w:t>
      </w:r>
    </w:p>
    <w:tbl>
      <w:tblPr>
        <w:tblStyle w:val="7"/>
        <w:tblW w:w="9174" w:type="dxa"/>
        <w:tblInd w:w="93" w:type="dxa"/>
        <w:tblLayout w:type="autofit"/>
        <w:tblCellMar>
          <w:top w:w="0" w:type="dxa"/>
          <w:left w:w="108" w:type="dxa"/>
          <w:bottom w:w="0" w:type="dxa"/>
          <w:right w:w="108" w:type="dxa"/>
        </w:tblCellMar>
      </w:tblPr>
      <w:tblGrid>
        <w:gridCol w:w="436"/>
        <w:gridCol w:w="436"/>
        <w:gridCol w:w="436"/>
        <w:gridCol w:w="1280"/>
        <w:gridCol w:w="1000"/>
        <w:gridCol w:w="1023"/>
        <w:gridCol w:w="1023"/>
        <w:gridCol w:w="1160"/>
        <w:gridCol w:w="1150"/>
        <w:gridCol w:w="1230"/>
      </w:tblGrid>
      <w:tr w14:paraId="53B51394">
        <w:tblPrEx>
          <w:tblCellMar>
            <w:top w:w="0" w:type="dxa"/>
            <w:left w:w="108" w:type="dxa"/>
            <w:bottom w:w="0" w:type="dxa"/>
            <w:right w:w="108" w:type="dxa"/>
          </w:tblCellMar>
        </w:tblPrEx>
        <w:trPr>
          <w:trHeight w:val="735" w:hRule="atLeast"/>
        </w:trPr>
        <w:tc>
          <w:tcPr>
            <w:tcW w:w="9174" w:type="dxa"/>
            <w:gridSpan w:val="10"/>
            <w:noWrap/>
            <w:vAlign w:val="center"/>
          </w:tcPr>
          <w:p w14:paraId="68741B3A">
            <w:pPr>
              <w:spacing w:before="100" w:beforeAutospacing="1" w:after="100" w:afterAutospacing="1"/>
              <w:jc w:val="center"/>
              <w:rPr>
                <w:rFonts w:cs="Arial"/>
                <w:color w:val="000000"/>
                <w:sz w:val="44"/>
                <w:szCs w:val="44"/>
              </w:rPr>
            </w:pPr>
            <w:r>
              <w:rPr>
                <w:rFonts w:hint="eastAsia" w:ascii="黑体" w:hAnsi="Arial" w:eastAsia="黑体" w:cs="Arial"/>
                <w:color w:val="000000"/>
                <w:sz w:val="36"/>
                <w:szCs w:val="36"/>
              </w:rPr>
              <w:t>政府性基金预算财政拨款收入支出决算表</w:t>
            </w:r>
          </w:p>
        </w:tc>
      </w:tr>
      <w:tr w14:paraId="73430FEC">
        <w:tblPrEx>
          <w:tblCellMar>
            <w:top w:w="0" w:type="dxa"/>
            <w:left w:w="108" w:type="dxa"/>
            <w:bottom w:w="0" w:type="dxa"/>
            <w:right w:w="108" w:type="dxa"/>
          </w:tblCellMar>
        </w:tblPrEx>
        <w:trPr>
          <w:trHeight w:val="300" w:hRule="atLeast"/>
        </w:trPr>
        <w:tc>
          <w:tcPr>
            <w:tcW w:w="9174" w:type="dxa"/>
            <w:gridSpan w:val="10"/>
            <w:noWrap/>
            <w:vAlign w:val="bottom"/>
          </w:tcPr>
          <w:p w14:paraId="2647A7AF">
            <w:pPr>
              <w:spacing w:before="100" w:beforeAutospacing="1" w:after="100" w:afterAutospacing="1"/>
              <w:jc w:val="right"/>
              <w:rPr>
                <w:rFonts w:cs="Arial"/>
                <w:color w:val="000000"/>
              </w:rPr>
            </w:pPr>
            <w:r>
              <w:rPr>
                <w:rFonts w:hint="eastAsia" w:cs="Arial"/>
                <w:color w:val="000000"/>
              </w:rPr>
              <w:t>公开08表</w:t>
            </w:r>
          </w:p>
        </w:tc>
      </w:tr>
      <w:tr w14:paraId="36F54771">
        <w:tblPrEx>
          <w:tblCellMar>
            <w:top w:w="0" w:type="dxa"/>
            <w:left w:w="108" w:type="dxa"/>
            <w:bottom w:w="0" w:type="dxa"/>
            <w:right w:w="108" w:type="dxa"/>
          </w:tblCellMar>
        </w:tblPrEx>
        <w:trPr>
          <w:trHeight w:val="315" w:hRule="atLeast"/>
        </w:trPr>
        <w:tc>
          <w:tcPr>
            <w:tcW w:w="2588" w:type="dxa"/>
            <w:gridSpan w:val="4"/>
            <w:noWrap/>
            <w:vAlign w:val="bottom"/>
          </w:tcPr>
          <w:p w14:paraId="4D11A7AA">
            <w:pPr>
              <w:spacing w:before="100" w:beforeAutospacing="1" w:after="100" w:afterAutospacing="1"/>
              <w:rPr>
                <w:rFonts w:cs="Arial"/>
                <w:color w:val="000000"/>
              </w:rPr>
            </w:pPr>
            <w:r>
              <w:rPr>
                <w:rFonts w:hint="eastAsia" w:cs="Arial"/>
                <w:color w:val="000000"/>
              </w:rPr>
              <w:t>部门：上杭县工业信息化和科学技术局</w:t>
            </w:r>
          </w:p>
        </w:tc>
        <w:tc>
          <w:tcPr>
            <w:tcW w:w="1000" w:type="dxa"/>
            <w:noWrap/>
            <w:vAlign w:val="bottom"/>
          </w:tcPr>
          <w:p w14:paraId="669BC4E9">
            <w:r>
              <w:t> </w:t>
            </w:r>
          </w:p>
        </w:tc>
        <w:tc>
          <w:tcPr>
            <w:tcW w:w="1023" w:type="dxa"/>
            <w:noWrap/>
            <w:vAlign w:val="bottom"/>
          </w:tcPr>
          <w:p w14:paraId="1E367EAF">
            <w:r>
              <w:t> </w:t>
            </w:r>
          </w:p>
        </w:tc>
        <w:tc>
          <w:tcPr>
            <w:tcW w:w="1023" w:type="dxa"/>
            <w:noWrap/>
            <w:vAlign w:val="bottom"/>
          </w:tcPr>
          <w:p w14:paraId="555A1CB3">
            <w:r>
              <w:t> </w:t>
            </w:r>
          </w:p>
        </w:tc>
        <w:tc>
          <w:tcPr>
            <w:tcW w:w="1160" w:type="dxa"/>
            <w:noWrap/>
            <w:vAlign w:val="bottom"/>
          </w:tcPr>
          <w:p w14:paraId="045EFBEC">
            <w:r>
              <w:t> </w:t>
            </w:r>
          </w:p>
        </w:tc>
        <w:tc>
          <w:tcPr>
            <w:tcW w:w="2380" w:type="dxa"/>
            <w:gridSpan w:val="2"/>
            <w:noWrap/>
            <w:vAlign w:val="bottom"/>
          </w:tcPr>
          <w:p w14:paraId="1BE9DEA5">
            <w:pPr>
              <w:spacing w:before="100" w:beforeAutospacing="1" w:after="100" w:afterAutospacing="1"/>
              <w:jc w:val="right"/>
              <w:rPr>
                <w:rFonts w:cs="Arial"/>
                <w:color w:val="000000"/>
              </w:rPr>
            </w:pPr>
            <w:r>
              <w:rPr>
                <w:rFonts w:hint="eastAsia" w:cs="Arial"/>
                <w:color w:val="000000"/>
              </w:rPr>
              <w:t>单位：万元</w:t>
            </w:r>
          </w:p>
        </w:tc>
      </w:tr>
      <w:tr w14:paraId="06523911">
        <w:tblPrEx>
          <w:tblCellMar>
            <w:top w:w="0" w:type="dxa"/>
            <w:left w:w="108" w:type="dxa"/>
            <w:bottom w:w="0" w:type="dxa"/>
            <w:right w:w="108" w:type="dxa"/>
          </w:tblCellMar>
        </w:tblPrEx>
        <w:trPr>
          <w:trHeight w:val="308" w:hRule="atLeast"/>
        </w:trPr>
        <w:tc>
          <w:tcPr>
            <w:tcW w:w="2588" w:type="dxa"/>
            <w:gridSpan w:val="4"/>
            <w:tcBorders>
              <w:top w:val="single" w:color="000000" w:sz="8" w:space="0"/>
              <w:left w:val="single" w:color="000000" w:sz="8" w:space="0"/>
              <w:bottom w:val="single" w:color="000000" w:sz="4" w:space="0"/>
              <w:right w:val="single" w:color="000000" w:sz="4" w:space="0"/>
            </w:tcBorders>
            <w:vAlign w:val="center"/>
          </w:tcPr>
          <w:p w14:paraId="065DED44">
            <w:pPr>
              <w:spacing w:before="100" w:beforeAutospacing="1" w:after="100" w:afterAutospacing="1"/>
              <w:jc w:val="center"/>
              <w:rPr>
                <w:rFonts w:cs="Arial"/>
                <w:color w:val="000000"/>
                <w:sz w:val="22"/>
                <w:szCs w:val="22"/>
              </w:rPr>
            </w:pPr>
            <w:r>
              <w:rPr>
                <w:rFonts w:hint="eastAsia" w:cs="Arial"/>
                <w:color w:val="000000"/>
                <w:sz w:val="22"/>
                <w:szCs w:val="22"/>
              </w:rPr>
              <w:t>项目</w:t>
            </w:r>
          </w:p>
        </w:tc>
        <w:tc>
          <w:tcPr>
            <w:tcW w:w="1000" w:type="dxa"/>
            <w:vMerge w:val="restart"/>
            <w:tcBorders>
              <w:top w:val="single" w:color="000000" w:sz="8" w:space="0"/>
              <w:left w:val="single" w:color="000000" w:sz="4" w:space="0"/>
              <w:bottom w:val="single" w:color="000000" w:sz="4" w:space="0"/>
              <w:right w:val="single" w:color="000000" w:sz="4" w:space="0"/>
            </w:tcBorders>
            <w:vAlign w:val="center"/>
          </w:tcPr>
          <w:p w14:paraId="39B205C6">
            <w:pPr>
              <w:spacing w:before="100" w:beforeAutospacing="1" w:after="100" w:afterAutospacing="1"/>
              <w:jc w:val="center"/>
              <w:rPr>
                <w:rFonts w:cs="Arial"/>
                <w:color w:val="000000"/>
                <w:sz w:val="22"/>
                <w:szCs w:val="22"/>
              </w:rPr>
            </w:pPr>
            <w:r>
              <w:rPr>
                <w:rFonts w:hint="eastAsia" w:cs="Arial"/>
                <w:color w:val="000000"/>
                <w:sz w:val="22"/>
                <w:szCs w:val="22"/>
              </w:rPr>
              <w:t>年初结转和结余</w:t>
            </w:r>
          </w:p>
        </w:tc>
        <w:tc>
          <w:tcPr>
            <w:tcW w:w="1023" w:type="dxa"/>
            <w:vMerge w:val="restart"/>
            <w:tcBorders>
              <w:top w:val="single" w:color="000000" w:sz="8" w:space="0"/>
              <w:left w:val="single" w:color="000000" w:sz="4" w:space="0"/>
              <w:bottom w:val="single" w:color="000000" w:sz="4" w:space="0"/>
              <w:right w:val="single" w:color="000000" w:sz="4" w:space="0"/>
            </w:tcBorders>
            <w:vAlign w:val="center"/>
          </w:tcPr>
          <w:p w14:paraId="1F81F773">
            <w:pPr>
              <w:spacing w:before="100" w:beforeAutospacing="1" w:after="100" w:afterAutospacing="1"/>
              <w:jc w:val="center"/>
              <w:rPr>
                <w:rFonts w:cs="Arial"/>
                <w:color w:val="000000"/>
                <w:sz w:val="22"/>
                <w:szCs w:val="22"/>
              </w:rPr>
            </w:pPr>
            <w:r>
              <w:rPr>
                <w:rFonts w:hint="eastAsia" w:cs="Arial"/>
                <w:color w:val="000000"/>
                <w:sz w:val="22"/>
                <w:szCs w:val="22"/>
              </w:rPr>
              <w:t>本年收入</w:t>
            </w:r>
          </w:p>
        </w:tc>
        <w:tc>
          <w:tcPr>
            <w:tcW w:w="3333" w:type="dxa"/>
            <w:gridSpan w:val="3"/>
            <w:tcBorders>
              <w:top w:val="single" w:color="000000" w:sz="8" w:space="0"/>
              <w:left w:val="nil"/>
              <w:bottom w:val="single" w:color="000000" w:sz="4" w:space="0"/>
              <w:right w:val="single" w:color="000000" w:sz="4" w:space="0"/>
            </w:tcBorders>
            <w:vAlign w:val="center"/>
          </w:tcPr>
          <w:p w14:paraId="183FC1FE">
            <w:pPr>
              <w:spacing w:before="100" w:beforeAutospacing="1" w:after="100" w:afterAutospacing="1"/>
              <w:jc w:val="center"/>
              <w:rPr>
                <w:rFonts w:cs="Arial"/>
                <w:color w:val="000000"/>
                <w:sz w:val="22"/>
                <w:szCs w:val="22"/>
              </w:rPr>
            </w:pPr>
            <w:r>
              <w:rPr>
                <w:rFonts w:hint="eastAsia" w:cs="Arial"/>
                <w:color w:val="000000"/>
                <w:sz w:val="22"/>
                <w:szCs w:val="22"/>
              </w:rPr>
              <w:t>本年支出</w:t>
            </w:r>
          </w:p>
        </w:tc>
        <w:tc>
          <w:tcPr>
            <w:tcW w:w="1230" w:type="dxa"/>
            <w:vMerge w:val="restart"/>
            <w:tcBorders>
              <w:top w:val="single" w:color="000000" w:sz="8" w:space="0"/>
              <w:left w:val="single" w:color="000000" w:sz="4" w:space="0"/>
              <w:bottom w:val="single" w:color="000000" w:sz="4" w:space="0"/>
              <w:right w:val="single" w:color="000000" w:sz="4" w:space="0"/>
            </w:tcBorders>
            <w:vAlign w:val="center"/>
          </w:tcPr>
          <w:p w14:paraId="18A7EBF0">
            <w:pPr>
              <w:spacing w:before="100" w:beforeAutospacing="1" w:after="100" w:afterAutospacing="1"/>
              <w:jc w:val="center"/>
              <w:rPr>
                <w:rFonts w:cs="Arial"/>
                <w:color w:val="000000"/>
                <w:sz w:val="22"/>
                <w:szCs w:val="22"/>
              </w:rPr>
            </w:pPr>
            <w:r>
              <w:rPr>
                <w:rFonts w:hint="eastAsia" w:cs="Arial"/>
                <w:color w:val="000000"/>
                <w:sz w:val="22"/>
                <w:szCs w:val="22"/>
              </w:rPr>
              <w:t>年末结转和结余</w:t>
            </w:r>
          </w:p>
        </w:tc>
      </w:tr>
      <w:tr w14:paraId="2E72ABFF">
        <w:tblPrEx>
          <w:tblCellMar>
            <w:top w:w="0" w:type="dxa"/>
            <w:left w:w="108" w:type="dxa"/>
            <w:bottom w:w="0" w:type="dxa"/>
            <w:right w:w="108" w:type="dxa"/>
          </w:tblCellMar>
        </w:tblPrEx>
        <w:trPr>
          <w:trHeight w:val="312" w:hRule="atLeast"/>
        </w:trPr>
        <w:tc>
          <w:tcPr>
            <w:tcW w:w="1308" w:type="dxa"/>
            <w:gridSpan w:val="3"/>
            <w:vMerge w:val="restart"/>
            <w:tcBorders>
              <w:top w:val="single" w:color="000000" w:sz="4" w:space="0"/>
              <w:left w:val="single" w:color="000000" w:sz="8" w:space="0"/>
              <w:bottom w:val="single" w:color="000000" w:sz="4" w:space="0"/>
              <w:right w:val="single" w:color="000000" w:sz="4" w:space="0"/>
            </w:tcBorders>
            <w:vAlign w:val="center"/>
          </w:tcPr>
          <w:p w14:paraId="78CE1A2C">
            <w:pPr>
              <w:spacing w:before="100" w:beforeAutospacing="1" w:after="100" w:afterAutospacing="1"/>
              <w:jc w:val="center"/>
              <w:rPr>
                <w:rFonts w:cs="Arial"/>
                <w:color w:val="000000"/>
                <w:sz w:val="22"/>
                <w:szCs w:val="22"/>
              </w:rPr>
            </w:pPr>
            <w:r>
              <w:rPr>
                <w:rFonts w:hint="eastAsia" w:cs="Arial"/>
                <w:color w:val="000000"/>
                <w:sz w:val="22"/>
                <w:szCs w:val="22"/>
              </w:rPr>
              <w:t>支出功能分类科目编码</w:t>
            </w:r>
          </w:p>
        </w:tc>
        <w:tc>
          <w:tcPr>
            <w:tcW w:w="1280" w:type="dxa"/>
            <w:vMerge w:val="restart"/>
            <w:tcBorders>
              <w:top w:val="nil"/>
              <w:left w:val="nil"/>
              <w:bottom w:val="single" w:color="000000" w:sz="4" w:space="0"/>
              <w:right w:val="single" w:color="000000" w:sz="4" w:space="0"/>
            </w:tcBorders>
            <w:vAlign w:val="center"/>
          </w:tcPr>
          <w:p w14:paraId="574649E4">
            <w:pPr>
              <w:spacing w:before="100" w:beforeAutospacing="1" w:after="100" w:afterAutospacing="1"/>
              <w:jc w:val="center"/>
              <w:rPr>
                <w:rFonts w:cs="Arial"/>
                <w:color w:val="000000"/>
                <w:sz w:val="22"/>
                <w:szCs w:val="22"/>
              </w:rPr>
            </w:pPr>
            <w:r>
              <w:rPr>
                <w:rFonts w:hint="eastAsia" w:cs="Arial"/>
                <w:color w:val="000000"/>
                <w:sz w:val="22"/>
                <w:szCs w:val="22"/>
              </w:rPr>
              <w:t>科目名称</w:t>
            </w:r>
          </w:p>
        </w:tc>
        <w:tc>
          <w:tcPr>
            <w:tcW w:w="0" w:type="auto"/>
            <w:vMerge w:val="continue"/>
            <w:tcBorders>
              <w:top w:val="single" w:color="000000" w:sz="8" w:space="0"/>
              <w:left w:val="single" w:color="000000" w:sz="4" w:space="0"/>
              <w:bottom w:val="single" w:color="000000" w:sz="4" w:space="0"/>
              <w:right w:val="single" w:color="000000" w:sz="4" w:space="0"/>
            </w:tcBorders>
            <w:vAlign w:val="center"/>
          </w:tcPr>
          <w:p w14:paraId="41D3610A">
            <w:pPr>
              <w:rPr>
                <w:rFonts w:cs="Arial"/>
                <w:color w:val="000000"/>
                <w:sz w:val="22"/>
                <w:szCs w:val="22"/>
              </w:rPr>
            </w:pPr>
          </w:p>
        </w:tc>
        <w:tc>
          <w:tcPr>
            <w:tcW w:w="0" w:type="auto"/>
            <w:vMerge w:val="continue"/>
            <w:tcBorders>
              <w:top w:val="single" w:color="000000" w:sz="8" w:space="0"/>
              <w:left w:val="single" w:color="000000" w:sz="4" w:space="0"/>
              <w:bottom w:val="single" w:color="000000" w:sz="4" w:space="0"/>
              <w:right w:val="single" w:color="000000" w:sz="4" w:space="0"/>
            </w:tcBorders>
            <w:vAlign w:val="center"/>
          </w:tcPr>
          <w:p w14:paraId="0943F253">
            <w:pPr>
              <w:rPr>
                <w:rFonts w:cs="Arial"/>
                <w:color w:val="000000"/>
                <w:sz w:val="22"/>
                <w:szCs w:val="22"/>
              </w:rPr>
            </w:pPr>
          </w:p>
        </w:tc>
        <w:tc>
          <w:tcPr>
            <w:tcW w:w="1023" w:type="dxa"/>
            <w:vMerge w:val="restart"/>
            <w:tcBorders>
              <w:top w:val="nil"/>
              <w:left w:val="nil"/>
              <w:bottom w:val="single" w:color="000000" w:sz="4" w:space="0"/>
              <w:right w:val="single" w:color="000000" w:sz="4" w:space="0"/>
            </w:tcBorders>
            <w:vAlign w:val="center"/>
          </w:tcPr>
          <w:p w14:paraId="3F424A06">
            <w:pPr>
              <w:spacing w:before="100" w:beforeAutospacing="1" w:after="100" w:afterAutospacing="1"/>
              <w:jc w:val="center"/>
              <w:rPr>
                <w:rFonts w:cs="Arial"/>
                <w:color w:val="000000"/>
                <w:sz w:val="22"/>
                <w:szCs w:val="22"/>
              </w:rPr>
            </w:pPr>
            <w:r>
              <w:rPr>
                <w:rFonts w:hint="eastAsia" w:cs="Arial"/>
                <w:color w:val="000000"/>
                <w:sz w:val="22"/>
                <w:szCs w:val="22"/>
              </w:rPr>
              <w:t>小计</w:t>
            </w:r>
          </w:p>
        </w:tc>
        <w:tc>
          <w:tcPr>
            <w:tcW w:w="1160" w:type="dxa"/>
            <w:vMerge w:val="restart"/>
            <w:tcBorders>
              <w:top w:val="nil"/>
              <w:left w:val="single" w:color="000000" w:sz="4" w:space="0"/>
              <w:bottom w:val="nil"/>
              <w:right w:val="single" w:color="000000" w:sz="4" w:space="0"/>
            </w:tcBorders>
            <w:vAlign w:val="center"/>
          </w:tcPr>
          <w:p w14:paraId="6B40C7C8">
            <w:pPr>
              <w:spacing w:before="100" w:beforeAutospacing="1" w:after="100" w:afterAutospacing="1"/>
              <w:jc w:val="center"/>
              <w:rPr>
                <w:rFonts w:cs="Arial"/>
                <w:color w:val="000000"/>
                <w:sz w:val="22"/>
                <w:szCs w:val="22"/>
              </w:rPr>
            </w:pPr>
            <w:r>
              <w:rPr>
                <w:rFonts w:hint="eastAsia" w:cs="Arial"/>
                <w:color w:val="000000"/>
                <w:sz w:val="22"/>
                <w:szCs w:val="22"/>
              </w:rPr>
              <w:t>基本支出</w:t>
            </w:r>
          </w:p>
        </w:tc>
        <w:tc>
          <w:tcPr>
            <w:tcW w:w="1150" w:type="dxa"/>
            <w:vMerge w:val="restart"/>
            <w:tcBorders>
              <w:top w:val="nil"/>
              <w:left w:val="nil"/>
              <w:bottom w:val="single" w:color="000000" w:sz="4" w:space="0"/>
              <w:right w:val="single" w:color="000000" w:sz="4" w:space="0"/>
            </w:tcBorders>
            <w:vAlign w:val="center"/>
          </w:tcPr>
          <w:p w14:paraId="6E9CAC3F">
            <w:pPr>
              <w:spacing w:before="100" w:beforeAutospacing="1" w:after="100" w:afterAutospacing="1"/>
              <w:jc w:val="center"/>
              <w:rPr>
                <w:rFonts w:cs="Arial"/>
                <w:color w:val="000000"/>
                <w:sz w:val="22"/>
                <w:szCs w:val="22"/>
              </w:rPr>
            </w:pPr>
            <w:r>
              <w:rPr>
                <w:rFonts w:hint="eastAsia" w:cs="Arial"/>
                <w:color w:val="000000"/>
                <w:sz w:val="22"/>
                <w:szCs w:val="22"/>
              </w:rPr>
              <w:t>项目支出</w:t>
            </w:r>
          </w:p>
        </w:tc>
        <w:tc>
          <w:tcPr>
            <w:tcW w:w="0" w:type="auto"/>
            <w:vMerge w:val="continue"/>
            <w:tcBorders>
              <w:top w:val="single" w:color="000000" w:sz="8" w:space="0"/>
              <w:left w:val="single" w:color="000000" w:sz="4" w:space="0"/>
              <w:bottom w:val="single" w:color="000000" w:sz="4" w:space="0"/>
              <w:right w:val="single" w:color="000000" w:sz="4" w:space="0"/>
            </w:tcBorders>
            <w:vAlign w:val="center"/>
          </w:tcPr>
          <w:p w14:paraId="1B4FCC02">
            <w:pPr>
              <w:rPr>
                <w:rFonts w:cs="Arial"/>
                <w:color w:val="000000"/>
                <w:sz w:val="22"/>
                <w:szCs w:val="22"/>
              </w:rPr>
            </w:pPr>
          </w:p>
        </w:tc>
      </w:tr>
      <w:tr w14:paraId="714D8A3B">
        <w:tblPrEx>
          <w:tblCellMar>
            <w:top w:w="0" w:type="dxa"/>
            <w:left w:w="108" w:type="dxa"/>
            <w:bottom w:w="0" w:type="dxa"/>
            <w:right w:w="108" w:type="dxa"/>
          </w:tblCellMar>
        </w:tblPrEx>
        <w:trPr>
          <w:trHeight w:val="312" w:hRule="atLeast"/>
        </w:trPr>
        <w:tc>
          <w:tcPr>
            <w:tcW w:w="0" w:type="auto"/>
            <w:gridSpan w:val="3"/>
            <w:vMerge w:val="continue"/>
            <w:tcBorders>
              <w:top w:val="single" w:color="000000" w:sz="4" w:space="0"/>
              <w:left w:val="single" w:color="000000" w:sz="8" w:space="0"/>
              <w:bottom w:val="single" w:color="auto" w:sz="4" w:space="0"/>
              <w:right w:val="single" w:color="000000" w:sz="4" w:space="0"/>
            </w:tcBorders>
            <w:vAlign w:val="center"/>
          </w:tcPr>
          <w:p w14:paraId="11411A46">
            <w:pPr>
              <w:rPr>
                <w:rFonts w:cs="Arial"/>
                <w:color w:val="000000"/>
                <w:sz w:val="22"/>
                <w:szCs w:val="22"/>
              </w:rPr>
            </w:pPr>
          </w:p>
        </w:tc>
        <w:tc>
          <w:tcPr>
            <w:tcW w:w="0" w:type="auto"/>
            <w:vMerge w:val="continue"/>
            <w:tcBorders>
              <w:top w:val="nil"/>
              <w:left w:val="nil"/>
              <w:bottom w:val="single" w:color="auto" w:sz="4" w:space="0"/>
              <w:right w:val="single" w:color="000000" w:sz="4" w:space="0"/>
            </w:tcBorders>
            <w:vAlign w:val="center"/>
          </w:tcPr>
          <w:p w14:paraId="0729223B">
            <w:pPr>
              <w:rPr>
                <w:rFonts w:cs="Arial"/>
                <w:color w:val="000000"/>
                <w:sz w:val="22"/>
                <w:szCs w:val="22"/>
              </w:rPr>
            </w:pPr>
          </w:p>
        </w:tc>
        <w:tc>
          <w:tcPr>
            <w:tcW w:w="0" w:type="auto"/>
            <w:vMerge w:val="continue"/>
            <w:tcBorders>
              <w:top w:val="single" w:color="000000" w:sz="8" w:space="0"/>
              <w:left w:val="single" w:color="000000" w:sz="4" w:space="0"/>
              <w:bottom w:val="single" w:color="auto" w:sz="4" w:space="0"/>
              <w:right w:val="single" w:color="000000" w:sz="4" w:space="0"/>
            </w:tcBorders>
            <w:vAlign w:val="center"/>
          </w:tcPr>
          <w:p w14:paraId="4526E31C">
            <w:pPr>
              <w:rPr>
                <w:rFonts w:cs="Arial"/>
                <w:color w:val="000000"/>
                <w:sz w:val="22"/>
                <w:szCs w:val="22"/>
              </w:rPr>
            </w:pPr>
          </w:p>
        </w:tc>
        <w:tc>
          <w:tcPr>
            <w:tcW w:w="0" w:type="auto"/>
            <w:vMerge w:val="continue"/>
            <w:tcBorders>
              <w:top w:val="single" w:color="000000" w:sz="8" w:space="0"/>
              <w:left w:val="single" w:color="000000" w:sz="4" w:space="0"/>
              <w:bottom w:val="single" w:color="auto" w:sz="4" w:space="0"/>
              <w:right w:val="single" w:color="000000" w:sz="4" w:space="0"/>
            </w:tcBorders>
            <w:vAlign w:val="center"/>
          </w:tcPr>
          <w:p w14:paraId="4AFF959E">
            <w:pPr>
              <w:rPr>
                <w:rFonts w:cs="Arial"/>
                <w:color w:val="000000"/>
                <w:sz w:val="22"/>
                <w:szCs w:val="22"/>
              </w:rPr>
            </w:pPr>
          </w:p>
        </w:tc>
        <w:tc>
          <w:tcPr>
            <w:tcW w:w="0" w:type="auto"/>
            <w:vMerge w:val="continue"/>
            <w:tcBorders>
              <w:top w:val="nil"/>
              <w:left w:val="nil"/>
              <w:bottom w:val="single" w:color="auto" w:sz="4" w:space="0"/>
              <w:right w:val="single" w:color="000000" w:sz="4" w:space="0"/>
            </w:tcBorders>
            <w:vAlign w:val="center"/>
          </w:tcPr>
          <w:p w14:paraId="693DC43F">
            <w:pPr>
              <w:rPr>
                <w:rFonts w:cs="Arial"/>
                <w:color w:val="000000"/>
                <w:sz w:val="22"/>
                <w:szCs w:val="22"/>
              </w:rPr>
            </w:pPr>
          </w:p>
        </w:tc>
        <w:tc>
          <w:tcPr>
            <w:tcW w:w="0" w:type="auto"/>
            <w:vMerge w:val="continue"/>
            <w:tcBorders>
              <w:top w:val="nil"/>
              <w:left w:val="single" w:color="000000" w:sz="4" w:space="0"/>
              <w:bottom w:val="single" w:color="auto" w:sz="4" w:space="0"/>
              <w:right w:val="single" w:color="000000" w:sz="4" w:space="0"/>
            </w:tcBorders>
            <w:vAlign w:val="center"/>
          </w:tcPr>
          <w:p w14:paraId="61092239">
            <w:pPr>
              <w:rPr>
                <w:rFonts w:cs="Arial"/>
                <w:color w:val="000000"/>
                <w:sz w:val="22"/>
                <w:szCs w:val="22"/>
              </w:rPr>
            </w:pPr>
          </w:p>
        </w:tc>
        <w:tc>
          <w:tcPr>
            <w:tcW w:w="0" w:type="auto"/>
            <w:vMerge w:val="continue"/>
            <w:tcBorders>
              <w:top w:val="nil"/>
              <w:left w:val="nil"/>
              <w:bottom w:val="single" w:color="auto" w:sz="4" w:space="0"/>
              <w:right w:val="single" w:color="000000" w:sz="4" w:space="0"/>
            </w:tcBorders>
            <w:vAlign w:val="center"/>
          </w:tcPr>
          <w:p w14:paraId="56D19832">
            <w:pPr>
              <w:rPr>
                <w:rFonts w:cs="Arial"/>
                <w:color w:val="000000"/>
                <w:sz w:val="22"/>
                <w:szCs w:val="22"/>
              </w:rPr>
            </w:pPr>
          </w:p>
        </w:tc>
        <w:tc>
          <w:tcPr>
            <w:tcW w:w="0" w:type="auto"/>
            <w:vMerge w:val="continue"/>
            <w:tcBorders>
              <w:top w:val="single" w:color="000000" w:sz="8" w:space="0"/>
              <w:left w:val="single" w:color="000000" w:sz="4" w:space="0"/>
              <w:bottom w:val="single" w:color="auto" w:sz="4" w:space="0"/>
              <w:right w:val="single" w:color="000000" w:sz="4" w:space="0"/>
            </w:tcBorders>
            <w:vAlign w:val="center"/>
          </w:tcPr>
          <w:p w14:paraId="29C1BA6F">
            <w:pPr>
              <w:rPr>
                <w:rFonts w:cs="Arial"/>
                <w:color w:val="000000"/>
                <w:sz w:val="22"/>
                <w:szCs w:val="22"/>
              </w:rPr>
            </w:pPr>
          </w:p>
        </w:tc>
      </w:tr>
      <w:tr w14:paraId="665C62E4">
        <w:tblPrEx>
          <w:tblCellMar>
            <w:top w:w="0" w:type="dxa"/>
            <w:left w:w="108" w:type="dxa"/>
            <w:bottom w:w="0" w:type="dxa"/>
            <w:right w:w="108" w:type="dxa"/>
          </w:tblCellMar>
        </w:tblPrEx>
        <w:trPr>
          <w:trHeight w:val="308" w:hRule="atLeast"/>
        </w:trPr>
        <w:tc>
          <w:tcPr>
            <w:tcW w:w="436" w:type="dxa"/>
            <w:vMerge w:val="restart"/>
            <w:tcBorders>
              <w:top w:val="single" w:color="auto" w:sz="4" w:space="0"/>
              <w:left w:val="single" w:color="auto" w:sz="4" w:space="0"/>
              <w:bottom w:val="single" w:color="auto" w:sz="4" w:space="0"/>
              <w:right w:val="single" w:color="auto" w:sz="4" w:space="0"/>
            </w:tcBorders>
            <w:vAlign w:val="center"/>
          </w:tcPr>
          <w:p w14:paraId="423FCD40">
            <w:pPr>
              <w:spacing w:before="100" w:beforeAutospacing="1" w:after="100" w:afterAutospacing="1"/>
              <w:jc w:val="center"/>
              <w:rPr>
                <w:rFonts w:cs="Arial"/>
                <w:color w:val="000000"/>
                <w:sz w:val="22"/>
                <w:szCs w:val="22"/>
              </w:rPr>
            </w:pPr>
            <w:r>
              <w:rPr>
                <w:rFonts w:hint="eastAsia" w:cs="Arial"/>
                <w:color w:val="000000"/>
                <w:sz w:val="22"/>
                <w:szCs w:val="22"/>
              </w:rPr>
              <w:t>类</w:t>
            </w:r>
          </w:p>
        </w:tc>
        <w:tc>
          <w:tcPr>
            <w:tcW w:w="436" w:type="dxa"/>
            <w:vMerge w:val="restart"/>
            <w:tcBorders>
              <w:top w:val="single" w:color="auto" w:sz="4" w:space="0"/>
              <w:left w:val="single" w:color="auto" w:sz="4" w:space="0"/>
              <w:bottom w:val="single" w:color="auto" w:sz="4" w:space="0"/>
              <w:right w:val="single" w:color="auto" w:sz="4" w:space="0"/>
            </w:tcBorders>
            <w:vAlign w:val="center"/>
          </w:tcPr>
          <w:p w14:paraId="0465AE23">
            <w:pPr>
              <w:spacing w:before="100" w:beforeAutospacing="1" w:after="100" w:afterAutospacing="1"/>
              <w:jc w:val="center"/>
              <w:rPr>
                <w:rFonts w:cs="Arial"/>
                <w:color w:val="000000"/>
                <w:sz w:val="22"/>
                <w:szCs w:val="22"/>
              </w:rPr>
            </w:pPr>
            <w:r>
              <w:rPr>
                <w:rFonts w:hint="eastAsia" w:cs="Arial"/>
                <w:color w:val="000000"/>
                <w:sz w:val="22"/>
                <w:szCs w:val="22"/>
              </w:rPr>
              <w:t>款</w:t>
            </w:r>
          </w:p>
        </w:tc>
        <w:tc>
          <w:tcPr>
            <w:tcW w:w="436" w:type="dxa"/>
            <w:vMerge w:val="restart"/>
            <w:tcBorders>
              <w:top w:val="single" w:color="auto" w:sz="4" w:space="0"/>
              <w:left w:val="single" w:color="auto" w:sz="4" w:space="0"/>
              <w:bottom w:val="single" w:color="auto" w:sz="4" w:space="0"/>
              <w:right w:val="single" w:color="auto" w:sz="4" w:space="0"/>
            </w:tcBorders>
            <w:vAlign w:val="center"/>
          </w:tcPr>
          <w:p w14:paraId="7EFB72BF">
            <w:pPr>
              <w:spacing w:before="100" w:beforeAutospacing="1" w:after="100" w:afterAutospacing="1"/>
              <w:jc w:val="center"/>
              <w:rPr>
                <w:rFonts w:cs="Arial"/>
                <w:color w:val="000000"/>
                <w:sz w:val="22"/>
                <w:szCs w:val="22"/>
              </w:rPr>
            </w:pPr>
            <w:r>
              <w:rPr>
                <w:rFonts w:hint="eastAsia" w:cs="Arial"/>
                <w:color w:val="000000"/>
                <w:sz w:val="22"/>
                <w:szCs w:val="22"/>
              </w:rPr>
              <w:t>项</w:t>
            </w:r>
          </w:p>
        </w:tc>
        <w:tc>
          <w:tcPr>
            <w:tcW w:w="1280" w:type="dxa"/>
            <w:tcBorders>
              <w:top w:val="single" w:color="auto" w:sz="4" w:space="0"/>
              <w:left w:val="single" w:color="auto" w:sz="4" w:space="0"/>
              <w:bottom w:val="single" w:color="auto" w:sz="4" w:space="0"/>
              <w:right w:val="single" w:color="auto" w:sz="4" w:space="0"/>
            </w:tcBorders>
            <w:vAlign w:val="center"/>
          </w:tcPr>
          <w:p w14:paraId="0DDE38EC">
            <w:pPr>
              <w:spacing w:before="100" w:beforeAutospacing="1" w:after="100" w:afterAutospacing="1"/>
              <w:jc w:val="center"/>
              <w:rPr>
                <w:rFonts w:cs="Arial"/>
                <w:color w:val="000000"/>
                <w:sz w:val="22"/>
                <w:szCs w:val="22"/>
              </w:rPr>
            </w:pPr>
            <w:r>
              <w:rPr>
                <w:rFonts w:hint="eastAsia" w:cs="Arial"/>
                <w:color w:val="000000"/>
                <w:sz w:val="22"/>
                <w:szCs w:val="22"/>
              </w:rPr>
              <w:t>栏次</w:t>
            </w:r>
          </w:p>
        </w:tc>
        <w:tc>
          <w:tcPr>
            <w:tcW w:w="1000" w:type="dxa"/>
            <w:tcBorders>
              <w:top w:val="single" w:color="auto" w:sz="4" w:space="0"/>
              <w:left w:val="single" w:color="auto" w:sz="4" w:space="0"/>
              <w:bottom w:val="single" w:color="auto" w:sz="4" w:space="0"/>
              <w:right w:val="single" w:color="auto" w:sz="4" w:space="0"/>
            </w:tcBorders>
            <w:noWrap/>
            <w:vAlign w:val="center"/>
          </w:tcPr>
          <w:p w14:paraId="685E1E60">
            <w:pPr>
              <w:spacing w:before="100" w:beforeAutospacing="1" w:after="100" w:afterAutospacing="1"/>
              <w:jc w:val="center"/>
              <w:rPr>
                <w:rFonts w:cs="Arial"/>
                <w:color w:val="000000"/>
                <w:sz w:val="22"/>
                <w:szCs w:val="22"/>
              </w:rPr>
            </w:pPr>
            <w:r>
              <w:rPr>
                <w:rFonts w:hint="eastAsia" w:cs="Arial"/>
                <w:color w:val="000000"/>
                <w:sz w:val="22"/>
                <w:szCs w:val="22"/>
              </w:rPr>
              <w:t>1</w:t>
            </w:r>
          </w:p>
        </w:tc>
        <w:tc>
          <w:tcPr>
            <w:tcW w:w="1023" w:type="dxa"/>
            <w:tcBorders>
              <w:top w:val="single" w:color="auto" w:sz="4" w:space="0"/>
              <w:left w:val="single" w:color="auto" w:sz="4" w:space="0"/>
              <w:bottom w:val="single" w:color="auto" w:sz="4" w:space="0"/>
              <w:right w:val="single" w:color="auto" w:sz="4" w:space="0"/>
            </w:tcBorders>
            <w:noWrap/>
            <w:vAlign w:val="center"/>
          </w:tcPr>
          <w:p w14:paraId="2D8F3928">
            <w:pPr>
              <w:spacing w:before="100" w:beforeAutospacing="1" w:after="100" w:afterAutospacing="1"/>
              <w:jc w:val="center"/>
              <w:rPr>
                <w:rFonts w:cs="Arial"/>
                <w:color w:val="000000"/>
                <w:sz w:val="22"/>
                <w:szCs w:val="22"/>
              </w:rPr>
            </w:pPr>
            <w:r>
              <w:rPr>
                <w:rFonts w:hint="eastAsia" w:cs="Arial"/>
                <w:color w:val="000000"/>
                <w:sz w:val="22"/>
                <w:szCs w:val="22"/>
              </w:rPr>
              <w:t>4</w:t>
            </w:r>
          </w:p>
        </w:tc>
        <w:tc>
          <w:tcPr>
            <w:tcW w:w="1023" w:type="dxa"/>
            <w:tcBorders>
              <w:top w:val="single" w:color="auto" w:sz="4" w:space="0"/>
              <w:left w:val="single" w:color="auto" w:sz="4" w:space="0"/>
              <w:bottom w:val="single" w:color="auto" w:sz="4" w:space="0"/>
              <w:right w:val="single" w:color="auto" w:sz="4" w:space="0"/>
            </w:tcBorders>
            <w:noWrap/>
            <w:vAlign w:val="center"/>
          </w:tcPr>
          <w:p w14:paraId="60B5DA80">
            <w:pPr>
              <w:spacing w:before="100" w:beforeAutospacing="1" w:after="100" w:afterAutospacing="1"/>
              <w:jc w:val="center"/>
              <w:rPr>
                <w:rFonts w:cs="Arial"/>
                <w:color w:val="000000"/>
                <w:sz w:val="22"/>
                <w:szCs w:val="22"/>
              </w:rPr>
            </w:pPr>
            <w:r>
              <w:rPr>
                <w:rFonts w:hint="eastAsia" w:cs="Arial"/>
                <w:color w:val="000000"/>
                <w:sz w:val="22"/>
                <w:szCs w:val="22"/>
              </w:rPr>
              <w:t>7</w:t>
            </w:r>
          </w:p>
        </w:tc>
        <w:tc>
          <w:tcPr>
            <w:tcW w:w="1160" w:type="dxa"/>
            <w:tcBorders>
              <w:top w:val="single" w:color="auto" w:sz="4" w:space="0"/>
              <w:left w:val="single" w:color="auto" w:sz="4" w:space="0"/>
              <w:bottom w:val="single" w:color="auto" w:sz="4" w:space="0"/>
              <w:right w:val="single" w:color="auto" w:sz="4" w:space="0"/>
            </w:tcBorders>
            <w:noWrap/>
            <w:vAlign w:val="center"/>
          </w:tcPr>
          <w:p w14:paraId="0238BD35">
            <w:pPr>
              <w:spacing w:before="100" w:beforeAutospacing="1" w:after="100" w:afterAutospacing="1"/>
              <w:jc w:val="center"/>
              <w:rPr>
                <w:rFonts w:cs="Arial"/>
                <w:color w:val="000000"/>
                <w:sz w:val="22"/>
                <w:szCs w:val="22"/>
              </w:rPr>
            </w:pPr>
            <w:r>
              <w:rPr>
                <w:rFonts w:hint="eastAsia" w:cs="Arial"/>
                <w:color w:val="000000"/>
                <w:sz w:val="22"/>
                <w:szCs w:val="22"/>
              </w:rPr>
              <w:t>8</w:t>
            </w:r>
          </w:p>
        </w:tc>
        <w:tc>
          <w:tcPr>
            <w:tcW w:w="1150" w:type="dxa"/>
            <w:tcBorders>
              <w:top w:val="single" w:color="auto" w:sz="4" w:space="0"/>
              <w:left w:val="single" w:color="auto" w:sz="4" w:space="0"/>
              <w:bottom w:val="single" w:color="auto" w:sz="4" w:space="0"/>
              <w:right w:val="single" w:color="auto" w:sz="4" w:space="0"/>
            </w:tcBorders>
            <w:noWrap/>
            <w:vAlign w:val="center"/>
          </w:tcPr>
          <w:p w14:paraId="2DE04222">
            <w:pPr>
              <w:spacing w:before="100" w:beforeAutospacing="1" w:after="100" w:afterAutospacing="1"/>
              <w:jc w:val="center"/>
              <w:rPr>
                <w:rFonts w:cs="Arial"/>
                <w:color w:val="000000"/>
                <w:sz w:val="22"/>
                <w:szCs w:val="22"/>
              </w:rPr>
            </w:pPr>
            <w:r>
              <w:rPr>
                <w:rFonts w:hint="eastAsia" w:cs="Arial"/>
                <w:color w:val="000000"/>
                <w:sz w:val="22"/>
                <w:szCs w:val="22"/>
              </w:rPr>
              <w:t>11</w:t>
            </w:r>
          </w:p>
        </w:tc>
        <w:tc>
          <w:tcPr>
            <w:tcW w:w="1230" w:type="dxa"/>
            <w:tcBorders>
              <w:top w:val="single" w:color="auto" w:sz="4" w:space="0"/>
              <w:left w:val="single" w:color="auto" w:sz="4" w:space="0"/>
              <w:bottom w:val="single" w:color="auto" w:sz="4" w:space="0"/>
              <w:right w:val="single" w:color="auto" w:sz="4" w:space="0"/>
            </w:tcBorders>
            <w:noWrap/>
            <w:vAlign w:val="center"/>
          </w:tcPr>
          <w:p w14:paraId="497E4484">
            <w:pPr>
              <w:spacing w:before="100" w:beforeAutospacing="1" w:after="100" w:afterAutospacing="1"/>
              <w:jc w:val="center"/>
              <w:rPr>
                <w:rFonts w:cs="Arial"/>
                <w:color w:val="000000"/>
                <w:sz w:val="22"/>
                <w:szCs w:val="22"/>
              </w:rPr>
            </w:pPr>
            <w:r>
              <w:rPr>
                <w:rFonts w:hint="eastAsia" w:cs="Arial"/>
                <w:color w:val="000000"/>
                <w:sz w:val="22"/>
                <w:szCs w:val="22"/>
              </w:rPr>
              <w:t>12</w:t>
            </w:r>
          </w:p>
        </w:tc>
      </w:tr>
      <w:tr w14:paraId="134D8C10">
        <w:tblPrEx>
          <w:tblCellMar>
            <w:top w:w="0" w:type="dxa"/>
            <w:left w:w="108" w:type="dxa"/>
            <w:bottom w:w="0" w:type="dxa"/>
            <w:right w:w="108" w:type="dxa"/>
          </w:tblCellMar>
        </w:tblPrEx>
        <w:trPr>
          <w:trHeight w:val="308"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2BCB9E0">
            <w:pPr>
              <w:rPr>
                <w:rFonts w:cs="Arial"/>
                <w:color w:val="000000"/>
                <w:sz w:val="22"/>
                <w:szCs w:val="22"/>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37C5F87">
            <w:pPr>
              <w:rPr>
                <w:rFonts w:cs="Arial"/>
                <w:color w:val="000000"/>
                <w:sz w:val="22"/>
                <w:szCs w:val="22"/>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2BB669F">
            <w:pPr>
              <w:rPr>
                <w:rFonts w:cs="Arial"/>
                <w:color w:val="000000"/>
                <w:sz w:val="22"/>
                <w:szCs w:val="22"/>
              </w:rPr>
            </w:pPr>
          </w:p>
        </w:tc>
        <w:tc>
          <w:tcPr>
            <w:tcW w:w="1280" w:type="dxa"/>
            <w:tcBorders>
              <w:top w:val="single" w:color="auto" w:sz="4" w:space="0"/>
              <w:left w:val="single" w:color="auto" w:sz="4" w:space="0"/>
              <w:bottom w:val="single" w:color="auto" w:sz="4" w:space="0"/>
              <w:right w:val="single" w:color="auto" w:sz="4" w:space="0"/>
            </w:tcBorders>
            <w:vAlign w:val="center"/>
          </w:tcPr>
          <w:p w14:paraId="56BA320C">
            <w:pPr>
              <w:spacing w:before="100" w:beforeAutospacing="1" w:after="100" w:afterAutospacing="1"/>
              <w:jc w:val="center"/>
              <w:rPr>
                <w:rFonts w:cs="Arial"/>
                <w:color w:val="000000"/>
                <w:sz w:val="22"/>
                <w:szCs w:val="22"/>
              </w:rPr>
            </w:pPr>
            <w:r>
              <w:rPr>
                <w:rFonts w:hint="eastAsia" w:cs="Arial"/>
                <w:color w:val="000000"/>
                <w:sz w:val="22"/>
                <w:szCs w:val="22"/>
              </w:rPr>
              <w:t>合计</w:t>
            </w:r>
          </w:p>
        </w:tc>
        <w:tc>
          <w:tcPr>
            <w:tcW w:w="1000" w:type="dxa"/>
            <w:tcBorders>
              <w:top w:val="single" w:color="auto" w:sz="4" w:space="0"/>
              <w:left w:val="single" w:color="auto" w:sz="4" w:space="0"/>
              <w:bottom w:val="single" w:color="auto" w:sz="4" w:space="0"/>
              <w:right w:val="single" w:color="auto" w:sz="4" w:space="0"/>
            </w:tcBorders>
            <w:noWrap/>
            <w:vAlign w:val="center"/>
          </w:tcPr>
          <w:p w14:paraId="12F0A2D8">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1023" w:type="dxa"/>
            <w:tcBorders>
              <w:top w:val="single" w:color="auto" w:sz="4" w:space="0"/>
              <w:left w:val="single" w:color="auto" w:sz="4" w:space="0"/>
              <w:bottom w:val="single" w:color="auto" w:sz="4" w:space="0"/>
              <w:right w:val="single" w:color="auto" w:sz="4" w:space="0"/>
            </w:tcBorders>
            <w:noWrap/>
            <w:vAlign w:val="center"/>
          </w:tcPr>
          <w:p w14:paraId="192B3E9E">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1023" w:type="dxa"/>
            <w:tcBorders>
              <w:top w:val="single" w:color="auto" w:sz="4" w:space="0"/>
              <w:left w:val="single" w:color="auto" w:sz="4" w:space="0"/>
              <w:bottom w:val="single" w:color="auto" w:sz="4" w:space="0"/>
              <w:right w:val="single" w:color="auto" w:sz="4" w:space="0"/>
            </w:tcBorders>
            <w:noWrap/>
            <w:vAlign w:val="center"/>
          </w:tcPr>
          <w:p w14:paraId="07A4FF2B">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1160" w:type="dxa"/>
            <w:tcBorders>
              <w:top w:val="single" w:color="auto" w:sz="4" w:space="0"/>
              <w:left w:val="single" w:color="auto" w:sz="4" w:space="0"/>
              <w:bottom w:val="single" w:color="auto" w:sz="4" w:space="0"/>
              <w:right w:val="single" w:color="auto" w:sz="4" w:space="0"/>
            </w:tcBorders>
            <w:noWrap/>
            <w:vAlign w:val="center"/>
          </w:tcPr>
          <w:p w14:paraId="2606C5A4">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1150" w:type="dxa"/>
            <w:tcBorders>
              <w:top w:val="single" w:color="auto" w:sz="4" w:space="0"/>
              <w:left w:val="single" w:color="auto" w:sz="4" w:space="0"/>
              <w:bottom w:val="single" w:color="auto" w:sz="4" w:space="0"/>
              <w:right w:val="single" w:color="auto" w:sz="4" w:space="0"/>
            </w:tcBorders>
            <w:noWrap/>
            <w:vAlign w:val="center"/>
          </w:tcPr>
          <w:p w14:paraId="1859C362">
            <w:pPr>
              <w:spacing w:before="100" w:beforeAutospacing="1" w:after="100" w:afterAutospacing="1"/>
              <w:jc w:val="right"/>
              <w:rPr>
                <w:rFonts w:cs="Arial"/>
                <w:color w:val="000000"/>
                <w:sz w:val="22"/>
                <w:szCs w:val="22"/>
              </w:rPr>
            </w:pPr>
            <w:r>
              <w:rPr>
                <w:rFonts w:hint="eastAsia" w:cs="Arial"/>
                <w:color w:val="000000"/>
                <w:sz w:val="22"/>
                <w:szCs w:val="22"/>
              </w:rPr>
              <w:t>　</w:t>
            </w:r>
          </w:p>
        </w:tc>
        <w:tc>
          <w:tcPr>
            <w:tcW w:w="1230" w:type="dxa"/>
            <w:tcBorders>
              <w:top w:val="single" w:color="auto" w:sz="4" w:space="0"/>
              <w:left w:val="single" w:color="auto" w:sz="4" w:space="0"/>
              <w:bottom w:val="single" w:color="auto" w:sz="4" w:space="0"/>
              <w:right w:val="single" w:color="auto" w:sz="4" w:space="0"/>
            </w:tcBorders>
            <w:noWrap/>
            <w:vAlign w:val="center"/>
          </w:tcPr>
          <w:p w14:paraId="3F6388B7">
            <w:pPr>
              <w:spacing w:before="100" w:beforeAutospacing="1" w:after="100" w:afterAutospacing="1"/>
              <w:jc w:val="right"/>
              <w:rPr>
                <w:rFonts w:cs="Arial"/>
                <w:color w:val="000000"/>
                <w:sz w:val="22"/>
                <w:szCs w:val="22"/>
              </w:rPr>
            </w:pPr>
            <w:r>
              <w:rPr>
                <w:rFonts w:hint="eastAsia" w:cs="Arial"/>
                <w:color w:val="000000"/>
                <w:sz w:val="22"/>
                <w:szCs w:val="22"/>
              </w:rPr>
              <w:t>　</w:t>
            </w:r>
          </w:p>
        </w:tc>
      </w:tr>
      <w:tr w14:paraId="07DF2E5B">
        <w:tblPrEx>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vAlign w:val="center"/>
          </w:tcPr>
          <w:p w14:paraId="2964643C">
            <w:pPr>
              <w:rPr>
                <w:rFonts w:cs="Arial"/>
                <w:b/>
                <w:bCs/>
                <w:sz w:val="20"/>
                <w:szCs w:val="20"/>
              </w:rPr>
            </w:pPr>
            <w:r>
              <w:rPr>
                <w:rFonts w:hint="eastAsia" w:cs="Arial"/>
                <w:b/>
                <w:bCs/>
                <w:sz w:val="20"/>
                <w:szCs w:val="20"/>
              </w:rPr>
              <w:t>234</w:t>
            </w:r>
          </w:p>
        </w:tc>
        <w:tc>
          <w:tcPr>
            <w:tcW w:w="1280" w:type="dxa"/>
            <w:tcBorders>
              <w:top w:val="single" w:color="auto" w:sz="4" w:space="0"/>
              <w:left w:val="single" w:color="auto" w:sz="4" w:space="0"/>
              <w:bottom w:val="single" w:color="auto" w:sz="4" w:space="0"/>
              <w:right w:val="single" w:color="auto" w:sz="4" w:space="0"/>
            </w:tcBorders>
            <w:vAlign w:val="center"/>
          </w:tcPr>
          <w:p w14:paraId="6671AC40">
            <w:pPr>
              <w:rPr>
                <w:rFonts w:cs="Arial"/>
                <w:b/>
                <w:bCs/>
                <w:sz w:val="20"/>
                <w:szCs w:val="20"/>
              </w:rPr>
            </w:pPr>
            <w:r>
              <w:rPr>
                <w:rFonts w:hint="eastAsia" w:cs="Arial"/>
                <w:b/>
                <w:bCs/>
                <w:sz w:val="20"/>
                <w:szCs w:val="20"/>
              </w:rPr>
              <w:t>抗疫特别国债安排的支出</w:t>
            </w:r>
          </w:p>
        </w:tc>
        <w:tc>
          <w:tcPr>
            <w:tcW w:w="1000" w:type="dxa"/>
            <w:tcBorders>
              <w:top w:val="single" w:color="auto" w:sz="4" w:space="0"/>
              <w:left w:val="single" w:color="auto" w:sz="4" w:space="0"/>
              <w:bottom w:val="single" w:color="auto" w:sz="4" w:space="0"/>
              <w:right w:val="single" w:color="auto" w:sz="4" w:space="0"/>
            </w:tcBorders>
            <w:noWrap/>
            <w:vAlign w:val="center"/>
          </w:tcPr>
          <w:p w14:paraId="66A4BBBA">
            <w:pPr>
              <w:spacing w:before="100" w:beforeAutospacing="1" w:after="100" w:afterAutospacing="1"/>
              <w:jc w:val="right"/>
              <w:rPr>
                <w:rFonts w:cs="Arial"/>
                <w:color w:val="000000"/>
                <w:sz w:val="22"/>
                <w:szCs w:val="22"/>
              </w:rPr>
            </w:pPr>
          </w:p>
        </w:tc>
        <w:tc>
          <w:tcPr>
            <w:tcW w:w="1023" w:type="dxa"/>
            <w:tcBorders>
              <w:top w:val="single" w:color="auto" w:sz="4" w:space="0"/>
              <w:left w:val="single" w:color="auto" w:sz="4" w:space="0"/>
              <w:bottom w:val="single" w:color="auto" w:sz="4" w:space="0"/>
              <w:right w:val="single" w:color="auto" w:sz="4" w:space="0"/>
            </w:tcBorders>
            <w:noWrap/>
            <w:vAlign w:val="center"/>
          </w:tcPr>
          <w:p w14:paraId="4E845444">
            <w:pPr>
              <w:jc w:val="right"/>
              <w:rPr>
                <w:rFonts w:cs="Arial"/>
                <w:b/>
                <w:bCs/>
                <w:sz w:val="20"/>
                <w:szCs w:val="20"/>
              </w:rPr>
            </w:pPr>
            <w:r>
              <w:rPr>
                <w:rFonts w:hint="eastAsia" w:cs="Arial"/>
                <w:b/>
                <w:bCs/>
                <w:sz w:val="20"/>
                <w:szCs w:val="20"/>
              </w:rPr>
              <w:t>1,587.70</w:t>
            </w:r>
          </w:p>
        </w:tc>
        <w:tc>
          <w:tcPr>
            <w:tcW w:w="1023" w:type="dxa"/>
            <w:tcBorders>
              <w:top w:val="single" w:color="auto" w:sz="4" w:space="0"/>
              <w:left w:val="single" w:color="auto" w:sz="4" w:space="0"/>
              <w:bottom w:val="single" w:color="auto" w:sz="4" w:space="0"/>
              <w:right w:val="single" w:color="auto" w:sz="4" w:space="0"/>
            </w:tcBorders>
            <w:noWrap/>
            <w:vAlign w:val="center"/>
          </w:tcPr>
          <w:p w14:paraId="7CCC2CF7">
            <w:pPr>
              <w:jc w:val="right"/>
              <w:rPr>
                <w:rFonts w:cs="Arial"/>
                <w:b/>
                <w:bCs/>
                <w:sz w:val="20"/>
                <w:szCs w:val="20"/>
              </w:rPr>
            </w:pPr>
            <w:r>
              <w:rPr>
                <w:rFonts w:hint="eastAsia" w:cs="Arial"/>
                <w:b/>
                <w:bCs/>
                <w:sz w:val="20"/>
                <w:szCs w:val="20"/>
              </w:rPr>
              <w:t>1,587.70</w:t>
            </w:r>
          </w:p>
        </w:tc>
        <w:tc>
          <w:tcPr>
            <w:tcW w:w="1160" w:type="dxa"/>
            <w:tcBorders>
              <w:top w:val="single" w:color="auto" w:sz="4" w:space="0"/>
              <w:left w:val="single" w:color="auto" w:sz="4" w:space="0"/>
              <w:bottom w:val="single" w:color="auto" w:sz="4" w:space="0"/>
              <w:right w:val="single" w:color="auto" w:sz="4" w:space="0"/>
            </w:tcBorders>
            <w:noWrap/>
            <w:vAlign w:val="center"/>
          </w:tcPr>
          <w:p w14:paraId="055ADCBF">
            <w:pPr>
              <w:spacing w:before="100" w:beforeAutospacing="1" w:after="100" w:afterAutospacing="1"/>
              <w:jc w:val="right"/>
              <w:rPr>
                <w:rFonts w:cs="Arial"/>
                <w:color w:val="000000"/>
                <w:sz w:val="22"/>
                <w:szCs w:val="22"/>
              </w:rPr>
            </w:pPr>
          </w:p>
        </w:tc>
        <w:tc>
          <w:tcPr>
            <w:tcW w:w="1150" w:type="dxa"/>
            <w:tcBorders>
              <w:top w:val="single" w:color="auto" w:sz="4" w:space="0"/>
              <w:left w:val="single" w:color="auto" w:sz="4" w:space="0"/>
              <w:bottom w:val="single" w:color="auto" w:sz="4" w:space="0"/>
              <w:right w:val="single" w:color="auto" w:sz="4" w:space="0"/>
            </w:tcBorders>
            <w:noWrap/>
            <w:vAlign w:val="center"/>
          </w:tcPr>
          <w:p w14:paraId="3C8FDA1E">
            <w:pPr>
              <w:jc w:val="right"/>
              <w:rPr>
                <w:rFonts w:cs="Arial"/>
                <w:b/>
                <w:bCs/>
                <w:sz w:val="20"/>
                <w:szCs w:val="20"/>
              </w:rPr>
            </w:pPr>
            <w:r>
              <w:rPr>
                <w:rFonts w:hint="eastAsia" w:cs="Arial"/>
                <w:b/>
                <w:bCs/>
                <w:sz w:val="20"/>
                <w:szCs w:val="20"/>
              </w:rPr>
              <w:t>1,587.70</w:t>
            </w:r>
          </w:p>
        </w:tc>
        <w:tc>
          <w:tcPr>
            <w:tcW w:w="1230" w:type="dxa"/>
            <w:tcBorders>
              <w:top w:val="single" w:color="auto" w:sz="4" w:space="0"/>
              <w:left w:val="single" w:color="auto" w:sz="4" w:space="0"/>
              <w:bottom w:val="single" w:color="auto" w:sz="4" w:space="0"/>
              <w:right w:val="single" w:color="auto" w:sz="4" w:space="0"/>
            </w:tcBorders>
            <w:noWrap/>
            <w:vAlign w:val="center"/>
          </w:tcPr>
          <w:p w14:paraId="41E5ADD9">
            <w:pPr>
              <w:spacing w:before="100" w:beforeAutospacing="1" w:after="100" w:afterAutospacing="1"/>
              <w:jc w:val="right"/>
              <w:rPr>
                <w:rFonts w:cs="Arial"/>
                <w:color w:val="000000"/>
                <w:sz w:val="22"/>
                <w:szCs w:val="22"/>
              </w:rPr>
            </w:pPr>
          </w:p>
        </w:tc>
      </w:tr>
      <w:tr w14:paraId="615CADDE">
        <w:tblPrEx>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vAlign w:val="center"/>
          </w:tcPr>
          <w:p w14:paraId="1F4DB6E6">
            <w:pPr>
              <w:rPr>
                <w:rFonts w:cs="Arial"/>
                <w:b/>
                <w:bCs/>
                <w:sz w:val="20"/>
                <w:szCs w:val="20"/>
              </w:rPr>
            </w:pPr>
            <w:r>
              <w:rPr>
                <w:rFonts w:hint="eastAsia" w:cs="Arial"/>
                <w:b/>
                <w:bCs/>
                <w:sz w:val="20"/>
                <w:szCs w:val="20"/>
              </w:rPr>
              <w:t>23402</w:t>
            </w:r>
          </w:p>
        </w:tc>
        <w:tc>
          <w:tcPr>
            <w:tcW w:w="1280" w:type="dxa"/>
            <w:tcBorders>
              <w:top w:val="single" w:color="auto" w:sz="4" w:space="0"/>
              <w:left w:val="single" w:color="auto" w:sz="4" w:space="0"/>
              <w:bottom w:val="single" w:color="auto" w:sz="4" w:space="0"/>
              <w:right w:val="single" w:color="auto" w:sz="4" w:space="0"/>
            </w:tcBorders>
            <w:vAlign w:val="center"/>
          </w:tcPr>
          <w:p w14:paraId="6E3D8615">
            <w:pPr>
              <w:rPr>
                <w:rFonts w:cs="Arial"/>
                <w:b/>
                <w:bCs/>
                <w:sz w:val="20"/>
                <w:szCs w:val="20"/>
              </w:rPr>
            </w:pPr>
            <w:r>
              <w:rPr>
                <w:rFonts w:hint="eastAsia" w:cs="Arial"/>
                <w:b/>
                <w:bCs/>
                <w:sz w:val="20"/>
                <w:szCs w:val="20"/>
              </w:rPr>
              <w:t>抗疫相关支出</w:t>
            </w:r>
          </w:p>
        </w:tc>
        <w:tc>
          <w:tcPr>
            <w:tcW w:w="1000" w:type="dxa"/>
            <w:tcBorders>
              <w:top w:val="single" w:color="auto" w:sz="4" w:space="0"/>
              <w:left w:val="single" w:color="auto" w:sz="4" w:space="0"/>
              <w:bottom w:val="single" w:color="auto" w:sz="4" w:space="0"/>
              <w:right w:val="single" w:color="auto" w:sz="4" w:space="0"/>
            </w:tcBorders>
            <w:noWrap/>
            <w:vAlign w:val="center"/>
          </w:tcPr>
          <w:p w14:paraId="4B7F69AD">
            <w:pPr>
              <w:spacing w:before="100" w:beforeAutospacing="1" w:after="100" w:afterAutospacing="1"/>
              <w:jc w:val="right"/>
              <w:rPr>
                <w:rFonts w:cs="Arial"/>
                <w:color w:val="000000"/>
                <w:sz w:val="22"/>
                <w:szCs w:val="22"/>
              </w:rPr>
            </w:pPr>
          </w:p>
        </w:tc>
        <w:tc>
          <w:tcPr>
            <w:tcW w:w="1023" w:type="dxa"/>
            <w:tcBorders>
              <w:top w:val="single" w:color="auto" w:sz="4" w:space="0"/>
              <w:left w:val="single" w:color="auto" w:sz="4" w:space="0"/>
              <w:bottom w:val="single" w:color="auto" w:sz="4" w:space="0"/>
              <w:right w:val="single" w:color="auto" w:sz="4" w:space="0"/>
            </w:tcBorders>
            <w:noWrap/>
            <w:vAlign w:val="center"/>
          </w:tcPr>
          <w:p w14:paraId="2A40357E">
            <w:pPr>
              <w:jc w:val="right"/>
              <w:rPr>
                <w:rFonts w:cs="Arial"/>
                <w:b/>
                <w:bCs/>
                <w:sz w:val="20"/>
                <w:szCs w:val="20"/>
              </w:rPr>
            </w:pPr>
            <w:r>
              <w:rPr>
                <w:rFonts w:hint="eastAsia" w:cs="Arial"/>
                <w:b/>
                <w:bCs/>
                <w:sz w:val="20"/>
                <w:szCs w:val="20"/>
              </w:rPr>
              <w:t>1,587.70</w:t>
            </w:r>
          </w:p>
        </w:tc>
        <w:tc>
          <w:tcPr>
            <w:tcW w:w="1023" w:type="dxa"/>
            <w:tcBorders>
              <w:top w:val="single" w:color="auto" w:sz="4" w:space="0"/>
              <w:left w:val="single" w:color="auto" w:sz="4" w:space="0"/>
              <w:bottom w:val="single" w:color="auto" w:sz="4" w:space="0"/>
              <w:right w:val="single" w:color="auto" w:sz="4" w:space="0"/>
            </w:tcBorders>
            <w:noWrap/>
            <w:vAlign w:val="center"/>
          </w:tcPr>
          <w:p w14:paraId="3C31D499">
            <w:pPr>
              <w:jc w:val="right"/>
              <w:rPr>
                <w:rFonts w:cs="Arial"/>
                <w:b/>
                <w:bCs/>
                <w:sz w:val="20"/>
                <w:szCs w:val="20"/>
              </w:rPr>
            </w:pPr>
            <w:r>
              <w:rPr>
                <w:rFonts w:hint="eastAsia" w:cs="Arial"/>
                <w:b/>
                <w:bCs/>
                <w:sz w:val="20"/>
                <w:szCs w:val="20"/>
              </w:rPr>
              <w:t>1,587.70</w:t>
            </w:r>
          </w:p>
        </w:tc>
        <w:tc>
          <w:tcPr>
            <w:tcW w:w="1160" w:type="dxa"/>
            <w:tcBorders>
              <w:top w:val="single" w:color="auto" w:sz="4" w:space="0"/>
              <w:left w:val="single" w:color="auto" w:sz="4" w:space="0"/>
              <w:bottom w:val="single" w:color="auto" w:sz="4" w:space="0"/>
              <w:right w:val="single" w:color="auto" w:sz="4" w:space="0"/>
            </w:tcBorders>
            <w:noWrap/>
            <w:vAlign w:val="center"/>
          </w:tcPr>
          <w:p w14:paraId="21447A58">
            <w:pPr>
              <w:spacing w:before="100" w:beforeAutospacing="1" w:after="100" w:afterAutospacing="1"/>
              <w:jc w:val="right"/>
              <w:rPr>
                <w:rFonts w:cs="Arial"/>
                <w:color w:val="000000"/>
                <w:sz w:val="22"/>
                <w:szCs w:val="22"/>
              </w:rPr>
            </w:pPr>
          </w:p>
        </w:tc>
        <w:tc>
          <w:tcPr>
            <w:tcW w:w="1150" w:type="dxa"/>
            <w:tcBorders>
              <w:top w:val="single" w:color="auto" w:sz="4" w:space="0"/>
              <w:left w:val="single" w:color="auto" w:sz="4" w:space="0"/>
              <w:bottom w:val="single" w:color="auto" w:sz="4" w:space="0"/>
              <w:right w:val="single" w:color="auto" w:sz="4" w:space="0"/>
            </w:tcBorders>
            <w:noWrap/>
            <w:vAlign w:val="center"/>
          </w:tcPr>
          <w:p w14:paraId="1834051F">
            <w:pPr>
              <w:jc w:val="right"/>
              <w:rPr>
                <w:rFonts w:cs="Arial"/>
                <w:b/>
                <w:bCs/>
                <w:sz w:val="20"/>
                <w:szCs w:val="20"/>
              </w:rPr>
            </w:pPr>
            <w:r>
              <w:rPr>
                <w:rFonts w:hint="eastAsia" w:cs="Arial"/>
                <w:b/>
                <w:bCs/>
                <w:sz w:val="20"/>
                <w:szCs w:val="20"/>
              </w:rPr>
              <w:t>1,587.70</w:t>
            </w:r>
          </w:p>
        </w:tc>
        <w:tc>
          <w:tcPr>
            <w:tcW w:w="1230" w:type="dxa"/>
            <w:tcBorders>
              <w:top w:val="single" w:color="auto" w:sz="4" w:space="0"/>
              <w:left w:val="single" w:color="auto" w:sz="4" w:space="0"/>
              <w:bottom w:val="single" w:color="auto" w:sz="4" w:space="0"/>
              <w:right w:val="single" w:color="auto" w:sz="4" w:space="0"/>
            </w:tcBorders>
            <w:noWrap/>
            <w:vAlign w:val="center"/>
          </w:tcPr>
          <w:p w14:paraId="4DFAF1BD">
            <w:pPr>
              <w:spacing w:before="100" w:beforeAutospacing="1" w:after="100" w:afterAutospacing="1"/>
              <w:jc w:val="right"/>
              <w:rPr>
                <w:rFonts w:cs="Arial"/>
                <w:color w:val="000000"/>
                <w:sz w:val="22"/>
                <w:szCs w:val="22"/>
              </w:rPr>
            </w:pPr>
          </w:p>
        </w:tc>
      </w:tr>
      <w:tr w14:paraId="1B34E753">
        <w:tblPrEx>
          <w:tblCellMar>
            <w:top w:w="0" w:type="dxa"/>
            <w:left w:w="108" w:type="dxa"/>
            <w:bottom w:w="0" w:type="dxa"/>
            <w:right w:w="108" w:type="dxa"/>
          </w:tblCellMar>
        </w:tblPrEx>
        <w:trPr>
          <w:trHeight w:val="308" w:hRule="atLeast"/>
        </w:trPr>
        <w:tc>
          <w:tcPr>
            <w:tcW w:w="0" w:type="auto"/>
            <w:gridSpan w:val="3"/>
            <w:tcBorders>
              <w:top w:val="single" w:color="auto" w:sz="4" w:space="0"/>
              <w:left w:val="single" w:color="auto" w:sz="4" w:space="0"/>
              <w:bottom w:val="single" w:color="auto" w:sz="4" w:space="0"/>
              <w:right w:val="single" w:color="auto" w:sz="4" w:space="0"/>
            </w:tcBorders>
            <w:vAlign w:val="center"/>
          </w:tcPr>
          <w:p w14:paraId="137DD53E">
            <w:pPr>
              <w:rPr>
                <w:rFonts w:cs="Arial"/>
                <w:sz w:val="20"/>
                <w:szCs w:val="20"/>
              </w:rPr>
            </w:pPr>
            <w:r>
              <w:rPr>
                <w:rFonts w:hint="eastAsia" w:cs="Arial"/>
                <w:sz w:val="20"/>
                <w:szCs w:val="20"/>
              </w:rPr>
              <w:t>2340299</w:t>
            </w:r>
          </w:p>
        </w:tc>
        <w:tc>
          <w:tcPr>
            <w:tcW w:w="1280" w:type="dxa"/>
            <w:tcBorders>
              <w:top w:val="single" w:color="auto" w:sz="4" w:space="0"/>
              <w:left w:val="single" w:color="auto" w:sz="4" w:space="0"/>
              <w:bottom w:val="single" w:color="auto" w:sz="4" w:space="0"/>
              <w:right w:val="single" w:color="auto" w:sz="4" w:space="0"/>
            </w:tcBorders>
            <w:vAlign w:val="center"/>
          </w:tcPr>
          <w:p w14:paraId="088A6EFF">
            <w:pPr>
              <w:rPr>
                <w:rFonts w:cs="Arial"/>
                <w:sz w:val="20"/>
                <w:szCs w:val="20"/>
              </w:rPr>
            </w:pPr>
            <w:r>
              <w:rPr>
                <w:rFonts w:hint="eastAsia" w:cs="Arial"/>
                <w:sz w:val="20"/>
                <w:szCs w:val="20"/>
              </w:rPr>
              <w:t xml:space="preserve">  其他抗疫相关支出</w:t>
            </w:r>
          </w:p>
        </w:tc>
        <w:tc>
          <w:tcPr>
            <w:tcW w:w="1000" w:type="dxa"/>
            <w:tcBorders>
              <w:top w:val="single" w:color="auto" w:sz="4" w:space="0"/>
              <w:left w:val="single" w:color="auto" w:sz="4" w:space="0"/>
              <w:bottom w:val="single" w:color="auto" w:sz="4" w:space="0"/>
              <w:right w:val="single" w:color="auto" w:sz="4" w:space="0"/>
            </w:tcBorders>
            <w:noWrap/>
            <w:vAlign w:val="center"/>
          </w:tcPr>
          <w:p w14:paraId="4FA4DEB1">
            <w:pPr>
              <w:spacing w:before="100" w:beforeAutospacing="1" w:after="100" w:afterAutospacing="1"/>
              <w:jc w:val="right"/>
              <w:rPr>
                <w:rFonts w:cs="Arial"/>
                <w:color w:val="000000"/>
                <w:sz w:val="22"/>
                <w:szCs w:val="22"/>
              </w:rPr>
            </w:pPr>
          </w:p>
        </w:tc>
        <w:tc>
          <w:tcPr>
            <w:tcW w:w="1023" w:type="dxa"/>
            <w:tcBorders>
              <w:top w:val="single" w:color="auto" w:sz="4" w:space="0"/>
              <w:left w:val="single" w:color="auto" w:sz="4" w:space="0"/>
              <w:bottom w:val="single" w:color="auto" w:sz="4" w:space="0"/>
              <w:right w:val="single" w:color="auto" w:sz="4" w:space="0"/>
            </w:tcBorders>
            <w:noWrap/>
            <w:vAlign w:val="center"/>
          </w:tcPr>
          <w:p w14:paraId="695C6F7E">
            <w:pPr>
              <w:jc w:val="right"/>
              <w:rPr>
                <w:rFonts w:cs="Arial"/>
                <w:b/>
                <w:bCs/>
                <w:sz w:val="20"/>
                <w:szCs w:val="20"/>
              </w:rPr>
            </w:pPr>
            <w:r>
              <w:rPr>
                <w:rFonts w:hint="eastAsia" w:cs="Arial"/>
                <w:b/>
                <w:bCs/>
                <w:sz w:val="20"/>
                <w:szCs w:val="20"/>
              </w:rPr>
              <w:t>1,587.70</w:t>
            </w:r>
          </w:p>
        </w:tc>
        <w:tc>
          <w:tcPr>
            <w:tcW w:w="1023" w:type="dxa"/>
            <w:tcBorders>
              <w:top w:val="single" w:color="auto" w:sz="4" w:space="0"/>
              <w:left w:val="single" w:color="auto" w:sz="4" w:space="0"/>
              <w:bottom w:val="single" w:color="auto" w:sz="4" w:space="0"/>
              <w:right w:val="single" w:color="auto" w:sz="4" w:space="0"/>
            </w:tcBorders>
            <w:noWrap/>
            <w:vAlign w:val="center"/>
          </w:tcPr>
          <w:p w14:paraId="0333FFAD">
            <w:pPr>
              <w:jc w:val="right"/>
              <w:rPr>
                <w:rFonts w:cs="Arial"/>
                <w:b/>
                <w:bCs/>
                <w:sz w:val="20"/>
                <w:szCs w:val="20"/>
              </w:rPr>
            </w:pPr>
            <w:r>
              <w:rPr>
                <w:rFonts w:hint="eastAsia" w:cs="Arial"/>
                <w:b/>
                <w:bCs/>
                <w:sz w:val="20"/>
                <w:szCs w:val="20"/>
              </w:rPr>
              <w:t>1,587.70</w:t>
            </w:r>
          </w:p>
        </w:tc>
        <w:tc>
          <w:tcPr>
            <w:tcW w:w="1160" w:type="dxa"/>
            <w:tcBorders>
              <w:top w:val="single" w:color="auto" w:sz="4" w:space="0"/>
              <w:left w:val="single" w:color="auto" w:sz="4" w:space="0"/>
              <w:bottom w:val="single" w:color="auto" w:sz="4" w:space="0"/>
              <w:right w:val="single" w:color="auto" w:sz="4" w:space="0"/>
            </w:tcBorders>
            <w:noWrap/>
            <w:vAlign w:val="center"/>
          </w:tcPr>
          <w:p w14:paraId="28561DF5">
            <w:pPr>
              <w:spacing w:before="100" w:beforeAutospacing="1" w:after="100" w:afterAutospacing="1"/>
              <w:jc w:val="right"/>
              <w:rPr>
                <w:rFonts w:cs="Arial"/>
                <w:color w:val="000000"/>
                <w:sz w:val="22"/>
                <w:szCs w:val="22"/>
              </w:rPr>
            </w:pPr>
          </w:p>
        </w:tc>
        <w:tc>
          <w:tcPr>
            <w:tcW w:w="1150" w:type="dxa"/>
            <w:tcBorders>
              <w:top w:val="single" w:color="auto" w:sz="4" w:space="0"/>
              <w:left w:val="single" w:color="auto" w:sz="4" w:space="0"/>
              <w:bottom w:val="single" w:color="auto" w:sz="4" w:space="0"/>
              <w:right w:val="single" w:color="auto" w:sz="4" w:space="0"/>
            </w:tcBorders>
            <w:noWrap/>
            <w:vAlign w:val="center"/>
          </w:tcPr>
          <w:p w14:paraId="3ED07590">
            <w:pPr>
              <w:jc w:val="right"/>
              <w:rPr>
                <w:rFonts w:cs="Arial"/>
                <w:b/>
                <w:bCs/>
                <w:sz w:val="20"/>
                <w:szCs w:val="20"/>
              </w:rPr>
            </w:pPr>
            <w:r>
              <w:rPr>
                <w:rFonts w:hint="eastAsia" w:cs="Arial"/>
                <w:b/>
                <w:bCs/>
                <w:sz w:val="20"/>
                <w:szCs w:val="20"/>
              </w:rPr>
              <w:t>1,587.70</w:t>
            </w:r>
          </w:p>
        </w:tc>
        <w:tc>
          <w:tcPr>
            <w:tcW w:w="1230" w:type="dxa"/>
            <w:tcBorders>
              <w:top w:val="single" w:color="auto" w:sz="4" w:space="0"/>
              <w:left w:val="single" w:color="auto" w:sz="4" w:space="0"/>
              <w:bottom w:val="single" w:color="auto" w:sz="4" w:space="0"/>
              <w:right w:val="single" w:color="auto" w:sz="4" w:space="0"/>
            </w:tcBorders>
            <w:noWrap/>
            <w:vAlign w:val="center"/>
          </w:tcPr>
          <w:p w14:paraId="2ED95FB3">
            <w:pPr>
              <w:spacing w:before="100" w:beforeAutospacing="1" w:after="100" w:afterAutospacing="1"/>
              <w:jc w:val="right"/>
              <w:rPr>
                <w:rFonts w:cs="Arial"/>
                <w:color w:val="000000"/>
                <w:sz w:val="22"/>
                <w:szCs w:val="22"/>
              </w:rPr>
            </w:pPr>
          </w:p>
        </w:tc>
      </w:tr>
    </w:tbl>
    <w:p w14:paraId="3D00B966">
      <w:pPr>
        <w:pStyle w:val="10"/>
        <w:shd w:val="clear" w:color="auto" w:fill="FFFFFF"/>
      </w:pPr>
      <w:r>
        <w:t>注： 本表反映部门本年度政府性基金预算财政拨款收入、支出及结转和结余情况。</w:t>
      </w:r>
    </w:p>
    <w:p w14:paraId="7AADAC2C">
      <w:pPr>
        <w:pStyle w:val="10"/>
        <w:shd w:val="clear" w:color="auto" w:fill="FFFFFF"/>
      </w:pPr>
      <w:r>
        <w:rPr>
          <w:rFonts w:hint="eastAsia" w:ascii="黑体" w:hAnsi="仿宋" w:eastAsia="黑体"/>
          <w:sz w:val="32"/>
          <w:szCs w:val="32"/>
        </w:rPr>
        <w:t>九、国有资本经营预算财政拨款支出决算表</w:t>
      </w:r>
    </w:p>
    <w:tbl>
      <w:tblPr>
        <w:tblStyle w:val="7"/>
        <w:tblW w:w="7940" w:type="dxa"/>
        <w:jc w:val="center"/>
        <w:tblLayout w:type="autofit"/>
        <w:tblCellMar>
          <w:top w:w="0" w:type="dxa"/>
          <w:left w:w="108" w:type="dxa"/>
          <w:bottom w:w="0" w:type="dxa"/>
          <w:right w:w="108" w:type="dxa"/>
        </w:tblCellMar>
      </w:tblPr>
      <w:tblGrid>
        <w:gridCol w:w="600"/>
        <w:gridCol w:w="1060"/>
        <w:gridCol w:w="1480"/>
        <w:gridCol w:w="1540"/>
        <w:gridCol w:w="1600"/>
        <w:gridCol w:w="1660"/>
      </w:tblGrid>
      <w:tr w14:paraId="72885E28">
        <w:tblPrEx>
          <w:tblCellMar>
            <w:top w:w="0" w:type="dxa"/>
            <w:left w:w="108" w:type="dxa"/>
            <w:bottom w:w="0" w:type="dxa"/>
            <w:right w:w="108" w:type="dxa"/>
          </w:tblCellMar>
        </w:tblPrEx>
        <w:trPr>
          <w:trHeight w:val="720" w:hRule="atLeast"/>
          <w:jc w:val="center"/>
        </w:trPr>
        <w:tc>
          <w:tcPr>
            <w:tcW w:w="7940" w:type="dxa"/>
            <w:gridSpan w:val="6"/>
            <w:shd w:val="clear" w:color="auto" w:fill="FFFFFF"/>
            <w:vAlign w:val="center"/>
          </w:tcPr>
          <w:p w14:paraId="014A11BB">
            <w:pPr>
              <w:spacing w:before="100" w:beforeAutospacing="1" w:after="100" w:afterAutospacing="1"/>
              <w:jc w:val="center"/>
              <w:rPr>
                <w:rFonts w:ascii="华文中宋" w:eastAsia="华文中宋"/>
                <w:sz w:val="32"/>
                <w:szCs w:val="32"/>
              </w:rPr>
            </w:pPr>
            <w:r>
              <w:rPr>
                <w:rFonts w:hint="eastAsia" w:ascii="华文中宋" w:eastAsia="华文中宋"/>
                <w:sz w:val="32"/>
                <w:szCs w:val="32"/>
              </w:rPr>
              <w:t>国有资本经营预算财政拨款支出决算表</w:t>
            </w:r>
          </w:p>
        </w:tc>
      </w:tr>
      <w:tr w14:paraId="44D1BA9B">
        <w:tblPrEx>
          <w:tblCellMar>
            <w:top w:w="0" w:type="dxa"/>
            <w:left w:w="108" w:type="dxa"/>
            <w:bottom w:w="0" w:type="dxa"/>
            <w:right w:w="108" w:type="dxa"/>
          </w:tblCellMar>
        </w:tblPrEx>
        <w:trPr>
          <w:trHeight w:val="285" w:hRule="atLeast"/>
          <w:jc w:val="center"/>
        </w:trPr>
        <w:tc>
          <w:tcPr>
            <w:tcW w:w="600" w:type="dxa"/>
            <w:shd w:val="clear" w:color="auto" w:fill="FFFFFF"/>
            <w:vAlign w:val="center"/>
          </w:tcPr>
          <w:p w14:paraId="0FED53BB">
            <w:pPr>
              <w:spacing w:before="100" w:beforeAutospacing="1" w:after="100" w:afterAutospacing="1"/>
              <w:jc w:val="center"/>
              <w:rPr>
                <w:sz w:val="20"/>
                <w:szCs w:val="20"/>
              </w:rPr>
            </w:pPr>
            <w:r>
              <w:rPr>
                <w:rFonts w:hint="eastAsia"/>
                <w:sz w:val="20"/>
                <w:szCs w:val="20"/>
              </w:rPr>
              <w:t>　</w:t>
            </w:r>
          </w:p>
        </w:tc>
        <w:tc>
          <w:tcPr>
            <w:tcW w:w="1060" w:type="dxa"/>
            <w:shd w:val="clear" w:color="auto" w:fill="FFFFFF"/>
            <w:vAlign w:val="center"/>
          </w:tcPr>
          <w:p w14:paraId="74714B1F">
            <w:pPr>
              <w:spacing w:before="100" w:beforeAutospacing="1" w:after="100" w:afterAutospacing="1"/>
              <w:jc w:val="center"/>
              <w:rPr>
                <w:sz w:val="20"/>
                <w:szCs w:val="20"/>
              </w:rPr>
            </w:pPr>
            <w:r>
              <w:rPr>
                <w:rFonts w:hint="eastAsia"/>
                <w:sz w:val="20"/>
                <w:szCs w:val="20"/>
              </w:rPr>
              <w:t>　</w:t>
            </w:r>
          </w:p>
        </w:tc>
        <w:tc>
          <w:tcPr>
            <w:tcW w:w="1480" w:type="dxa"/>
            <w:shd w:val="clear" w:color="auto" w:fill="FFFFFF"/>
            <w:vAlign w:val="center"/>
          </w:tcPr>
          <w:p w14:paraId="6D9B7F9A">
            <w:pPr>
              <w:spacing w:before="100" w:beforeAutospacing="1" w:after="100" w:afterAutospacing="1"/>
              <w:jc w:val="center"/>
              <w:rPr>
                <w:sz w:val="20"/>
                <w:szCs w:val="20"/>
              </w:rPr>
            </w:pPr>
            <w:r>
              <w:rPr>
                <w:rFonts w:hint="eastAsia"/>
                <w:sz w:val="20"/>
                <w:szCs w:val="20"/>
              </w:rPr>
              <w:t>　</w:t>
            </w:r>
          </w:p>
        </w:tc>
        <w:tc>
          <w:tcPr>
            <w:tcW w:w="1540" w:type="dxa"/>
            <w:shd w:val="clear" w:color="auto" w:fill="FFFFFF"/>
            <w:vAlign w:val="center"/>
          </w:tcPr>
          <w:p w14:paraId="7D29DD2F">
            <w:pPr>
              <w:spacing w:before="100" w:beforeAutospacing="1" w:after="100" w:afterAutospacing="1"/>
              <w:rPr>
                <w:sz w:val="20"/>
                <w:szCs w:val="20"/>
              </w:rPr>
            </w:pPr>
            <w:r>
              <w:rPr>
                <w:rFonts w:hint="eastAsia"/>
                <w:sz w:val="20"/>
                <w:szCs w:val="20"/>
              </w:rPr>
              <w:t>　</w:t>
            </w:r>
          </w:p>
        </w:tc>
        <w:tc>
          <w:tcPr>
            <w:tcW w:w="1600" w:type="dxa"/>
            <w:shd w:val="clear" w:color="auto" w:fill="FFFFFF"/>
            <w:vAlign w:val="center"/>
          </w:tcPr>
          <w:p w14:paraId="138D96EF">
            <w:pPr>
              <w:spacing w:before="100" w:beforeAutospacing="1" w:after="100" w:afterAutospacing="1"/>
              <w:rPr>
                <w:sz w:val="20"/>
                <w:szCs w:val="20"/>
              </w:rPr>
            </w:pPr>
            <w:r>
              <w:rPr>
                <w:rFonts w:hint="eastAsia"/>
                <w:sz w:val="20"/>
                <w:szCs w:val="20"/>
              </w:rPr>
              <w:t>　</w:t>
            </w:r>
          </w:p>
        </w:tc>
        <w:tc>
          <w:tcPr>
            <w:tcW w:w="1660" w:type="dxa"/>
            <w:shd w:val="clear" w:color="auto" w:fill="FFFFFF"/>
            <w:noWrap/>
            <w:vAlign w:val="center"/>
          </w:tcPr>
          <w:p w14:paraId="4E4023ED">
            <w:pPr>
              <w:spacing w:before="100" w:beforeAutospacing="1" w:after="100" w:afterAutospacing="1"/>
              <w:jc w:val="right"/>
              <w:rPr>
                <w:color w:val="000000"/>
                <w:sz w:val="20"/>
                <w:szCs w:val="20"/>
              </w:rPr>
            </w:pPr>
            <w:r>
              <w:rPr>
                <w:rFonts w:hint="eastAsia"/>
                <w:color w:val="000000"/>
                <w:sz w:val="20"/>
                <w:szCs w:val="20"/>
              </w:rPr>
              <w:t>公开09表</w:t>
            </w:r>
          </w:p>
        </w:tc>
      </w:tr>
      <w:tr w14:paraId="749B9594">
        <w:tblPrEx>
          <w:tblCellMar>
            <w:top w:w="0" w:type="dxa"/>
            <w:left w:w="108" w:type="dxa"/>
            <w:bottom w:w="0" w:type="dxa"/>
            <w:right w:w="108" w:type="dxa"/>
          </w:tblCellMar>
        </w:tblPrEx>
        <w:trPr>
          <w:trHeight w:val="285" w:hRule="atLeast"/>
          <w:jc w:val="center"/>
        </w:trPr>
        <w:tc>
          <w:tcPr>
            <w:tcW w:w="1660" w:type="dxa"/>
            <w:gridSpan w:val="2"/>
            <w:shd w:val="clear" w:color="auto" w:fill="FFFFFF"/>
            <w:noWrap/>
            <w:vAlign w:val="center"/>
          </w:tcPr>
          <w:p w14:paraId="152F45E9">
            <w:pPr>
              <w:spacing w:before="100" w:beforeAutospacing="1" w:after="100" w:afterAutospacing="1"/>
              <w:rPr>
                <w:color w:val="000000"/>
                <w:sz w:val="20"/>
                <w:szCs w:val="20"/>
              </w:rPr>
            </w:pPr>
            <w:r>
              <w:rPr>
                <w:rFonts w:hint="eastAsia"/>
                <w:color w:val="000000"/>
                <w:sz w:val="20"/>
                <w:szCs w:val="20"/>
              </w:rPr>
              <w:t>部门：上杭县工业信息化和科学技术局</w:t>
            </w:r>
          </w:p>
        </w:tc>
        <w:tc>
          <w:tcPr>
            <w:tcW w:w="1480" w:type="dxa"/>
            <w:shd w:val="clear" w:color="auto" w:fill="FFFFFF"/>
            <w:vAlign w:val="center"/>
          </w:tcPr>
          <w:p w14:paraId="27A3437C">
            <w:pPr>
              <w:spacing w:before="100" w:beforeAutospacing="1" w:after="100" w:afterAutospacing="1"/>
              <w:jc w:val="center"/>
              <w:rPr>
                <w:sz w:val="20"/>
                <w:szCs w:val="20"/>
              </w:rPr>
            </w:pPr>
            <w:r>
              <w:rPr>
                <w:rFonts w:hint="eastAsia"/>
                <w:sz w:val="20"/>
                <w:szCs w:val="20"/>
              </w:rPr>
              <w:t>　</w:t>
            </w:r>
          </w:p>
        </w:tc>
        <w:tc>
          <w:tcPr>
            <w:tcW w:w="1540" w:type="dxa"/>
            <w:tcBorders>
              <w:top w:val="nil"/>
              <w:left w:val="nil"/>
              <w:bottom w:val="single" w:color="auto" w:sz="8" w:space="0"/>
              <w:right w:val="nil"/>
            </w:tcBorders>
            <w:shd w:val="clear" w:color="auto" w:fill="FFFFFF"/>
            <w:vAlign w:val="center"/>
          </w:tcPr>
          <w:p w14:paraId="1518E7F5">
            <w:pPr>
              <w:spacing w:before="100" w:beforeAutospacing="1" w:after="100" w:afterAutospacing="1"/>
              <w:rPr>
                <w:sz w:val="20"/>
                <w:szCs w:val="20"/>
              </w:rPr>
            </w:pPr>
            <w:r>
              <w:rPr>
                <w:rFonts w:hint="eastAsia"/>
                <w:sz w:val="20"/>
                <w:szCs w:val="20"/>
              </w:rPr>
              <w:t>　</w:t>
            </w:r>
          </w:p>
        </w:tc>
        <w:tc>
          <w:tcPr>
            <w:tcW w:w="1600" w:type="dxa"/>
            <w:tcBorders>
              <w:top w:val="nil"/>
              <w:left w:val="nil"/>
              <w:bottom w:val="single" w:color="auto" w:sz="8" w:space="0"/>
              <w:right w:val="nil"/>
            </w:tcBorders>
            <w:shd w:val="clear" w:color="auto" w:fill="FFFFFF"/>
            <w:vAlign w:val="center"/>
          </w:tcPr>
          <w:p w14:paraId="2798A616">
            <w:pPr>
              <w:spacing w:before="100" w:beforeAutospacing="1" w:after="100" w:afterAutospacing="1"/>
              <w:rPr>
                <w:sz w:val="20"/>
                <w:szCs w:val="20"/>
              </w:rPr>
            </w:pPr>
            <w:r>
              <w:rPr>
                <w:rFonts w:hint="eastAsia"/>
                <w:sz w:val="20"/>
                <w:szCs w:val="20"/>
              </w:rPr>
              <w:t>　</w:t>
            </w:r>
          </w:p>
        </w:tc>
        <w:tc>
          <w:tcPr>
            <w:tcW w:w="1660" w:type="dxa"/>
            <w:shd w:val="clear" w:color="auto" w:fill="FFFFFF"/>
            <w:noWrap/>
            <w:vAlign w:val="center"/>
          </w:tcPr>
          <w:p w14:paraId="12776F8C">
            <w:pPr>
              <w:spacing w:before="100" w:beforeAutospacing="1" w:after="100" w:afterAutospacing="1"/>
              <w:jc w:val="right"/>
              <w:rPr>
                <w:color w:val="000000"/>
                <w:sz w:val="20"/>
                <w:szCs w:val="20"/>
              </w:rPr>
            </w:pPr>
            <w:r>
              <w:rPr>
                <w:rFonts w:hint="eastAsia"/>
                <w:color w:val="000000"/>
                <w:sz w:val="20"/>
                <w:szCs w:val="20"/>
              </w:rPr>
              <w:t>单位：万元</w:t>
            </w:r>
          </w:p>
        </w:tc>
      </w:tr>
      <w:tr w14:paraId="708C7303">
        <w:tblPrEx>
          <w:tblCellMar>
            <w:top w:w="0" w:type="dxa"/>
            <w:left w:w="108" w:type="dxa"/>
            <w:bottom w:w="0" w:type="dxa"/>
            <w:right w:w="108" w:type="dxa"/>
          </w:tblCellMar>
        </w:tblPrEx>
        <w:trPr>
          <w:trHeight w:val="402" w:hRule="atLeast"/>
          <w:jc w:val="center"/>
        </w:trPr>
        <w:tc>
          <w:tcPr>
            <w:tcW w:w="3140" w:type="dxa"/>
            <w:gridSpan w:val="3"/>
            <w:tcBorders>
              <w:top w:val="single" w:color="auto" w:sz="8" w:space="0"/>
              <w:left w:val="single" w:color="auto" w:sz="8" w:space="0"/>
              <w:bottom w:val="single" w:color="auto" w:sz="4" w:space="0"/>
              <w:right w:val="single" w:color="auto" w:sz="4" w:space="0"/>
            </w:tcBorders>
            <w:vAlign w:val="center"/>
          </w:tcPr>
          <w:p w14:paraId="184756CB">
            <w:pPr>
              <w:spacing w:before="100" w:beforeAutospacing="1" w:after="100" w:afterAutospacing="1"/>
              <w:jc w:val="center"/>
            </w:pPr>
            <w:r>
              <w:rPr>
                <w:rFonts w:hint="eastAsia"/>
              </w:rPr>
              <w:t xml:space="preserve">项 </w:t>
            </w:r>
            <w:r>
              <w:rPr>
                <w:rFonts w:hint="eastAsia"/>
                <w:color w:val="000000"/>
                <w:sz w:val="22"/>
                <w:szCs w:val="22"/>
              </w:rPr>
              <w:t xml:space="preserve">   </w:t>
            </w:r>
            <w:r>
              <w:rPr>
                <w:rFonts w:hint="eastAsia"/>
              </w:rPr>
              <w:t>目</w:t>
            </w:r>
          </w:p>
        </w:tc>
        <w:tc>
          <w:tcPr>
            <w:tcW w:w="4800" w:type="dxa"/>
            <w:gridSpan w:val="3"/>
            <w:tcBorders>
              <w:top w:val="single" w:color="auto" w:sz="8" w:space="0"/>
              <w:left w:val="nil"/>
              <w:bottom w:val="single" w:color="auto" w:sz="4" w:space="0"/>
              <w:right w:val="single" w:color="000000" w:sz="4" w:space="0"/>
            </w:tcBorders>
            <w:vAlign w:val="center"/>
          </w:tcPr>
          <w:p w14:paraId="20D02418">
            <w:pPr>
              <w:spacing w:before="100" w:beforeAutospacing="1" w:after="100" w:afterAutospacing="1"/>
              <w:jc w:val="center"/>
            </w:pPr>
            <w:r>
              <w:rPr>
                <w:rFonts w:hint="eastAsia"/>
              </w:rPr>
              <w:t>本年支出</w:t>
            </w:r>
          </w:p>
        </w:tc>
      </w:tr>
      <w:tr w14:paraId="61803041">
        <w:tblPrEx>
          <w:tblCellMar>
            <w:top w:w="0" w:type="dxa"/>
            <w:left w:w="108" w:type="dxa"/>
            <w:bottom w:w="0" w:type="dxa"/>
            <w:right w:w="108" w:type="dxa"/>
          </w:tblCellMar>
        </w:tblPrEx>
        <w:trPr>
          <w:trHeight w:val="402" w:hRule="atLeast"/>
          <w:jc w:val="center"/>
        </w:trPr>
        <w:tc>
          <w:tcPr>
            <w:tcW w:w="1660" w:type="dxa"/>
            <w:gridSpan w:val="2"/>
            <w:vMerge w:val="restart"/>
            <w:tcBorders>
              <w:top w:val="single" w:color="auto" w:sz="4" w:space="0"/>
              <w:left w:val="single" w:color="auto" w:sz="8" w:space="0"/>
              <w:bottom w:val="single" w:color="auto" w:sz="4" w:space="0"/>
              <w:right w:val="single" w:color="auto" w:sz="4" w:space="0"/>
            </w:tcBorders>
            <w:vAlign w:val="center"/>
          </w:tcPr>
          <w:p w14:paraId="4A869107">
            <w:pPr>
              <w:spacing w:before="100" w:beforeAutospacing="1" w:after="100" w:afterAutospacing="1"/>
              <w:jc w:val="center"/>
            </w:pPr>
            <w:r>
              <w:rPr>
                <w:rFonts w:hint="eastAsia"/>
              </w:rPr>
              <w:t>功能分类科目编码</w:t>
            </w:r>
          </w:p>
        </w:tc>
        <w:tc>
          <w:tcPr>
            <w:tcW w:w="1480" w:type="dxa"/>
            <w:vMerge w:val="restart"/>
            <w:tcBorders>
              <w:top w:val="nil"/>
              <w:left w:val="single" w:color="auto" w:sz="4" w:space="0"/>
              <w:bottom w:val="single" w:color="auto" w:sz="4" w:space="0"/>
              <w:right w:val="single" w:color="auto" w:sz="4" w:space="0"/>
            </w:tcBorders>
            <w:vAlign w:val="center"/>
          </w:tcPr>
          <w:p w14:paraId="0465E111">
            <w:pPr>
              <w:spacing w:before="100" w:beforeAutospacing="1" w:after="100" w:afterAutospacing="1"/>
              <w:jc w:val="center"/>
            </w:pPr>
            <w:r>
              <w:rPr>
                <w:rFonts w:hint="eastAsia"/>
              </w:rPr>
              <w:t>科目名称</w:t>
            </w:r>
          </w:p>
        </w:tc>
        <w:tc>
          <w:tcPr>
            <w:tcW w:w="1540" w:type="dxa"/>
            <w:vMerge w:val="restart"/>
            <w:tcBorders>
              <w:top w:val="nil"/>
              <w:left w:val="single" w:color="auto" w:sz="4" w:space="0"/>
              <w:bottom w:val="single" w:color="auto" w:sz="4" w:space="0"/>
              <w:right w:val="single" w:color="auto" w:sz="4" w:space="0"/>
            </w:tcBorders>
            <w:vAlign w:val="center"/>
          </w:tcPr>
          <w:p w14:paraId="37DAB43D">
            <w:pPr>
              <w:spacing w:before="100" w:beforeAutospacing="1" w:after="100" w:afterAutospacing="1"/>
              <w:jc w:val="center"/>
            </w:pPr>
            <w:r>
              <w:rPr>
                <w:rFonts w:hint="eastAsia"/>
              </w:rPr>
              <w:t>合计</w:t>
            </w:r>
          </w:p>
        </w:tc>
        <w:tc>
          <w:tcPr>
            <w:tcW w:w="1600" w:type="dxa"/>
            <w:vMerge w:val="restart"/>
            <w:tcBorders>
              <w:top w:val="nil"/>
              <w:left w:val="single" w:color="auto" w:sz="4" w:space="0"/>
              <w:bottom w:val="single" w:color="auto" w:sz="4" w:space="0"/>
              <w:right w:val="single" w:color="auto" w:sz="4" w:space="0"/>
            </w:tcBorders>
            <w:vAlign w:val="center"/>
          </w:tcPr>
          <w:p w14:paraId="2C043196">
            <w:pPr>
              <w:spacing w:before="100" w:beforeAutospacing="1" w:after="100" w:afterAutospacing="1"/>
              <w:jc w:val="center"/>
            </w:pPr>
            <w:r>
              <w:rPr>
                <w:rFonts w:hint="eastAsia"/>
              </w:rPr>
              <w:t xml:space="preserve">基本支出  </w:t>
            </w:r>
          </w:p>
        </w:tc>
        <w:tc>
          <w:tcPr>
            <w:tcW w:w="1660" w:type="dxa"/>
            <w:vMerge w:val="restart"/>
            <w:tcBorders>
              <w:top w:val="nil"/>
              <w:left w:val="single" w:color="auto" w:sz="4" w:space="0"/>
              <w:bottom w:val="single" w:color="auto" w:sz="4" w:space="0"/>
              <w:right w:val="single" w:color="auto" w:sz="4" w:space="0"/>
            </w:tcBorders>
            <w:vAlign w:val="center"/>
          </w:tcPr>
          <w:p w14:paraId="7188C040">
            <w:pPr>
              <w:spacing w:before="100" w:beforeAutospacing="1" w:after="100" w:afterAutospacing="1"/>
              <w:jc w:val="center"/>
            </w:pPr>
            <w:r>
              <w:rPr>
                <w:rFonts w:hint="eastAsia"/>
              </w:rPr>
              <w:t>项目支出</w:t>
            </w:r>
          </w:p>
        </w:tc>
      </w:tr>
      <w:tr w14:paraId="478D4B1A">
        <w:tblPrEx>
          <w:tblCellMar>
            <w:top w:w="0" w:type="dxa"/>
            <w:left w:w="108" w:type="dxa"/>
            <w:bottom w:w="0" w:type="dxa"/>
            <w:right w:w="108" w:type="dxa"/>
          </w:tblCellMar>
        </w:tblPrEx>
        <w:trPr>
          <w:trHeight w:val="402" w:hRule="atLeast"/>
          <w:jc w:val="center"/>
        </w:trPr>
        <w:tc>
          <w:tcPr>
            <w:tcW w:w="0" w:type="auto"/>
            <w:gridSpan w:val="2"/>
            <w:vMerge w:val="continue"/>
            <w:tcBorders>
              <w:top w:val="single" w:color="auto" w:sz="4" w:space="0"/>
              <w:left w:val="single" w:color="auto" w:sz="8" w:space="0"/>
              <w:bottom w:val="single" w:color="auto" w:sz="4" w:space="0"/>
              <w:right w:val="single" w:color="auto" w:sz="4" w:space="0"/>
            </w:tcBorders>
            <w:vAlign w:val="center"/>
          </w:tcPr>
          <w:p w14:paraId="45665AFF"/>
        </w:tc>
        <w:tc>
          <w:tcPr>
            <w:tcW w:w="0" w:type="auto"/>
            <w:vMerge w:val="continue"/>
            <w:tcBorders>
              <w:top w:val="nil"/>
              <w:left w:val="single" w:color="auto" w:sz="4" w:space="0"/>
              <w:bottom w:val="single" w:color="auto" w:sz="4" w:space="0"/>
              <w:right w:val="single" w:color="auto" w:sz="4" w:space="0"/>
            </w:tcBorders>
            <w:vAlign w:val="center"/>
          </w:tcPr>
          <w:p w14:paraId="0D57E7DA"/>
        </w:tc>
        <w:tc>
          <w:tcPr>
            <w:tcW w:w="0" w:type="auto"/>
            <w:vMerge w:val="continue"/>
            <w:tcBorders>
              <w:top w:val="nil"/>
              <w:left w:val="single" w:color="auto" w:sz="4" w:space="0"/>
              <w:bottom w:val="single" w:color="auto" w:sz="4" w:space="0"/>
              <w:right w:val="single" w:color="auto" w:sz="4" w:space="0"/>
            </w:tcBorders>
            <w:vAlign w:val="center"/>
          </w:tcPr>
          <w:p w14:paraId="674A5255"/>
        </w:tc>
        <w:tc>
          <w:tcPr>
            <w:tcW w:w="0" w:type="auto"/>
            <w:vMerge w:val="continue"/>
            <w:tcBorders>
              <w:top w:val="nil"/>
              <w:left w:val="single" w:color="auto" w:sz="4" w:space="0"/>
              <w:bottom w:val="single" w:color="auto" w:sz="4" w:space="0"/>
              <w:right w:val="single" w:color="auto" w:sz="4" w:space="0"/>
            </w:tcBorders>
            <w:vAlign w:val="center"/>
          </w:tcPr>
          <w:p w14:paraId="7C424C92"/>
        </w:tc>
        <w:tc>
          <w:tcPr>
            <w:tcW w:w="0" w:type="auto"/>
            <w:vMerge w:val="continue"/>
            <w:tcBorders>
              <w:top w:val="nil"/>
              <w:left w:val="single" w:color="auto" w:sz="4" w:space="0"/>
              <w:bottom w:val="single" w:color="auto" w:sz="4" w:space="0"/>
              <w:right w:val="single" w:color="auto" w:sz="4" w:space="0"/>
            </w:tcBorders>
            <w:vAlign w:val="center"/>
          </w:tcPr>
          <w:p w14:paraId="292DBFAD"/>
        </w:tc>
      </w:tr>
      <w:tr w14:paraId="114721B2">
        <w:tblPrEx>
          <w:tblCellMar>
            <w:top w:w="0" w:type="dxa"/>
            <w:left w:w="108" w:type="dxa"/>
            <w:bottom w:w="0" w:type="dxa"/>
            <w:right w:w="108" w:type="dxa"/>
          </w:tblCellMar>
        </w:tblPrEx>
        <w:trPr>
          <w:trHeight w:val="402" w:hRule="atLeast"/>
          <w:jc w:val="center"/>
        </w:trPr>
        <w:tc>
          <w:tcPr>
            <w:tcW w:w="0" w:type="auto"/>
            <w:gridSpan w:val="2"/>
            <w:vMerge w:val="continue"/>
            <w:tcBorders>
              <w:top w:val="single" w:color="auto" w:sz="4" w:space="0"/>
              <w:left w:val="single" w:color="auto" w:sz="8" w:space="0"/>
              <w:bottom w:val="single" w:color="auto" w:sz="4" w:space="0"/>
              <w:right w:val="single" w:color="auto" w:sz="4" w:space="0"/>
            </w:tcBorders>
            <w:vAlign w:val="center"/>
          </w:tcPr>
          <w:p w14:paraId="08EFC94C"/>
        </w:tc>
        <w:tc>
          <w:tcPr>
            <w:tcW w:w="0" w:type="auto"/>
            <w:vMerge w:val="continue"/>
            <w:tcBorders>
              <w:top w:val="nil"/>
              <w:left w:val="single" w:color="auto" w:sz="4" w:space="0"/>
              <w:bottom w:val="single" w:color="auto" w:sz="4" w:space="0"/>
              <w:right w:val="single" w:color="auto" w:sz="4" w:space="0"/>
            </w:tcBorders>
            <w:vAlign w:val="center"/>
          </w:tcPr>
          <w:p w14:paraId="1A475652"/>
        </w:tc>
        <w:tc>
          <w:tcPr>
            <w:tcW w:w="0" w:type="auto"/>
            <w:vMerge w:val="continue"/>
            <w:tcBorders>
              <w:top w:val="nil"/>
              <w:left w:val="single" w:color="auto" w:sz="4" w:space="0"/>
              <w:bottom w:val="single" w:color="auto" w:sz="4" w:space="0"/>
              <w:right w:val="single" w:color="auto" w:sz="4" w:space="0"/>
            </w:tcBorders>
            <w:vAlign w:val="center"/>
          </w:tcPr>
          <w:p w14:paraId="626F7B8A"/>
        </w:tc>
        <w:tc>
          <w:tcPr>
            <w:tcW w:w="0" w:type="auto"/>
            <w:vMerge w:val="continue"/>
            <w:tcBorders>
              <w:top w:val="nil"/>
              <w:left w:val="single" w:color="auto" w:sz="4" w:space="0"/>
              <w:bottom w:val="single" w:color="auto" w:sz="4" w:space="0"/>
              <w:right w:val="single" w:color="auto" w:sz="4" w:space="0"/>
            </w:tcBorders>
            <w:vAlign w:val="center"/>
          </w:tcPr>
          <w:p w14:paraId="6AFD6302"/>
        </w:tc>
        <w:tc>
          <w:tcPr>
            <w:tcW w:w="0" w:type="auto"/>
            <w:vMerge w:val="continue"/>
            <w:tcBorders>
              <w:top w:val="nil"/>
              <w:left w:val="single" w:color="auto" w:sz="4" w:space="0"/>
              <w:bottom w:val="single" w:color="auto" w:sz="4" w:space="0"/>
              <w:right w:val="single" w:color="auto" w:sz="4" w:space="0"/>
            </w:tcBorders>
            <w:vAlign w:val="center"/>
          </w:tcPr>
          <w:p w14:paraId="20DADEF6"/>
        </w:tc>
      </w:tr>
      <w:tr w14:paraId="735B107E">
        <w:tblPrEx>
          <w:tblCellMar>
            <w:top w:w="0" w:type="dxa"/>
            <w:left w:w="108" w:type="dxa"/>
            <w:bottom w:w="0" w:type="dxa"/>
            <w:right w:w="108" w:type="dxa"/>
          </w:tblCellMar>
        </w:tblPrEx>
        <w:trPr>
          <w:trHeight w:val="402" w:hRule="atLeast"/>
          <w:jc w:val="center"/>
        </w:trPr>
        <w:tc>
          <w:tcPr>
            <w:tcW w:w="3140" w:type="dxa"/>
            <w:gridSpan w:val="3"/>
            <w:tcBorders>
              <w:top w:val="single" w:color="auto" w:sz="4" w:space="0"/>
              <w:left w:val="single" w:color="auto" w:sz="4" w:space="0"/>
              <w:bottom w:val="single" w:color="auto" w:sz="4" w:space="0"/>
              <w:right w:val="single" w:color="auto" w:sz="4" w:space="0"/>
            </w:tcBorders>
            <w:vAlign w:val="center"/>
          </w:tcPr>
          <w:p w14:paraId="74C4086A">
            <w:pPr>
              <w:spacing w:before="100" w:beforeAutospacing="1" w:after="100" w:afterAutospacing="1"/>
              <w:jc w:val="center"/>
            </w:pPr>
            <w:r>
              <w:rPr>
                <w:rFonts w:hint="eastAsia"/>
              </w:rPr>
              <w:t>栏次</w:t>
            </w:r>
          </w:p>
        </w:tc>
        <w:tc>
          <w:tcPr>
            <w:tcW w:w="1540" w:type="dxa"/>
            <w:tcBorders>
              <w:top w:val="single" w:color="auto" w:sz="4" w:space="0"/>
              <w:left w:val="single" w:color="auto" w:sz="4" w:space="0"/>
              <w:bottom w:val="single" w:color="auto" w:sz="4" w:space="0"/>
              <w:right w:val="single" w:color="auto" w:sz="4" w:space="0"/>
            </w:tcBorders>
            <w:vAlign w:val="center"/>
          </w:tcPr>
          <w:p w14:paraId="7FC57497">
            <w:pPr>
              <w:spacing w:before="100" w:beforeAutospacing="1" w:after="100" w:afterAutospacing="1"/>
              <w:jc w:val="center"/>
            </w:pPr>
            <w:r>
              <w:rPr>
                <w:rFonts w:hint="eastAsia"/>
              </w:rPr>
              <w:t>1</w:t>
            </w:r>
          </w:p>
        </w:tc>
        <w:tc>
          <w:tcPr>
            <w:tcW w:w="1600" w:type="dxa"/>
            <w:tcBorders>
              <w:top w:val="single" w:color="auto" w:sz="4" w:space="0"/>
              <w:left w:val="single" w:color="auto" w:sz="4" w:space="0"/>
              <w:bottom w:val="single" w:color="auto" w:sz="4" w:space="0"/>
              <w:right w:val="single" w:color="auto" w:sz="4" w:space="0"/>
            </w:tcBorders>
            <w:vAlign w:val="center"/>
          </w:tcPr>
          <w:p w14:paraId="4696CC1E">
            <w:pPr>
              <w:spacing w:before="100" w:beforeAutospacing="1" w:after="100" w:afterAutospacing="1"/>
              <w:jc w:val="center"/>
            </w:pPr>
            <w:r>
              <w:rPr>
                <w:rFonts w:hint="eastAsia"/>
              </w:rPr>
              <w:t>2</w:t>
            </w:r>
          </w:p>
        </w:tc>
        <w:tc>
          <w:tcPr>
            <w:tcW w:w="1660" w:type="dxa"/>
            <w:tcBorders>
              <w:top w:val="single" w:color="auto" w:sz="4" w:space="0"/>
              <w:left w:val="single" w:color="auto" w:sz="4" w:space="0"/>
              <w:bottom w:val="single" w:color="auto" w:sz="4" w:space="0"/>
              <w:right w:val="single" w:color="auto" w:sz="4" w:space="0"/>
            </w:tcBorders>
            <w:vAlign w:val="center"/>
          </w:tcPr>
          <w:p w14:paraId="2543D684">
            <w:pPr>
              <w:spacing w:before="100" w:beforeAutospacing="1" w:after="100" w:afterAutospacing="1"/>
              <w:jc w:val="center"/>
            </w:pPr>
            <w:r>
              <w:rPr>
                <w:rFonts w:hint="eastAsia"/>
              </w:rPr>
              <w:t>3</w:t>
            </w:r>
          </w:p>
        </w:tc>
      </w:tr>
      <w:tr w14:paraId="092A85E8">
        <w:tblPrEx>
          <w:tblCellMar>
            <w:top w:w="0" w:type="dxa"/>
            <w:left w:w="108" w:type="dxa"/>
            <w:bottom w:w="0" w:type="dxa"/>
            <w:right w:w="108" w:type="dxa"/>
          </w:tblCellMar>
        </w:tblPrEx>
        <w:trPr>
          <w:trHeight w:val="402" w:hRule="atLeast"/>
          <w:jc w:val="center"/>
        </w:trPr>
        <w:tc>
          <w:tcPr>
            <w:tcW w:w="3140" w:type="dxa"/>
            <w:gridSpan w:val="3"/>
            <w:tcBorders>
              <w:top w:val="single" w:color="auto" w:sz="4" w:space="0"/>
              <w:left w:val="single" w:color="auto" w:sz="4" w:space="0"/>
              <w:bottom w:val="single" w:color="auto" w:sz="4" w:space="0"/>
              <w:right w:val="single" w:color="auto" w:sz="4" w:space="0"/>
            </w:tcBorders>
            <w:vAlign w:val="center"/>
          </w:tcPr>
          <w:p w14:paraId="414A5B2F">
            <w:pPr>
              <w:spacing w:before="100" w:beforeAutospacing="1" w:after="100" w:afterAutospacing="1"/>
              <w:jc w:val="center"/>
            </w:pPr>
            <w:r>
              <w:rPr>
                <w:rFonts w:hint="eastAsia"/>
              </w:rPr>
              <w:t>合计</w:t>
            </w:r>
          </w:p>
        </w:tc>
        <w:tc>
          <w:tcPr>
            <w:tcW w:w="1540" w:type="dxa"/>
            <w:tcBorders>
              <w:top w:val="single" w:color="auto" w:sz="4" w:space="0"/>
              <w:left w:val="single" w:color="auto" w:sz="4" w:space="0"/>
              <w:bottom w:val="single" w:color="auto" w:sz="4" w:space="0"/>
              <w:right w:val="single" w:color="auto" w:sz="4" w:space="0"/>
            </w:tcBorders>
            <w:vAlign w:val="center"/>
          </w:tcPr>
          <w:p w14:paraId="6E183F62">
            <w:pPr>
              <w:spacing w:before="100" w:beforeAutospacing="1" w:after="100" w:afterAutospacing="1"/>
              <w:jc w:val="center"/>
            </w:pPr>
            <w:r>
              <w:rPr>
                <w:rFonts w:hint="eastAsia"/>
              </w:rPr>
              <w:t>　</w:t>
            </w:r>
          </w:p>
        </w:tc>
        <w:tc>
          <w:tcPr>
            <w:tcW w:w="1600" w:type="dxa"/>
            <w:tcBorders>
              <w:top w:val="single" w:color="auto" w:sz="4" w:space="0"/>
              <w:left w:val="single" w:color="auto" w:sz="4" w:space="0"/>
              <w:bottom w:val="single" w:color="auto" w:sz="4" w:space="0"/>
              <w:right w:val="single" w:color="auto" w:sz="4" w:space="0"/>
            </w:tcBorders>
            <w:vAlign w:val="center"/>
          </w:tcPr>
          <w:p w14:paraId="7BEC8A7E">
            <w:pPr>
              <w:spacing w:before="100" w:beforeAutospacing="1" w:after="100" w:afterAutospacing="1"/>
              <w:jc w:val="center"/>
            </w:pPr>
            <w:r>
              <w:rPr>
                <w:rFonts w:hint="eastAsia"/>
              </w:rPr>
              <w:t>　</w:t>
            </w:r>
          </w:p>
        </w:tc>
        <w:tc>
          <w:tcPr>
            <w:tcW w:w="1660" w:type="dxa"/>
            <w:tcBorders>
              <w:top w:val="single" w:color="auto" w:sz="4" w:space="0"/>
              <w:left w:val="single" w:color="auto" w:sz="4" w:space="0"/>
              <w:bottom w:val="single" w:color="auto" w:sz="4" w:space="0"/>
              <w:right w:val="single" w:color="auto" w:sz="4" w:space="0"/>
            </w:tcBorders>
            <w:vAlign w:val="center"/>
          </w:tcPr>
          <w:p w14:paraId="467F5FD9">
            <w:pPr>
              <w:spacing w:before="100" w:beforeAutospacing="1" w:after="100" w:afterAutospacing="1"/>
              <w:jc w:val="center"/>
            </w:pPr>
            <w:r>
              <w:rPr>
                <w:rFonts w:hint="eastAsia"/>
              </w:rPr>
              <w:t>　</w:t>
            </w:r>
          </w:p>
        </w:tc>
      </w:tr>
      <w:tr w14:paraId="1B74D985">
        <w:tblPrEx>
          <w:tblCellMar>
            <w:top w:w="0" w:type="dxa"/>
            <w:left w:w="108" w:type="dxa"/>
            <w:bottom w:w="0" w:type="dxa"/>
            <w:right w:w="108" w:type="dxa"/>
          </w:tblCellMar>
        </w:tblPrEx>
        <w:trPr>
          <w:trHeight w:val="402" w:hRule="atLeast"/>
          <w:jc w:val="center"/>
        </w:trPr>
        <w:tc>
          <w:tcPr>
            <w:tcW w:w="1660" w:type="dxa"/>
            <w:gridSpan w:val="2"/>
            <w:tcBorders>
              <w:top w:val="single" w:color="auto" w:sz="4" w:space="0"/>
              <w:left w:val="single" w:color="auto" w:sz="8" w:space="0"/>
              <w:bottom w:val="single" w:color="auto" w:sz="4" w:space="0"/>
              <w:right w:val="single" w:color="auto" w:sz="4" w:space="0"/>
            </w:tcBorders>
            <w:vAlign w:val="center"/>
          </w:tcPr>
          <w:p w14:paraId="5E87557C">
            <w:pPr>
              <w:spacing w:before="100" w:beforeAutospacing="1" w:after="100" w:afterAutospacing="1"/>
              <w:jc w:val="center"/>
            </w:pPr>
            <w:r>
              <w:rPr>
                <w:rFonts w:hint="eastAsia"/>
              </w:rPr>
              <w:t>　</w:t>
            </w:r>
          </w:p>
        </w:tc>
        <w:tc>
          <w:tcPr>
            <w:tcW w:w="1480" w:type="dxa"/>
            <w:tcBorders>
              <w:top w:val="single" w:color="auto" w:sz="4" w:space="0"/>
              <w:left w:val="nil"/>
              <w:bottom w:val="single" w:color="auto" w:sz="4" w:space="0"/>
              <w:right w:val="single" w:color="auto" w:sz="4" w:space="0"/>
            </w:tcBorders>
            <w:vAlign w:val="center"/>
          </w:tcPr>
          <w:p w14:paraId="2BFED97D">
            <w:pPr>
              <w:spacing w:before="100" w:beforeAutospacing="1" w:after="100" w:afterAutospacing="1"/>
              <w:rPr>
                <w:sz w:val="20"/>
                <w:szCs w:val="20"/>
              </w:rPr>
            </w:pPr>
            <w:r>
              <w:rPr>
                <w:rFonts w:hint="eastAsia"/>
                <w:sz w:val="20"/>
                <w:szCs w:val="20"/>
              </w:rPr>
              <w:t>　</w:t>
            </w:r>
          </w:p>
        </w:tc>
        <w:tc>
          <w:tcPr>
            <w:tcW w:w="1540" w:type="dxa"/>
            <w:tcBorders>
              <w:top w:val="single" w:color="auto" w:sz="4" w:space="0"/>
              <w:left w:val="nil"/>
              <w:bottom w:val="single" w:color="auto" w:sz="4" w:space="0"/>
              <w:right w:val="single" w:color="auto" w:sz="4" w:space="0"/>
            </w:tcBorders>
            <w:vAlign w:val="center"/>
          </w:tcPr>
          <w:p w14:paraId="1402C72D">
            <w:pPr>
              <w:spacing w:before="100" w:beforeAutospacing="1" w:after="100" w:afterAutospacing="1"/>
            </w:pPr>
            <w:r>
              <w:rPr>
                <w:rFonts w:hint="eastAsia"/>
              </w:rPr>
              <w:t>　</w:t>
            </w:r>
          </w:p>
        </w:tc>
        <w:tc>
          <w:tcPr>
            <w:tcW w:w="1600" w:type="dxa"/>
            <w:tcBorders>
              <w:top w:val="single" w:color="auto" w:sz="4" w:space="0"/>
              <w:left w:val="nil"/>
              <w:bottom w:val="single" w:color="auto" w:sz="4" w:space="0"/>
              <w:right w:val="single" w:color="auto" w:sz="4" w:space="0"/>
            </w:tcBorders>
            <w:vAlign w:val="center"/>
          </w:tcPr>
          <w:p w14:paraId="7C0F4E9F">
            <w:pPr>
              <w:spacing w:before="100" w:beforeAutospacing="1" w:after="100" w:afterAutospacing="1"/>
            </w:pPr>
            <w:r>
              <w:rPr>
                <w:rFonts w:hint="eastAsia"/>
              </w:rPr>
              <w:t>　</w:t>
            </w:r>
          </w:p>
        </w:tc>
        <w:tc>
          <w:tcPr>
            <w:tcW w:w="1660" w:type="dxa"/>
            <w:tcBorders>
              <w:top w:val="single" w:color="auto" w:sz="4" w:space="0"/>
              <w:left w:val="nil"/>
              <w:bottom w:val="single" w:color="auto" w:sz="4" w:space="0"/>
              <w:right w:val="single" w:color="auto" w:sz="4" w:space="0"/>
            </w:tcBorders>
            <w:vAlign w:val="center"/>
          </w:tcPr>
          <w:p w14:paraId="472655B1">
            <w:pPr>
              <w:spacing w:before="100" w:beforeAutospacing="1" w:after="100" w:afterAutospacing="1"/>
            </w:pPr>
            <w:r>
              <w:rPr>
                <w:rFonts w:hint="eastAsia"/>
              </w:rPr>
              <w:t>　</w:t>
            </w:r>
          </w:p>
        </w:tc>
      </w:tr>
      <w:tr w14:paraId="6C9A2CAC">
        <w:tblPrEx>
          <w:tblCellMar>
            <w:top w:w="0" w:type="dxa"/>
            <w:left w:w="108" w:type="dxa"/>
            <w:bottom w:w="0" w:type="dxa"/>
            <w:right w:w="108" w:type="dxa"/>
          </w:tblCellMar>
        </w:tblPrEx>
        <w:trPr>
          <w:trHeight w:val="402" w:hRule="atLeast"/>
          <w:jc w:val="center"/>
        </w:trPr>
        <w:tc>
          <w:tcPr>
            <w:tcW w:w="1660" w:type="dxa"/>
            <w:gridSpan w:val="2"/>
            <w:tcBorders>
              <w:top w:val="single" w:color="auto" w:sz="4" w:space="0"/>
              <w:left w:val="single" w:color="auto" w:sz="8" w:space="0"/>
              <w:bottom w:val="single" w:color="auto" w:sz="4" w:space="0"/>
              <w:right w:val="single" w:color="auto" w:sz="4" w:space="0"/>
            </w:tcBorders>
            <w:vAlign w:val="center"/>
          </w:tcPr>
          <w:p w14:paraId="51C78E14">
            <w:pPr>
              <w:spacing w:before="100" w:beforeAutospacing="1" w:after="100" w:afterAutospacing="1"/>
              <w:jc w:val="center"/>
            </w:pPr>
            <w:r>
              <w:rPr>
                <w:rFonts w:hint="eastAsia"/>
              </w:rPr>
              <w:t>　</w:t>
            </w:r>
          </w:p>
        </w:tc>
        <w:tc>
          <w:tcPr>
            <w:tcW w:w="1480" w:type="dxa"/>
            <w:tcBorders>
              <w:top w:val="nil"/>
              <w:left w:val="nil"/>
              <w:bottom w:val="single" w:color="auto" w:sz="4" w:space="0"/>
              <w:right w:val="single" w:color="auto" w:sz="4" w:space="0"/>
            </w:tcBorders>
            <w:vAlign w:val="center"/>
          </w:tcPr>
          <w:p w14:paraId="0DA1739C">
            <w:pPr>
              <w:spacing w:before="100" w:beforeAutospacing="1" w:after="100" w:afterAutospacing="1"/>
            </w:pPr>
            <w:r>
              <w:rPr>
                <w:rFonts w:hint="eastAsia"/>
              </w:rPr>
              <w:t>　</w:t>
            </w:r>
          </w:p>
        </w:tc>
        <w:tc>
          <w:tcPr>
            <w:tcW w:w="1540" w:type="dxa"/>
            <w:tcBorders>
              <w:top w:val="nil"/>
              <w:left w:val="nil"/>
              <w:bottom w:val="single" w:color="auto" w:sz="4" w:space="0"/>
              <w:right w:val="single" w:color="auto" w:sz="4" w:space="0"/>
            </w:tcBorders>
            <w:vAlign w:val="center"/>
          </w:tcPr>
          <w:p w14:paraId="75110B2E">
            <w:pPr>
              <w:spacing w:before="100" w:beforeAutospacing="1" w:after="100" w:afterAutospacing="1"/>
            </w:pPr>
            <w:r>
              <w:rPr>
                <w:rFonts w:hint="eastAsia"/>
              </w:rPr>
              <w:t>　</w:t>
            </w:r>
          </w:p>
        </w:tc>
        <w:tc>
          <w:tcPr>
            <w:tcW w:w="1600" w:type="dxa"/>
            <w:tcBorders>
              <w:top w:val="nil"/>
              <w:left w:val="nil"/>
              <w:bottom w:val="single" w:color="auto" w:sz="4" w:space="0"/>
              <w:right w:val="single" w:color="auto" w:sz="4" w:space="0"/>
            </w:tcBorders>
            <w:vAlign w:val="center"/>
          </w:tcPr>
          <w:p w14:paraId="34948960">
            <w:pPr>
              <w:spacing w:before="100" w:beforeAutospacing="1" w:after="100" w:afterAutospacing="1"/>
            </w:pPr>
            <w:r>
              <w:rPr>
                <w:rFonts w:hint="eastAsia"/>
              </w:rPr>
              <w:t>　</w:t>
            </w:r>
          </w:p>
        </w:tc>
        <w:tc>
          <w:tcPr>
            <w:tcW w:w="1660" w:type="dxa"/>
            <w:tcBorders>
              <w:top w:val="nil"/>
              <w:left w:val="nil"/>
              <w:bottom w:val="single" w:color="auto" w:sz="4" w:space="0"/>
              <w:right w:val="single" w:color="auto" w:sz="4" w:space="0"/>
            </w:tcBorders>
            <w:vAlign w:val="center"/>
          </w:tcPr>
          <w:p w14:paraId="119E8FBC">
            <w:pPr>
              <w:spacing w:before="100" w:beforeAutospacing="1" w:after="100" w:afterAutospacing="1"/>
            </w:pPr>
            <w:r>
              <w:rPr>
                <w:rFonts w:hint="eastAsia"/>
              </w:rPr>
              <w:t>　</w:t>
            </w:r>
          </w:p>
        </w:tc>
      </w:tr>
      <w:tr w14:paraId="09749AD4">
        <w:tblPrEx>
          <w:tblCellMar>
            <w:top w:w="0" w:type="dxa"/>
            <w:left w:w="108" w:type="dxa"/>
            <w:bottom w:w="0" w:type="dxa"/>
            <w:right w:w="108" w:type="dxa"/>
          </w:tblCellMar>
        </w:tblPrEx>
        <w:trPr>
          <w:trHeight w:val="402" w:hRule="atLeast"/>
          <w:jc w:val="center"/>
        </w:trPr>
        <w:tc>
          <w:tcPr>
            <w:tcW w:w="1660" w:type="dxa"/>
            <w:gridSpan w:val="2"/>
            <w:tcBorders>
              <w:top w:val="single" w:color="auto" w:sz="4" w:space="0"/>
              <w:left w:val="single" w:color="auto" w:sz="8" w:space="0"/>
              <w:bottom w:val="single" w:color="auto" w:sz="4" w:space="0"/>
              <w:right w:val="single" w:color="auto" w:sz="4" w:space="0"/>
            </w:tcBorders>
            <w:vAlign w:val="center"/>
          </w:tcPr>
          <w:p w14:paraId="1551D6F4">
            <w:pPr>
              <w:spacing w:before="100" w:beforeAutospacing="1" w:after="100" w:afterAutospacing="1"/>
              <w:jc w:val="center"/>
            </w:pPr>
            <w:r>
              <w:rPr>
                <w:rFonts w:hint="eastAsia"/>
              </w:rPr>
              <w:t>　</w:t>
            </w:r>
          </w:p>
        </w:tc>
        <w:tc>
          <w:tcPr>
            <w:tcW w:w="1480" w:type="dxa"/>
            <w:tcBorders>
              <w:top w:val="nil"/>
              <w:left w:val="nil"/>
              <w:bottom w:val="single" w:color="auto" w:sz="4" w:space="0"/>
              <w:right w:val="single" w:color="auto" w:sz="4" w:space="0"/>
            </w:tcBorders>
            <w:vAlign w:val="center"/>
          </w:tcPr>
          <w:p w14:paraId="2F28BEEA">
            <w:pPr>
              <w:spacing w:before="100" w:beforeAutospacing="1" w:after="100" w:afterAutospacing="1"/>
              <w:rPr>
                <w:sz w:val="20"/>
                <w:szCs w:val="20"/>
              </w:rPr>
            </w:pPr>
            <w:r>
              <w:rPr>
                <w:rFonts w:hint="eastAsia"/>
                <w:sz w:val="20"/>
                <w:szCs w:val="20"/>
              </w:rPr>
              <w:t>　</w:t>
            </w:r>
          </w:p>
        </w:tc>
        <w:tc>
          <w:tcPr>
            <w:tcW w:w="1540" w:type="dxa"/>
            <w:tcBorders>
              <w:top w:val="nil"/>
              <w:left w:val="nil"/>
              <w:bottom w:val="single" w:color="auto" w:sz="4" w:space="0"/>
              <w:right w:val="single" w:color="auto" w:sz="4" w:space="0"/>
            </w:tcBorders>
            <w:vAlign w:val="center"/>
          </w:tcPr>
          <w:p w14:paraId="5658978D">
            <w:pPr>
              <w:spacing w:before="100" w:beforeAutospacing="1" w:after="100" w:afterAutospacing="1"/>
            </w:pPr>
            <w:r>
              <w:rPr>
                <w:rFonts w:hint="eastAsia"/>
              </w:rPr>
              <w:t>　</w:t>
            </w:r>
          </w:p>
        </w:tc>
        <w:tc>
          <w:tcPr>
            <w:tcW w:w="1600" w:type="dxa"/>
            <w:tcBorders>
              <w:top w:val="nil"/>
              <w:left w:val="nil"/>
              <w:bottom w:val="single" w:color="auto" w:sz="4" w:space="0"/>
              <w:right w:val="single" w:color="auto" w:sz="4" w:space="0"/>
            </w:tcBorders>
            <w:vAlign w:val="center"/>
          </w:tcPr>
          <w:p w14:paraId="4D9DA2BD">
            <w:pPr>
              <w:spacing w:before="100" w:beforeAutospacing="1" w:after="100" w:afterAutospacing="1"/>
            </w:pPr>
            <w:r>
              <w:rPr>
                <w:rFonts w:hint="eastAsia"/>
              </w:rPr>
              <w:t>　</w:t>
            </w:r>
          </w:p>
        </w:tc>
        <w:tc>
          <w:tcPr>
            <w:tcW w:w="1660" w:type="dxa"/>
            <w:tcBorders>
              <w:top w:val="nil"/>
              <w:left w:val="nil"/>
              <w:bottom w:val="single" w:color="auto" w:sz="4" w:space="0"/>
              <w:right w:val="single" w:color="auto" w:sz="4" w:space="0"/>
            </w:tcBorders>
            <w:vAlign w:val="center"/>
          </w:tcPr>
          <w:p w14:paraId="113DED56">
            <w:pPr>
              <w:spacing w:before="100" w:beforeAutospacing="1" w:after="100" w:afterAutospacing="1"/>
            </w:pPr>
            <w:r>
              <w:rPr>
                <w:rFonts w:hint="eastAsia"/>
              </w:rPr>
              <w:t>　</w:t>
            </w:r>
          </w:p>
        </w:tc>
      </w:tr>
      <w:tr w14:paraId="2DC0087D">
        <w:tblPrEx>
          <w:tblCellMar>
            <w:top w:w="0" w:type="dxa"/>
            <w:left w:w="108" w:type="dxa"/>
            <w:bottom w:w="0" w:type="dxa"/>
            <w:right w:w="108" w:type="dxa"/>
          </w:tblCellMar>
        </w:tblPrEx>
        <w:trPr>
          <w:trHeight w:val="720" w:hRule="atLeast"/>
          <w:jc w:val="center"/>
        </w:trPr>
        <w:tc>
          <w:tcPr>
            <w:tcW w:w="7940" w:type="dxa"/>
            <w:gridSpan w:val="6"/>
            <w:tcBorders>
              <w:top w:val="single" w:color="auto" w:sz="8" w:space="0"/>
            </w:tcBorders>
            <w:vAlign w:val="center"/>
          </w:tcPr>
          <w:p w14:paraId="2D98571F">
            <w:pPr>
              <w:spacing w:before="100" w:beforeAutospacing="1" w:after="100" w:afterAutospacing="1"/>
            </w:pPr>
            <w:r>
              <w:rPr>
                <w:rFonts w:hint="eastAsia"/>
              </w:rPr>
              <w:t>注：1.本表反映部门本年度国有资本经营预算财政拨款支出情况。</w:t>
            </w:r>
          </w:p>
          <w:p w14:paraId="35510FEB">
            <w:pPr>
              <w:spacing w:before="100" w:beforeAutospacing="1" w:after="100" w:afterAutospacing="1"/>
            </w:pPr>
            <w:r>
              <w:rPr>
                <w:rFonts w:hint="eastAsia"/>
              </w:rPr>
              <w:t xml:space="preserve">    2.</w:t>
            </w:r>
            <w:r>
              <w:t>本部门2020年度没有使用国有资本经营预算财政拨款安排的支出。</w:t>
            </w:r>
          </w:p>
        </w:tc>
      </w:tr>
    </w:tbl>
    <w:p w14:paraId="63000D3B">
      <w:pPr>
        <w:shd w:val="clear" w:color="auto" w:fill="FFFFFF"/>
        <w:spacing w:before="100" w:beforeAutospacing="1" w:after="100" w:afterAutospacing="1" w:line="600" w:lineRule="exact"/>
        <w:ind w:firstLine="900" w:firstLineChars="250"/>
        <w:rPr>
          <w:rFonts w:ascii="黑体" w:hAnsi="黑体" w:eastAsia="黑体"/>
          <w:sz w:val="36"/>
          <w:szCs w:val="36"/>
        </w:rPr>
      </w:pPr>
      <w:r>
        <w:rPr>
          <w:rFonts w:hint="eastAsia" w:ascii="黑体" w:hAnsi="黑体" w:eastAsia="黑体"/>
          <w:sz w:val="36"/>
          <w:szCs w:val="36"/>
        </w:rPr>
        <w:t>第三部分 2020年度部门决算情况说明</w:t>
      </w:r>
    </w:p>
    <w:p w14:paraId="0CFBEB64">
      <w:pPr>
        <w:shd w:val="clear" w:color="auto" w:fill="FFFFFF"/>
        <w:spacing w:before="100" w:beforeAutospacing="1" w:after="100" w:afterAutospacing="1" w:line="600" w:lineRule="exact"/>
        <w:ind w:firstLine="320" w:firstLineChars="100"/>
        <w:rPr>
          <w:rFonts w:ascii="黑体" w:hAnsi="黑体" w:eastAsia="黑体"/>
          <w:sz w:val="32"/>
          <w:szCs w:val="32"/>
        </w:rPr>
      </w:pPr>
      <w:r>
        <w:rPr>
          <w:rFonts w:hint="eastAsia" w:ascii="黑体" w:hAnsi="黑体" w:eastAsia="黑体"/>
          <w:sz w:val="32"/>
          <w:szCs w:val="32"/>
        </w:rPr>
        <w:t>一、收入支出决算总体情况说明</w:t>
      </w:r>
    </w:p>
    <w:p w14:paraId="59D1E56B">
      <w:pPr>
        <w:shd w:val="clear" w:color="auto" w:fill="FFFFFF"/>
        <w:tabs>
          <w:tab w:val="left" w:pos="7513"/>
        </w:tabs>
        <w:adjustRightInd w:val="0"/>
        <w:spacing w:before="100" w:beforeAutospacing="1" w:after="100" w:afterAutospacing="1"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2020年本部门年初结转和结余</w:t>
      </w:r>
      <w:r>
        <w:rPr>
          <w:rFonts w:hint="eastAsia" w:ascii="仿宋" w:hAnsi="仿宋" w:eastAsia="仿宋" w:cs="仿宋_GB2312"/>
          <w:color w:val="333333"/>
          <w:sz w:val="32"/>
          <w:szCs w:val="32"/>
        </w:rPr>
        <w:t>5.11</w:t>
      </w:r>
      <w:r>
        <w:rPr>
          <w:rFonts w:hint="eastAsia" w:ascii="仿宋" w:hAnsi="仿宋" w:eastAsia="仿宋" w:cs="仿宋_GB2312"/>
          <w:sz w:val="32"/>
          <w:szCs w:val="32"/>
        </w:rPr>
        <w:t>万元，使用非财政拨款结余</w:t>
      </w:r>
      <w:r>
        <w:rPr>
          <w:rFonts w:hint="eastAsia" w:ascii="仿宋" w:hAnsi="仿宋" w:eastAsia="仿宋" w:cs="仿宋_GB2312"/>
          <w:color w:val="333333"/>
          <w:sz w:val="32"/>
          <w:szCs w:val="32"/>
        </w:rPr>
        <w:t>0.00</w:t>
      </w:r>
      <w:r>
        <w:rPr>
          <w:rFonts w:hint="eastAsia" w:ascii="仿宋" w:hAnsi="仿宋" w:eastAsia="仿宋" w:cs="仿宋_GB2312"/>
          <w:sz w:val="32"/>
          <w:szCs w:val="32"/>
        </w:rPr>
        <w:t>万元，本年收入</w:t>
      </w:r>
      <w:r>
        <w:rPr>
          <w:rFonts w:hint="eastAsia" w:ascii="仿宋" w:hAnsi="仿宋" w:eastAsia="仿宋" w:cs="仿宋_GB2312"/>
          <w:color w:val="333333"/>
          <w:sz w:val="32"/>
          <w:szCs w:val="32"/>
        </w:rPr>
        <w:t>20,871.02</w:t>
      </w:r>
      <w:r>
        <w:rPr>
          <w:rFonts w:hint="eastAsia" w:ascii="仿宋" w:hAnsi="仿宋" w:eastAsia="仿宋" w:cs="仿宋_GB2312"/>
          <w:sz w:val="32"/>
          <w:szCs w:val="32"/>
        </w:rPr>
        <w:t>万元，本年支</w:t>
      </w:r>
      <w:r>
        <w:rPr>
          <w:rFonts w:hint="eastAsia" w:ascii="仿宋" w:hAnsi="仿宋" w:eastAsia="仿宋" w:cs="仿宋_GB2312"/>
          <w:color w:val="333333"/>
          <w:sz w:val="32"/>
          <w:szCs w:val="32"/>
        </w:rPr>
        <w:t>20,405.23</w:t>
      </w:r>
      <w:r>
        <w:rPr>
          <w:rFonts w:hint="eastAsia" w:ascii="仿宋" w:hAnsi="仿宋" w:eastAsia="仿宋" w:cs="仿宋_GB2312"/>
          <w:sz w:val="32"/>
          <w:szCs w:val="32"/>
        </w:rPr>
        <w:t>万元，结余分配</w:t>
      </w:r>
      <w:r>
        <w:rPr>
          <w:rFonts w:hint="eastAsia" w:ascii="仿宋" w:hAnsi="仿宋" w:eastAsia="仿宋" w:cs="仿宋_GB2312"/>
          <w:color w:val="333333"/>
          <w:sz w:val="32"/>
          <w:szCs w:val="32"/>
        </w:rPr>
        <w:t>0.00</w:t>
      </w:r>
      <w:r>
        <w:rPr>
          <w:rFonts w:hint="eastAsia" w:ascii="仿宋" w:hAnsi="仿宋" w:eastAsia="仿宋" w:cs="仿宋_GB2312"/>
          <w:sz w:val="32"/>
          <w:szCs w:val="32"/>
        </w:rPr>
        <w:t>万元，年末结转和结余</w:t>
      </w:r>
      <w:r>
        <w:rPr>
          <w:rFonts w:hint="eastAsia" w:ascii="仿宋" w:hAnsi="仿宋" w:eastAsia="仿宋" w:cs="仿宋_GB2312"/>
          <w:color w:val="333333"/>
          <w:sz w:val="32"/>
          <w:szCs w:val="32"/>
        </w:rPr>
        <w:t>470.90</w:t>
      </w:r>
      <w:r>
        <w:rPr>
          <w:rFonts w:hint="eastAsia" w:ascii="仿宋" w:hAnsi="仿宋" w:eastAsia="仿宋" w:cs="仿宋_GB2312"/>
          <w:sz w:val="32"/>
          <w:szCs w:val="32"/>
        </w:rPr>
        <w:t>万元。</w:t>
      </w:r>
    </w:p>
    <w:p w14:paraId="2A362488">
      <w:pPr>
        <w:shd w:val="clear" w:color="auto" w:fill="FFFFFF"/>
        <w:adjustRightInd w:val="0"/>
        <w:spacing w:before="100" w:beforeAutospacing="1" w:after="100" w:afterAutospacing="1" w:line="600" w:lineRule="exact"/>
        <w:ind w:firstLine="640" w:firstLineChars="200"/>
      </w:pPr>
      <w:r>
        <w:rPr>
          <w:rFonts w:hint="eastAsia" w:ascii="仿宋" w:hAnsi="仿宋" w:eastAsia="仿宋" w:cs="仿宋_GB2312"/>
          <w:sz w:val="32"/>
          <w:szCs w:val="32"/>
        </w:rPr>
        <w:t>（一）2020年收入</w:t>
      </w:r>
      <w:r>
        <w:rPr>
          <w:rFonts w:hint="eastAsia" w:ascii="仿宋" w:hAnsi="仿宋" w:eastAsia="仿宋" w:cs="仿宋_GB2312"/>
          <w:color w:val="333333"/>
          <w:sz w:val="32"/>
          <w:szCs w:val="32"/>
        </w:rPr>
        <w:t>20,871.02</w:t>
      </w:r>
      <w:r>
        <w:rPr>
          <w:rFonts w:hint="eastAsia" w:ascii="仿宋" w:hAnsi="仿宋" w:eastAsia="仿宋" w:cs="仿宋_GB2312"/>
          <w:sz w:val="32"/>
          <w:szCs w:val="32"/>
        </w:rPr>
        <w:t>万元，比上年决算数增加2360.22万元，增长12.75％</w:t>
      </w:r>
      <w:r>
        <w:rPr>
          <w:rFonts w:hint="eastAsia" w:ascii="仿宋" w:hAnsi="仿宋" w:eastAsia="仿宋"/>
          <w:sz w:val="32"/>
          <w:szCs w:val="32"/>
        </w:rPr>
        <w:t>，</w:t>
      </w:r>
      <w:r>
        <w:rPr>
          <w:rFonts w:hint="eastAsia" w:ascii="仿宋" w:hAnsi="仿宋" w:eastAsia="仿宋" w:cs="仿宋_GB2312"/>
          <w:sz w:val="32"/>
          <w:szCs w:val="32"/>
        </w:rPr>
        <w:t>具体情况如下：</w:t>
      </w:r>
    </w:p>
    <w:p w14:paraId="40AB572B">
      <w:pPr>
        <w:shd w:val="clear" w:color="auto" w:fill="FFFFFF"/>
        <w:adjustRightInd w:val="0"/>
        <w:spacing w:before="100" w:beforeAutospacing="1" w:after="100" w:afterAutospacing="1" w:line="600" w:lineRule="exact"/>
        <w:ind w:left="182" w:leftChars="76" w:firstLine="480" w:firstLineChars="150"/>
        <w:rPr>
          <w:rFonts w:ascii="仿宋" w:hAnsi="仿宋" w:eastAsia="仿宋" w:cs="仿宋_GB2312"/>
          <w:sz w:val="32"/>
          <w:szCs w:val="32"/>
        </w:rPr>
      </w:pPr>
      <w:r>
        <w:rPr>
          <w:rFonts w:hint="eastAsia" w:ascii="仿宋" w:hAnsi="仿宋" w:eastAsia="仿宋" w:cs="仿宋_GB2312"/>
          <w:sz w:val="32"/>
          <w:szCs w:val="32"/>
        </w:rPr>
        <w:t>1.</w:t>
      </w:r>
      <w:r>
        <w:t xml:space="preserve"> </w:t>
      </w:r>
      <w:r>
        <w:rPr>
          <w:rFonts w:hint="eastAsia" w:ascii="仿宋" w:hAnsi="仿宋" w:eastAsia="仿宋" w:cs="仿宋_GB2312"/>
          <w:sz w:val="32"/>
          <w:szCs w:val="32"/>
        </w:rPr>
        <w:t>一般公共预算财政拨款收入</w:t>
      </w:r>
      <w:r>
        <w:rPr>
          <w:rFonts w:hint="eastAsia" w:ascii="仿宋" w:hAnsi="仿宋" w:eastAsia="仿宋" w:cs="仿宋_GB2312"/>
          <w:color w:val="333333"/>
          <w:sz w:val="32"/>
          <w:szCs w:val="32"/>
        </w:rPr>
        <w:t>19,283.32</w:t>
      </w:r>
      <w:r>
        <w:rPr>
          <w:rFonts w:hint="eastAsia" w:ascii="仿宋" w:hAnsi="仿宋" w:eastAsia="仿宋" w:cs="仿宋_GB2312"/>
          <w:sz w:val="32"/>
          <w:szCs w:val="32"/>
        </w:rPr>
        <w:t>万元。</w:t>
      </w:r>
    </w:p>
    <w:p w14:paraId="607A991F">
      <w:pPr>
        <w:shd w:val="clear" w:color="auto" w:fill="FFFFFF"/>
        <w:adjustRightInd w:val="0"/>
        <w:spacing w:before="100" w:beforeAutospacing="1" w:after="100" w:afterAutospacing="1" w:line="600" w:lineRule="exact"/>
        <w:ind w:left="182" w:leftChars="76" w:firstLine="480" w:firstLineChars="150"/>
        <w:rPr>
          <w:rFonts w:ascii="仿宋" w:hAnsi="仿宋" w:eastAsia="仿宋" w:cs="仿宋_GB2312"/>
          <w:sz w:val="32"/>
          <w:szCs w:val="32"/>
        </w:rPr>
      </w:pPr>
      <w:r>
        <w:rPr>
          <w:rFonts w:hint="eastAsia" w:ascii="仿宋" w:hAnsi="仿宋" w:eastAsia="仿宋" w:cs="仿宋_GB2312"/>
          <w:sz w:val="32"/>
          <w:szCs w:val="32"/>
        </w:rPr>
        <w:t>2.</w:t>
      </w:r>
      <w:r>
        <w:t xml:space="preserve"> </w:t>
      </w:r>
      <w:r>
        <w:rPr>
          <w:rFonts w:hint="eastAsia" w:ascii="仿宋" w:hAnsi="仿宋" w:eastAsia="仿宋" w:cs="仿宋_GB2312"/>
          <w:sz w:val="32"/>
          <w:szCs w:val="32"/>
        </w:rPr>
        <w:t>政府性基金预算财政拨款收入</w:t>
      </w:r>
      <w:r>
        <w:rPr>
          <w:rFonts w:hint="eastAsia" w:ascii="仿宋" w:hAnsi="仿宋" w:eastAsia="仿宋" w:cs="仿宋_GB2312"/>
          <w:color w:val="333333"/>
          <w:sz w:val="32"/>
          <w:szCs w:val="32"/>
        </w:rPr>
        <w:t>1,587.70</w:t>
      </w:r>
      <w:r>
        <w:rPr>
          <w:rFonts w:hint="eastAsia" w:ascii="仿宋" w:hAnsi="仿宋" w:eastAsia="仿宋" w:cs="仿宋_GB2312"/>
          <w:sz w:val="32"/>
          <w:szCs w:val="32"/>
        </w:rPr>
        <w:t>万元。</w:t>
      </w:r>
    </w:p>
    <w:p w14:paraId="69CAB025">
      <w:pPr>
        <w:shd w:val="clear" w:color="auto" w:fill="FFFFFF"/>
        <w:adjustRightInd w:val="0"/>
        <w:spacing w:before="100" w:beforeAutospacing="1" w:after="100" w:afterAutospacing="1" w:line="600" w:lineRule="exact"/>
        <w:ind w:left="182" w:leftChars="76" w:firstLine="480" w:firstLineChars="150"/>
        <w:rPr>
          <w:rFonts w:ascii="仿宋" w:hAnsi="仿宋" w:eastAsia="仿宋"/>
          <w:sz w:val="32"/>
          <w:szCs w:val="32"/>
        </w:rPr>
      </w:pPr>
      <w:r>
        <w:rPr>
          <w:rFonts w:hint="eastAsia" w:ascii="仿宋" w:hAnsi="仿宋" w:eastAsia="仿宋" w:cs="仿宋_GB2312"/>
          <w:sz w:val="32"/>
          <w:szCs w:val="32"/>
        </w:rPr>
        <w:t>3.</w:t>
      </w:r>
      <w:r>
        <w:t xml:space="preserve"> </w:t>
      </w:r>
      <w:r>
        <w:rPr>
          <w:rFonts w:hint="eastAsia" w:ascii="仿宋" w:hAnsi="仿宋" w:eastAsia="仿宋" w:cs="仿宋_GB2312"/>
          <w:sz w:val="32"/>
          <w:szCs w:val="32"/>
        </w:rPr>
        <w:t>国有资本经营预算财政拨款收入</w:t>
      </w:r>
      <w:r>
        <w:rPr>
          <w:rFonts w:hint="eastAsia" w:ascii="仿宋" w:hAnsi="仿宋" w:eastAsia="仿宋" w:cs="仿宋_GB2312"/>
          <w:color w:val="333333"/>
          <w:sz w:val="32"/>
          <w:szCs w:val="32"/>
        </w:rPr>
        <w:t>0.00</w:t>
      </w:r>
      <w:r>
        <w:rPr>
          <w:rFonts w:hint="eastAsia" w:ascii="仿宋" w:hAnsi="仿宋" w:eastAsia="仿宋" w:cs="仿宋_GB2312"/>
          <w:sz w:val="32"/>
          <w:szCs w:val="32"/>
        </w:rPr>
        <w:t>万元。</w:t>
      </w:r>
    </w:p>
    <w:p w14:paraId="330085FF">
      <w:pPr>
        <w:shd w:val="clear" w:color="auto" w:fill="FFFFFF"/>
        <w:adjustRightInd w:val="0"/>
        <w:spacing w:before="100" w:beforeAutospacing="1" w:after="100" w:afterAutospacing="1" w:line="600" w:lineRule="exact"/>
        <w:ind w:firstLine="640" w:firstLineChars="200"/>
        <w:rPr>
          <w:rFonts w:ascii="仿宋" w:hAnsi="仿宋" w:eastAsia="仿宋"/>
          <w:sz w:val="32"/>
          <w:szCs w:val="32"/>
        </w:rPr>
      </w:pPr>
      <w:r>
        <w:rPr>
          <w:rFonts w:hint="eastAsia" w:ascii="仿宋" w:hAnsi="仿宋" w:eastAsia="仿宋" w:cs="仿宋_GB2312"/>
          <w:sz w:val="32"/>
          <w:szCs w:val="32"/>
        </w:rPr>
        <w:t>4.</w:t>
      </w:r>
      <w:r>
        <w:rPr>
          <w:rFonts w:hint="eastAsia" w:ascii="仿宋" w:hAnsi="仿宋" w:eastAsia="仿宋"/>
          <w:sz w:val="32"/>
          <w:szCs w:val="32"/>
        </w:rPr>
        <w:t xml:space="preserve"> 上级补助收入</w:t>
      </w:r>
      <w:r>
        <w:rPr>
          <w:rFonts w:hint="eastAsia" w:ascii="仿宋" w:hAnsi="仿宋" w:eastAsia="仿宋" w:cs="仿宋_GB2312"/>
          <w:color w:val="333333"/>
          <w:sz w:val="32"/>
          <w:szCs w:val="32"/>
        </w:rPr>
        <w:t>0.00</w:t>
      </w:r>
      <w:r>
        <w:rPr>
          <w:rFonts w:hint="eastAsia" w:ascii="仿宋" w:hAnsi="仿宋" w:eastAsia="仿宋"/>
          <w:sz w:val="32"/>
          <w:szCs w:val="32"/>
        </w:rPr>
        <w:t>万元。</w:t>
      </w:r>
    </w:p>
    <w:p w14:paraId="2297CD36">
      <w:pPr>
        <w:shd w:val="clear" w:color="auto" w:fill="FFFFFF"/>
        <w:adjustRightInd w:val="0"/>
        <w:spacing w:before="100" w:beforeAutospacing="1" w:after="100" w:afterAutospacing="1" w:line="600" w:lineRule="exact"/>
        <w:ind w:firstLine="640" w:firstLineChars="200"/>
        <w:rPr>
          <w:rFonts w:ascii="仿宋" w:hAnsi="仿宋" w:eastAsia="仿宋"/>
          <w:sz w:val="32"/>
          <w:szCs w:val="32"/>
        </w:rPr>
      </w:pPr>
      <w:r>
        <w:rPr>
          <w:rFonts w:hint="eastAsia" w:ascii="仿宋" w:hAnsi="仿宋" w:eastAsia="仿宋" w:cs="仿宋_GB2312"/>
          <w:sz w:val="32"/>
          <w:szCs w:val="32"/>
        </w:rPr>
        <w:t>5.</w:t>
      </w:r>
      <w:r>
        <w:rPr>
          <w:rFonts w:hint="eastAsia" w:ascii="仿宋" w:hAnsi="仿宋" w:eastAsia="仿宋"/>
          <w:sz w:val="32"/>
          <w:szCs w:val="32"/>
        </w:rPr>
        <w:t xml:space="preserve"> </w:t>
      </w:r>
      <w:r>
        <w:rPr>
          <w:rFonts w:hint="eastAsia" w:ascii="仿宋" w:hAnsi="仿宋" w:eastAsia="仿宋" w:cs="仿宋_GB2312"/>
          <w:sz w:val="32"/>
          <w:szCs w:val="32"/>
        </w:rPr>
        <w:t>事业收入</w:t>
      </w:r>
      <w:r>
        <w:rPr>
          <w:rFonts w:hint="eastAsia" w:ascii="仿宋" w:hAnsi="仿宋" w:eastAsia="仿宋" w:cs="仿宋_GB2312"/>
          <w:color w:val="333333"/>
          <w:sz w:val="32"/>
          <w:szCs w:val="32"/>
        </w:rPr>
        <w:t>0.00</w:t>
      </w:r>
      <w:r>
        <w:rPr>
          <w:rFonts w:hint="eastAsia" w:ascii="仿宋" w:hAnsi="仿宋" w:eastAsia="仿宋" w:cs="仿宋_GB2312"/>
          <w:sz w:val="32"/>
          <w:szCs w:val="32"/>
        </w:rPr>
        <w:t>万元。</w:t>
      </w:r>
    </w:p>
    <w:p w14:paraId="734C4394">
      <w:pPr>
        <w:shd w:val="clear" w:color="auto" w:fill="FFFFFF"/>
        <w:adjustRightInd w:val="0"/>
        <w:spacing w:before="100" w:beforeAutospacing="1" w:after="100" w:afterAutospacing="1" w:line="600" w:lineRule="exact"/>
        <w:ind w:firstLine="640" w:firstLineChars="200"/>
        <w:rPr>
          <w:rFonts w:ascii="仿宋" w:hAnsi="仿宋" w:eastAsia="仿宋"/>
          <w:sz w:val="32"/>
          <w:szCs w:val="32"/>
        </w:rPr>
      </w:pPr>
      <w:r>
        <w:rPr>
          <w:rFonts w:hint="eastAsia" w:ascii="仿宋" w:hAnsi="仿宋" w:eastAsia="仿宋" w:cs="仿宋_GB2312"/>
          <w:sz w:val="32"/>
          <w:szCs w:val="32"/>
        </w:rPr>
        <w:t>6.</w:t>
      </w:r>
      <w:r>
        <w:rPr>
          <w:rFonts w:hint="eastAsia" w:ascii="仿宋" w:hAnsi="仿宋" w:eastAsia="仿宋"/>
          <w:sz w:val="32"/>
          <w:szCs w:val="32"/>
        </w:rPr>
        <w:t xml:space="preserve"> </w:t>
      </w:r>
      <w:r>
        <w:rPr>
          <w:rFonts w:hint="eastAsia" w:ascii="仿宋" w:hAnsi="仿宋" w:eastAsia="仿宋" w:cs="仿宋_GB2312"/>
          <w:sz w:val="32"/>
          <w:szCs w:val="32"/>
        </w:rPr>
        <w:t>经营收入</w:t>
      </w:r>
      <w:r>
        <w:rPr>
          <w:rFonts w:hint="eastAsia" w:ascii="仿宋" w:hAnsi="仿宋" w:eastAsia="仿宋" w:cs="仿宋_GB2312"/>
          <w:color w:val="333333"/>
          <w:sz w:val="32"/>
          <w:szCs w:val="32"/>
        </w:rPr>
        <w:t>0.00</w:t>
      </w:r>
      <w:r>
        <w:rPr>
          <w:rFonts w:hint="eastAsia" w:ascii="仿宋" w:hAnsi="仿宋" w:eastAsia="仿宋" w:cs="仿宋_GB2312"/>
          <w:sz w:val="32"/>
          <w:szCs w:val="32"/>
        </w:rPr>
        <w:t>万元。</w:t>
      </w:r>
    </w:p>
    <w:p w14:paraId="75DBB32E">
      <w:pPr>
        <w:shd w:val="clear" w:color="auto" w:fill="FFFFFF"/>
        <w:adjustRightInd w:val="0"/>
        <w:spacing w:before="100" w:beforeAutospacing="1" w:after="100" w:afterAutospacing="1"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7.附属单位上缴收入</w:t>
      </w:r>
      <w:r>
        <w:rPr>
          <w:rFonts w:hint="eastAsia" w:ascii="仿宋" w:hAnsi="仿宋" w:eastAsia="仿宋" w:cs="仿宋_GB2312"/>
          <w:color w:val="333333"/>
          <w:sz w:val="32"/>
          <w:szCs w:val="32"/>
        </w:rPr>
        <w:t>0.00</w:t>
      </w:r>
      <w:r>
        <w:rPr>
          <w:rFonts w:hint="eastAsia" w:ascii="仿宋" w:hAnsi="仿宋" w:eastAsia="仿宋" w:cs="仿宋_GB2312"/>
          <w:sz w:val="32"/>
          <w:szCs w:val="32"/>
        </w:rPr>
        <w:t>万元。</w:t>
      </w:r>
    </w:p>
    <w:p w14:paraId="7E28196C">
      <w:pPr>
        <w:shd w:val="clear" w:color="auto" w:fill="FFFFFF"/>
        <w:adjustRightInd w:val="0"/>
        <w:spacing w:before="100" w:beforeAutospacing="1" w:after="100" w:afterAutospacing="1"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8.其他收入</w:t>
      </w:r>
      <w:r>
        <w:rPr>
          <w:rFonts w:hint="eastAsia" w:ascii="仿宋" w:hAnsi="仿宋" w:eastAsia="仿宋" w:cs="仿宋_GB2312"/>
          <w:color w:val="333333"/>
          <w:sz w:val="32"/>
          <w:szCs w:val="32"/>
        </w:rPr>
        <w:t>0.00</w:t>
      </w:r>
      <w:r>
        <w:rPr>
          <w:rFonts w:hint="eastAsia" w:ascii="仿宋" w:hAnsi="仿宋" w:eastAsia="仿宋" w:cs="仿宋_GB2312"/>
          <w:sz w:val="32"/>
          <w:szCs w:val="32"/>
        </w:rPr>
        <w:t>万元。</w:t>
      </w:r>
    </w:p>
    <w:p w14:paraId="3E40CAC9">
      <w:pPr>
        <w:shd w:val="clear" w:color="auto" w:fill="FFFFFF"/>
        <w:adjustRightInd w:val="0"/>
        <w:spacing w:before="100" w:beforeAutospacing="1" w:after="100" w:afterAutospacing="1" w:line="600" w:lineRule="exact"/>
        <w:ind w:firstLine="640" w:firstLineChars="200"/>
      </w:pPr>
      <w:r>
        <w:rPr>
          <w:rFonts w:hint="eastAsia" w:ascii="仿宋" w:hAnsi="仿宋" w:eastAsia="仿宋" w:cs="仿宋_GB2312"/>
          <w:sz w:val="32"/>
          <w:szCs w:val="32"/>
        </w:rPr>
        <w:t>（二）2020年支出</w:t>
      </w:r>
      <w:r>
        <w:rPr>
          <w:rFonts w:hint="eastAsia" w:ascii="仿宋" w:hAnsi="仿宋" w:eastAsia="仿宋" w:cs="仿宋_GB2312"/>
          <w:color w:val="333333"/>
          <w:sz w:val="32"/>
          <w:szCs w:val="32"/>
        </w:rPr>
        <w:t>20,405.23</w:t>
      </w:r>
      <w:r>
        <w:rPr>
          <w:rFonts w:hint="eastAsia" w:ascii="仿宋" w:hAnsi="仿宋" w:eastAsia="仿宋" w:cs="仿宋_GB2312"/>
          <w:sz w:val="32"/>
          <w:szCs w:val="32"/>
        </w:rPr>
        <w:t>万元，比上年决算数增加532.53万元，增长2.67％</w:t>
      </w:r>
      <w:r>
        <w:rPr>
          <w:rFonts w:hint="eastAsia" w:ascii="仿宋" w:hAnsi="仿宋" w:eastAsia="仿宋"/>
          <w:sz w:val="32"/>
          <w:szCs w:val="32"/>
        </w:rPr>
        <w:t>，</w:t>
      </w:r>
      <w:r>
        <w:rPr>
          <w:rFonts w:hint="eastAsia" w:ascii="仿宋" w:hAnsi="仿宋" w:eastAsia="仿宋" w:cs="仿宋_GB2312"/>
          <w:sz w:val="32"/>
          <w:szCs w:val="32"/>
        </w:rPr>
        <w:t>具体情况如下：</w:t>
      </w:r>
    </w:p>
    <w:p w14:paraId="48B48952">
      <w:pPr>
        <w:shd w:val="clear" w:color="auto" w:fill="FFFFFF"/>
        <w:tabs>
          <w:tab w:val="left" w:pos="7513"/>
        </w:tabs>
        <w:adjustRightInd w:val="0"/>
        <w:spacing w:before="100" w:beforeAutospacing="1" w:after="100" w:afterAutospacing="1" w:line="600" w:lineRule="exact"/>
        <w:ind w:left="271" w:leftChars="113" w:firstLine="480" w:firstLineChars="150"/>
        <w:rPr>
          <w:rFonts w:ascii="仿宋" w:hAnsi="仿宋" w:eastAsia="仿宋"/>
          <w:sz w:val="32"/>
          <w:szCs w:val="32"/>
        </w:rPr>
      </w:pPr>
      <w:r>
        <w:rPr>
          <w:rFonts w:hint="eastAsia" w:ascii="仿宋" w:hAnsi="仿宋" w:eastAsia="仿宋" w:cs="仿宋_GB2312"/>
          <w:sz w:val="32"/>
          <w:szCs w:val="32"/>
        </w:rPr>
        <w:t>1.基本支出</w:t>
      </w:r>
      <w:r>
        <w:rPr>
          <w:rFonts w:hint="eastAsia" w:ascii="仿宋" w:hAnsi="仿宋" w:eastAsia="仿宋" w:cs="仿宋_GB2312"/>
          <w:color w:val="333333"/>
          <w:sz w:val="32"/>
          <w:szCs w:val="32"/>
        </w:rPr>
        <w:t>567.54</w:t>
      </w:r>
      <w:r>
        <w:rPr>
          <w:rFonts w:hint="eastAsia" w:ascii="仿宋" w:hAnsi="仿宋" w:eastAsia="仿宋" w:cs="仿宋_GB2312"/>
          <w:sz w:val="32"/>
          <w:szCs w:val="32"/>
        </w:rPr>
        <w:t>万元。其中，人员支出</w:t>
      </w:r>
      <w:r>
        <w:rPr>
          <w:rFonts w:hint="eastAsia" w:ascii="仿宋" w:hAnsi="仿宋" w:eastAsia="仿宋" w:cs="仿宋_GB2312"/>
          <w:color w:val="333333"/>
          <w:sz w:val="32"/>
          <w:szCs w:val="32"/>
        </w:rPr>
        <w:t>488.57</w:t>
      </w:r>
      <w:r>
        <w:rPr>
          <w:rFonts w:hint="eastAsia" w:ascii="仿宋" w:hAnsi="仿宋" w:eastAsia="仿宋" w:cs="仿宋_GB2312"/>
          <w:sz w:val="32"/>
          <w:szCs w:val="32"/>
        </w:rPr>
        <w:t>万元，公用支出</w:t>
      </w:r>
      <w:r>
        <w:rPr>
          <w:rFonts w:hint="eastAsia" w:ascii="仿宋" w:hAnsi="仿宋" w:eastAsia="仿宋" w:cs="仿宋_GB2312"/>
          <w:color w:val="333333"/>
          <w:sz w:val="32"/>
          <w:szCs w:val="32"/>
        </w:rPr>
        <w:t>78.98</w:t>
      </w:r>
      <w:r>
        <w:rPr>
          <w:rFonts w:hint="eastAsia" w:ascii="仿宋" w:hAnsi="仿宋" w:eastAsia="仿宋" w:cs="仿宋_GB2312"/>
          <w:sz w:val="32"/>
          <w:szCs w:val="32"/>
        </w:rPr>
        <w:t>万元。</w:t>
      </w:r>
    </w:p>
    <w:p w14:paraId="5529976A">
      <w:pPr>
        <w:shd w:val="clear" w:color="auto" w:fill="FFFFFF"/>
        <w:tabs>
          <w:tab w:val="left" w:pos="7513"/>
        </w:tabs>
        <w:adjustRightInd w:val="0"/>
        <w:spacing w:before="100" w:beforeAutospacing="1" w:after="100" w:afterAutospacing="1" w:line="600" w:lineRule="exact"/>
        <w:ind w:left="818" w:leftChars="341"/>
        <w:rPr>
          <w:rFonts w:ascii="仿宋" w:hAnsi="仿宋" w:eastAsia="仿宋"/>
          <w:sz w:val="32"/>
          <w:szCs w:val="32"/>
        </w:rPr>
      </w:pPr>
      <w:r>
        <w:rPr>
          <w:rFonts w:hint="eastAsia" w:ascii="仿宋" w:hAnsi="仿宋" w:eastAsia="仿宋" w:cs="仿宋_GB2312"/>
          <w:sz w:val="32"/>
          <w:szCs w:val="32"/>
        </w:rPr>
        <w:t>2.项目支出</w:t>
      </w:r>
      <w:r>
        <w:rPr>
          <w:rFonts w:hint="eastAsia" w:ascii="仿宋" w:hAnsi="仿宋" w:eastAsia="仿宋" w:cs="仿宋_GB2312"/>
          <w:color w:val="333333"/>
          <w:sz w:val="32"/>
          <w:szCs w:val="32"/>
        </w:rPr>
        <w:t>19,837.68</w:t>
      </w:r>
      <w:r>
        <w:rPr>
          <w:rFonts w:hint="eastAsia" w:ascii="仿宋" w:hAnsi="仿宋" w:eastAsia="仿宋" w:cs="仿宋_GB2312"/>
          <w:sz w:val="32"/>
          <w:szCs w:val="32"/>
        </w:rPr>
        <w:t>万元。</w:t>
      </w:r>
    </w:p>
    <w:p w14:paraId="040B1FF4">
      <w:pPr>
        <w:shd w:val="clear" w:color="auto" w:fill="FFFFFF"/>
        <w:tabs>
          <w:tab w:val="left" w:pos="7513"/>
        </w:tabs>
        <w:adjustRightInd w:val="0"/>
        <w:spacing w:before="100" w:beforeAutospacing="1" w:after="100" w:afterAutospacing="1" w:line="600" w:lineRule="exact"/>
        <w:ind w:left="818" w:leftChars="341"/>
        <w:rPr>
          <w:rFonts w:ascii="仿宋" w:hAnsi="仿宋" w:eastAsia="仿宋"/>
          <w:sz w:val="32"/>
          <w:szCs w:val="32"/>
        </w:rPr>
      </w:pPr>
      <w:r>
        <w:rPr>
          <w:rFonts w:hint="eastAsia" w:ascii="仿宋" w:hAnsi="仿宋" w:eastAsia="仿宋" w:cs="仿宋_GB2312"/>
          <w:sz w:val="32"/>
          <w:szCs w:val="32"/>
        </w:rPr>
        <w:t>3.上缴上级支出</w:t>
      </w:r>
      <w:r>
        <w:rPr>
          <w:rFonts w:hint="eastAsia" w:ascii="仿宋" w:hAnsi="仿宋" w:eastAsia="仿宋" w:cs="仿宋_GB2312"/>
          <w:color w:val="333333"/>
          <w:sz w:val="32"/>
          <w:szCs w:val="32"/>
        </w:rPr>
        <w:t>0.00</w:t>
      </w:r>
      <w:r>
        <w:rPr>
          <w:rFonts w:hint="eastAsia" w:ascii="仿宋" w:hAnsi="仿宋" w:eastAsia="仿宋" w:cs="仿宋_GB2312"/>
          <w:sz w:val="32"/>
          <w:szCs w:val="32"/>
        </w:rPr>
        <w:t>万元。</w:t>
      </w:r>
    </w:p>
    <w:p w14:paraId="55C4EB7C">
      <w:pPr>
        <w:shd w:val="clear" w:color="auto" w:fill="FFFFFF"/>
        <w:tabs>
          <w:tab w:val="left" w:pos="7513"/>
        </w:tabs>
        <w:adjustRightInd w:val="0"/>
        <w:spacing w:before="100" w:beforeAutospacing="1" w:after="100" w:afterAutospacing="1" w:line="600" w:lineRule="exact"/>
        <w:ind w:firstLine="640" w:firstLineChars="200"/>
        <w:rPr>
          <w:rFonts w:ascii="仿宋" w:hAnsi="仿宋" w:eastAsia="仿宋"/>
          <w:sz w:val="32"/>
          <w:szCs w:val="32"/>
        </w:rPr>
      </w:pPr>
      <w:r>
        <w:rPr>
          <w:rFonts w:hint="eastAsia" w:ascii="仿宋" w:hAnsi="仿宋" w:eastAsia="仿宋" w:cs="仿宋_GB2312"/>
          <w:sz w:val="32"/>
          <w:szCs w:val="32"/>
        </w:rPr>
        <w:t>4.经营支出</w:t>
      </w:r>
      <w:r>
        <w:rPr>
          <w:rFonts w:hint="eastAsia" w:ascii="仿宋" w:hAnsi="仿宋" w:eastAsia="仿宋" w:cs="仿宋_GB2312"/>
          <w:color w:val="333333"/>
          <w:sz w:val="32"/>
          <w:szCs w:val="32"/>
        </w:rPr>
        <w:t>0.00</w:t>
      </w:r>
      <w:r>
        <w:rPr>
          <w:rFonts w:hint="eastAsia" w:ascii="仿宋" w:hAnsi="仿宋" w:eastAsia="仿宋" w:cs="仿宋_GB2312"/>
          <w:sz w:val="32"/>
          <w:szCs w:val="32"/>
        </w:rPr>
        <w:t>万元。</w:t>
      </w:r>
    </w:p>
    <w:p w14:paraId="3CF4857F">
      <w:pPr>
        <w:shd w:val="clear" w:color="auto" w:fill="FFFFFF"/>
        <w:spacing w:before="100" w:beforeAutospacing="1" w:after="100" w:afterAutospacing="1" w:line="600" w:lineRule="exact"/>
        <w:ind w:firstLine="640" w:firstLineChars="200"/>
        <w:rPr>
          <w:rFonts w:ascii="仿宋" w:hAnsi="仿宋" w:eastAsia="仿宋"/>
          <w:sz w:val="32"/>
          <w:szCs w:val="32"/>
        </w:rPr>
      </w:pPr>
      <w:r>
        <w:rPr>
          <w:rFonts w:hint="eastAsia" w:ascii="仿宋" w:hAnsi="仿宋" w:eastAsia="仿宋" w:cs="仿宋_GB2312"/>
          <w:sz w:val="32"/>
          <w:szCs w:val="32"/>
        </w:rPr>
        <w:t>5.对附属单位补助支出</w:t>
      </w:r>
      <w:r>
        <w:rPr>
          <w:rFonts w:hint="eastAsia" w:ascii="仿宋" w:hAnsi="仿宋" w:eastAsia="仿宋" w:cs="仿宋_GB2312"/>
          <w:color w:val="333333"/>
          <w:sz w:val="32"/>
          <w:szCs w:val="32"/>
        </w:rPr>
        <w:t>0.00</w:t>
      </w:r>
      <w:r>
        <w:rPr>
          <w:rFonts w:hint="eastAsia" w:ascii="仿宋" w:hAnsi="仿宋" w:eastAsia="仿宋" w:cs="仿宋_GB2312"/>
          <w:sz w:val="32"/>
          <w:szCs w:val="32"/>
        </w:rPr>
        <w:t>万元。</w:t>
      </w:r>
    </w:p>
    <w:p w14:paraId="67DC0401">
      <w:pPr>
        <w:shd w:val="clear" w:color="auto" w:fill="FFFFFF"/>
        <w:spacing w:before="100" w:beforeAutospacing="1" w:after="100" w:afterAutospacing="1" w:line="600" w:lineRule="exact"/>
        <w:ind w:firstLine="640" w:firstLineChars="200"/>
        <w:rPr>
          <w:rFonts w:ascii="黑体" w:hAnsi="黑体" w:eastAsia="黑体"/>
          <w:sz w:val="32"/>
          <w:szCs w:val="32"/>
        </w:rPr>
      </w:pPr>
      <w:r>
        <w:rPr>
          <w:rFonts w:hint="eastAsia" w:ascii="黑体" w:hAnsi="黑体" w:eastAsia="黑体"/>
          <w:sz w:val="32"/>
          <w:szCs w:val="32"/>
        </w:rPr>
        <w:t>二、一般公共预算拨款支出决算情况说明</w:t>
      </w:r>
    </w:p>
    <w:p w14:paraId="340C1644">
      <w:pPr>
        <w:shd w:val="clear" w:color="auto" w:fill="FFFFFF"/>
        <w:spacing w:before="100" w:beforeAutospacing="1" w:after="100" w:afterAutospacing="1" w:line="600" w:lineRule="exact"/>
        <w:ind w:firstLine="640" w:firstLineChars="200"/>
        <w:rPr>
          <w:rFonts w:ascii="仿宋" w:hAnsi="仿宋" w:eastAsia="仿宋"/>
          <w:sz w:val="32"/>
          <w:szCs w:val="32"/>
        </w:rPr>
      </w:pPr>
      <w:r>
        <w:rPr>
          <w:rFonts w:hint="eastAsia" w:ascii="仿宋" w:hAnsi="仿宋" w:eastAsia="仿宋" w:cs="仿宋_GB2312"/>
          <w:sz w:val="32"/>
          <w:szCs w:val="32"/>
        </w:rPr>
        <w:t>2020</w:t>
      </w:r>
      <w:r>
        <w:rPr>
          <w:rFonts w:hint="eastAsia" w:ascii="仿宋" w:hAnsi="仿宋" w:eastAsia="仿宋"/>
          <w:sz w:val="32"/>
          <w:szCs w:val="32"/>
        </w:rPr>
        <w:t>年一般公共预算拨款支出</w:t>
      </w:r>
      <w:r>
        <w:rPr>
          <w:rFonts w:hint="eastAsia" w:ascii="仿宋" w:hAnsi="仿宋" w:eastAsia="仿宋" w:cs="仿宋_GB2312"/>
          <w:color w:val="333333"/>
          <w:sz w:val="32"/>
          <w:szCs w:val="32"/>
        </w:rPr>
        <w:t>18,817.53</w:t>
      </w:r>
      <w:r>
        <w:rPr>
          <w:rFonts w:hint="eastAsia" w:ascii="仿宋" w:hAnsi="仿宋" w:eastAsia="仿宋"/>
          <w:sz w:val="32"/>
          <w:szCs w:val="32"/>
        </w:rPr>
        <w:t>万元，比上年决算数增加532.53万元，增长2.67%，具体情况如下(按</w:t>
      </w:r>
      <w:r>
        <w:rPr>
          <w:rFonts w:hint="eastAsia" w:ascii="仿宋" w:hAnsi="仿宋" w:eastAsia="仿宋"/>
          <w:b/>
          <w:sz w:val="32"/>
          <w:szCs w:val="32"/>
        </w:rPr>
        <w:t>项级科目</w:t>
      </w:r>
      <w:r>
        <w:rPr>
          <w:rFonts w:hint="eastAsia" w:ascii="仿宋" w:hAnsi="仿宋" w:eastAsia="仿宋"/>
          <w:sz w:val="32"/>
          <w:szCs w:val="32"/>
        </w:rPr>
        <w:t>分类统计)：</w:t>
      </w:r>
    </w:p>
    <w:p w14:paraId="7D1A8D45">
      <w:pPr>
        <w:shd w:val="clear" w:color="auto" w:fill="FFFFFF"/>
        <w:spacing w:before="100" w:beforeAutospacing="1" w:after="100" w:afterAutospacing="1" w:line="600" w:lineRule="exact"/>
        <w:ind w:firstLine="640" w:firstLineChars="200"/>
        <w:rPr>
          <w:rFonts w:ascii="仿宋" w:hAnsi="仿宋" w:eastAsia="仿宋"/>
          <w:sz w:val="32"/>
          <w:szCs w:val="32"/>
        </w:rPr>
      </w:pPr>
      <w:r>
        <w:rPr>
          <w:rFonts w:hint="eastAsia" w:ascii="仿宋" w:hAnsi="仿宋" w:eastAsia="仿宋"/>
          <w:sz w:val="32"/>
          <w:szCs w:val="32"/>
        </w:rPr>
        <w:t>（一）2100410（项级科目）突发公共卫生事件应急处理150万元，较上年决算数增加150万元，增长100%。主要原因是为按上级要求应，为应对突如其来的新冠肺炎疫情购买了防疫物资，如口罩、隔离衣、呼吸机等150万元。</w:t>
      </w:r>
    </w:p>
    <w:p w14:paraId="23A9A3BD">
      <w:pPr>
        <w:shd w:val="clear" w:color="auto" w:fill="FFFFFF"/>
        <w:spacing w:before="100" w:beforeAutospacing="1" w:after="100" w:afterAutospacing="1" w:line="600" w:lineRule="exact"/>
        <w:ind w:firstLine="640" w:firstLineChars="200"/>
        <w:rPr>
          <w:rFonts w:ascii="仿宋" w:hAnsi="仿宋" w:eastAsia="仿宋"/>
          <w:sz w:val="32"/>
          <w:szCs w:val="32"/>
        </w:rPr>
      </w:pPr>
      <w:r>
        <w:rPr>
          <w:rFonts w:hint="eastAsia" w:ascii="仿宋" w:hAnsi="仿宋" w:eastAsia="仿宋"/>
          <w:sz w:val="32"/>
          <w:szCs w:val="32"/>
        </w:rPr>
        <w:t>（二）2220211（项级科目）应急物资储备28.52万元，较上年决算数增加28.52万元，增长100%。主要原因按上级要求，购买预防新冠疫情储备物资28.52万元。</w:t>
      </w:r>
    </w:p>
    <w:p w14:paraId="7CC1A06F">
      <w:pPr>
        <w:shd w:val="clear" w:color="auto" w:fill="FFFFFF"/>
        <w:spacing w:before="100" w:beforeAutospacing="1" w:after="100" w:afterAutospacing="1" w:line="600" w:lineRule="exact"/>
        <w:ind w:firstLine="640" w:firstLineChars="200"/>
        <w:rPr>
          <w:rFonts w:ascii="仿宋" w:hAnsi="仿宋" w:eastAsia="仿宋"/>
          <w:sz w:val="32"/>
          <w:szCs w:val="32"/>
        </w:rPr>
      </w:pPr>
      <w:r>
        <w:rPr>
          <w:rFonts w:hint="eastAsia" w:ascii="仿宋" w:hAnsi="仿宋" w:eastAsia="仿宋"/>
          <w:sz w:val="32"/>
          <w:szCs w:val="32"/>
        </w:rPr>
        <w:t>（三）2060502（项级科目）技术创新服务体13503.1万元，较上年决算数增加350万元，增长3%。主要原因是县财加大对中小企业扶持力度，科技创新、科技项目、中小企业发展专项资金等比上年增加。</w:t>
      </w:r>
    </w:p>
    <w:p w14:paraId="7ABBFB56">
      <w:pPr>
        <w:shd w:val="clear" w:color="auto" w:fill="FFFFFF"/>
        <w:tabs>
          <w:tab w:val="left" w:pos="7513"/>
        </w:tabs>
        <w:adjustRightInd w:val="0"/>
        <w:spacing w:before="100" w:beforeAutospacing="1" w:after="100" w:afterAutospacing="1"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三、政府性基金预算财政拨款支出决算情况说明</w:t>
      </w:r>
    </w:p>
    <w:p w14:paraId="56848724">
      <w:pPr>
        <w:shd w:val="clear" w:color="auto" w:fill="FFFFFF"/>
        <w:tabs>
          <w:tab w:val="left" w:pos="7513"/>
        </w:tabs>
        <w:adjustRightInd w:val="0"/>
        <w:spacing w:before="100" w:beforeAutospacing="1" w:after="100" w:afterAutospacing="1" w:line="600" w:lineRule="exact"/>
        <w:ind w:firstLine="704" w:firstLineChars="220"/>
        <w:rPr>
          <w:rFonts w:ascii="仿宋" w:hAnsi="仿宋" w:eastAsia="仿宋" w:cs="仿宋_GB2312"/>
          <w:sz w:val="32"/>
          <w:szCs w:val="32"/>
        </w:rPr>
      </w:pPr>
      <w:r>
        <w:rPr>
          <w:rFonts w:hint="eastAsia" w:ascii="仿宋" w:hAnsi="仿宋" w:eastAsia="仿宋" w:cs="仿宋_GB2312"/>
          <w:sz w:val="32"/>
          <w:szCs w:val="32"/>
        </w:rPr>
        <w:t>2020年度政府性基金支出</w:t>
      </w:r>
      <w:r>
        <w:rPr>
          <w:rFonts w:hint="eastAsia" w:ascii="仿宋" w:hAnsi="仿宋" w:eastAsia="仿宋" w:cs="仿宋_GB2312"/>
          <w:color w:val="333333"/>
          <w:sz w:val="32"/>
          <w:szCs w:val="32"/>
        </w:rPr>
        <w:t>1,587.70</w:t>
      </w:r>
      <w:r>
        <w:rPr>
          <w:rFonts w:hint="eastAsia" w:ascii="仿宋" w:hAnsi="仿宋" w:eastAsia="仿宋" w:cs="仿宋_GB2312"/>
          <w:sz w:val="32"/>
          <w:szCs w:val="32"/>
        </w:rPr>
        <w:t>万元，比</w:t>
      </w:r>
      <w:r>
        <w:rPr>
          <w:rFonts w:hint="eastAsia" w:ascii="仿宋" w:hAnsi="仿宋" w:eastAsia="仿宋"/>
          <w:sz w:val="32"/>
          <w:szCs w:val="32"/>
        </w:rPr>
        <w:t>上年</w:t>
      </w:r>
      <w:r>
        <w:rPr>
          <w:rFonts w:hint="eastAsia" w:ascii="仿宋" w:hAnsi="仿宋" w:eastAsia="仿宋" w:cs="仿宋_GB2312"/>
          <w:sz w:val="32"/>
          <w:szCs w:val="32"/>
        </w:rPr>
        <w:t>决算数增加1586.79万元，增长100%，具体情况如下(按项级科目统计)：</w:t>
      </w:r>
    </w:p>
    <w:p w14:paraId="3DEA3425">
      <w:pPr>
        <w:shd w:val="clear" w:color="auto" w:fill="FFFFFF"/>
        <w:tabs>
          <w:tab w:val="left" w:pos="7513"/>
        </w:tabs>
        <w:adjustRightInd w:val="0"/>
        <w:spacing w:before="100" w:beforeAutospacing="1" w:after="100" w:afterAutospacing="1" w:line="600" w:lineRule="exact"/>
        <w:ind w:firstLine="704" w:firstLineChars="220"/>
        <w:rPr>
          <w:rFonts w:ascii="仿宋" w:hAnsi="仿宋" w:eastAsia="仿宋" w:cs="仿宋_GB2312"/>
          <w:sz w:val="32"/>
          <w:szCs w:val="32"/>
        </w:rPr>
      </w:pPr>
      <w:r>
        <w:rPr>
          <w:rFonts w:hint="eastAsia" w:ascii="仿宋" w:hAnsi="仿宋" w:eastAsia="仿宋" w:cs="仿宋_GB2312"/>
          <w:sz w:val="32"/>
          <w:szCs w:val="32"/>
        </w:rPr>
        <w:t>2340299（项级科目）其他抗疫相关支出</w:t>
      </w:r>
      <w:r>
        <w:rPr>
          <w:rFonts w:hint="eastAsia" w:ascii="仿宋" w:hAnsi="仿宋" w:eastAsia="仿宋"/>
          <w:sz w:val="32"/>
          <w:szCs w:val="32"/>
        </w:rPr>
        <w:t>1587.7</w:t>
      </w:r>
      <w:r>
        <w:rPr>
          <w:rFonts w:hint="eastAsia" w:ascii="仿宋" w:hAnsi="仿宋" w:eastAsia="仿宋" w:cs="仿宋_GB2312"/>
          <w:sz w:val="32"/>
          <w:szCs w:val="32"/>
        </w:rPr>
        <w:t>万元，较</w:t>
      </w:r>
      <w:r>
        <w:rPr>
          <w:rFonts w:hint="eastAsia" w:ascii="仿宋" w:hAnsi="仿宋" w:eastAsia="仿宋"/>
          <w:sz w:val="32"/>
          <w:szCs w:val="32"/>
        </w:rPr>
        <w:t>2019</w:t>
      </w:r>
      <w:r>
        <w:rPr>
          <w:rFonts w:hint="eastAsia" w:ascii="仿宋" w:hAnsi="仿宋" w:eastAsia="仿宋" w:cs="仿宋_GB2312"/>
          <w:sz w:val="32"/>
          <w:szCs w:val="32"/>
        </w:rPr>
        <w:t>年决算数增加1587.7万元，增长100%。主要原因是兑现疫情期间“六稳”、“六保”政策性基金、抗疫特别国债，用于对企业的补助。</w:t>
      </w:r>
    </w:p>
    <w:p w14:paraId="6DC72026">
      <w:pPr>
        <w:shd w:val="clear" w:color="auto" w:fill="FFFFFF"/>
        <w:tabs>
          <w:tab w:val="left" w:pos="7513"/>
        </w:tabs>
        <w:adjustRightInd w:val="0"/>
        <w:spacing w:before="100" w:beforeAutospacing="1" w:after="100" w:afterAutospacing="1"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四、国有资本经营预算财政拨款支出决算情况说明</w:t>
      </w:r>
    </w:p>
    <w:p w14:paraId="276A2C4B">
      <w:pPr>
        <w:shd w:val="clear" w:color="auto" w:fill="FFFFFF"/>
        <w:tabs>
          <w:tab w:val="left" w:pos="7513"/>
        </w:tabs>
        <w:adjustRightInd w:val="0"/>
        <w:spacing w:before="100" w:beforeAutospacing="1" w:after="100" w:afterAutospacing="1"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本部门2020年度没有使用国有资本经营预算财政拨款安排的支出。</w:t>
      </w:r>
    </w:p>
    <w:p w14:paraId="6C0279EA">
      <w:pPr>
        <w:shd w:val="clear" w:color="auto" w:fill="FFFFFF"/>
        <w:tabs>
          <w:tab w:val="left" w:pos="7513"/>
        </w:tabs>
        <w:adjustRightInd w:val="0"/>
        <w:spacing w:before="100" w:beforeAutospacing="1" w:after="100" w:afterAutospacing="1"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五、一般公共预算财政拨款基本支出决算情况说明</w:t>
      </w:r>
    </w:p>
    <w:p w14:paraId="47ACF3EA">
      <w:pPr>
        <w:shd w:val="clear" w:color="auto" w:fill="FFFFFF"/>
        <w:tabs>
          <w:tab w:val="left" w:pos="7513"/>
        </w:tabs>
        <w:adjustRightInd w:val="0"/>
        <w:spacing w:before="100" w:beforeAutospacing="1" w:after="100" w:afterAutospacing="1"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2020年度</w:t>
      </w:r>
      <w:r>
        <w:rPr>
          <w:rFonts w:hint="eastAsia" w:ascii="仿宋" w:hAnsi="仿宋" w:eastAsia="仿宋"/>
          <w:sz w:val="32"/>
          <w:szCs w:val="32"/>
        </w:rPr>
        <w:t>一般公共预算</w:t>
      </w:r>
      <w:r>
        <w:rPr>
          <w:rFonts w:hint="eastAsia" w:ascii="仿宋" w:hAnsi="仿宋" w:eastAsia="仿宋" w:cs="仿宋_GB2312"/>
          <w:sz w:val="32"/>
          <w:szCs w:val="32"/>
        </w:rPr>
        <w:t>财政拨款基本支出</w:t>
      </w:r>
      <w:r>
        <w:rPr>
          <w:rFonts w:hint="eastAsia" w:ascii="仿宋" w:hAnsi="仿宋" w:eastAsia="仿宋" w:cs="仿宋_GB2312"/>
          <w:color w:val="333333"/>
          <w:sz w:val="32"/>
          <w:szCs w:val="32"/>
        </w:rPr>
        <w:t>567.54</w:t>
      </w:r>
      <w:r>
        <w:rPr>
          <w:rFonts w:hint="eastAsia" w:ascii="仿宋" w:hAnsi="仿宋" w:eastAsia="仿宋" w:cs="仿宋_GB2312"/>
          <w:sz w:val="32"/>
          <w:szCs w:val="32"/>
        </w:rPr>
        <w:t>万元，其中：</w:t>
      </w:r>
    </w:p>
    <w:p w14:paraId="66243DAE">
      <w:pPr>
        <w:shd w:val="clear" w:color="auto" w:fill="FFFFFF"/>
        <w:tabs>
          <w:tab w:val="left" w:pos="7513"/>
        </w:tabs>
        <w:adjustRightInd w:val="0"/>
        <w:spacing w:before="100" w:beforeAutospacing="1" w:after="100" w:afterAutospacing="1"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color w:val="333333"/>
          <w:sz w:val="32"/>
          <w:szCs w:val="32"/>
        </w:rPr>
        <w:t>488.57</w:t>
      </w:r>
      <w:r>
        <w:rPr>
          <w:rFonts w:hint="eastAsia" w:ascii="仿宋" w:hAnsi="仿宋" w:eastAsia="仿宋" w:cs="仿宋_GB2312"/>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14:paraId="4920227C">
      <w:pPr>
        <w:shd w:val="clear" w:color="auto" w:fill="FFFFFF"/>
        <w:tabs>
          <w:tab w:val="left" w:pos="7513"/>
        </w:tabs>
        <w:adjustRightInd w:val="0"/>
        <w:spacing w:before="100" w:beforeAutospacing="1" w:after="100" w:afterAutospacing="1"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color w:val="333333"/>
          <w:sz w:val="32"/>
          <w:szCs w:val="32"/>
        </w:rPr>
        <w:t>78.98</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14:paraId="6B835704">
      <w:pPr>
        <w:shd w:val="clear" w:color="auto" w:fill="FFFFFF"/>
        <w:tabs>
          <w:tab w:val="left" w:pos="7513"/>
        </w:tabs>
        <w:adjustRightInd w:val="0"/>
        <w:spacing w:before="100" w:beforeAutospacing="1" w:after="100" w:afterAutospacing="1"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六、</w:t>
      </w:r>
      <w:r>
        <w:rPr>
          <w:rFonts w:hint="eastAsia" w:ascii="黑体" w:hAnsi="黑体" w:eastAsia="黑体"/>
          <w:sz w:val="32"/>
          <w:szCs w:val="32"/>
        </w:rPr>
        <w:t>一般公共预算拨款</w:t>
      </w:r>
      <w:r>
        <w:rPr>
          <w:rFonts w:hint="eastAsia" w:ascii="黑体" w:hAnsi="黑体" w:eastAsia="黑体" w:cs="仿宋_GB2312"/>
          <w:bCs/>
          <w:sz w:val="32"/>
          <w:szCs w:val="32"/>
        </w:rPr>
        <w:t>“三公”经费支出决算情况说明</w:t>
      </w:r>
    </w:p>
    <w:p w14:paraId="4648992E">
      <w:pPr>
        <w:shd w:val="clear" w:color="auto" w:fill="FFFFFF"/>
        <w:tabs>
          <w:tab w:val="left" w:pos="7513"/>
        </w:tabs>
        <w:adjustRightInd w:val="0"/>
        <w:spacing w:before="100" w:beforeAutospacing="1" w:after="100" w:afterAutospacing="1" w:line="600" w:lineRule="exact"/>
        <w:ind w:firstLine="704" w:firstLineChars="220"/>
        <w:rPr>
          <w:rFonts w:ascii="仿宋" w:hAnsi="仿宋" w:eastAsia="仿宋" w:cs="仿宋_GB2312"/>
          <w:sz w:val="32"/>
          <w:szCs w:val="32"/>
        </w:rPr>
      </w:pPr>
      <w:r>
        <w:rPr>
          <w:rFonts w:hint="eastAsia" w:ascii="仿宋" w:hAnsi="仿宋" w:eastAsia="仿宋" w:cs="仿宋_GB2312"/>
          <w:sz w:val="32"/>
          <w:szCs w:val="32"/>
        </w:rPr>
        <w:t>2020年度“三公”经费财政拨款支出</w:t>
      </w:r>
      <w:r>
        <w:rPr>
          <w:rFonts w:hint="eastAsia" w:ascii="仿宋" w:hAnsi="仿宋" w:eastAsia="仿宋" w:cs="仿宋_GB2312"/>
          <w:color w:val="333333"/>
          <w:sz w:val="32"/>
          <w:szCs w:val="32"/>
        </w:rPr>
        <w:t>5.19</w:t>
      </w:r>
      <w:r>
        <w:rPr>
          <w:rFonts w:hint="eastAsia" w:ascii="仿宋" w:hAnsi="仿宋" w:eastAsia="仿宋" w:cs="仿宋_GB2312"/>
          <w:sz w:val="32"/>
          <w:szCs w:val="32"/>
        </w:rPr>
        <w:t>万元，比年初预算的5.5万元下降5.9%。主要原因是严格控制接待标准和接待人数。具体情况如下：</w:t>
      </w:r>
      <w:r>
        <w:rPr>
          <w:rFonts w:hint="eastAsia" w:ascii="仿宋" w:hAnsi="仿宋" w:eastAsia="仿宋" w:cs="仿宋_GB2312"/>
          <w:sz w:val="32"/>
          <w:szCs w:val="32"/>
        </w:rPr>
        <w:br w:type="textWrapping"/>
      </w:r>
      <w:r>
        <w:rPr>
          <w:rFonts w:hint="eastAsia" w:ascii="仿宋" w:hAnsi="仿宋" w:eastAsia="仿宋" w:cs="仿宋_GB2312"/>
          <w:sz w:val="32"/>
          <w:szCs w:val="32"/>
        </w:rPr>
        <w:t>　　（一）因公出国（境）费支出</w:t>
      </w:r>
      <w:r>
        <w:rPr>
          <w:rFonts w:hint="eastAsia" w:ascii="仿宋" w:hAnsi="仿宋" w:eastAsia="仿宋" w:cs="仿宋_GB2312"/>
          <w:color w:val="333333"/>
          <w:sz w:val="32"/>
          <w:szCs w:val="32"/>
        </w:rPr>
        <w:t>0</w:t>
      </w:r>
      <w:r>
        <w:rPr>
          <w:rFonts w:hint="eastAsia" w:ascii="仿宋" w:hAnsi="仿宋" w:eastAsia="仿宋" w:cs="仿宋_GB2312"/>
          <w:sz w:val="32"/>
          <w:szCs w:val="32"/>
        </w:rPr>
        <w:t>万元，比年初预算的0万元下降0%。全年安排本部门组织的出国团组</w:t>
      </w:r>
      <w:r>
        <w:rPr>
          <w:rFonts w:hint="eastAsia" w:ascii="仿宋" w:hAnsi="仿宋" w:eastAsia="仿宋" w:cs="仿宋_GB2312"/>
          <w:color w:val="333333"/>
          <w:sz w:val="32"/>
          <w:szCs w:val="32"/>
        </w:rPr>
        <w:t>0</w:t>
      </w:r>
      <w:r>
        <w:rPr>
          <w:rFonts w:hint="eastAsia" w:ascii="仿宋" w:hAnsi="仿宋" w:eastAsia="仿宋" w:cs="仿宋_GB2312"/>
          <w:sz w:val="32"/>
          <w:szCs w:val="32"/>
        </w:rPr>
        <w:t>个，参加其他部门出国团组0个；全年因公出国（境）累计</w:t>
      </w:r>
      <w:r>
        <w:rPr>
          <w:rFonts w:hint="eastAsia" w:ascii="仿宋" w:hAnsi="仿宋" w:eastAsia="仿宋" w:cs="仿宋_GB2312"/>
          <w:color w:val="333333"/>
          <w:sz w:val="32"/>
          <w:szCs w:val="32"/>
        </w:rPr>
        <w:t>0</w:t>
      </w:r>
      <w:r>
        <w:rPr>
          <w:rFonts w:hint="eastAsia" w:ascii="仿宋" w:hAnsi="仿宋" w:eastAsia="仿宋" w:cs="仿宋_GB2312"/>
          <w:sz w:val="32"/>
          <w:szCs w:val="32"/>
        </w:rPr>
        <w:t>人次。主要是本年度无发生公务出国费用。</w:t>
      </w:r>
    </w:p>
    <w:p w14:paraId="3EB4ACF8">
      <w:pPr>
        <w:shd w:val="clear" w:color="auto" w:fill="FFFFFF"/>
        <w:tabs>
          <w:tab w:val="left" w:pos="7513"/>
        </w:tabs>
        <w:adjustRightInd w:val="0"/>
        <w:spacing w:before="100" w:beforeAutospacing="1" w:after="100" w:afterAutospacing="1" w:line="600" w:lineRule="exact"/>
        <w:ind w:firstLine="645"/>
        <w:rPr>
          <w:rFonts w:ascii="仿宋" w:hAnsi="仿宋" w:eastAsia="仿宋" w:cs="仿宋_GB2312"/>
          <w:sz w:val="32"/>
          <w:szCs w:val="32"/>
        </w:rPr>
      </w:pPr>
      <w:r>
        <w:rPr>
          <w:rFonts w:hint="eastAsia" w:ascii="仿宋" w:hAnsi="仿宋" w:eastAsia="仿宋" w:cs="仿宋_GB2312"/>
          <w:sz w:val="32"/>
          <w:szCs w:val="32"/>
        </w:rPr>
        <w:t>（二）公务用车购置及运行费支出</w:t>
      </w:r>
      <w:r>
        <w:rPr>
          <w:rFonts w:hint="eastAsia" w:ascii="仿宋" w:hAnsi="仿宋" w:eastAsia="仿宋" w:cs="仿宋_GB2312"/>
          <w:color w:val="333333"/>
          <w:sz w:val="32"/>
          <w:szCs w:val="32"/>
        </w:rPr>
        <w:t>0.00</w:t>
      </w:r>
      <w:r>
        <w:rPr>
          <w:rFonts w:hint="eastAsia" w:ascii="仿宋" w:hAnsi="仿宋" w:eastAsia="仿宋" w:cs="仿宋_GB2312"/>
          <w:sz w:val="32"/>
          <w:szCs w:val="32"/>
        </w:rPr>
        <w:t>万元，比年初预算的0万元下降0%，主要是本年度本单位无保留公务用车。其中：</w:t>
      </w:r>
    </w:p>
    <w:p w14:paraId="1DBB5ABF">
      <w:pPr>
        <w:shd w:val="clear" w:color="auto" w:fill="FFFFFF"/>
        <w:tabs>
          <w:tab w:val="left" w:pos="7513"/>
        </w:tabs>
        <w:adjustRightInd w:val="0"/>
        <w:spacing w:before="100" w:beforeAutospacing="1" w:after="100" w:afterAutospacing="1" w:line="600" w:lineRule="exact"/>
        <w:ind w:firstLine="645"/>
        <w:rPr>
          <w:rFonts w:ascii="仿宋" w:hAnsi="仿宋" w:eastAsia="仿宋" w:cs="仿宋_GB2312"/>
          <w:sz w:val="32"/>
          <w:szCs w:val="32"/>
        </w:rPr>
      </w:pPr>
      <w:r>
        <w:rPr>
          <w:rFonts w:hint="eastAsia" w:ascii="仿宋" w:hAnsi="仿宋" w:eastAsia="仿宋" w:cs="仿宋_GB2312"/>
          <w:sz w:val="32"/>
          <w:szCs w:val="32"/>
        </w:rPr>
        <w:t>公务用车购置费支出</w:t>
      </w:r>
      <w:r>
        <w:rPr>
          <w:rFonts w:hint="eastAsia" w:ascii="仿宋" w:hAnsi="仿宋" w:eastAsia="仿宋" w:cs="仿宋_GB2312"/>
          <w:color w:val="333333"/>
          <w:sz w:val="32"/>
          <w:szCs w:val="32"/>
        </w:rPr>
        <w:t>0.00</w:t>
      </w:r>
      <w:r>
        <w:rPr>
          <w:rFonts w:hint="eastAsia" w:ascii="仿宋" w:hAnsi="仿宋" w:eastAsia="仿宋" w:cs="仿宋_GB2312"/>
          <w:sz w:val="32"/>
          <w:szCs w:val="32"/>
        </w:rPr>
        <w:t>万元，比年初预算的0万元下降0%，2020年公务用车购置</w:t>
      </w:r>
      <w:r>
        <w:rPr>
          <w:rFonts w:hint="eastAsia" w:ascii="仿宋" w:hAnsi="仿宋" w:eastAsia="仿宋" w:cs="仿宋_GB2312"/>
          <w:color w:val="333333"/>
          <w:sz w:val="32"/>
          <w:szCs w:val="32"/>
        </w:rPr>
        <w:t>0</w:t>
      </w:r>
      <w:r>
        <w:rPr>
          <w:rFonts w:hint="eastAsia" w:ascii="仿宋" w:hAnsi="仿宋" w:eastAsia="仿宋" w:cs="仿宋_GB2312"/>
          <w:sz w:val="32"/>
          <w:szCs w:val="32"/>
        </w:rPr>
        <w:t>辆，主要是: 本年度本单位无保留公务用车。</w:t>
      </w:r>
    </w:p>
    <w:p w14:paraId="4FE80E16">
      <w:pPr>
        <w:shd w:val="clear" w:color="auto" w:fill="FFFFFF"/>
        <w:tabs>
          <w:tab w:val="left" w:pos="7513"/>
        </w:tabs>
        <w:adjustRightInd w:val="0"/>
        <w:spacing w:before="100" w:beforeAutospacing="1" w:after="100" w:afterAutospacing="1" w:line="600" w:lineRule="exact"/>
        <w:ind w:firstLine="645"/>
        <w:rPr>
          <w:rFonts w:ascii="仿宋" w:hAnsi="仿宋" w:eastAsia="仿宋" w:cs="仿宋_GB2312"/>
          <w:sz w:val="32"/>
          <w:szCs w:val="32"/>
        </w:rPr>
      </w:pPr>
      <w:r>
        <w:rPr>
          <w:rFonts w:hint="eastAsia" w:ascii="仿宋" w:hAnsi="仿宋" w:eastAsia="仿宋" w:cs="仿宋_GB2312"/>
          <w:sz w:val="32"/>
          <w:szCs w:val="32"/>
        </w:rPr>
        <w:t>公务用车运行费支出</w:t>
      </w:r>
      <w:r>
        <w:rPr>
          <w:rFonts w:hint="eastAsia" w:ascii="仿宋" w:hAnsi="仿宋" w:eastAsia="仿宋" w:cs="仿宋_GB2312"/>
          <w:color w:val="333333"/>
          <w:sz w:val="32"/>
          <w:szCs w:val="32"/>
        </w:rPr>
        <w:t>0.00</w:t>
      </w:r>
      <w:r>
        <w:rPr>
          <w:rFonts w:hint="eastAsia" w:ascii="仿宋" w:hAnsi="仿宋" w:eastAsia="仿宋" w:cs="仿宋_GB2312"/>
          <w:sz w:val="32"/>
          <w:szCs w:val="32"/>
        </w:rPr>
        <w:t>万元，比年初预算的0万元下降0%，主要是本年度本单位无保留公务用车，截至2020年12月31日，本部门公务用车保有量为</w:t>
      </w:r>
      <w:r>
        <w:rPr>
          <w:rFonts w:hint="eastAsia" w:ascii="仿宋" w:hAnsi="仿宋" w:eastAsia="仿宋" w:cs="仿宋_GB2312"/>
          <w:color w:val="333333"/>
          <w:sz w:val="32"/>
          <w:szCs w:val="32"/>
        </w:rPr>
        <w:t>0</w:t>
      </w:r>
      <w:r>
        <w:rPr>
          <w:rFonts w:hint="eastAsia" w:ascii="仿宋" w:hAnsi="仿宋" w:eastAsia="仿宋" w:cs="仿宋_GB2312"/>
          <w:sz w:val="32"/>
          <w:szCs w:val="32"/>
        </w:rPr>
        <w:t>辆。</w:t>
      </w:r>
    </w:p>
    <w:p w14:paraId="2E4E4E10">
      <w:pPr>
        <w:shd w:val="clear" w:color="auto" w:fill="FFFFFF"/>
        <w:tabs>
          <w:tab w:val="left" w:pos="7513"/>
        </w:tabs>
        <w:adjustRightInd w:val="0"/>
        <w:spacing w:before="100" w:beforeAutospacing="1" w:after="100" w:afterAutospacing="1" w:line="600" w:lineRule="exact"/>
        <w:rPr>
          <w:rFonts w:ascii="仿宋" w:hAnsi="仿宋" w:eastAsia="仿宋" w:cs="仿宋_GB2312"/>
          <w:sz w:val="32"/>
          <w:szCs w:val="32"/>
        </w:rPr>
      </w:pPr>
      <w:r>
        <w:rPr>
          <w:rFonts w:hint="eastAsia" w:ascii="仿宋" w:hAnsi="仿宋" w:eastAsia="仿宋" w:cs="仿宋_GB2312"/>
          <w:sz w:val="32"/>
          <w:szCs w:val="32"/>
        </w:rPr>
        <w:t>　　（三）公务接待费支出</w:t>
      </w:r>
      <w:r>
        <w:rPr>
          <w:rFonts w:hint="eastAsia" w:ascii="仿宋" w:hAnsi="仿宋" w:eastAsia="仿宋" w:cs="仿宋_GB2312"/>
          <w:color w:val="333333"/>
          <w:sz w:val="32"/>
          <w:szCs w:val="32"/>
        </w:rPr>
        <w:t>5.19</w:t>
      </w:r>
      <w:r>
        <w:rPr>
          <w:rFonts w:hint="eastAsia" w:ascii="仿宋" w:hAnsi="仿宋" w:eastAsia="仿宋" w:cs="仿宋_GB2312"/>
          <w:sz w:val="32"/>
          <w:szCs w:val="32"/>
        </w:rPr>
        <w:t>万元，比年初预算的5.5万元下降5.9%。主要是严格控制接待标准和接待人数，累计接待</w:t>
      </w:r>
      <w:r>
        <w:rPr>
          <w:rFonts w:hint="eastAsia" w:ascii="仿宋" w:hAnsi="仿宋" w:eastAsia="仿宋" w:cs="仿宋_GB2312"/>
          <w:color w:val="333333"/>
          <w:sz w:val="32"/>
          <w:szCs w:val="32"/>
        </w:rPr>
        <w:t>65</w:t>
      </w:r>
      <w:r>
        <w:rPr>
          <w:rFonts w:hint="eastAsia" w:ascii="仿宋" w:hAnsi="仿宋" w:eastAsia="仿宋" w:cs="仿宋_GB2312"/>
          <w:sz w:val="32"/>
          <w:szCs w:val="32"/>
        </w:rPr>
        <w:t>批次、</w:t>
      </w:r>
      <w:r>
        <w:rPr>
          <w:rFonts w:hint="eastAsia" w:ascii="仿宋" w:hAnsi="仿宋" w:eastAsia="仿宋" w:cs="仿宋_GB2312"/>
          <w:color w:val="333333"/>
          <w:sz w:val="32"/>
          <w:szCs w:val="32"/>
        </w:rPr>
        <w:t>520</w:t>
      </w:r>
      <w:r>
        <w:rPr>
          <w:rFonts w:hint="eastAsia" w:ascii="仿宋" w:hAnsi="仿宋" w:eastAsia="仿宋" w:cs="仿宋_GB2312"/>
          <w:sz w:val="32"/>
          <w:szCs w:val="32"/>
        </w:rPr>
        <w:t>人次。</w:t>
      </w:r>
    </w:p>
    <w:p w14:paraId="751DC236">
      <w:pPr>
        <w:shd w:val="clear" w:color="auto" w:fill="FFFFFF"/>
        <w:tabs>
          <w:tab w:val="left" w:pos="7513"/>
        </w:tabs>
        <w:adjustRightInd w:val="0"/>
        <w:spacing w:before="100" w:beforeAutospacing="1" w:after="100" w:afterAutospacing="1" w:line="600" w:lineRule="exact"/>
        <w:ind w:firstLine="640" w:firstLineChars="200"/>
        <w:rPr>
          <w:rFonts w:ascii="黑体" w:hAnsi="黑体" w:eastAsia="黑体"/>
          <w:sz w:val="32"/>
          <w:szCs w:val="32"/>
        </w:rPr>
      </w:pPr>
      <w:r>
        <w:rPr>
          <w:rFonts w:hint="eastAsia" w:ascii="黑体" w:hAnsi="黑体" w:eastAsia="黑体"/>
          <w:sz w:val="32"/>
          <w:szCs w:val="32"/>
        </w:rPr>
        <w:t>七、预算绩效情况说明</w:t>
      </w:r>
    </w:p>
    <w:p w14:paraId="1141DD51">
      <w:pPr>
        <w:shd w:val="clear" w:color="auto" w:fill="FFFFFF"/>
        <w:spacing w:before="100" w:beforeAutospacing="1" w:after="100" w:afterAutospacing="1"/>
        <w:ind w:firstLine="640" w:firstLineChars="200"/>
        <w:rPr>
          <w:rFonts w:ascii="仿宋" w:hAnsi="仿宋" w:eastAsia="仿宋"/>
          <w:sz w:val="32"/>
          <w:szCs w:val="32"/>
        </w:rPr>
      </w:pPr>
      <w:r>
        <w:rPr>
          <w:rFonts w:hint="eastAsia" w:ascii="仿宋" w:hAnsi="仿宋" w:eastAsia="仿宋"/>
          <w:sz w:val="32"/>
          <w:szCs w:val="32"/>
        </w:rPr>
        <w:t>根据预算绩效管理要求，本部门组织对2020年度7个项目实施单位自评，分别是产业发展扶持资金等7个项目，涉及财政拨款资金共计2561万元。（《项目支出绩效自评表》详见附件1-7）</w:t>
      </w:r>
    </w:p>
    <w:p w14:paraId="1D9264A0">
      <w:pPr>
        <w:shd w:val="clear" w:color="auto" w:fill="FFFFFF"/>
        <w:spacing w:before="100" w:beforeAutospacing="1" w:after="100" w:afterAutospacing="1"/>
        <w:ind w:firstLine="640" w:firstLineChars="200"/>
        <w:rPr>
          <w:rFonts w:ascii="仿宋" w:hAnsi="仿宋" w:eastAsia="仿宋"/>
          <w:sz w:val="32"/>
          <w:szCs w:val="32"/>
        </w:rPr>
      </w:pPr>
      <w:r>
        <w:rPr>
          <w:rFonts w:hint="eastAsia" w:ascii="仿宋" w:hAnsi="仿宋" w:eastAsia="仿宋"/>
          <w:sz w:val="32"/>
          <w:szCs w:val="32"/>
        </w:rPr>
        <w:t>对3个项目实施部门评价，分别是3等项目，涉及财政拨款资金共计18547万元，评价结果等次为“优”“良”“中”“差”的项目分别是3个、0个、0个、0个。（《项目支出绩效评价报告》详见附件2）</w:t>
      </w:r>
    </w:p>
    <w:p w14:paraId="3E94A76E">
      <w:pPr>
        <w:shd w:val="clear" w:color="auto" w:fill="FFFFFF"/>
        <w:tabs>
          <w:tab w:val="left" w:pos="7513"/>
        </w:tabs>
        <w:adjustRightInd w:val="0"/>
        <w:spacing w:before="100" w:beforeAutospacing="1" w:after="100" w:afterAutospacing="1" w:line="600" w:lineRule="exact"/>
        <w:ind w:firstLine="640" w:firstLineChars="200"/>
        <w:rPr>
          <w:rFonts w:ascii="黑体" w:hAnsi="黑体" w:eastAsia="黑体"/>
          <w:sz w:val="32"/>
          <w:szCs w:val="32"/>
        </w:rPr>
      </w:pPr>
      <w:r>
        <w:rPr>
          <w:rFonts w:hint="eastAsia" w:ascii="黑体" w:hAnsi="黑体" w:eastAsia="黑体"/>
          <w:sz w:val="32"/>
          <w:szCs w:val="32"/>
        </w:rPr>
        <w:t>八、其他重要事项说明</w:t>
      </w:r>
    </w:p>
    <w:p w14:paraId="11183DC7">
      <w:pPr>
        <w:shd w:val="clear" w:color="auto" w:fill="FFFFFF"/>
        <w:tabs>
          <w:tab w:val="left" w:pos="7513"/>
        </w:tabs>
        <w:adjustRightInd w:val="0"/>
        <w:spacing w:before="100" w:beforeAutospacing="1" w:after="100" w:afterAutospacing="1" w:line="600" w:lineRule="exact"/>
        <w:ind w:firstLine="643" w:firstLineChars="200"/>
        <w:rPr>
          <w:rFonts w:ascii="黑体" w:hAnsi="黑体" w:eastAsia="黑体" w:cs="仿宋_GB2312"/>
          <w:bCs/>
          <w:sz w:val="32"/>
          <w:szCs w:val="32"/>
        </w:rPr>
      </w:pPr>
      <w:r>
        <w:rPr>
          <w:rFonts w:hint="eastAsia" w:ascii="楷体" w:hAnsi="楷体" w:eastAsia="楷体"/>
          <w:b/>
          <w:sz w:val="32"/>
          <w:szCs w:val="32"/>
        </w:rPr>
        <w:t>（一）机关运行经费</w:t>
      </w:r>
      <w:r>
        <w:rPr>
          <w:rFonts w:hint="eastAsia" w:ascii="黑体" w:hAnsi="黑体" w:eastAsia="黑体" w:cs="仿宋_GB2312"/>
          <w:bCs/>
          <w:sz w:val="32"/>
          <w:szCs w:val="32"/>
        </w:rPr>
        <w:t xml:space="preserve"> </w:t>
      </w:r>
    </w:p>
    <w:p w14:paraId="387CD20E">
      <w:pPr>
        <w:shd w:val="clear" w:color="auto" w:fill="FFFFFF"/>
        <w:tabs>
          <w:tab w:val="left" w:pos="7513"/>
        </w:tabs>
        <w:adjustRightInd w:val="0"/>
        <w:spacing w:before="100" w:beforeAutospacing="1" w:after="100" w:afterAutospacing="1"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2020年度机关运行经费支出</w:t>
      </w:r>
      <w:r>
        <w:rPr>
          <w:rFonts w:hint="eastAsia" w:ascii="仿宋" w:hAnsi="仿宋" w:eastAsia="仿宋" w:cs="仿宋_GB2312"/>
          <w:color w:val="333333"/>
          <w:sz w:val="32"/>
          <w:szCs w:val="32"/>
        </w:rPr>
        <w:t>78.98</w:t>
      </w:r>
      <w:r>
        <w:rPr>
          <w:rFonts w:hint="eastAsia" w:ascii="仿宋" w:hAnsi="仿宋" w:eastAsia="仿宋" w:cs="仿宋_GB2312"/>
          <w:sz w:val="32"/>
          <w:szCs w:val="32"/>
        </w:rPr>
        <w:t>万元，比</w:t>
      </w:r>
      <w:r>
        <w:rPr>
          <w:rFonts w:hint="eastAsia" w:ascii="仿宋" w:hAnsi="仿宋" w:eastAsia="仿宋"/>
          <w:sz w:val="32"/>
          <w:szCs w:val="32"/>
        </w:rPr>
        <w:t>上年</w:t>
      </w:r>
      <w:r>
        <w:rPr>
          <w:rFonts w:hint="eastAsia" w:ascii="仿宋" w:hAnsi="仿宋" w:eastAsia="仿宋" w:cs="仿宋_GB2312"/>
          <w:sz w:val="32"/>
          <w:szCs w:val="32"/>
        </w:rPr>
        <w:t>决算数减少43%，主要是其他商品服务支出减少174万元，其中：1.减少2019年全市金铜产业项目对接会费用127.57万.2.减少新材料产业发展编制费用46.61万元，。</w:t>
      </w:r>
    </w:p>
    <w:p w14:paraId="79FBAE00">
      <w:pPr>
        <w:shd w:val="clear" w:color="auto" w:fill="FFFFFF"/>
        <w:adjustRightInd w:val="0"/>
        <w:spacing w:before="100" w:beforeAutospacing="1" w:after="100" w:afterAutospacing="1" w:line="600" w:lineRule="exact"/>
        <w:ind w:firstLine="643" w:firstLineChars="200"/>
        <w:rPr>
          <w:rFonts w:ascii="黑体" w:hAnsi="黑体" w:eastAsia="黑体" w:cs="仿宋_GB2312"/>
          <w:sz w:val="32"/>
          <w:szCs w:val="32"/>
        </w:rPr>
      </w:pPr>
      <w:r>
        <w:rPr>
          <w:rFonts w:hint="eastAsia" w:ascii="楷体" w:hAnsi="楷体" w:eastAsia="楷体"/>
          <w:b/>
          <w:sz w:val="32"/>
          <w:szCs w:val="32"/>
        </w:rPr>
        <w:t>（二）政府采购情况</w:t>
      </w:r>
    </w:p>
    <w:p w14:paraId="63A408B2">
      <w:pPr>
        <w:shd w:val="clear" w:color="auto" w:fill="FFFFFF"/>
        <w:adjustRightInd w:val="0"/>
        <w:spacing w:before="100" w:beforeAutospacing="1" w:after="100" w:afterAutospacing="1"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本部门2020年度政府采购支出总额</w:t>
      </w:r>
      <w:r>
        <w:rPr>
          <w:rFonts w:hint="eastAsia" w:ascii="仿宋" w:hAnsi="仿宋" w:eastAsia="仿宋" w:cs="仿宋_GB2312"/>
          <w:color w:val="333333"/>
          <w:sz w:val="32"/>
          <w:szCs w:val="32"/>
        </w:rPr>
        <w:t>10.00</w:t>
      </w:r>
      <w:r>
        <w:rPr>
          <w:rFonts w:hint="eastAsia" w:ascii="仿宋" w:hAnsi="仿宋" w:eastAsia="仿宋" w:cs="仿宋_GB2312"/>
          <w:sz w:val="32"/>
          <w:szCs w:val="32"/>
        </w:rPr>
        <w:t>万元，其中：政府采购货物支出</w:t>
      </w:r>
      <w:r>
        <w:rPr>
          <w:rFonts w:hint="eastAsia" w:ascii="仿宋" w:hAnsi="仿宋" w:eastAsia="仿宋" w:cs="仿宋_GB2312"/>
          <w:color w:val="333333"/>
          <w:sz w:val="32"/>
          <w:szCs w:val="32"/>
        </w:rPr>
        <w:t>10.00</w:t>
      </w:r>
      <w:r>
        <w:rPr>
          <w:rFonts w:hint="eastAsia" w:ascii="仿宋" w:hAnsi="仿宋" w:eastAsia="仿宋" w:cs="仿宋_GB2312"/>
          <w:sz w:val="32"/>
          <w:szCs w:val="32"/>
        </w:rPr>
        <w:t>万元、政府采购工程支出</w:t>
      </w:r>
      <w:r>
        <w:rPr>
          <w:rFonts w:hint="eastAsia" w:ascii="仿宋" w:hAnsi="仿宋" w:eastAsia="仿宋" w:cs="仿宋_GB2312"/>
          <w:color w:val="333333"/>
          <w:sz w:val="32"/>
          <w:szCs w:val="32"/>
        </w:rPr>
        <w:t>0.00</w:t>
      </w:r>
      <w:r>
        <w:rPr>
          <w:rFonts w:hint="eastAsia" w:ascii="仿宋" w:hAnsi="仿宋" w:eastAsia="仿宋" w:cs="仿宋_GB2312"/>
          <w:sz w:val="32"/>
          <w:szCs w:val="32"/>
        </w:rPr>
        <w:t>万元、政府采购服务支出</w:t>
      </w:r>
      <w:r>
        <w:rPr>
          <w:rFonts w:hint="eastAsia" w:ascii="仿宋" w:hAnsi="仿宋" w:eastAsia="仿宋" w:cs="仿宋_GB2312"/>
          <w:color w:val="333333"/>
          <w:sz w:val="32"/>
          <w:szCs w:val="32"/>
        </w:rPr>
        <w:t>0.00</w:t>
      </w:r>
      <w:r>
        <w:rPr>
          <w:rFonts w:hint="eastAsia" w:ascii="仿宋" w:hAnsi="仿宋" w:eastAsia="仿宋" w:cs="仿宋_GB2312"/>
          <w:sz w:val="32"/>
          <w:szCs w:val="32"/>
        </w:rPr>
        <w:t>万元。授予中小企业合同金额</w:t>
      </w:r>
      <w:r>
        <w:rPr>
          <w:rFonts w:hint="eastAsia" w:ascii="仿宋" w:hAnsi="仿宋" w:eastAsia="仿宋" w:cs="仿宋_GB2312"/>
          <w:color w:val="333333"/>
          <w:sz w:val="32"/>
          <w:szCs w:val="32"/>
        </w:rPr>
        <w:t>10.00</w:t>
      </w:r>
      <w:r>
        <w:rPr>
          <w:rFonts w:hint="eastAsia" w:ascii="仿宋" w:hAnsi="仿宋" w:eastAsia="仿宋" w:cs="仿宋_GB2312"/>
          <w:sz w:val="32"/>
          <w:szCs w:val="32"/>
        </w:rPr>
        <w:t>万元，占政府采购支出总额的100%，其中：授予小微企业合同金</w:t>
      </w:r>
      <w:r>
        <w:rPr>
          <w:rFonts w:hint="eastAsia" w:ascii="仿宋" w:hAnsi="仿宋" w:eastAsia="仿宋" w:cs="仿宋_GB2312"/>
          <w:color w:val="333333"/>
          <w:sz w:val="32"/>
          <w:szCs w:val="32"/>
        </w:rPr>
        <w:t>3.00</w:t>
      </w:r>
      <w:r>
        <w:rPr>
          <w:rFonts w:hint="eastAsia" w:ascii="仿宋" w:hAnsi="仿宋" w:eastAsia="仿宋" w:cs="仿宋_GB2312"/>
          <w:sz w:val="32"/>
          <w:szCs w:val="32"/>
        </w:rPr>
        <w:t>万元，占政府采购支出总额的30%。</w:t>
      </w:r>
    </w:p>
    <w:p w14:paraId="785FD985">
      <w:pPr>
        <w:shd w:val="clear" w:color="auto" w:fill="FFFFFF"/>
        <w:tabs>
          <w:tab w:val="left" w:pos="7513"/>
        </w:tabs>
        <w:adjustRightInd w:val="0"/>
        <w:spacing w:before="100" w:beforeAutospacing="1" w:after="100" w:afterAutospacing="1" w:line="600" w:lineRule="exact"/>
        <w:ind w:firstLine="707" w:firstLineChars="220"/>
      </w:pPr>
      <w:r>
        <w:rPr>
          <w:rFonts w:hint="eastAsia" w:ascii="楷体" w:hAnsi="楷体" w:eastAsia="楷体"/>
          <w:b/>
          <w:sz w:val="32"/>
          <w:szCs w:val="32"/>
        </w:rPr>
        <w:t>（三）国有资产占用使用情况</w:t>
      </w:r>
      <w:r>
        <w:rPr>
          <w:rFonts w:hint="eastAsia" w:ascii="黑体" w:hAnsi="黑体" w:eastAsia="黑体"/>
          <w:sz w:val="32"/>
          <w:szCs w:val="32"/>
        </w:rPr>
        <w:t xml:space="preserve"> </w:t>
      </w:r>
    </w:p>
    <w:p w14:paraId="7664D410">
      <w:pPr>
        <w:shd w:val="clear" w:color="auto" w:fill="FFFFFF"/>
        <w:tabs>
          <w:tab w:val="left" w:pos="7513"/>
        </w:tabs>
        <w:adjustRightInd w:val="0"/>
        <w:spacing w:before="100" w:beforeAutospacing="1" w:after="100" w:afterAutospacing="1" w:line="600" w:lineRule="exact"/>
        <w:ind w:firstLine="704" w:firstLineChars="220"/>
        <w:rPr>
          <w:rFonts w:ascii="仿宋" w:hAnsi="仿宋" w:eastAsia="仿宋" w:cs="仿宋_GB2312"/>
          <w:sz w:val="32"/>
          <w:szCs w:val="32"/>
        </w:rPr>
      </w:pPr>
      <w:r>
        <w:rPr>
          <w:rFonts w:hint="eastAsia" w:ascii="仿宋" w:hAnsi="仿宋" w:eastAsia="仿宋" w:cs="仿宋_GB2312"/>
          <w:sz w:val="32"/>
          <w:szCs w:val="32"/>
        </w:rPr>
        <w:t>截至</w:t>
      </w:r>
      <w:r>
        <w:rPr>
          <w:rFonts w:hint="eastAsia" w:ascii="仿宋" w:hAnsi="仿宋" w:eastAsia="仿宋"/>
          <w:sz w:val="32"/>
          <w:szCs w:val="32"/>
        </w:rPr>
        <w:t>2020</w:t>
      </w:r>
      <w:r>
        <w:rPr>
          <w:rFonts w:hint="eastAsia" w:ascii="仿宋" w:hAnsi="仿宋" w:eastAsia="仿宋" w:cs="仿宋_GB2312"/>
          <w:sz w:val="32"/>
          <w:szCs w:val="32"/>
        </w:rPr>
        <w:t>年12月31日，本部门共有车辆</w:t>
      </w:r>
      <w:r>
        <w:rPr>
          <w:rFonts w:hint="eastAsia" w:ascii="仿宋" w:hAnsi="仿宋" w:eastAsia="仿宋" w:cs="仿宋_GB2312"/>
          <w:color w:val="333333"/>
          <w:sz w:val="32"/>
          <w:szCs w:val="32"/>
        </w:rPr>
        <w:t>0</w:t>
      </w:r>
      <w:r>
        <w:rPr>
          <w:rFonts w:hint="eastAsia" w:ascii="仿宋" w:hAnsi="仿宋" w:eastAsia="仿宋" w:cs="仿宋_GB2312"/>
          <w:sz w:val="32"/>
          <w:szCs w:val="32"/>
        </w:rPr>
        <w:t>辆，其中：副部（省）级以上领导用车</w:t>
      </w:r>
      <w:r>
        <w:rPr>
          <w:rFonts w:hint="eastAsia" w:ascii="仿宋" w:hAnsi="仿宋" w:eastAsia="仿宋" w:cs="仿宋_GB2312"/>
          <w:color w:val="333333"/>
          <w:sz w:val="32"/>
          <w:szCs w:val="32"/>
        </w:rPr>
        <w:t>0</w:t>
      </w:r>
      <w:r>
        <w:rPr>
          <w:rFonts w:hint="eastAsia" w:ascii="仿宋" w:hAnsi="仿宋" w:eastAsia="仿宋" w:cs="仿宋_GB2312"/>
          <w:sz w:val="32"/>
          <w:szCs w:val="32"/>
        </w:rPr>
        <w:t>辆、主要领导干部用车</w:t>
      </w:r>
      <w:r>
        <w:rPr>
          <w:rFonts w:hint="eastAsia" w:ascii="仿宋" w:hAnsi="仿宋" w:eastAsia="仿宋" w:cs="仿宋_GB2312"/>
          <w:color w:val="333333"/>
          <w:sz w:val="32"/>
          <w:szCs w:val="32"/>
        </w:rPr>
        <w:t>0</w:t>
      </w:r>
      <w:r>
        <w:rPr>
          <w:rFonts w:hint="eastAsia" w:ascii="仿宋" w:hAnsi="仿宋" w:eastAsia="仿宋" w:cs="仿宋_GB2312"/>
          <w:sz w:val="32"/>
          <w:szCs w:val="32"/>
        </w:rPr>
        <w:t>辆、机要通信用车</w:t>
      </w:r>
      <w:r>
        <w:rPr>
          <w:rFonts w:hint="eastAsia" w:ascii="仿宋" w:hAnsi="仿宋" w:eastAsia="仿宋" w:cs="仿宋_GB2312"/>
          <w:color w:val="333333"/>
          <w:sz w:val="32"/>
          <w:szCs w:val="32"/>
        </w:rPr>
        <w:t>0</w:t>
      </w:r>
      <w:r>
        <w:rPr>
          <w:rFonts w:hint="eastAsia" w:ascii="仿宋" w:hAnsi="仿宋" w:eastAsia="仿宋" w:cs="仿宋_GB2312"/>
          <w:sz w:val="32"/>
          <w:szCs w:val="32"/>
        </w:rPr>
        <w:t>辆、应急保障用车</w:t>
      </w:r>
      <w:r>
        <w:rPr>
          <w:rFonts w:hint="eastAsia" w:ascii="仿宋" w:hAnsi="仿宋" w:eastAsia="仿宋" w:cs="仿宋_GB2312"/>
          <w:color w:val="333333"/>
          <w:sz w:val="32"/>
          <w:szCs w:val="32"/>
        </w:rPr>
        <w:t>0</w:t>
      </w:r>
      <w:r>
        <w:rPr>
          <w:rFonts w:hint="eastAsia" w:ascii="仿宋" w:hAnsi="仿宋" w:eastAsia="仿宋" w:cs="仿宋_GB2312"/>
          <w:sz w:val="32"/>
          <w:szCs w:val="32"/>
        </w:rPr>
        <w:t>辆、执法执勤用车</w:t>
      </w:r>
      <w:r>
        <w:rPr>
          <w:rFonts w:hint="eastAsia" w:ascii="仿宋" w:hAnsi="仿宋" w:eastAsia="仿宋" w:cs="仿宋_GB2312"/>
          <w:color w:val="333333"/>
          <w:sz w:val="32"/>
          <w:szCs w:val="32"/>
        </w:rPr>
        <w:t>0</w:t>
      </w:r>
      <w:r>
        <w:rPr>
          <w:rFonts w:hint="eastAsia" w:ascii="仿宋" w:hAnsi="仿宋" w:eastAsia="仿宋" w:cs="仿宋_GB2312"/>
          <w:sz w:val="32"/>
          <w:szCs w:val="32"/>
        </w:rPr>
        <w:t>辆、特种专业技术用车</w:t>
      </w:r>
      <w:r>
        <w:rPr>
          <w:rFonts w:hint="eastAsia" w:ascii="仿宋" w:hAnsi="仿宋" w:eastAsia="仿宋" w:cs="仿宋_GB2312"/>
          <w:color w:val="333333"/>
          <w:sz w:val="32"/>
          <w:szCs w:val="32"/>
        </w:rPr>
        <w:t>0</w:t>
      </w:r>
      <w:r>
        <w:rPr>
          <w:rFonts w:hint="eastAsia" w:ascii="仿宋" w:hAnsi="仿宋" w:eastAsia="仿宋" w:cs="仿宋_GB2312"/>
          <w:sz w:val="32"/>
          <w:szCs w:val="32"/>
        </w:rPr>
        <w:t>辆、离退休干部用车</w:t>
      </w:r>
      <w:r>
        <w:rPr>
          <w:rFonts w:hint="eastAsia" w:ascii="仿宋" w:hAnsi="仿宋" w:eastAsia="仿宋" w:cs="仿宋_GB2312"/>
          <w:color w:val="333333"/>
          <w:sz w:val="32"/>
          <w:szCs w:val="32"/>
        </w:rPr>
        <w:t>0</w:t>
      </w:r>
      <w:r>
        <w:rPr>
          <w:rFonts w:hint="eastAsia" w:ascii="仿宋" w:hAnsi="仿宋" w:eastAsia="仿宋" w:cs="仿宋_GB2312"/>
          <w:sz w:val="32"/>
          <w:szCs w:val="32"/>
        </w:rPr>
        <w:t>辆、其他用车</w:t>
      </w:r>
      <w:r>
        <w:rPr>
          <w:rFonts w:hint="eastAsia" w:ascii="仿宋" w:hAnsi="仿宋" w:eastAsia="仿宋" w:cs="仿宋_GB2312"/>
          <w:color w:val="333333"/>
          <w:sz w:val="32"/>
          <w:szCs w:val="32"/>
        </w:rPr>
        <w:t>0</w:t>
      </w:r>
      <w:r>
        <w:rPr>
          <w:rFonts w:hint="eastAsia" w:ascii="仿宋" w:hAnsi="仿宋" w:eastAsia="仿宋" w:cs="仿宋_GB2312"/>
          <w:sz w:val="32"/>
          <w:szCs w:val="32"/>
        </w:rPr>
        <w:t>辆；单价50万元（含）以上通用设备</w:t>
      </w:r>
      <w:r>
        <w:rPr>
          <w:rFonts w:hint="eastAsia" w:ascii="仿宋" w:hAnsi="仿宋" w:eastAsia="仿宋" w:cs="仿宋_GB2312"/>
          <w:color w:val="333333"/>
          <w:sz w:val="32"/>
          <w:szCs w:val="32"/>
        </w:rPr>
        <w:t>0</w:t>
      </w:r>
      <w:r>
        <w:rPr>
          <w:rFonts w:hint="eastAsia" w:ascii="仿宋" w:hAnsi="仿宋" w:eastAsia="仿宋" w:cs="仿宋_GB2312"/>
          <w:sz w:val="32"/>
          <w:szCs w:val="32"/>
        </w:rPr>
        <w:t>台（套），单价100万元（含）以上专用设备</w:t>
      </w:r>
      <w:r>
        <w:rPr>
          <w:rFonts w:hint="eastAsia" w:ascii="仿宋" w:hAnsi="仿宋" w:eastAsia="仿宋" w:cs="仿宋_GB2312"/>
          <w:color w:val="333333"/>
          <w:sz w:val="32"/>
          <w:szCs w:val="32"/>
        </w:rPr>
        <w:t>0</w:t>
      </w:r>
      <w:r>
        <w:rPr>
          <w:rFonts w:hint="eastAsia" w:ascii="仿宋" w:hAnsi="仿宋" w:eastAsia="仿宋" w:cs="仿宋_GB2312"/>
          <w:sz w:val="32"/>
          <w:szCs w:val="32"/>
        </w:rPr>
        <w:t>台（套）。</w:t>
      </w:r>
    </w:p>
    <w:p w14:paraId="15A0FC08">
      <w:pPr>
        <w:shd w:val="clear" w:color="auto" w:fill="FFFFFF"/>
        <w:adjustRightInd w:val="0"/>
        <w:spacing w:before="100" w:beforeAutospacing="1" w:after="100" w:afterAutospacing="1" w:line="600" w:lineRule="exact"/>
        <w:ind w:firstLine="640" w:firstLineChars="200"/>
        <w:rPr>
          <w:rFonts w:ascii="仿宋" w:hAnsi="仿宋" w:eastAsia="仿宋" w:cs="仿宋_GB2312"/>
          <w:sz w:val="32"/>
          <w:szCs w:val="32"/>
        </w:rPr>
      </w:pPr>
    </w:p>
    <w:p w14:paraId="34E698D9">
      <w:pPr>
        <w:shd w:val="clear" w:color="auto" w:fill="FFFFFF"/>
        <w:adjustRightInd w:val="0"/>
        <w:spacing w:before="100" w:beforeAutospacing="1" w:after="100" w:afterAutospacing="1" w:line="600" w:lineRule="exact"/>
        <w:ind w:firstLine="720" w:firstLineChars="200"/>
        <w:jc w:val="center"/>
        <w:rPr>
          <w:rFonts w:ascii="仿宋" w:hAnsi="仿宋" w:eastAsia="仿宋"/>
          <w:b/>
          <w:sz w:val="32"/>
          <w:szCs w:val="32"/>
        </w:rPr>
      </w:pPr>
      <w:r>
        <w:rPr>
          <w:rFonts w:hint="eastAsia" w:ascii="黑体" w:hAnsi="黑体" w:eastAsia="黑体"/>
          <w:sz w:val="36"/>
          <w:szCs w:val="36"/>
        </w:rPr>
        <w:t>第四部分 名词解释</w:t>
      </w:r>
    </w:p>
    <w:p w14:paraId="1477C494">
      <w:pPr>
        <w:shd w:val="clear" w:color="auto" w:fill="FFFFFF"/>
        <w:adjustRightInd w:val="0"/>
        <w:spacing w:before="100" w:beforeAutospacing="1" w:after="100" w:afterAutospacing="1" w:line="600" w:lineRule="exact"/>
        <w:ind w:firstLine="640" w:firstLineChars="200"/>
        <w:rPr>
          <w:rFonts w:ascii="仿宋" w:hAnsi="仿宋" w:eastAsia="仿宋" w:cs="仿宋_GB2312"/>
          <w:sz w:val="32"/>
          <w:szCs w:val="32"/>
        </w:rPr>
      </w:pPr>
    </w:p>
    <w:p w14:paraId="11138533">
      <w:pPr>
        <w:shd w:val="clear" w:color="auto" w:fill="FFFFFF"/>
        <w:spacing w:before="100" w:beforeAutospacing="1" w:after="100" w:afterAutospacing="1" w:line="600" w:lineRule="exact"/>
        <w:ind w:firstLine="710" w:firstLineChars="221"/>
        <w:rPr>
          <w:rFonts w:ascii="仿宋" w:hAnsi="仿宋" w:eastAsia="仿宋" w:cs="仿宋"/>
          <w:color w:val="000000"/>
          <w:sz w:val="32"/>
          <w:szCs w:val="32"/>
        </w:rPr>
      </w:pPr>
      <w:r>
        <w:rPr>
          <w:rFonts w:hint="eastAsia" w:ascii="仿宋" w:hAnsi="仿宋" w:eastAsia="仿宋" w:cs="仿宋"/>
          <w:b/>
          <w:color w:val="000000"/>
          <w:sz w:val="32"/>
          <w:szCs w:val="32"/>
        </w:rPr>
        <w:t>一、一般公共预算财政拨款收入：</w:t>
      </w:r>
      <w:r>
        <w:rPr>
          <w:rFonts w:hint="eastAsia" w:ascii="仿宋" w:hAnsi="仿宋" w:eastAsia="仿宋" w:cs="仿宋"/>
          <w:color w:val="000000"/>
          <w:sz w:val="32"/>
          <w:szCs w:val="32"/>
        </w:rPr>
        <w:t xml:space="preserve">指县级财政当年拨付的资金。 </w:t>
      </w:r>
    </w:p>
    <w:p w14:paraId="477D11CC">
      <w:pPr>
        <w:shd w:val="clear" w:color="auto" w:fill="FFFFFF"/>
        <w:spacing w:before="100" w:beforeAutospacing="1" w:after="100" w:afterAutospacing="1" w:line="600" w:lineRule="exact"/>
        <w:ind w:firstLine="710" w:firstLineChars="221"/>
        <w:rPr>
          <w:rFonts w:ascii="仿宋" w:hAnsi="仿宋" w:eastAsia="仿宋" w:cs="仿宋"/>
          <w:color w:val="000000"/>
          <w:sz w:val="32"/>
          <w:szCs w:val="32"/>
        </w:rPr>
      </w:pPr>
      <w:r>
        <w:rPr>
          <w:rFonts w:hint="eastAsia" w:ascii="仿宋" w:hAnsi="仿宋" w:eastAsia="仿宋" w:cs="仿宋"/>
          <w:b/>
          <w:color w:val="000000"/>
          <w:sz w:val="32"/>
          <w:szCs w:val="32"/>
        </w:rPr>
        <w:t>二、事业收入：</w:t>
      </w:r>
      <w:r>
        <w:rPr>
          <w:rFonts w:hint="eastAsia" w:ascii="仿宋" w:hAnsi="仿宋" w:eastAsia="仿宋" w:cs="仿宋"/>
          <w:color w:val="000000"/>
          <w:sz w:val="32"/>
          <w:szCs w:val="32"/>
        </w:rPr>
        <w:t>指事业单位开展专业业务活动及辅助活动所取得的收入。</w:t>
      </w:r>
    </w:p>
    <w:p w14:paraId="11B12919">
      <w:pPr>
        <w:shd w:val="clear" w:color="auto" w:fill="FFFFFF"/>
        <w:spacing w:before="100" w:beforeAutospacing="1" w:after="100" w:afterAutospacing="1" w:line="600" w:lineRule="exact"/>
        <w:ind w:firstLine="710" w:firstLineChars="221"/>
        <w:rPr>
          <w:rFonts w:ascii="仿宋" w:hAnsi="仿宋" w:eastAsia="仿宋" w:cs="仿宋"/>
          <w:color w:val="000000"/>
          <w:sz w:val="32"/>
          <w:szCs w:val="32"/>
        </w:rPr>
      </w:pPr>
      <w:r>
        <w:rPr>
          <w:rFonts w:hint="eastAsia" w:ascii="仿宋" w:hAnsi="仿宋" w:eastAsia="仿宋" w:cs="仿宋"/>
          <w:b/>
          <w:color w:val="000000"/>
          <w:sz w:val="32"/>
          <w:szCs w:val="32"/>
        </w:rPr>
        <w:t>三、经营收入：</w:t>
      </w:r>
      <w:r>
        <w:rPr>
          <w:rFonts w:hint="eastAsia" w:ascii="仿宋" w:hAnsi="仿宋" w:eastAsia="仿宋" w:cs="仿宋"/>
          <w:color w:val="000000"/>
          <w:sz w:val="32"/>
          <w:szCs w:val="32"/>
        </w:rPr>
        <w:t xml:space="preserve">指事业单位在专业业务活动及其辅助活动之外开展非独立核算经营活动取得的收入。 </w:t>
      </w:r>
    </w:p>
    <w:p w14:paraId="2436D8F3">
      <w:pPr>
        <w:shd w:val="clear" w:color="auto" w:fill="FFFFFF"/>
        <w:spacing w:before="100" w:beforeAutospacing="1" w:after="100" w:afterAutospacing="1" w:line="600" w:lineRule="exact"/>
        <w:ind w:firstLine="710" w:firstLineChars="221"/>
        <w:rPr>
          <w:rFonts w:ascii="仿宋" w:hAnsi="仿宋" w:eastAsia="仿宋" w:cs="仿宋"/>
          <w:color w:val="000000"/>
          <w:sz w:val="32"/>
          <w:szCs w:val="32"/>
        </w:rPr>
      </w:pPr>
      <w:r>
        <w:rPr>
          <w:rFonts w:hint="eastAsia" w:ascii="仿宋" w:hAnsi="仿宋" w:eastAsia="仿宋" w:cs="仿宋"/>
          <w:b/>
          <w:color w:val="000000"/>
          <w:sz w:val="32"/>
          <w:szCs w:val="32"/>
        </w:rPr>
        <w:t>四、其他收入：</w:t>
      </w:r>
      <w:r>
        <w:rPr>
          <w:rFonts w:hint="eastAsia" w:ascii="仿宋" w:hAnsi="仿宋" w:eastAsia="仿宋" w:cs="仿宋"/>
          <w:color w:val="000000"/>
          <w:sz w:val="32"/>
          <w:szCs w:val="32"/>
        </w:rPr>
        <w:t xml:space="preserve">指除上述“财政拨款收入”、“事业收入”、“经营收入”等以外的收入。主要是事业单位固定资产出租收入、存款利息收入等。 </w:t>
      </w:r>
    </w:p>
    <w:p w14:paraId="39393C7D">
      <w:pPr>
        <w:shd w:val="clear" w:color="auto" w:fill="FFFFFF"/>
        <w:spacing w:before="100" w:beforeAutospacing="1" w:after="100" w:afterAutospacing="1" w:line="600" w:lineRule="exact"/>
        <w:ind w:firstLine="710" w:firstLineChars="221"/>
        <w:rPr>
          <w:rFonts w:ascii="仿宋" w:hAnsi="仿宋" w:eastAsia="仿宋" w:cs="仿宋"/>
          <w:color w:val="000000"/>
          <w:sz w:val="32"/>
          <w:szCs w:val="32"/>
        </w:rPr>
      </w:pPr>
      <w:r>
        <w:rPr>
          <w:rFonts w:hint="eastAsia" w:ascii="仿宋" w:hAnsi="仿宋" w:eastAsia="仿宋" w:cs="仿宋"/>
          <w:b/>
          <w:color w:val="000000"/>
          <w:sz w:val="32"/>
          <w:szCs w:val="32"/>
        </w:rPr>
        <w:t>五、使用非财政拨款结余：</w:t>
      </w:r>
      <w:r>
        <w:rPr>
          <w:rFonts w:hint="eastAsia" w:ascii="仿宋" w:hAnsi="仿宋" w:eastAsia="仿宋" w:cs="仿宋"/>
          <w:color w:val="000000"/>
          <w:sz w:val="32"/>
          <w:szCs w:val="32"/>
        </w:rPr>
        <w:t xml:space="preserve">指事业单位使用以前年度积累的非财政拨款结余弥补当年收支差额的金额。 </w:t>
      </w:r>
    </w:p>
    <w:p w14:paraId="53DE3BE2">
      <w:pPr>
        <w:shd w:val="clear" w:color="auto" w:fill="FFFFFF"/>
        <w:spacing w:before="100" w:beforeAutospacing="1" w:after="100" w:afterAutospacing="1" w:line="600" w:lineRule="exact"/>
        <w:ind w:firstLine="710" w:firstLineChars="221"/>
        <w:rPr>
          <w:rFonts w:ascii="仿宋" w:hAnsi="仿宋" w:eastAsia="仿宋" w:cs="仿宋"/>
          <w:color w:val="000000"/>
          <w:sz w:val="32"/>
          <w:szCs w:val="32"/>
        </w:rPr>
      </w:pPr>
      <w:r>
        <w:rPr>
          <w:rFonts w:hint="eastAsia" w:ascii="仿宋" w:hAnsi="仿宋" w:eastAsia="仿宋" w:cs="仿宋"/>
          <w:b/>
          <w:color w:val="000000"/>
          <w:sz w:val="32"/>
          <w:szCs w:val="32"/>
        </w:rPr>
        <w:t>六、年初结转和结余：</w:t>
      </w:r>
      <w:r>
        <w:rPr>
          <w:rFonts w:hint="eastAsia" w:ascii="仿宋" w:hAnsi="仿宋" w:eastAsia="仿宋" w:cs="仿宋"/>
          <w:color w:val="000000"/>
          <w:sz w:val="32"/>
          <w:szCs w:val="32"/>
        </w:rPr>
        <w:t>指单位以前年度尚未完成、结转到本年仍按原规定用途继续使用的资金，或项目已完成等产生的结余资金。</w:t>
      </w:r>
    </w:p>
    <w:p w14:paraId="591F1E58">
      <w:pPr>
        <w:pStyle w:val="10"/>
        <w:shd w:val="clear" w:color="auto" w:fill="FFFFFF"/>
        <w:spacing w:line="600" w:lineRule="exact"/>
        <w:ind w:firstLine="640"/>
        <w:rPr>
          <w:rFonts w:ascii="仿宋" w:hAnsi="仿宋" w:eastAsia="仿宋" w:cs="仿宋"/>
          <w:sz w:val="32"/>
          <w:szCs w:val="32"/>
        </w:rPr>
      </w:pPr>
      <w:r>
        <w:rPr>
          <w:rFonts w:hint="eastAsia" w:ascii="仿宋" w:hAnsi="仿宋" w:eastAsia="仿宋" w:cs="仿宋"/>
          <w:b/>
          <w:sz w:val="32"/>
          <w:szCs w:val="32"/>
        </w:rPr>
        <w:t>七、结余分配：</w:t>
      </w:r>
      <w:r>
        <w:rPr>
          <w:rFonts w:hint="eastAsia" w:ascii="仿宋" w:hAnsi="仿宋" w:eastAsia="仿宋" w:cs="仿宋"/>
          <w:sz w:val="32"/>
          <w:szCs w:val="32"/>
        </w:rPr>
        <w:t xml:space="preserve">指事业单位按照会计制度规定缴纳的所得税、提取的专用结余以及转入非财政拨款结余的金额等。 </w:t>
      </w:r>
    </w:p>
    <w:p w14:paraId="331BB035">
      <w:pPr>
        <w:pStyle w:val="10"/>
        <w:shd w:val="clear" w:color="auto" w:fill="FFFFFF"/>
        <w:spacing w:line="600" w:lineRule="exact"/>
        <w:ind w:firstLine="640"/>
        <w:rPr>
          <w:rFonts w:ascii="仿宋" w:hAnsi="仿宋" w:eastAsia="仿宋" w:cs="仿宋"/>
          <w:sz w:val="32"/>
          <w:szCs w:val="32"/>
        </w:rPr>
      </w:pPr>
      <w:r>
        <w:rPr>
          <w:rFonts w:hint="eastAsia" w:ascii="仿宋" w:hAnsi="仿宋" w:eastAsia="仿宋" w:cs="仿宋"/>
          <w:b/>
          <w:sz w:val="32"/>
          <w:szCs w:val="32"/>
        </w:rPr>
        <w:t>八、年末结转和结余：</w:t>
      </w:r>
      <w:r>
        <w:rPr>
          <w:rFonts w:hint="eastAsia" w:ascii="仿宋" w:hAnsi="仿宋" w:eastAsia="仿宋" w:cs="仿宋"/>
          <w:sz w:val="32"/>
          <w:szCs w:val="32"/>
        </w:rPr>
        <w:t xml:space="preserve">指单位按有关规定结转到下年或以后年度继续使用的资金，或项目已完成等产生的结余资金。 </w:t>
      </w:r>
    </w:p>
    <w:p w14:paraId="77A5A827">
      <w:pPr>
        <w:pStyle w:val="10"/>
        <w:shd w:val="clear" w:color="auto" w:fill="FFFFFF"/>
        <w:spacing w:line="600" w:lineRule="exact"/>
        <w:ind w:firstLine="640"/>
        <w:rPr>
          <w:rFonts w:ascii="仿宋" w:hAnsi="仿宋" w:eastAsia="仿宋" w:cs="仿宋"/>
          <w:sz w:val="32"/>
          <w:szCs w:val="32"/>
        </w:rPr>
      </w:pPr>
      <w:r>
        <w:rPr>
          <w:rFonts w:hint="eastAsia" w:ascii="仿宋" w:hAnsi="仿宋" w:eastAsia="仿宋" w:cs="仿宋"/>
          <w:b/>
          <w:sz w:val="32"/>
          <w:szCs w:val="32"/>
        </w:rPr>
        <w:t>九、基本支出：</w:t>
      </w:r>
      <w:r>
        <w:rPr>
          <w:rFonts w:hint="eastAsia" w:ascii="仿宋" w:hAnsi="仿宋" w:eastAsia="仿宋" w:cs="仿宋"/>
          <w:sz w:val="32"/>
          <w:szCs w:val="32"/>
        </w:rPr>
        <w:t xml:space="preserve">指为保障机构正常运转、完成日常工作任务而发生的人员支出和公用支出。 </w:t>
      </w:r>
    </w:p>
    <w:p w14:paraId="3B993EE5">
      <w:pPr>
        <w:pStyle w:val="10"/>
        <w:shd w:val="clear" w:color="auto" w:fill="FFFFFF"/>
        <w:spacing w:line="600" w:lineRule="exact"/>
        <w:ind w:firstLine="640"/>
        <w:rPr>
          <w:rFonts w:ascii="仿宋" w:hAnsi="仿宋" w:eastAsia="仿宋" w:cs="仿宋"/>
          <w:sz w:val="32"/>
          <w:szCs w:val="32"/>
        </w:rPr>
      </w:pPr>
      <w:r>
        <w:rPr>
          <w:rFonts w:hint="eastAsia" w:ascii="仿宋" w:hAnsi="仿宋" w:eastAsia="仿宋" w:cs="仿宋"/>
          <w:b/>
          <w:sz w:val="32"/>
          <w:szCs w:val="32"/>
        </w:rPr>
        <w:t>十、项目支出：</w:t>
      </w:r>
      <w:r>
        <w:rPr>
          <w:rFonts w:hint="eastAsia" w:ascii="仿宋" w:hAnsi="仿宋" w:eastAsia="仿宋" w:cs="仿宋"/>
          <w:sz w:val="32"/>
          <w:szCs w:val="32"/>
        </w:rPr>
        <w:t xml:space="preserve">指在基本支出之外为完成特定行政任务和事业发展目标所发生的支出。 </w:t>
      </w:r>
    </w:p>
    <w:p w14:paraId="53BB6419">
      <w:pPr>
        <w:pStyle w:val="10"/>
        <w:shd w:val="clear" w:color="auto" w:fill="FFFFFF"/>
        <w:spacing w:line="600" w:lineRule="exact"/>
        <w:ind w:firstLine="640"/>
        <w:rPr>
          <w:rFonts w:ascii="仿宋" w:hAnsi="仿宋" w:eastAsia="仿宋" w:cs="仿宋"/>
          <w:sz w:val="32"/>
          <w:szCs w:val="32"/>
        </w:rPr>
      </w:pPr>
      <w:r>
        <w:rPr>
          <w:rFonts w:hint="eastAsia" w:ascii="仿宋" w:hAnsi="仿宋" w:eastAsia="仿宋" w:cs="仿宋"/>
          <w:b/>
          <w:sz w:val="32"/>
          <w:szCs w:val="32"/>
        </w:rPr>
        <w:t>十一、经营支出：</w:t>
      </w:r>
      <w:r>
        <w:rPr>
          <w:rFonts w:hint="eastAsia" w:ascii="仿宋" w:hAnsi="仿宋" w:eastAsia="仿宋" w:cs="仿宋"/>
          <w:sz w:val="32"/>
          <w:szCs w:val="32"/>
        </w:rPr>
        <w:t xml:space="preserve">指事业单位在专业业务活动及其辅助活动之外开展非独立核算经营活动发生的支出。 </w:t>
      </w:r>
    </w:p>
    <w:p w14:paraId="57C2BAE7">
      <w:pPr>
        <w:pStyle w:val="10"/>
        <w:shd w:val="clear" w:color="auto" w:fill="FFFFFF"/>
        <w:spacing w:line="600" w:lineRule="exact"/>
        <w:ind w:firstLine="640"/>
        <w:rPr>
          <w:rFonts w:ascii="仿宋" w:hAnsi="仿宋" w:eastAsia="仿宋" w:cs="仿宋"/>
          <w:sz w:val="32"/>
          <w:szCs w:val="32"/>
        </w:rPr>
      </w:pPr>
      <w:r>
        <w:rPr>
          <w:rFonts w:hint="eastAsia" w:ascii="仿宋" w:hAnsi="仿宋" w:eastAsia="仿宋" w:cs="仿宋"/>
          <w:b/>
          <w:sz w:val="32"/>
          <w:szCs w:val="32"/>
        </w:rPr>
        <w:t>十二、“三公”经费：</w:t>
      </w:r>
      <w:r>
        <w:rPr>
          <w:rFonts w:hint="eastAsia" w:ascii="仿宋" w:hAnsi="仿宋" w:eastAsia="仿宋" w:cs="仿宋"/>
          <w:sz w:val="32"/>
          <w:szCs w:val="32"/>
        </w:rPr>
        <w:t>纳入县级财政预决算管理的“三公”经费，是指</w:t>
      </w:r>
      <w:r>
        <w:rPr>
          <w:rFonts w:hint="eastAsia" w:ascii="仿宋" w:hAnsi="仿宋" w:eastAsia="仿宋"/>
          <w:sz w:val="32"/>
          <w:szCs w:val="32"/>
        </w:rPr>
        <w:t>县</w:t>
      </w:r>
      <w:r>
        <w:rPr>
          <w:rFonts w:hint="eastAsia" w:ascii="仿宋" w:hAnsi="仿宋" w:eastAsia="仿宋" w:cs="仿宋"/>
          <w:sz w:val="32"/>
          <w:szCs w:val="32"/>
        </w:rPr>
        <w:t xml:space="preserve">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511A897F">
      <w:pPr>
        <w:shd w:val="clear" w:color="auto" w:fill="FFFFFF"/>
        <w:spacing w:before="100" w:beforeAutospacing="1" w:after="100" w:afterAutospacing="1"/>
        <w:ind w:firstLine="643" w:firstLineChars="200"/>
        <w:rPr>
          <w:rFonts w:ascii="仿宋" w:hAnsi="仿宋" w:eastAsia="仿宋"/>
          <w:sz w:val="32"/>
          <w:szCs w:val="32"/>
        </w:rPr>
      </w:pPr>
      <w:r>
        <w:rPr>
          <w:rFonts w:hint="eastAsia" w:ascii="仿宋" w:hAnsi="仿宋" w:eastAsia="仿宋" w:cs="仿宋"/>
          <w:b/>
          <w:color w:val="000000"/>
          <w:sz w:val="32"/>
          <w:szCs w:val="32"/>
        </w:rPr>
        <w:t>十三、机关运行经费：</w:t>
      </w:r>
      <w:r>
        <w:rPr>
          <w:rFonts w:hint="eastAsia" w:ascii="仿宋" w:hAnsi="仿宋" w:eastAsia="仿宋" w:cs="仿宋"/>
          <w:color w:val="000000"/>
          <w:sz w:val="32"/>
          <w:szCs w:val="32"/>
        </w:rPr>
        <w:t>为保障行政单位（含参照公务员法管理的事业单位）运行用于购买货物和服务的各项资金，包括办公及印刷费、邮电费、差旅费、会议</w:t>
      </w:r>
      <w:r>
        <w:rPr>
          <w:rFonts w:hint="eastAsia" w:ascii="仿宋" w:hAnsi="仿宋" w:eastAsia="仿宋"/>
          <w:sz w:val="32"/>
          <w:szCs w:val="32"/>
        </w:rPr>
        <w:t>费、福利费、日常维修费、专用材料及一般设备购置费、办公用房水电费、办公用房取暖费、办公用房物业管理费、公务用车运行维护费以及其他费用。</w:t>
      </w:r>
    </w:p>
    <w:p w14:paraId="5D97C8D1">
      <w:pPr>
        <w:shd w:val="clear" w:color="auto" w:fill="FFFFFF"/>
        <w:spacing w:before="100" w:beforeAutospacing="1" w:after="100" w:afterAutospacing="1"/>
        <w:ind w:firstLine="640" w:firstLineChars="200"/>
        <w:rPr>
          <w:rFonts w:ascii="仿宋" w:hAnsi="仿宋" w:eastAsia="仿宋"/>
          <w:sz w:val="32"/>
          <w:szCs w:val="32"/>
        </w:rPr>
      </w:pPr>
    </w:p>
    <w:p w14:paraId="317250F0">
      <w:pPr>
        <w:shd w:val="clear" w:color="auto" w:fill="FFFFFF"/>
        <w:adjustRightInd w:val="0"/>
        <w:spacing w:before="100" w:beforeAutospacing="1" w:after="100" w:afterAutospacing="1" w:line="600" w:lineRule="exact"/>
        <w:ind w:firstLine="720" w:firstLineChars="200"/>
        <w:jc w:val="center"/>
        <w:rPr>
          <w:rFonts w:ascii="仿宋" w:hAnsi="仿宋" w:eastAsia="仿宋"/>
          <w:b/>
          <w:sz w:val="32"/>
          <w:szCs w:val="32"/>
        </w:rPr>
      </w:pPr>
      <w:r>
        <w:rPr>
          <w:rFonts w:hint="eastAsia" w:ascii="黑体" w:hAnsi="黑体" w:eastAsia="黑体"/>
          <w:sz w:val="36"/>
          <w:szCs w:val="36"/>
        </w:rPr>
        <w:t>第五部分 附件</w:t>
      </w:r>
    </w:p>
    <w:p w14:paraId="35AD6975">
      <w:pPr>
        <w:shd w:val="clear" w:color="auto" w:fill="FFFFFF"/>
        <w:tabs>
          <w:tab w:val="left" w:pos="7513"/>
        </w:tabs>
        <w:adjustRightInd w:val="0"/>
        <w:spacing w:before="100" w:beforeAutospacing="1" w:after="100" w:afterAutospacing="1" w:line="600" w:lineRule="exact"/>
        <w:ind w:firstLine="640" w:firstLineChars="200"/>
        <w:rPr>
          <w:rFonts w:ascii="黑体" w:hAnsi="黑体" w:eastAsia="黑体"/>
          <w:sz w:val="32"/>
          <w:szCs w:val="32"/>
        </w:rPr>
      </w:pPr>
      <w:r>
        <w:rPr>
          <w:rFonts w:hint="eastAsia" w:ascii="黑体" w:hAnsi="黑体" w:eastAsia="黑体"/>
          <w:sz w:val="32"/>
          <w:szCs w:val="32"/>
        </w:rPr>
        <w:t>一、《项目支出绩效自评表》</w:t>
      </w:r>
    </w:p>
    <w:tbl>
      <w:tblPr>
        <w:tblStyle w:val="7"/>
        <w:tblW w:w="10207" w:type="dxa"/>
        <w:tblInd w:w="-601" w:type="dxa"/>
        <w:tblLayout w:type="fixed"/>
        <w:tblCellMar>
          <w:top w:w="0" w:type="dxa"/>
          <w:left w:w="108" w:type="dxa"/>
          <w:bottom w:w="0" w:type="dxa"/>
          <w:right w:w="108" w:type="dxa"/>
        </w:tblCellMar>
      </w:tblPr>
      <w:tblGrid>
        <w:gridCol w:w="709"/>
        <w:gridCol w:w="526"/>
        <w:gridCol w:w="456"/>
        <w:gridCol w:w="294"/>
        <w:gridCol w:w="992"/>
        <w:gridCol w:w="194"/>
        <w:gridCol w:w="1900"/>
        <w:gridCol w:w="1212"/>
        <w:gridCol w:w="1061"/>
        <w:gridCol w:w="1020"/>
        <w:gridCol w:w="850"/>
        <w:gridCol w:w="138"/>
        <w:gridCol w:w="855"/>
      </w:tblGrid>
      <w:tr w14:paraId="778C887D">
        <w:tblPrEx>
          <w:tblCellMar>
            <w:top w:w="0" w:type="dxa"/>
            <w:left w:w="108" w:type="dxa"/>
            <w:bottom w:w="0" w:type="dxa"/>
            <w:right w:w="108" w:type="dxa"/>
          </w:tblCellMar>
        </w:tblPrEx>
        <w:trPr>
          <w:trHeight w:val="720" w:hRule="atLeast"/>
        </w:trPr>
        <w:tc>
          <w:tcPr>
            <w:tcW w:w="10207" w:type="dxa"/>
            <w:gridSpan w:val="13"/>
            <w:tcBorders>
              <w:top w:val="nil"/>
              <w:left w:val="nil"/>
              <w:bottom w:val="nil"/>
              <w:right w:val="nil"/>
            </w:tcBorders>
            <w:shd w:val="clear" w:color="auto" w:fill="auto"/>
            <w:vAlign w:val="center"/>
          </w:tcPr>
          <w:p w14:paraId="5BB3D223">
            <w:pPr>
              <w:jc w:val="center"/>
              <w:rPr>
                <w:rFonts w:ascii="仿宋_GB2312" w:eastAsia="仿宋_GB2312"/>
                <w:b/>
                <w:bCs/>
                <w:color w:val="000000"/>
                <w:sz w:val="21"/>
                <w:szCs w:val="21"/>
              </w:rPr>
            </w:pPr>
            <w:r>
              <w:rPr>
                <w:rFonts w:hint="eastAsia" w:ascii="仿宋_GB2312" w:eastAsia="仿宋_GB2312"/>
                <w:b/>
                <w:bCs/>
                <w:color w:val="000000"/>
                <w:sz w:val="21"/>
                <w:szCs w:val="21"/>
              </w:rPr>
              <w:t>附件1-1表：产业发展扶持资金自评表</w:t>
            </w:r>
            <w:r>
              <w:rPr>
                <w:rFonts w:hint="eastAsia" w:ascii="仿宋_GB2312" w:eastAsia="仿宋_GB2312"/>
                <w:color w:val="000000"/>
                <w:sz w:val="21"/>
                <w:szCs w:val="21"/>
              </w:rPr>
              <w:t xml:space="preserve"> </w:t>
            </w:r>
          </w:p>
        </w:tc>
      </w:tr>
      <w:tr w14:paraId="2ADBACD9">
        <w:tblPrEx>
          <w:tblCellMar>
            <w:top w:w="0" w:type="dxa"/>
            <w:left w:w="108" w:type="dxa"/>
            <w:bottom w:w="0" w:type="dxa"/>
            <w:right w:w="108" w:type="dxa"/>
          </w:tblCellMar>
        </w:tblPrEx>
        <w:trPr>
          <w:trHeight w:val="480" w:hRule="atLeast"/>
        </w:trPr>
        <w:tc>
          <w:tcPr>
            <w:tcW w:w="10207" w:type="dxa"/>
            <w:gridSpan w:val="13"/>
            <w:tcBorders>
              <w:top w:val="nil"/>
              <w:left w:val="nil"/>
              <w:bottom w:val="single" w:color="auto" w:sz="4" w:space="0"/>
              <w:right w:val="nil"/>
            </w:tcBorders>
            <w:shd w:val="clear" w:color="auto" w:fill="auto"/>
          </w:tcPr>
          <w:p w14:paraId="41F56219">
            <w:pPr>
              <w:jc w:val="center"/>
              <w:rPr>
                <w:rFonts w:ascii="仿宋_GB2312" w:eastAsia="仿宋_GB2312"/>
                <w:color w:val="000000"/>
                <w:sz w:val="21"/>
                <w:szCs w:val="21"/>
              </w:rPr>
            </w:pPr>
            <w:r>
              <w:rPr>
                <w:rFonts w:hint="eastAsia" w:ascii="仿宋_GB2312" w:eastAsia="仿宋_GB2312"/>
                <w:color w:val="000000"/>
                <w:sz w:val="21"/>
                <w:szCs w:val="21"/>
              </w:rPr>
              <w:t>（2020年度）</w:t>
            </w:r>
          </w:p>
        </w:tc>
      </w:tr>
      <w:tr w14:paraId="694322E1">
        <w:tblPrEx>
          <w:tblCellMar>
            <w:top w:w="0" w:type="dxa"/>
            <w:left w:w="108" w:type="dxa"/>
            <w:bottom w:w="0" w:type="dxa"/>
            <w:right w:w="108" w:type="dxa"/>
          </w:tblCellMar>
        </w:tblPrEx>
        <w:trPr>
          <w:trHeight w:val="480" w:hRule="atLeast"/>
        </w:trPr>
        <w:tc>
          <w:tcPr>
            <w:tcW w:w="16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62DC077">
            <w:pPr>
              <w:jc w:val="center"/>
              <w:rPr>
                <w:rFonts w:ascii="仿宋_GB2312" w:eastAsia="仿宋_GB2312"/>
                <w:color w:val="000000"/>
                <w:sz w:val="21"/>
                <w:szCs w:val="21"/>
              </w:rPr>
            </w:pPr>
            <w:r>
              <w:rPr>
                <w:rFonts w:hint="eastAsia" w:ascii="仿宋_GB2312" w:eastAsia="仿宋_GB2312"/>
                <w:color w:val="000000"/>
                <w:sz w:val="21"/>
                <w:szCs w:val="21"/>
              </w:rPr>
              <w:t>项目名称</w:t>
            </w:r>
          </w:p>
        </w:tc>
        <w:tc>
          <w:tcPr>
            <w:tcW w:w="8516" w:type="dxa"/>
            <w:gridSpan w:val="10"/>
            <w:tcBorders>
              <w:top w:val="single" w:color="auto" w:sz="4" w:space="0"/>
              <w:left w:val="nil"/>
              <w:bottom w:val="single" w:color="auto" w:sz="4" w:space="0"/>
              <w:right w:val="single" w:color="auto" w:sz="4" w:space="0"/>
            </w:tcBorders>
            <w:shd w:val="clear" w:color="auto" w:fill="auto"/>
            <w:vAlign w:val="center"/>
          </w:tcPr>
          <w:p w14:paraId="60B2D134">
            <w:pPr>
              <w:jc w:val="center"/>
              <w:rPr>
                <w:rFonts w:ascii="仿宋_GB2312" w:eastAsia="仿宋_GB2312"/>
                <w:color w:val="000000"/>
                <w:sz w:val="21"/>
                <w:szCs w:val="21"/>
              </w:rPr>
            </w:pPr>
            <w:r>
              <w:rPr>
                <w:rFonts w:hint="eastAsia" w:ascii="仿宋_GB2312" w:eastAsia="仿宋_GB2312"/>
                <w:color w:val="000000"/>
                <w:sz w:val="21"/>
                <w:szCs w:val="21"/>
              </w:rPr>
              <w:t>产业发展扶持资金</w:t>
            </w:r>
          </w:p>
        </w:tc>
      </w:tr>
      <w:tr w14:paraId="5DC3F569">
        <w:tblPrEx>
          <w:tblCellMar>
            <w:top w:w="0" w:type="dxa"/>
            <w:left w:w="108" w:type="dxa"/>
            <w:bottom w:w="0" w:type="dxa"/>
            <w:right w:w="108" w:type="dxa"/>
          </w:tblCellMar>
        </w:tblPrEx>
        <w:trPr>
          <w:trHeight w:val="762" w:hRule="atLeast"/>
        </w:trPr>
        <w:tc>
          <w:tcPr>
            <w:tcW w:w="16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A8E778C">
            <w:pPr>
              <w:jc w:val="center"/>
              <w:rPr>
                <w:rFonts w:ascii="仿宋_GB2312" w:eastAsia="仿宋_GB2312"/>
                <w:color w:val="000000"/>
                <w:sz w:val="21"/>
                <w:szCs w:val="21"/>
              </w:rPr>
            </w:pPr>
            <w:r>
              <w:rPr>
                <w:rFonts w:hint="eastAsia" w:ascii="仿宋_GB2312" w:eastAsia="仿宋_GB2312"/>
                <w:color w:val="000000"/>
                <w:sz w:val="21"/>
                <w:szCs w:val="21"/>
              </w:rPr>
              <w:t>主管部门</w:t>
            </w:r>
          </w:p>
        </w:tc>
        <w:tc>
          <w:tcPr>
            <w:tcW w:w="3380" w:type="dxa"/>
            <w:gridSpan w:val="4"/>
            <w:tcBorders>
              <w:top w:val="single" w:color="auto" w:sz="4" w:space="0"/>
              <w:left w:val="nil"/>
              <w:bottom w:val="single" w:color="auto" w:sz="4" w:space="0"/>
              <w:right w:val="single" w:color="000000" w:sz="4" w:space="0"/>
            </w:tcBorders>
            <w:shd w:val="clear" w:color="auto" w:fill="auto"/>
            <w:noWrap/>
            <w:vAlign w:val="center"/>
          </w:tcPr>
          <w:p w14:paraId="50D84671">
            <w:pPr>
              <w:jc w:val="center"/>
              <w:rPr>
                <w:rFonts w:ascii="仿宋_GB2312" w:eastAsia="仿宋_GB2312"/>
                <w:color w:val="000000"/>
                <w:sz w:val="21"/>
                <w:szCs w:val="21"/>
              </w:rPr>
            </w:pPr>
            <w:r>
              <w:rPr>
                <w:rFonts w:hint="eastAsia" w:ascii="仿宋_GB2312" w:eastAsia="仿宋_GB2312"/>
                <w:color w:val="000000"/>
                <w:sz w:val="21"/>
                <w:szCs w:val="21"/>
              </w:rPr>
              <w:t>上杭县工业信息化和科学技术局</w:t>
            </w:r>
          </w:p>
        </w:tc>
        <w:tc>
          <w:tcPr>
            <w:tcW w:w="2273" w:type="dxa"/>
            <w:gridSpan w:val="2"/>
            <w:tcBorders>
              <w:top w:val="single" w:color="auto" w:sz="4" w:space="0"/>
              <w:left w:val="nil"/>
              <w:bottom w:val="single" w:color="auto" w:sz="4" w:space="0"/>
              <w:right w:val="single" w:color="auto" w:sz="4" w:space="0"/>
            </w:tcBorders>
            <w:shd w:val="clear" w:color="auto" w:fill="auto"/>
            <w:vAlign w:val="center"/>
          </w:tcPr>
          <w:p w14:paraId="464FBFA4">
            <w:pPr>
              <w:jc w:val="center"/>
              <w:rPr>
                <w:rFonts w:ascii="仿宋_GB2312" w:eastAsia="仿宋_GB2312"/>
                <w:color w:val="000000"/>
                <w:sz w:val="21"/>
                <w:szCs w:val="21"/>
              </w:rPr>
            </w:pPr>
            <w:r>
              <w:rPr>
                <w:rFonts w:hint="eastAsia" w:ascii="仿宋_GB2312" w:eastAsia="仿宋_GB2312"/>
                <w:color w:val="000000"/>
                <w:sz w:val="21"/>
                <w:szCs w:val="21"/>
              </w:rPr>
              <w:t>实施单位</w:t>
            </w:r>
          </w:p>
        </w:tc>
        <w:tc>
          <w:tcPr>
            <w:tcW w:w="2863"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1B622DF">
            <w:pPr>
              <w:jc w:val="center"/>
              <w:rPr>
                <w:rFonts w:ascii="仿宋_GB2312" w:eastAsia="仿宋_GB2312"/>
                <w:color w:val="000000"/>
                <w:sz w:val="21"/>
                <w:szCs w:val="21"/>
              </w:rPr>
            </w:pPr>
            <w:r>
              <w:rPr>
                <w:rFonts w:hint="eastAsia" w:ascii="仿宋_GB2312" w:eastAsia="仿宋_GB2312"/>
                <w:color w:val="000000"/>
                <w:sz w:val="21"/>
                <w:szCs w:val="21"/>
              </w:rPr>
              <w:t>上杭县工信科技局</w:t>
            </w:r>
          </w:p>
        </w:tc>
      </w:tr>
      <w:tr w14:paraId="44BD4B29">
        <w:tblPrEx>
          <w:tblCellMar>
            <w:top w:w="0" w:type="dxa"/>
            <w:left w:w="108" w:type="dxa"/>
            <w:bottom w:w="0" w:type="dxa"/>
            <w:right w:w="108" w:type="dxa"/>
          </w:tblCellMar>
        </w:tblPrEx>
        <w:trPr>
          <w:trHeight w:val="551" w:hRule="atLeast"/>
        </w:trPr>
        <w:tc>
          <w:tcPr>
            <w:tcW w:w="169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0DEC64A">
            <w:pPr>
              <w:jc w:val="center"/>
              <w:rPr>
                <w:rFonts w:ascii="仿宋_GB2312" w:eastAsia="仿宋_GB2312"/>
                <w:color w:val="000000"/>
                <w:sz w:val="21"/>
                <w:szCs w:val="21"/>
              </w:rPr>
            </w:pPr>
            <w:r>
              <w:rPr>
                <w:rFonts w:hint="eastAsia" w:ascii="仿宋_GB2312" w:eastAsia="仿宋_GB2312"/>
                <w:color w:val="000000"/>
                <w:sz w:val="21"/>
                <w:szCs w:val="21"/>
              </w:rPr>
              <w:t>财务负责人</w:t>
            </w:r>
          </w:p>
        </w:tc>
        <w:tc>
          <w:tcPr>
            <w:tcW w:w="3380" w:type="dxa"/>
            <w:gridSpan w:val="4"/>
            <w:tcBorders>
              <w:top w:val="single" w:color="auto" w:sz="4" w:space="0"/>
              <w:left w:val="nil"/>
              <w:bottom w:val="single" w:color="auto" w:sz="4" w:space="0"/>
              <w:right w:val="single" w:color="000000" w:sz="4" w:space="0"/>
            </w:tcBorders>
            <w:shd w:val="clear" w:color="auto" w:fill="auto"/>
            <w:noWrap/>
            <w:vAlign w:val="center"/>
          </w:tcPr>
          <w:p w14:paraId="0A521591">
            <w:pPr>
              <w:jc w:val="center"/>
              <w:rPr>
                <w:rFonts w:ascii="仿宋_GB2312" w:eastAsia="仿宋_GB2312"/>
                <w:color w:val="000000"/>
                <w:sz w:val="21"/>
                <w:szCs w:val="21"/>
              </w:rPr>
            </w:pPr>
            <w:r>
              <w:rPr>
                <w:rFonts w:hint="eastAsia" w:ascii="仿宋_GB2312" w:eastAsia="仿宋_GB2312"/>
                <w:color w:val="000000"/>
                <w:sz w:val="21"/>
                <w:szCs w:val="21"/>
              </w:rPr>
              <w:t>钟永华</w:t>
            </w:r>
          </w:p>
        </w:tc>
        <w:tc>
          <w:tcPr>
            <w:tcW w:w="2273" w:type="dxa"/>
            <w:gridSpan w:val="2"/>
            <w:tcBorders>
              <w:top w:val="single" w:color="auto" w:sz="4" w:space="0"/>
              <w:left w:val="nil"/>
              <w:bottom w:val="single" w:color="auto" w:sz="4" w:space="0"/>
              <w:right w:val="single" w:color="auto" w:sz="4" w:space="0"/>
            </w:tcBorders>
            <w:shd w:val="clear" w:color="auto" w:fill="auto"/>
            <w:vAlign w:val="center"/>
          </w:tcPr>
          <w:p w14:paraId="2E5E01C4">
            <w:pPr>
              <w:jc w:val="center"/>
              <w:rPr>
                <w:rFonts w:ascii="仿宋_GB2312" w:eastAsia="仿宋_GB2312"/>
                <w:color w:val="000000"/>
                <w:sz w:val="21"/>
                <w:szCs w:val="21"/>
              </w:rPr>
            </w:pPr>
            <w:r>
              <w:rPr>
                <w:rFonts w:hint="eastAsia" w:ascii="仿宋_GB2312" w:eastAsia="仿宋_GB2312"/>
                <w:color w:val="000000"/>
                <w:sz w:val="21"/>
                <w:szCs w:val="21"/>
              </w:rPr>
              <w:t>项目负责人</w:t>
            </w:r>
          </w:p>
        </w:tc>
        <w:tc>
          <w:tcPr>
            <w:tcW w:w="286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40EDF19">
            <w:pPr>
              <w:jc w:val="center"/>
              <w:rPr>
                <w:rFonts w:ascii="仿宋_GB2312" w:eastAsia="仿宋_GB2312"/>
                <w:color w:val="000000"/>
                <w:sz w:val="21"/>
                <w:szCs w:val="21"/>
              </w:rPr>
            </w:pPr>
            <w:r>
              <w:rPr>
                <w:rFonts w:hint="eastAsia" w:ascii="仿宋_GB2312" w:eastAsia="仿宋_GB2312"/>
                <w:color w:val="000000"/>
                <w:sz w:val="21"/>
                <w:szCs w:val="21"/>
              </w:rPr>
              <w:t>万文杭</w:t>
            </w:r>
          </w:p>
        </w:tc>
      </w:tr>
      <w:tr w14:paraId="19FA230B">
        <w:tblPrEx>
          <w:tblCellMar>
            <w:top w:w="0" w:type="dxa"/>
            <w:left w:w="108" w:type="dxa"/>
            <w:bottom w:w="0" w:type="dxa"/>
            <w:right w:w="108" w:type="dxa"/>
          </w:tblCellMar>
        </w:tblPrEx>
        <w:trPr>
          <w:trHeight w:val="1126" w:hRule="atLeast"/>
        </w:trPr>
        <w:tc>
          <w:tcPr>
            <w:tcW w:w="169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0D7B7AF4">
            <w:pPr>
              <w:jc w:val="center"/>
              <w:rPr>
                <w:rFonts w:ascii="仿宋_GB2312" w:eastAsia="仿宋_GB2312"/>
                <w:color w:val="000000"/>
                <w:sz w:val="21"/>
                <w:szCs w:val="21"/>
              </w:rPr>
            </w:pPr>
            <w:r>
              <w:rPr>
                <w:rFonts w:hint="eastAsia" w:ascii="仿宋_GB2312" w:eastAsia="仿宋_GB2312"/>
                <w:color w:val="000000"/>
                <w:sz w:val="21"/>
                <w:szCs w:val="21"/>
              </w:rPr>
              <w:t>项目实施周期</w:t>
            </w:r>
          </w:p>
        </w:tc>
        <w:tc>
          <w:tcPr>
            <w:tcW w:w="3380" w:type="dxa"/>
            <w:gridSpan w:val="4"/>
            <w:tcBorders>
              <w:top w:val="single" w:color="auto" w:sz="4" w:space="0"/>
              <w:left w:val="nil"/>
              <w:bottom w:val="single" w:color="auto" w:sz="4" w:space="0"/>
              <w:right w:val="single" w:color="000000" w:sz="4" w:space="0"/>
            </w:tcBorders>
            <w:shd w:val="clear" w:color="auto" w:fill="auto"/>
            <w:vAlign w:val="center"/>
          </w:tcPr>
          <w:p w14:paraId="15AC00FD">
            <w:pPr>
              <w:jc w:val="center"/>
              <w:rPr>
                <w:rFonts w:ascii="仿宋_GB2312" w:eastAsia="仿宋_GB2312"/>
                <w:color w:val="000000"/>
                <w:sz w:val="21"/>
                <w:szCs w:val="21"/>
              </w:rPr>
            </w:pPr>
            <w:r>
              <w:rPr>
                <w:rFonts w:hint="eastAsia" w:ascii="仿宋_GB2312" w:eastAsia="仿宋_GB2312"/>
                <w:color w:val="000000"/>
                <w:sz w:val="21"/>
                <w:szCs w:val="21"/>
              </w:rPr>
              <w:t>2020年01月01日-2020年12月31日</w:t>
            </w:r>
          </w:p>
        </w:tc>
        <w:tc>
          <w:tcPr>
            <w:tcW w:w="2273" w:type="dxa"/>
            <w:gridSpan w:val="2"/>
            <w:tcBorders>
              <w:top w:val="single" w:color="auto" w:sz="4" w:space="0"/>
              <w:left w:val="nil"/>
              <w:bottom w:val="single" w:color="auto" w:sz="4" w:space="0"/>
              <w:right w:val="single" w:color="auto" w:sz="4" w:space="0"/>
            </w:tcBorders>
            <w:shd w:val="clear" w:color="auto" w:fill="auto"/>
            <w:vAlign w:val="center"/>
          </w:tcPr>
          <w:p w14:paraId="2A86AEE4">
            <w:pPr>
              <w:jc w:val="center"/>
              <w:rPr>
                <w:rFonts w:ascii="仿宋_GB2312" w:eastAsia="仿宋_GB2312"/>
                <w:color w:val="000000"/>
                <w:sz w:val="21"/>
                <w:szCs w:val="21"/>
              </w:rPr>
            </w:pPr>
            <w:r>
              <w:rPr>
                <w:rFonts w:hint="eastAsia" w:ascii="仿宋_GB2312" w:eastAsia="仿宋_GB2312"/>
                <w:color w:val="000000"/>
                <w:sz w:val="21"/>
                <w:szCs w:val="21"/>
              </w:rPr>
              <w:t>是否属于区/县级</w:t>
            </w:r>
            <w:r>
              <w:rPr>
                <w:rFonts w:hint="eastAsia" w:ascii="仿宋_GB2312" w:eastAsia="仿宋_GB2312"/>
                <w:color w:val="000000"/>
                <w:sz w:val="21"/>
                <w:szCs w:val="21"/>
              </w:rPr>
              <w:br w:type="textWrapping"/>
            </w:r>
            <w:r>
              <w:rPr>
                <w:rFonts w:hint="eastAsia" w:ascii="仿宋_GB2312" w:eastAsia="仿宋_GB2312"/>
                <w:color w:val="000000"/>
                <w:sz w:val="21"/>
                <w:szCs w:val="21"/>
              </w:rPr>
              <w:t>出台政策的</w:t>
            </w:r>
            <w:r>
              <w:rPr>
                <w:rFonts w:hint="eastAsia" w:ascii="仿宋_GB2312" w:eastAsia="仿宋_GB2312"/>
                <w:color w:val="000000"/>
                <w:sz w:val="21"/>
                <w:szCs w:val="21"/>
              </w:rPr>
              <w:br w:type="textWrapping"/>
            </w:r>
            <w:r>
              <w:rPr>
                <w:rFonts w:hint="eastAsia" w:ascii="仿宋_GB2312" w:eastAsia="仿宋_GB2312"/>
                <w:color w:val="000000"/>
                <w:sz w:val="21"/>
                <w:szCs w:val="21"/>
              </w:rPr>
              <w:t>关联项目</w:t>
            </w:r>
          </w:p>
        </w:tc>
        <w:tc>
          <w:tcPr>
            <w:tcW w:w="2863" w:type="dxa"/>
            <w:gridSpan w:val="4"/>
            <w:tcBorders>
              <w:top w:val="single" w:color="auto" w:sz="4" w:space="0"/>
              <w:left w:val="nil"/>
              <w:bottom w:val="single" w:color="auto" w:sz="4" w:space="0"/>
              <w:right w:val="single" w:color="auto" w:sz="4" w:space="0"/>
            </w:tcBorders>
            <w:shd w:val="clear" w:color="auto" w:fill="auto"/>
            <w:vAlign w:val="center"/>
          </w:tcPr>
          <w:p w14:paraId="2D6F5F6B">
            <w:pPr>
              <w:jc w:val="center"/>
              <w:rPr>
                <w:rFonts w:ascii="仿宋_GB2312" w:eastAsia="仿宋_GB2312"/>
                <w:color w:val="000000"/>
                <w:sz w:val="21"/>
                <w:szCs w:val="21"/>
              </w:rPr>
            </w:pPr>
            <w:r>
              <w:rPr>
                <w:rFonts w:hint="eastAsia" w:ascii="仿宋_GB2312" w:hAnsi="MS Mincho" w:eastAsia="MS Mincho" w:cs="MS Mincho"/>
                <w:color w:val="000000"/>
                <w:sz w:val="21"/>
                <w:szCs w:val="21"/>
              </w:rPr>
              <w:t>☑</w:t>
            </w:r>
            <w:r>
              <w:rPr>
                <w:rFonts w:hint="eastAsia" w:ascii="仿宋_GB2312" w:eastAsia="仿宋_GB2312"/>
                <w:color w:val="000000"/>
                <w:sz w:val="21"/>
                <w:szCs w:val="21"/>
              </w:rPr>
              <w:t>是        □否</w:t>
            </w:r>
          </w:p>
        </w:tc>
      </w:tr>
      <w:tr w14:paraId="6960051C">
        <w:tblPrEx>
          <w:tblCellMar>
            <w:top w:w="0" w:type="dxa"/>
            <w:left w:w="108" w:type="dxa"/>
            <w:bottom w:w="0" w:type="dxa"/>
            <w:right w:w="108" w:type="dxa"/>
          </w:tblCellMar>
        </w:tblPrEx>
        <w:trPr>
          <w:trHeight w:val="419" w:hRule="atLeast"/>
        </w:trPr>
        <w:tc>
          <w:tcPr>
            <w:tcW w:w="1691" w:type="dxa"/>
            <w:gridSpan w:val="3"/>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541F030D">
            <w:pPr>
              <w:jc w:val="center"/>
              <w:rPr>
                <w:rFonts w:ascii="仿宋_GB2312" w:eastAsia="仿宋_GB2312"/>
                <w:color w:val="000000"/>
                <w:sz w:val="21"/>
                <w:szCs w:val="21"/>
              </w:rPr>
            </w:pPr>
            <w:r>
              <w:rPr>
                <w:rFonts w:hint="eastAsia" w:ascii="仿宋_GB2312" w:eastAsia="仿宋_GB2312"/>
                <w:color w:val="000000"/>
                <w:sz w:val="21"/>
                <w:szCs w:val="21"/>
              </w:rPr>
              <w:t>项目资金（万元）</w:t>
            </w:r>
          </w:p>
        </w:tc>
        <w:tc>
          <w:tcPr>
            <w:tcW w:w="1480" w:type="dxa"/>
            <w:gridSpan w:val="3"/>
            <w:vMerge w:val="restart"/>
            <w:tcBorders>
              <w:top w:val="single" w:color="auto" w:sz="4" w:space="0"/>
              <w:left w:val="single" w:color="auto" w:sz="4" w:space="0"/>
              <w:bottom w:val="single" w:color="000000" w:sz="4" w:space="0"/>
              <w:right w:val="single" w:color="000000" w:sz="4" w:space="0"/>
            </w:tcBorders>
            <w:shd w:val="clear" w:color="auto" w:fill="auto"/>
            <w:noWrap/>
            <w:vAlign w:val="center"/>
          </w:tcPr>
          <w:p w14:paraId="49416ACA">
            <w:pPr>
              <w:jc w:val="center"/>
              <w:rPr>
                <w:rFonts w:ascii="仿宋_GB2312" w:eastAsia="仿宋_GB2312"/>
                <w:sz w:val="21"/>
                <w:szCs w:val="21"/>
              </w:rPr>
            </w:pPr>
            <w:r>
              <w:rPr>
                <w:rFonts w:hint="eastAsia" w:ascii="仿宋_GB2312" w:eastAsia="仿宋_GB2312"/>
                <w:sz w:val="21"/>
                <w:szCs w:val="21"/>
              </w:rPr>
              <w:t>　</w:t>
            </w:r>
          </w:p>
        </w:tc>
        <w:tc>
          <w:tcPr>
            <w:tcW w:w="1900" w:type="dxa"/>
            <w:vMerge w:val="restart"/>
            <w:tcBorders>
              <w:top w:val="nil"/>
              <w:left w:val="single" w:color="auto" w:sz="4" w:space="0"/>
              <w:bottom w:val="single" w:color="auto" w:sz="4" w:space="0"/>
              <w:right w:val="single" w:color="auto" w:sz="4" w:space="0"/>
            </w:tcBorders>
            <w:shd w:val="clear" w:color="auto" w:fill="auto"/>
            <w:vAlign w:val="center"/>
          </w:tcPr>
          <w:p w14:paraId="5B1B567F">
            <w:pPr>
              <w:jc w:val="center"/>
              <w:rPr>
                <w:rFonts w:ascii="仿宋_GB2312" w:eastAsia="仿宋_GB2312"/>
                <w:sz w:val="21"/>
                <w:szCs w:val="21"/>
              </w:rPr>
            </w:pPr>
            <w:r>
              <w:rPr>
                <w:rFonts w:hint="eastAsia" w:ascii="仿宋_GB2312" w:eastAsia="仿宋_GB2312"/>
                <w:sz w:val="21"/>
                <w:szCs w:val="21"/>
              </w:rPr>
              <w:t>年初预算数（万元）①</w:t>
            </w:r>
          </w:p>
        </w:tc>
        <w:tc>
          <w:tcPr>
            <w:tcW w:w="1212" w:type="dxa"/>
            <w:vMerge w:val="restart"/>
            <w:tcBorders>
              <w:top w:val="nil"/>
              <w:left w:val="single" w:color="auto" w:sz="4" w:space="0"/>
              <w:bottom w:val="single" w:color="000000" w:sz="4" w:space="0"/>
              <w:right w:val="single" w:color="auto" w:sz="4" w:space="0"/>
            </w:tcBorders>
            <w:shd w:val="clear" w:color="auto" w:fill="auto"/>
            <w:vAlign w:val="center"/>
          </w:tcPr>
          <w:p w14:paraId="3B4FE4A6">
            <w:pPr>
              <w:jc w:val="center"/>
              <w:rPr>
                <w:rFonts w:ascii="仿宋_GB2312" w:eastAsia="仿宋_GB2312"/>
                <w:sz w:val="21"/>
                <w:szCs w:val="21"/>
              </w:rPr>
            </w:pPr>
            <w:r>
              <w:rPr>
                <w:rFonts w:hint="eastAsia" w:ascii="仿宋_GB2312" w:eastAsia="仿宋_GB2312"/>
                <w:sz w:val="21"/>
                <w:szCs w:val="21"/>
              </w:rPr>
              <w:t>全年预算数（万元）</w:t>
            </w:r>
            <w:r>
              <w:rPr>
                <w:rFonts w:hint="eastAsia" w:ascii="仿宋_GB2312" w:eastAsia="仿宋_GB2312"/>
                <w:sz w:val="21"/>
                <w:szCs w:val="21"/>
              </w:rPr>
              <w:br w:type="textWrapping"/>
            </w:r>
            <w:r>
              <w:rPr>
                <w:rFonts w:hint="eastAsia" w:ascii="仿宋_GB2312" w:eastAsia="仿宋_GB2312"/>
                <w:sz w:val="21"/>
                <w:szCs w:val="21"/>
              </w:rPr>
              <w:t>②</w:t>
            </w:r>
          </w:p>
        </w:tc>
        <w:tc>
          <w:tcPr>
            <w:tcW w:w="1061" w:type="dxa"/>
            <w:vMerge w:val="restart"/>
            <w:tcBorders>
              <w:top w:val="nil"/>
              <w:left w:val="single" w:color="auto" w:sz="4" w:space="0"/>
              <w:bottom w:val="single" w:color="000000" w:sz="4" w:space="0"/>
              <w:right w:val="single" w:color="auto" w:sz="4" w:space="0"/>
            </w:tcBorders>
            <w:shd w:val="clear" w:color="auto" w:fill="auto"/>
            <w:vAlign w:val="center"/>
          </w:tcPr>
          <w:p w14:paraId="240F929A">
            <w:pPr>
              <w:jc w:val="center"/>
              <w:rPr>
                <w:rFonts w:ascii="仿宋_GB2312" w:eastAsia="仿宋_GB2312"/>
                <w:sz w:val="21"/>
                <w:szCs w:val="21"/>
              </w:rPr>
            </w:pPr>
            <w:r>
              <w:rPr>
                <w:rFonts w:hint="eastAsia" w:ascii="仿宋_GB2312" w:eastAsia="仿宋_GB2312"/>
                <w:sz w:val="21"/>
                <w:szCs w:val="21"/>
              </w:rPr>
              <w:t>全年执行数（万元）    ③</w:t>
            </w:r>
          </w:p>
        </w:tc>
        <w:tc>
          <w:tcPr>
            <w:tcW w:w="2863" w:type="dxa"/>
            <w:gridSpan w:val="4"/>
            <w:tcBorders>
              <w:top w:val="single" w:color="auto" w:sz="4" w:space="0"/>
              <w:left w:val="nil"/>
              <w:bottom w:val="single" w:color="auto" w:sz="4" w:space="0"/>
              <w:right w:val="single" w:color="auto" w:sz="4" w:space="0"/>
            </w:tcBorders>
            <w:shd w:val="clear" w:color="auto" w:fill="auto"/>
            <w:vAlign w:val="center"/>
          </w:tcPr>
          <w:p w14:paraId="5064489D">
            <w:pPr>
              <w:jc w:val="center"/>
              <w:rPr>
                <w:rFonts w:ascii="仿宋_GB2312" w:eastAsia="仿宋_GB2312"/>
                <w:sz w:val="21"/>
                <w:szCs w:val="21"/>
              </w:rPr>
            </w:pPr>
            <w:r>
              <w:rPr>
                <w:rFonts w:hint="eastAsia" w:ascii="仿宋_GB2312" w:eastAsia="仿宋_GB2312"/>
                <w:sz w:val="21"/>
                <w:szCs w:val="21"/>
              </w:rPr>
              <w:t>执行率</w:t>
            </w:r>
          </w:p>
        </w:tc>
      </w:tr>
      <w:tr w14:paraId="078E5196">
        <w:tblPrEx>
          <w:tblCellMar>
            <w:top w:w="0" w:type="dxa"/>
            <w:left w:w="108" w:type="dxa"/>
            <w:bottom w:w="0" w:type="dxa"/>
            <w:right w:w="108" w:type="dxa"/>
          </w:tblCellMar>
        </w:tblPrEx>
        <w:trPr>
          <w:trHeight w:val="712" w:hRule="atLeast"/>
        </w:trPr>
        <w:tc>
          <w:tcPr>
            <w:tcW w:w="1691" w:type="dxa"/>
            <w:gridSpan w:val="3"/>
            <w:vMerge w:val="continue"/>
            <w:tcBorders>
              <w:top w:val="single" w:color="auto" w:sz="4" w:space="0"/>
              <w:left w:val="single" w:color="auto" w:sz="4" w:space="0"/>
              <w:bottom w:val="single" w:color="000000" w:sz="4" w:space="0"/>
              <w:right w:val="single" w:color="000000" w:sz="4" w:space="0"/>
            </w:tcBorders>
            <w:vAlign w:val="center"/>
          </w:tcPr>
          <w:p w14:paraId="6A8A9195">
            <w:pPr>
              <w:rPr>
                <w:rFonts w:ascii="仿宋_GB2312" w:eastAsia="仿宋_GB2312"/>
                <w:color w:val="000000"/>
                <w:sz w:val="21"/>
                <w:szCs w:val="21"/>
              </w:rPr>
            </w:pPr>
          </w:p>
        </w:tc>
        <w:tc>
          <w:tcPr>
            <w:tcW w:w="1480" w:type="dxa"/>
            <w:gridSpan w:val="3"/>
            <w:vMerge w:val="continue"/>
            <w:tcBorders>
              <w:top w:val="single" w:color="auto" w:sz="4" w:space="0"/>
              <w:left w:val="single" w:color="auto" w:sz="4" w:space="0"/>
              <w:bottom w:val="single" w:color="000000" w:sz="4" w:space="0"/>
              <w:right w:val="single" w:color="000000" w:sz="4" w:space="0"/>
            </w:tcBorders>
            <w:vAlign w:val="center"/>
          </w:tcPr>
          <w:p w14:paraId="37E9E619">
            <w:pPr>
              <w:rPr>
                <w:rFonts w:ascii="仿宋_GB2312" w:eastAsia="仿宋_GB2312"/>
                <w:sz w:val="21"/>
                <w:szCs w:val="21"/>
              </w:rPr>
            </w:pPr>
          </w:p>
        </w:tc>
        <w:tc>
          <w:tcPr>
            <w:tcW w:w="1900" w:type="dxa"/>
            <w:vMerge w:val="continue"/>
            <w:tcBorders>
              <w:top w:val="nil"/>
              <w:left w:val="single" w:color="auto" w:sz="4" w:space="0"/>
              <w:bottom w:val="single" w:color="auto" w:sz="4" w:space="0"/>
              <w:right w:val="single" w:color="auto" w:sz="4" w:space="0"/>
            </w:tcBorders>
            <w:vAlign w:val="center"/>
          </w:tcPr>
          <w:p w14:paraId="2D151046">
            <w:pPr>
              <w:rPr>
                <w:rFonts w:ascii="仿宋_GB2312" w:eastAsia="仿宋_GB2312"/>
                <w:sz w:val="21"/>
                <w:szCs w:val="21"/>
              </w:rPr>
            </w:pPr>
          </w:p>
        </w:tc>
        <w:tc>
          <w:tcPr>
            <w:tcW w:w="1212" w:type="dxa"/>
            <w:vMerge w:val="continue"/>
            <w:tcBorders>
              <w:top w:val="nil"/>
              <w:left w:val="single" w:color="auto" w:sz="4" w:space="0"/>
              <w:bottom w:val="single" w:color="auto" w:sz="4" w:space="0"/>
              <w:right w:val="single" w:color="auto" w:sz="4" w:space="0"/>
            </w:tcBorders>
            <w:vAlign w:val="center"/>
          </w:tcPr>
          <w:p w14:paraId="0A613CA5">
            <w:pPr>
              <w:rPr>
                <w:rFonts w:ascii="仿宋_GB2312" w:eastAsia="仿宋_GB2312"/>
                <w:sz w:val="21"/>
                <w:szCs w:val="21"/>
              </w:rPr>
            </w:pPr>
          </w:p>
        </w:tc>
        <w:tc>
          <w:tcPr>
            <w:tcW w:w="1061" w:type="dxa"/>
            <w:vMerge w:val="continue"/>
            <w:tcBorders>
              <w:top w:val="nil"/>
              <w:left w:val="single" w:color="auto" w:sz="4" w:space="0"/>
              <w:bottom w:val="single" w:color="auto" w:sz="4" w:space="0"/>
              <w:right w:val="single" w:color="auto" w:sz="4" w:space="0"/>
            </w:tcBorders>
            <w:vAlign w:val="center"/>
          </w:tcPr>
          <w:p w14:paraId="4613C18F">
            <w:pPr>
              <w:rPr>
                <w:rFonts w:ascii="仿宋_GB2312" w:eastAsia="仿宋_GB2312"/>
                <w:sz w:val="21"/>
                <w:szCs w:val="21"/>
              </w:rPr>
            </w:pPr>
          </w:p>
        </w:tc>
        <w:tc>
          <w:tcPr>
            <w:tcW w:w="2008" w:type="dxa"/>
            <w:gridSpan w:val="3"/>
            <w:tcBorders>
              <w:top w:val="single" w:color="auto" w:sz="4" w:space="0"/>
              <w:left w:val="nil"/>
              <w:bottom w:val="single" w:color="auto" w:sz="4" w:space="0"/>
              <w:right w:val="single" w:color="auto" w:sz="4" w:space="0"/>
            </w:tcBorders>
            <w:shd w:val="clear" w:color="auto" w:fill="auto"/>
            <w:vAlign w:val="center"/>
          </w:tcPr>
          <w:p w14:paraId="176C9E95">
            <w:pPr>
              <w:jc w:val="center"/>
              <w:rPr>
                <w:rFonts w:ascii="仿宋_GB2312" w:eastAsia="仿宋_GB2312"/>
                <w:sz w:val="21"/>
                <w:szCs w:val="21"/>
              </w:rPr>
            </w:pPr>
            <w:r>
              <w:rPr>
                <w:rFonts w:hint="eastAsia" w:ascii="仿宋_GB2312" w:eastAsia="仿宋_GB2312"/>
                <w:sz w:val="21"/>
                <w:szCs w:val="21"/>
              </w:rPr>
              <w:t>分值</w:t>
            </w:r>
          </w:p>
        </w:tc>
        <w:tc>
          <w:tcPr>
            <w:tcW w:w="855" w:type="dxa"/>
            <w:tcBorders>
              <w:top w:val="single" w:color="auto" w:sz="4" w:space="0"/>
              <w:left w:val="single" w:color="auto" w:sz="4" w:space="0"/>
              <w:bottom w:val="single" w:color="auto" w:sz="4" w:space="0"/>
              <w:right w:val="single" w:color="000000" w:sz="4" w:space="0"/>
            </w:tcBorders>
            <w:shd w:val="clear" w:color="auto" w:fill="auto"/>
            <w:vAlign w:val="center"/>
          </w:tcPr>
          <w:p w14:paraId="29D88C58">
            <w:pPr>
              <w:jc w:val="center"/>
              <w:rPr>
                <w:rFonts w:ascii="仿宋_GB2312" w:eastAsia="仿宋_GB2312"/>
                <w:sz w:val="21"/>
                <w:szCs w:val="21"/>
              </w:rPr>
            </w:pPr>
            <w:r>
              <w:rPr>
                <w:rFonts w:hint="eastAsia" w:ascii="仿宋_GB2312" w:eastAsia="仿宋_GB2312"/>
                <w:sz w:val="21"/>
                <w:szCs w:val="21"/>
              </w:rPr>
              <w:t>执行率         ③/②</w:t>
            </w:r>
          </w:p>
        </w:tc>
      </w:tr>
      <w:tr w14:paraId="1EA936A9">
        <w:tblPrEx>
          <w:tblCellMar>
            <w:top w:w="0" w:type="dxa"/>
            <w:left w:w="108" w:type="dxa"/>
            <w:bottom w:w="0" w:type="dxa"/>
            <w:right w:w="108" w:type="dxa"/>
          </w:tblCellMar>
        </w:tblPrEx>
        <w:trPr>
          <w:trHeight w:val="841" w:hRule="atLeast"/>
        </w:trPr>
        <w:tc>
          <w:tcPr>
            <w:tcW w:w="1691" w:type="dxa"/>
            <w:gridSpan w:val="3"/>
            <w:vMerge w:val="continue"/>
            <w:tcBorders>
              <w:top w:val="single" w:color="auto" w:sz="4" w:space="0"/>
              <w:left w:val="single" w:color="auto" w:sz="4" w:space="0"/>
              <w:bottom w:val="single" w:color="000000" w:sz="4" w:space="0"/>
              <w:right w:val="single" w:color="000000" w:sz="4" w:space="0"/>
            </w:tcBorders>
            <w:vAlign w:val="center"/>
          </w:tcPr>
          <w:p w14:paraId="32075B91">
            <w:pPr>
              <w:rPr>
                <w:rFonts w:ascii="仿宋_GB2312" w:eastAsia="仿宋_GB2312"/>
                <w:color w:val="000000"/>
                <w:sz w:val="21"/>
                <w:szCs w:val="21"/>
              </w:rPr>
            </w:pPr>
          </w:p>
        </w:tc>
        <w:tc>
          <w:tcPr>
            <w:tcW w:w="1480" w:type="dxa"/>
            <w:gridSpan w:val="3"/>
            <w:tcBorders>
              <w:top w:val="single" w:color="auto" w:sz="4" w:space="0"/>
              <w:left w:val="nil"/>
              <w:bottom w:val="single" w:color="auto" w:sz="4" w:space="0"/>
              <w:right w:val="single" w:color="auto" w:sz="4" w:space="0"/>
            </w:tcBorders>
            <w:shd w:val="clear" w:color="auto" w:fill="auto"/>
            <w:vAlign w:val="center"/>
          </w:tcPr>
          <w:p w14:paraId="083E1356">
            <w:pPr>
              <w:jc w:val="center"/>
              <w:rPr>
                <w:rFonts w:ascii="仿宋_GB2312" w:eastAsia="仿宋_GB2312"/>
                <w:sz w:val="21"/>
                <w:szCs w:val="21"/>
              </w:rPr>
            </w:pPr>
            <w:r>
              <w:rPr>
                <w:rFonts w:hint="eastAsia" w:ascii="仿宋_GB2312" w:eastAsia="仿宋_GB2312"/>
                <w:sz w:val="21"/>
                <w:szCs w:val="21"/>
              </w:rPr>
              <w:t>年度资金总额</w:t>
            </w:r>
          </w:p>
        </w:tc>
        <w:tc>
          <w:tcPr>
            <w:tcW w:w="1900" w:type="dxa"/>
            <w:tcBorders>
              <w:top w:val="single" w:color="auto" w:sz="4" w:space="0"/>
              <w:left w:val="single" w:color="auto" w:sz="4" w:space="0"/>
              <w:bottom w:val="single" w:color="auto" w:sz="4" w:space="0"/>
              <w:right w:val="single" w:color="auto" w:sz="4" w:space="0"/>
            </w:tcBorders>
            <w:shd w:val="clear" w:color="auto" w:fill="auto"/>
            <w:vAlign w:val="center"/>
          </w:tcPr>
          <w:p w14:paraId="1B34A73A">
            <w:pPr>
              <w:jc w:val="center"/>
              <w:rPr>
                <w:rFonts w:ascii="仿宋_GB2312" w:eastAsia="仿宋_GB2312"/>
                <w:color w:val="000000"/>
                <w:sz w:val="21"/>
                <w:szCs w:val="21"/>
              </w:rPr>
            </w:pPr>
            <w:r>
              <w:rPr>
                <w:rFonts w:hint="eastAsia" w:ascii="仿宋_GB2312" w:eastAsia="仿宋_GB2312"/>
                <w:color w:val="000000"/>
                <w:sz w:val="21"/>
                <w:szCs w:val="21"/>
              </w:rPr>
              <w:t>18000</w:t>
            </w:r>
          </w:p>
        </w:tc>
        <w:tc>
          <w:tcPr>
            <w:tcW w:w="1212" w:type="dxa"/>
            <w:tcBorders>
              <w:top w:val="single" w:color="auto" w:sz="4" w:space="0"/>
              <w:left w:val="nil"/>
              <w:bottom w:val="single" w:color="auto" w:sz="4" w:space="0"/>
              <w:right w:val="single" w:color="auto" w:sz="4" w:space="0"/>
            </w:tcBorders>
            <w:shd w:val="clear" w:color="auto" w:fill="auto"/>
            <w:vAlign w:val="center"/>
          </w:tcPr>
          <w:p w14:paraId="23AAFA3C">
            <w:pPr>
              <w:jc w:val="center"/>
              <w:rPr>
                <w:rFonts w:ascii="仿宋_GB2312" w:eastAsia="仿宋_GB2312"/>
                <w:color w:val="000000"/>
                <w:sz w:val="21"/>
                <w:szCs w:val="21"/>
              </w:rPr>
            </w:pPr>
            <w:r>
              <w:rPr>
                <w:rFonts w:hint="eastAsia" w:ascii="仿宋_GB2312" w:eastAsia="仿宋_GB2312"/>
                <w:color w:val="000000"/>
                <w:sz w:val="21"/>
                <w:szCs w:val="21"/>
              </w:rPr>
              <w:t>18000</w:t>
            </w:r>
          </w:p>
        </w:tc>
        <w:tc>
          <w:tcPr>
            <w:tcW w:w="1061" w:type="dxa"/>
            <w:tcBorders>
              <w:top w:val="single" w:color="auto" w:sz="4" w:space="0"/>
              <w:left w:val="nil"/>
              <w:bottom w:val="single" w:color="auto" w:sz="4" w:space="0"/>
              <w:right w:val="single" w:color="auto" w:sz="4" w:space="0"/>
            </w:tcBorders>
            <w:shd w:val="clear" w:color="auto" w:fill="auto"/>
            <w:vAlign w:val="center"/>
          </w:tcPr>
          <w:p w14:paraId="4C1F008C">
            <w:pPr>
              <w:jc w:val="center"/>
              <w:rPr>
                <w:rFonts w:ascii="仿宋_GB2312" w:eastAsia="仿宋_GB2312"/>
                <w:color w:val="000000"/>
                <w:sz w:val="21"/>
                <w:szCs w:val="21"/>
              </w:rPr>
            </w:pPr>
            <w:r>
              <w:rPr>
                <w:rFonts w:hint="eastAsia" w:ascii="仿宋_GB2312" w:eastAsia="仿宋_GB2312"/>
                <w:color w:val="000000"/>
                <w:sz w:val="21"/>
                <w:szCs w:val="21"/>
              </w:rPr>
              <w:t>18000</w:t>
            </w:r>
          </w:p>
        </w:tc>
        <w:tc>
          <w:tcPr>
            <w:tcW w:w="2008" w:type="dxa"/>
            <w:gridSpan w:val="3"/>
            <w:tcBorders>
              <w:top w:val="single" w:color="auto" w:sz="4" w:space="0"/>
              <w:left w:val="nil"/>
              <w:bottom w:val="single" w:color="auto" w:sz="4" w:space="0"/>
              <w:right w:val="single" w:color="000000" w:sz="4" w:space="0"/>
            </w:tcBorders>
            <w:shd w:val="clear" w:color="auto" w:fill="auto"/>
            <w:noWrap/>
            <w:vAlign w:val="center"/>
          </w:tcPr>
          <w:p w14:paraId="787F7997">
            <w:pPr>
              <w:jc w:val="center"/>
              <w:rPr>
                <w:rFonts w:ascii="仿宋_GB2312" w:eastAsia="仿宋_GB2312"/>
                <w:color w:val="000000"/>
                <w:sz w:val="21"/>
                <w:szCs w:val="21"/>
              </w:rPr>
            </w:pPr>
            <w:r>
              <w:rPr>
                <w:rFonts w:hint="eastAsia" w:ascii="仿宋_GB2312" w:eastAsia="仿宋_GB2312"/>
                <w:color w:val="000000"/>
                <w:sz w:val="21"/>
                <w:szCs w:val="21"/>
              </w:rPr>
              <w:t>10</w:t>
            </w:r>
          </w:p>
        </w:tc>
        <w:tc>
          <w:tcPr>
            <w:tcW w:w="855" w:type="dxa"/>
            <w:tcBorders>
              <w:top w:val="single" w:color="auto" w:sz="4" w:space="0"/>
              <w:left w:val="nil"/>
              <w:bottom w:val="single" w:color="auto" w:sz="4" w:space="0"/>
              <w:right w:val="single" w:color="000000" w:sz="4" w:space="0"/>
            </w:tcBorders>
            <w:shd w:val="clear" w:color="auto" w:fill="auto"/>
            <w:vAlign w:val="center"/>
          </w:tcPr>
          <w:p w14:paraId="758EBFF0">
            <w:pPr>
              <w:jc w:val="center"/>
              <w:rPr>
                <w:rFonts w:ascii="仿宋_GB2312" w:eastAsia="仿宋_GB2312"/>
                <w:color w:val="000000"/>
                <w:sz w:val="21"/>
                <w:szCs w:val="21"/>
              </w:rPr>
            </w:pPr>
            <w:r>
              <w:rPr>
                <w:rFonts w:hint="eastAsia" w:ascii="仿宋_GB2312" w:eastAsia="仿宋_GB2312"/>
                <w:color w:val="000000"/>
                <w:sz w:val="21"/>
                <w:szCs w:val="21"/>
              </w:rPr>
              <w:t>100</w:t>
            </w:r>
          </w:p>
        </w:tc>
      </w:tr>
      <w:tr w14:paraId="300917E8">
        <w:tblPrEx>
          <w:tblCellMar>
            <w:top w:w="0" w:type="dxa"/>
            <w:left w:w="108" w:type="dxa"/>
            <w:bottom w:w="0" w:type="dxa"/>
            <w:right w:w="108" w:type="dxa"/>
          </w:tblCellMar>
        </w:tblPrEx>
        <w:trPr>
          <w:trHeight w:val="697" w:hRule="atLeast"/>
        </w:trPr>
        <w:tc>
          <w:tcPr>
            <w:tcW w:w="1691" w:type="dxa"/>
            <w:gridSpan w:val="3"/>
            <w:vMerge w:val="continue"/>
            <w:tcBorders>
              <w:top w:val="single" w:color="auto" w:sz="4" w:space="0"/>
              <w:left w:val="single" w:color="auto" w:sz="4" w:space="0"/>
              <w:bottom w:val="single" w:color="000000" w:sz="4" w:space="0"/>
              <w:right w:val="single" w:color="000000" w:sz="4" w:space="0"/>
            </w:tcBorders>
            <w:vAlign w:val="center"/>
          </w:tcPr>
          <w:p w14:paraId="02C1E223">
            <w:pPr>
              <w:rPr>
                <w:rFonts w:ascii="仿宋_GB2312" w:eastAsia="仿宋_GB2312"/>
                <w:color w:val="000000"/>
                <w:sz w:val="21"/>
                <w:szCs w:val="21"/>
              </w:rPr>
            </w:pPr>
          </w:p>
        </w:tc>
        <w:tc>
          <w:tcPr>
            <w:tcW w:w="1480" w:type="dxa"/>
            <w:gridSpan w:val="3"/>
            <w:tcBorders>
              <w:top w:val="single" w:color="auto" w:sz="4" w:space="0"/>
              <w:left w:val="nil"/>
              <w:bottom w:val="single" w:color="auto" w:sz="4" w:space="0"/>
              <w:right w:val="single" w:color="000000" w:sz="4" w:space="0"/>
            </w:tcBorders>
            <w:shd w:val="clear" w:color="auto" w:fill="auto"/>
            <w:vAlign w:val="center"/>
          </w:tcPr>
          <w:p w14:paraId="4C3933E5">
            <w:pPr>
              <w:jc w:val="center"/>
              <w:rPr>
                <w:rFonts w:ascii="仿宋_GB2312" w:eastAsia="仿宋_GB2312"/>
                <w:sz w:val="21"/>
                <w:szCs w:val="21"/>
              </w:rPr>
            </w:pPr>
            <w:r>
              <w:rPr>
                <w:rFonts w:hint="eastAsia" w:ascii="仿宋_GB2312" w:eastAsia="仿宋_GB2312"/>
                <w:sz w:val="21"/>
                <w:szCs w:val="21"/>
              </w:rPr>
              <w:t>一般公共预算拨款</w:t>
            </w:r>
          </w:p>
        </w:tc>
        <w:tc>
          <w:tcPr>
            <w:tcW w:w="1900" w:type="dxa"/>
            <w:tcBorders>
              <w:top w:val="nil"/>
              <w:left w:val="nil"/>
              <w:bottom w:val="single" w:color="auto" w:sz="4" w:space="0"/>
              <w:right w:val="single" w:color="auto" w:sz="4" w:space="0"/>
            </w:tcBorders>
            <w:shd w:val="clear" w:color="auto" w:fill="auto"/>
            <w:vAlign w:val="center"/>
          </w:tcPr>
          <w:p w14:paraId="5C3FC002">
            <w:pPr>
              <w:jc w:val="center"/>
              <w:rPr>
                <w:rFonts w:ascii="仿宋_GB2312" w:eastAsia="仿宋_GB2312"/>
                <w:color w:val="000000"/>
                <w:sz w:val="21"/>
                <w:szCs w:val="21"/>
              </w:rPr>
            </w:pPr>
            <w:r>
              <w:rPr>
                <w:rFonts w:hint="eastAsia" w:ascii="仿宋_GB2312" w:eastAsia="仿宋_GB2312"/>
                <w:color w:val="000000"/>
                <w:sz w:val="21"/>
                <w:szCs w:val="21"/>
              </w:rPr>
              <w:t>18000</w:t>
            </w:r>
          </w:p>
        </w:tc>
        <w:tc>
          <w:tcPr>
            <w:tcW w:w="1212" w:type="dxa"/>
            <w:tcBorders>
              <w:top w:val="nil"/>
              <w:left w:val="nil"/>
              <w:bottom w:val="single" w:color="auto" w:sz="4" w:space="0"/>
              <w:right w:val="single" w:color="auto" w:sz="4" w:space="0"/>
            </w:tcBorders>
            <w:shd w:val="clear" w:color="auto" w:fill="auto"/>
            <w:vAlign w:val="center"/>
          </w:tcPr>
          <w:p w14:paraId="554A5712">
            <w:pPr>
              <w:jc w:val="center"/>
              <w:rPr>
                <w:rFonts w:ascii="仿宋_GB2312" w:eastAsia="仿宋_GB2312"/>
                <w:color w:val="000000"/>
                <w:sz w:val="21"/>
                <w:szCs w:val="21"/>
              </w:rPr>
            </w:pPr>
            <w:r>
              <w:rPr>
                <w:rFonts w:hint="eastAsia" w:ascii="仿宋_GB2312" w:eastAsia="仿宋_GB2312"/>
                <w:color w:val="000000"/>
                <w:sz w:val="21"/>
                <w:szCs w:val="21"/>
              </w:rPr>
              <w:t>18000</w:t>
            </w:r>
          </w:p>
        </w:tc>
        <w:tc>
          <w:tcPr>
            <w:tcW w:w="1061" w:type="dxa"/>
            <w:tcBorders>
              <w:top w:val="nil"/>
              <w:left w:val="nil"/>
              <w:bottom w:val="single" w:color="auto" w:sz="4" w:space="0"/>
              <w:right w:val="single" w:color="auto" w:sz="4" w:space="0"/>
            </w:tcBorders>
            <w:shd w:val="clear" w:color="auto" w:fill="auto"/>
            <w:vAlign w:val="center"/>
          </w:tcPr>
          <w:p w14:paraId="35C90B3E">
            <w:pPr>
              <w:jc w:val="center"/>
              <w:rPr>
                <w:rFonts w:ascii="仿宋_GB2312" w:eastAsia="仿宋_GB2312"/>
                <w:color w:val="000000"/>
                <w:sz w:val="21"/>
                <w:szCs w:val="21"/>
              </w:rPr>
            </w:pPr>
            <w:r>
              <w:rPr>
                <w:rFonts w:hint="eastAsia" w:ascii="仿宋_GB2312" w:eastAsia="仿宋_GB2312"/>
                <w:color w:val="000000"/>
                <w:sz w:val="21"/>
                <w:szCs w:val="21"/>
              </w:rPr>
              <w:t>18000</w:t>
            </w:r>
          </w:p>
        </w:tc>
        <w:tc>
          <w:tcPr>
            <w:tcW w:w="2008" w:type="dxa"/>
            <w:gridSpan w:val="3"/>
            <w:tcBorders>
              <w:top w:val="single" w:color="auto" w:sz="4" w:space="0"/>
              <w:left w:val="nil"/>
              <w:bottom w:val="single" w:color="auto" w:sz="4" w:space="0"/>
              <w:right w:val="single" w:color="000000" w:sz="4" w:space="0"/>
            </w:tcBorders>
            <w:shd w:val="clear" w:color="auto" w:fill="auto"/>
            <w:vAlign w:val="center"/>
          </w:tcPr>
          <w:p w14:paraId="614D6C4C">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55" w:type="dxa"/>
            <w:tcBorders>
              <w:top w:val="single" w:color="auto" w:sz="4" w:space="0"/>
              <w:left w:val="nil"/>
              <w:bottom w:val="single" w:color="auto" w:sz="4" w:space="0"/>
              <w:right w:val="single" w:color="000000" w:sz="4" w:space="0"/>
            </w:tcBorders>
            <w:shd w:val="clear" w:color="auto" w:fill="auto"/>
            <w:vAlign w:val="center"/>
          </w:tcPr>
          <w:p w14:paraId="5627C0C8">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5183373C">
        <w:tblPrEx>
          <w:tblCellMar>
            <w:top w:w="0" w:type="dxa"/>
            <w:left w:w="108" w:type="dxa"/>
            <w:bottom w:w="0" w:type="dxa"/>
            <w:right w:w="108" w:type="dxa"/>
          </w:tblCellMar>
        </w:tblPrEx>
        <w:trPr>
          <w:trHeight w:val="557" w:hRule="atLeast"/>
        </w:trPr>
        <w:tc>
          <w:tcPr>
            <w:tcW w:w="1691" w:type="dxa"/>
            <w:gridSpan w:val="3"/>
            <w:vMerge w:val="continue"/>
            <w:tcBorders>
              <w:top w:val="single" w:color="auto" w:sz="4" w:space="0"/>
              <w:left w:val="single" w:color="auto" w:sz="4" w:space="0"/>
              <w:bottom w:val="single" w:color="000000" w:sz="4" w:space="0"/>
              <w:right w:val="single" w:color="000000" w:sz="4" w:space="0"/>
            </w:tcBorders>
            <w:vAlign w:val="center"/>
          </w:tcPr>
          <w:p w14:paraId="54D95321">
            <w:pPr>
              <w:rPr>
                <w:rFonts w:ascii="仿宋_GB2312" w:eastAsia="仿宋_GB2312"/>
                <w:color w:val="000000"/>
                <w:sz w:val="21"/>
                <w:szCs w:val="21"/>
              </w:rPr>
            </w:pPr>
          </w:p>
        </w:tc>
        <w:tc>
          <w:tcPr>
            <w:tcW w:w="1480" w:type="dxa"/>
            <w:gridSpan w:val="3"/>
            <w:tcBorders>
              <w:top w:val="single" w:color="auto" w:sz="4" w:space="0"/>
              <w:left w:val="nil"/>
              <w:bottom w:val="single" w:color="auto" w:sz="4" w:space="0"/>
              <w:right w:val="single" w:color="auto" w:sz="4" w:space="0"/>
            </w:tcBorders>
            <w:shd w:val="clear" w:color="auto" w:fill="auto"/>
            <w:vAlign w:val="center"/>
          </w:tcPr>
          <w:p w14:paraId="06E832EE">
            <w:pPr>
              <w:jc w:val="center"/>
              <w:rPr>
                <w:rFonts w:ascii="仿宋_GB2312" w:eastAsia="仿宋_GB2312"/>
                <w:sz w:val="21"/>
                <w:szCs w:val="21"/>
              </w:rPr>
            </w:pPr>
            <w:r>
              <w:rPr>
                <w:rFonts w:hint="eastAsia" w:ascii="仿宋_GB2312" w:eastAsia="仿宋_GB2312"/>
                <w:sz w:val="21"/>
                <w:szCs w:val="21"/>
              </w:rPr>
              <w:t>基金预算拨款</w:t>
            </w:r>
          </w:p>
        </w:tc>
        <w:tc>
          <w:tcPr>
            <w:tcW w:w="1900" w:type="dxa"/>
            <w:tcBorders>
              <w:top w:val="single" w:color="auto" w:sz="4" w:space="0"/>
              <w:left w:val="single" w:color="auto" w:sz="4" w:space="0"/>
              <w:bottom w:val="single" w:color="auto" w:sz="4" w:space="0"/>
              <w:right w:val="single" w:color="auto" w:sz="4" w:space="0"/>
            </w:tcBorders>
            <w:shd w:val="clear" w:color="auto" w:fill="auto"/>
            <w:vAlign w:val="center"/>
          </w:tcPr>
          <w:p w14:paraId="2A6417DC">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14:paraId="4597CA31">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6BAE1850">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200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4959F3A8">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55" w:type="dxa"/>
            <w:tcBorders>
              <w:top w:val="single" w:color="auto" w:sz="4" w:space="0"/>
              <w:left w:val="nil"/>
              <w:bottom w:val="single" w:color="auto" w:sz="4" w:space="0"/>
              <w:right w:val="single" w:color="000000" w:sz="4" w:space="0"/>
            </w:tcBorders>
            <w:shd w:val="clear" w:color="auto" w:fill="auto"/>
            <w:vAlign w:val="center"/>
          </w:tcPr>
          <w:p w14:paraId="6C1352B0">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2071A3F4">
        <w:tblPrEx>
          <w:tblCellMar>
            <w:top w:w="0" w:type="dxa"/>
            <w:left w:w="108" w:type="dxa"/>
            <w:bottom w:w="0" w:type="dxa"/>
            <w:right w:w="108" w:type="dxa"/>
          </w:tblCellMar>
        </w:tblPrEx>
        <w:trPr>
          <w:trHeight w:val="704" w:hRule="atLeast"/>
        </w:trPr>
        <w:tc>
          <w:tcPr>
            <w:tcW w:w="1691" w:type="dxa"/>
            <w:gridSpan w:val="3"/>
            <w:vMerge w:val="continue"/>
            <w:tcBorders>
              <w:top w:val="single" w:color="auto" w:sz="4" w:space="0"/>
              <w:left w:val="single" w:color="auto" w:sz="4" w:space="0"/>
              <w:bottom w:val="single" w:color="000000" w:sz="4" w:space="0"/>
              <w:right w:val="single" w:color="000000" w:sz="4" w:space="0"/>
            </w:tcBorders>
            <w:vAlign w:val="center"/>
          </w:tcPr>
          <w:p w14:paraId="25E8DF06">
            <w:pPr>
              <w:rPr>
                <w:rFonts w:ascii="仿宋_GB2312" w:eastAsia="仿宋_GB2312"/>
                <w:color w:val="000000"/>
                <w:sz w:val="21"/>
                <w:szCs w:val="21"/>
              </w:rPr>
            </w:pPr>
          </w:p>
        </w:tc>
        <w:tc>
          <w:tcPr>
            <w:tcW w:w="1480" w:type="dxa"/>
            <w:gridSpan w:val="3"/>
            <w:tcBorders>
              <w:top w:val="single" w:color="auto" w:sz="4" w:space="0"/>
              <w:left w:val="nil"/>
              <w:bottom w:val="single" w:color="auto" w:sz="4" w:space="0"/>
              <w:right w:val="single" w:color="000000" w:sz="4" w:space="0"/>
            </w:tcBorders>
            <w:shd w:val="clear" w:color="auto" w:fill="auto"/>
            <w:vAlign w:val="center"/>
          </w:tcPr>
          <w:p w14:paraId="65BAB30D">
            <w:pPr>
              <w:jc w:val="center"/>
              <w:rPr>
                <w:rFonts w:ascii="仿宋_GB2312" w:eastAsia="仿宋_GB2312"/>
                <w:sz w:val="21"/>
                <w:szCs w:val="21"/>
              </w:rPr>
            </w:pPr>
            <w:r>
              <w:rPr>
                <w:rFonts w:hint="eastAsia" w:ascii="仿宋_GB2312" w:eastAsia="仿宋_GB2312"/>
                <w:sz w:val="21"/>
                <w:szCs w:val="21"/>
              </w:rPr>
              <w:t>财政专户管理资金拨款</w:t>
            </w:r>
          </w:p>
        </w:tc>
        <w:tc>
          <w:tcPr>
            <w:tcW w:w="1900" w:type="dxa"/>
            <w:tcBorders>
              <w:top w:val="single" w:color="auto" w:sz="4" w:space="0"/>
              <w:left w:val="nil"/>
              <w:bottom w:val="single" w:color="auto" w:sz="4" w:space="0"/>
              <w:right w:val="single" w:color="auto" w:sz="4" w:space="0"/>
            </w:tcBorders>
            <w:shd w:val="clear" w:color="auto" w:fill="auto"/>
            <w:vAlign w:val="center"/>
          </w:tcPr>
          <w:p w14:paraId="47FE9274">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212" w:type="dxa"/>
            <w:tcBorders>
              <w:top w:val="single" w:color="auto" w:sz="4" w:space="0"/>
              <w:left w:val="nil"/>
              <w:bottom w:val="single" w:color="auto" w:sz="4" w:space="0"/>
              <w:right w:val="single" w:color="auto" w:sz="4" w:space="0"/>
            </w:tcBorders>
            <w:shd w:val="clear" w:color="auto" w:fill="auto"/>
            <w:vAlign w:val="center"/>
          </w:tcPr>
          <w:p w14:paraId="6C30EBEA">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61" w:type="dxa"/>
            <w:tcBorders>
              <w:top w:val="single" w:color="auto" w:sz="4" w:space="0"/>
              <w:left w:val="nil"/>
              <w:bottom w:val="single" w:color="auto" w:sz="4" w:space="0"/>
              <w:right w:val="single" w:color="auto" w:sz="4" w:space="0"/>
            </w:tcBorders>
            <w:shd w:val="clear" w:color="auto" w:fill="auto"/>
            <w:vAlign w:val="center"/>
          </w:tcPr>
          <w:p w14:paraId="5FB12F75">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2008" w:type="dxa"/>
            <w:gridSpan w:val="3"/>
            <w:tcBorders>
              <w:top w:val="single" w:color="auto" w:sz="4" w:space="0"/>
              <w:left w:val="nil"/>
              <w:bottom w:val="single" w:color="auto" w:sz="4" w:space="0"/>
              <w:right w:val="single" w:color="000000" w:sz="4" w:space="0"/>
            </w:tcBorders>
            <w:shd w:val="clear" w:color="auto" w:fill="auto"/>
            <w:vAlign w:val="center"/>
          </w:tcPr>
          <w:p w14:paraId="5176AEFF">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55" w:type="dxa"/>
            <w:tcBorders>
              <w:top w:val="single" w:color="auto" w:sz="4" w:space="0"/>
              <w:left w:val="nil"/>
              <w:bottom w:val="single" w:color="auto" w:sz="4" w:space="0"/>
              <w:right w:val="single" w:color="000000" w:sz="4" w:space="0"/>
            </w:tcBorders>
            <w:shd w:val="clear" w:color="auto" w:fill="auto"/>
            <w:vAlign w:val="center"/>
          </w:tcPr>
          <w:p w14:paraId="4A443285">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112EACE2">
        <w:tblPrEx>
          <w:tblCellMar>
            <w:top w:w="0" w:type="dxa"/>
            <w:left w:w="108" w:type="dxa"/>
            <w:bottom w:w="0" w:type="dxa"/>
            <w:right w:w="108" w:type="dxa"/>
          </w:tblCellMar>
        </w:tblPrEx>
        <w:trPr>
          <w:trHeight w:val="405" w:hRule="atLeast"/>
        </w:trPr>
        <w:tc>
          <w:tcPr>
            <w:tcW w:w="1691" w:type="dxa"/>
            <w:gridSpan w:val="3"/>
            <w:vMerge w:val="continue"/>
            <w:tcBorders>
              <w:top w:val="single" w:color="auto" w:sz="4" w:space="0"/>
              <w:left w:val="single" w:color="auto" w:sz="4" w:space="0"/>
              <w:bottom w:val="single" w:color="000000" w:sz="4" w:space="0"/>
              <w:right w:val="single" w:color="auto" w:sz="4" w:space="0"/>
            </w:tcBorders>
            <w:vAlign w:val="center"/>
          </w:tcPr>
          <w:p w14:paraId="0FCAA93B">
            <w:pPr>
              <w:rPr>
                <w:rFonts w:ascii="仿宋_GB2312" w:eastAsia="仿宋_GB2312"/>
                <w:color w:val="000000"/>
                <w:sz w:val="21"/>
                <w:szCs w:val="21"/>
              </w:rPr>
            </w:pPr>
          </w:p>
        </w:tc>
        <w:tc>
          <w:tcPr>
            <w:tcW w:w="148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5FE387F">
            <w:pPr>
              <w:jc w:val="center"/>
              <w:rPr>
                <w:rFonts w:ascii="仿宋_GB2312" w:eastAsia="仿宋_GB2312"/>
                <w:sz w:val="21"/>
                <w:szCs w:val="21"/>
              </w:rPr>
            </w:pPr>
            <w:r>
              <w:rPr>
                <w:rFonts w:hint="eastAsia" w:ascii="仿宋_GB2312" w:eastAsia="仿宋_GB2312"/>
                <w:sz w:val="21"/>
                <w:szCs w:val="21"/>
              </w:rPr>
              <w:t xml:space="preserve">结余结转资金 </w:t>
            </w:r>
          </w:p>
        </w:tc>
        <w:tc>
          <w:tcPr>
            <w:tcW w:w="1900" w:type="dxa"/>
            <w:tcBorders>
              <w:top w:val="single" w:color="auto" w:sz="4" w:space="0"/>
              <w:left w:val="single" w:color="auto" w:sz="4" w:space="0"/>
              <w:bottom w:val="single" w:color="auto" w:sz="4" w:space="0"/>
              <w:right w:val="single" w:color="auto" w:sz="4" w:space="0"/>
            </w:tcBorders>
            <w:shd w:val="clear" w:color="auto" w:fill="auto"/>
            <w:vAlign w:val="center"/>
          </w:tcPr>
          <w:p w14:paraId="603A9556">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14:paraId="538F4DE3">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11741B06">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200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2C1CE16">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55" w:type="dxa"/>
            <w:tcBorders>
              <w:top w:val="single" w:color="auto" w:sz="4" w:space="0"/>
              <w:left w:val="single" w:color="auto" w:sz="4" w:space="0"/>
              <w:bottom w:val="single" w:color="auto" w:sz="4" w:space="0"/>
              <w:right w:val="single" w:color="000000" w:sz="4" w:space="0"/>
            </w:tcBorders>
            <w:shd w:val="clear" w:color="auto" w:fill="auto"/>
            <w:vAlign w:val="center"/>
          </w:tcPr>
          <w:p w14:paraId="302B5BF9">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19A97F39">
        <w:tblPrEx>
          <w:tblCellMar>
            <w:top w:w="0" w:type="dxa"/>
            <w:left w:w="108" w:type="dxa"/>
            <w:bottom w:w="0" w:type="dxa"/>
            <w:right w:w="108" w:type="dxa"/>
          </w:tblCellMar>
        </w:tblPrEx>
        <w:trPr>
          <w:trHeight w:val="411" w:hRule="atLeast"/>
        </w:trPr>
        <w:tc>
          <w:tcPr>
            <w:tcW w:w="1691" w:type="dxa"/>
            <w:gridSpan w:val="3"/>
            <w:vMerge w:val="continue"/>
            <w:tcBorders>
              <w:top w:val="single" w:color="auto" w:sz="4" w:space="0"/>
              <w:left w:val="single" w:color="auto" w:sz="4" w:space="0"/>
              <w:bottom w:val="single" w:color="000000" w:sz="4" w:space="0"/>
              <w:right w:val="single" w:color="000000" w:sz="4" w:space="0"/>
            </w:tcBorders>
            <w:vAlign w:val="center"/>
          </w:tcPr>
          <w:p w14:paraId="26E6B03F">
            <w:pPr>
              <w:rPr>
                <w:rFonts w:ascii="仿宋_GB2312" w:eastAsia="仿宋_GB2312"/>
                <w:color w:val="000000"/>
                <w:sz w:val="21"/>
                <w:szCs w:val="21"/>
              </w:rPr>
            </w:pPr>
          </w:p>
        </w:tc>
        <w:tc>
          <w:tcPr>
            <w:tcW w:w="1480" w:type="dxa"/>
            <w:gridSpan w:val="3"/>
            <w:tcBorders>
              <w:top w:val="single" w:color="auto" w:sz="4" w:space="0"/>
              <w:left w:val="nil"/>
              <w:bottom w:val="single" w:color="auto" w:sz="4" w:space="0"/>
              <w:right w:val="single" w:color="000000" w:sz="4" w:space="0"/>
            </w:tcBorders>
            <w:shd w:val="clear" w:color="auto" w:fill="auto"/>
            <w:vAlign w:val="center"/>
          </w:tcPr>
          <w:p w14:paraId="0D43A752">
            <w:pPr>
              <w:jc w:val="center"/>
              <w:rPr>
                <w:rFonts w:ascii="仿宋_GB2312" w:eastAsia="仿宋_GB2312"/>
                <w:sz w:val="21"/>
                <w:szCs w:val="21"/>
              </w:rPr>
            </w:pPr>
            <w:r>
              <w:rPr>
                <w:rFonts w:hint="eastAsia" w:ascii="仿宋_GB2312" w:eastAsia="仿宋_GB2312"/>
                <w:sz w:val="21"/>
                <w:szCs w:val="21"/>
              </w:rPr>
              <w:t>存量资金</w:t>
            </w:r>
          </w:p>
        </w:tc>
        <w:tc>
          <w:tcPr>
            <w:tcW w:w="1900" w:type="dxa"/>
            <w:tcBorders>
              <w:top w:val="nil"/>
              <w:left w:val="nil"/>
              <w:bottom w:val="single" w:color="auto" w:sz="4" w:space="0"/>
              <w:right w:val="single" w:color="auto" w:sz="4" w:space="0"/>
            </w:tcBorders>
            <w:shd w:val="clear" w:color="auto" w:fill="auto"/>
            <w:vAlign w:val="center"/>
          </w:tcPr>
          <w:p w14:paraId="2A12D2DF">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212" w:type="dxa"/>
            <w:tcBorders>
              <w:top w:val="nil"/>
              <w:left w:val="nil"/>
              <w:bottom w:val="single" w:color="auto" w:sz="4" w:space="0"/>
              <w:right w:val="single" w:color="auto" w:sz="4" w:space="0"/>
            </w:tcBorders>
            <w:shd w:val="clear" w:color="auto" w:fill="auto"/>
            <w:vAlign w:val="center"/>
          </w:tcPr>
          <w:p w14:paraId="1738C5F8">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61" w:type="dxa"/>
            <w:tcBorders>
              <w:top w:val="nil"/>
              <w:left w:val="nil"/>
              <w:bottom w:val="single" w:color="auto" w:sz="4" w:space="0"/>
              <w:right w:val="single" w:color="auto" w:sz="4" w:space="0"/>
            </w:tcBorders>
            <w:shd w:val="clear" w:color="auto" w:fill="auto"/>
            <w:vAlign w:val="center"/>
          </w:tcPr>
          <w:p w14:paraId="5EF03DE5">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2008" w:type="dxa"/>
            <w:gridSpan w:val="3"/>
            <w:tcBorders>
              <w:top w:val="single" w:color="auto" w:sz="4" w:space="0"/>
              <w:left w:val="nil"/>
              <w:bottom w:val="single" w:color="auto" w:sz="4" w:space="0"/>
              <w:right w:val="single" w:color="000000" w:sz="4" w:space="0"/>
            </w:tcBorders>
            <w:shd w:val="clear" w:color="auto" w:fill="auto"/>
            <w:vAlign w:val="center"/>
          </w:tcPr>
          <w:p w14:paraId="1F3CB31E">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55" w:type="dxa"/>
            <w:tcBorders>
              <w:top w:val="single" w:color="auto" w:sz="4" w:space="0"/>
              <w:left w:val="nil"/>
              <w:bottom w:val="single" w:color="auto" w:sz="4" w:space="0"/>
              <w:right w:val="single" w:color="000000" w:sz="4" w:space="0"/>
            </w:tcBorders>
            <w:shd w:val="clear" w:color="auto" w:fill="auto"/>
            <w:vAlign w:val="center"/>
          </w:tcPr>
          <w:p w14:paraId="379318CA">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45B89C72">
        <w:tblPrEx>
          <w:tblCellMar>
            <w:top w:w="0" w:type="dxa"/>
            <w:left w:w="108" w:type="dxa"/>
            <w:bottom w:w="0" w:type="dxa"/>
            <w:right w:w="108" w:type="dxa"/>
          </w:tblCellMar>
        </w:tblPrEx>
        <w:trPr>
          <w:trHeight w:val="417" w:hRule="atLeast"/>
        </w:trPr>
        <w:tc>
          <w:tcPr>
            <w:tcW w:w="1691" w:type="dxa"/>
            <w:gridSpan w:val="3"/>
            <w:vMerge w:val="continue"/>
            <w:tcBorders>
              <w:top w:val="single" w:color="auto" w:sz="4" w:space="0"/>
              <w:left w:val="single" w:color="auto" w:sz="4" w:space="0"/>
              <w:bottom w:val="single" w:color="000000" w:sz="4" w:space="0"/>
              <w:right w:val="single" w:color="000000" w:sz="4" w:space="0"/>
            </w:tcBorders>
            <w:vAlign w:val="center"/>
          </w:tcPr>
          <w:p w14:paraId="233FCD7F">
            <w:pPr>
              <w:rPr>
                <w:rFonts w:ascii="仿宋_GB2312" w:eastAsia="仿宋_GB2312"/>
                <w:color w:val="000000"/>
                <w:sz w:val="21"/>
                <w:szCs w:val="21"/>
              </w:rPr>
            </w:pPr>
          </w:p>
        </w:tc>
        <w:tc>
          <w:tcPr>
            <w:tcW w:w="1480" w:type="dxa"/>
            <w:gridSpan w:val="3"/>
            <w:tcBorders>
              <w:top w:val="single" w:color="auto" w:sz="4" w:space="0"/>
              <w:left w:val="nil"/>
              <w:bottom w:val="single" w:color="auto" w:sz="4" w:space="0"/>
              <w:right w:val="single" w:color="000000" w:sz="4" w:space="0"/>
            </w:tcBorders>
            <w:shd w:val="clear" w:color="auto" w:fill="auto"/>
            <w:vAlign w:val="center"/>
          </w:tcPr>
          <w:p w14:paraId="2F7A1D64">
            <w:pPr>
              <w:jc w:val="center"/>
              <w:rPr>
                <w:rFonts w:ascii="仿宋_GB2312" w:eastAsia="仿宋_GB2312"/>
                <w:sz w:val="21"/>
                <w:szCs w:val="21"/>
              </w:rPr>
            </w:pPr>
            <w:r>
              <w:rPr>
                <w:rFonts w:hint="eastAsia" w:ascii="仿宋_GB2312" w:eastAsia="仿宋_GB2312"/>
                <w:sz w:val="21"/>
                <w:szCs w:val="21"/>
              </w:rPr>
              <w:t>其他</w:t>
            </w:r>
          </w:p>
        </w:tc>
        <w:tc>
          <w:tcPr>
            <w:tcW w:w="1900" w:type="dxa"/>
            <w:tcBorders>
              <w:top w:val="nil"/>
              <w:left w:val="nil"/>
              <w:bottom w:val="single" w:color="auto" w:sz="4" w:space="0"/>
              <w:right w:val="single" w:color="auto" w:sz="4" w:space="0"/>
            </w:tcBorders>
            <w:shd w:val="clear" w:color="auto" w:fill="auto"/>
            <w:vAlign w:val="center"/>
          </w:tcPr>
          <w:p w14:paraId="42D73031">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212" w:type="dxa"/>
            <w:tcBorders>
              <w:top w:val="nil"/>
              <w:left w:val="nil"/>
              <w:bottom w:val="single" w:color="auto" w:sz="4" w:space="0"/>
              <w:right w:val="single" w:color="auto" w:sz="4" w:space="0"/>
            </w:tcBorders>
            <w:shd w:val="clear" w:color="auto" w:fill="auto"/>
            <w:vAlign w:val="center"/>
          </w:tcPr>
          <w:p w14:paraId="7E5A5580">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61" w:type="dxa"/>
            <w:tcBorders>
              <w:top w:val="nil"/>
              <w:left w:val="nil"/>
              <w:bottom w:val="single" w:color="auto" w:sz="4" w:space="0"/>
              <w:right w:val="single" w:color="auto" w:sz="4" w:space="0"/>
            </w:tcBorders>
            <w:shd w:val="clear" w:color="auto" w:fill="auto"/>
            <w:vAlign w:val="center"/>
          </w:tcPr>
          <w:p w14:paraId="60A694B3">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2008" w:type="dxa"/>
            <w:gridSpan w:val="3"/>
            <w:tcBorders>
              <w:top w:val="single" w:color="auto" w:sz="4" w:space="0"/>
              <w:left w:val="nil"/>
              <w:bottom w:val="single" w:color="auto" w:sz="4" w:space="0"/>
              <w:right w:val="single" w:color="000000" w:sz="4" w:space="0"/>
            </w:tcBorders>
            <w:shd w:val="clear" w:color="auto" w:fill="auto"/>
            <w:vAlign w:val="center"/>
          </w:tcPr>
          <w:p w14:paraId="18B7D105">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55" w:type="dxa"/>
            <w:tcBorders>
              <w:top w:val="single" w:color="auto" w:sz="4" w:space="0"/>
              <w:left w:val="nil"/>
              <w:bottom w:val="single" w:color="auto" w:sz="4" w:space="0"/>
              <w:right w:val="single" w:color="000000" w:sz="4" w:space="0"/>
            </w:tcBorders>
            <w:shd w:val="clear" w:color="auto" w:fill="auto"/>
            <w:vAlign w:val="center"/>
          </w:tcPr>
          <w:p w14:paraId="5E2E5E09">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5A83EEA0">
        <w:tblPrEx>
          <w:tblCellMar>
            <w:top w:w="0" w:type="dxa"/>
            <w:left w:w="108" w:type="dxa"/>
            <w:bottom w:w="0" w:type="dxa"/>
            <w:right w:w="108" w:type="dxa"/>
          </w:tblCellMar>
        </w:tblPrEx>
        <w:trPr>
          <w:trHeight w:val="560" w:hRule="atLeast"/>
        </w:trPr>
        <w:tc>
          <w:tcPr>
            <w:tcW w:w="709" w:type="dxa"/>
            <w:vMerge w:val="restart"/>
            <w:tcBorders>
              <w:top w:val="nil"/>
              <w:left w:val="single" w:color="auto" w:sz="4" w:space="0"/>
              <w:bottom w:val="single" w:color="auto" w:sz="4" w:space="0"/>
              <w:right w:val="single" w:color="auto" w:sz="4" w:space="0"/>
            </w:tcBorders>
            <w:shd w:val="clear" w:color="auto" w:fill="auto"/>
            <w:vAlign w:val="center"/>
          </w:tcPr>
          <w:p w14:paraId="34EA1C48">
            <w:pPr>
              <w:jc w:val="center"/>
              <w:rPr>
                <w:rFonts w:ascii="仿宋_GB2312" w:eastAsia="仿宋_GB2312"/>
                <w:color w:val="000000"/>
                <w:sz w:val="21"/>
                <w:szCs w:val="21"/>
              </w:rPr>
            </w:pPr>
            <w:r>
              <w:rPr>
                <w:rFonts w:hint="eastAsia" w:ascii="仿宋_GB2312" w:eastAsia="仿宋_GB2312"/>
                <w:color w:val="000000"/>
                <w:sz w:val="21"/>
                <w:szCs w:val="21"/>
              </w:rPr>
              <w:t>年度总体目标</w:t>
            </w:r>
          </w:p>
        </w:tc>
        <w:tc>
          <w:tcPr>
            <w:tcW w:w="5574" w:type="dxa"/>
            <w:gridSpan w:val="7"/>
            <w:tcBorders>
              <w:top w:val="single" w:color="auto" w:sz="4" w:space="0"/>
              <w:left w:val="nil"/>
              <w:bottom w:val="single" w:color="auto" w:sz="4" w:space="0"/>
              <w:right w:val="single" w:color="auto" w:sz="4" w:space="0"/>
            </w:tcBorders>
            <w:shd w:val="clear" w:color="auto" w:fill="auto"/>
            <w:vAlign w:val="center"/>
          </w:tcPr>
          <w:p w14:paraId="37846FC3">
            <w:pPr>
              <w:jc w:val="center"/>
              <w:rPr>
                <w:rFonts w:ascii="仿宋_GB2312" w:eastAsia="仿宋_GB2312"/>
                <w:color w:val="000000"/>
                <w:sz w:val="21"/>
                <w:szCs w:val="21"/>
              </w:rPr>
            </w:pPr>
            <w:r>
              <w:rPr>
                <w:rFonts w:hint="eastAsia" w:ascii="仿宋_GB2312" w:eastAsia="仿宋_GB2312"/>
                <w:color w:val="000000"/>
                <w:sz w:val="21"/>
                <w:szCs w:val="21"/>
              </w:rPr>
              <w:t>预期目标</w:t>
            </w:r>
          </w:p>
        </w:tc>
        <w:tc>
          <w:tcPr>
            <w:tcW w:w="3924" w:type="dxa"/>
            <w:gridSpan w:val="5"/>
            <w:tcBorders>
              <w:top w:val="single" w:color="auto" w:sz="4" w:space="0"/>
              <w:left w:val="nil"/>
              <w:bottom w:val="single" w:color="auto" w:sz="4" w:space="0"/>
              <w:right w:val="single" w:color="auto" w:sz="4" w:space="0"/>
            </w:tcBorders>
            <w:shd w:val="clear" w:color="auto" w:fill="auto"/>
            <w:vAlign w:val="center"/>
          </w:tcPr>
          <w:p w14:paraId="651EEAD1">
            <w:pPr>
              <w:jc w:val="center"/>
              <w:rPr>
                <w:rFonts w:ascii="仿宋_GB2312" w:eastAsia="仿宋_GB2312"/>
                <w:color w:val="000000"/>
                <w:sz w:val="21"/>
                <w:szCs w:val="21"/>
              </w:rPr>
            </w:pPr>
            <w:r>
              <w:rPr>
                <w:rFonts w:hint="eastAsia" w:ascii="仿宋_GB2312" w:eastAsia="仿宋_GB2312"/>
                <w:color w:val="000000"/>
                <w:sz w:val="21"/>
                <w:szCs w:val="21"/>
              </w:rPr>
              <w:t>实际完成情况</w:t>
            </w:r>
          </w:p>
        </w:tc>
      </w:tr>
      <w:tr w14:paraId="01B1BF3E">
        <w:tblPrEx>
          <w:tblCellMar>
            <w:top w:w="0" w:type="dxa"/>
            <w:left w:w="108" w:type="dxa"/>
            <w:bottom w:w="0" w:type="dxa"/>
            <w:right w:w="108" w:type="dxa"/>
          </w:tblCellMar>
        </w:tblPrEx>
        <w:trPr>
          <w:trHeight w:val="997" w:hRule="atLeast"/>
        </w:trPr>
        <w:tc>
          <w:tcPr>
            <w:tcW w:w="709" w:type="dxa"/>
            <w:vMerge w:val="continue"/>
            <w:tcBorders>
              <w:top w:val="nil"/>
              <w:left w:val="single" w:color="auto" w:sz="4" w:space="0"/>
              <w:bottom w:val="single" w:color="auto" w:sz="4" w:space="0"/>
              <w:right w:val="single" w:color="auto" w:sz="4" w:space="0"/>
            </w:tcBorders>
            <w:vAlign w:val="center"/>
          </w:tcPr>
          <w:p w14:paraId="4B065F97">
            <w:pPr>
              <w:rPr>
                <w:rFonts w:ascii="仿宋_GB2312" w:eastAsia="仿宋_GB2312"/>
                <w:color w:val="000000"/>
                <w:sz w:val="21"/>
                <w:szCs w:val="21"/>
              </w:rPr>
            </w:pPr>
          </w:p>
        </w:tc>
        <w:tc>
          <w:tcPr>
            <w:tcW w:w="5574" w:type="dxa"/>
            <w:gridSpan w:val="7"/>
            <w:tcBorders>
              <w:top w:val="single" w:color="auto" w:sz="4" w:space="0"/>
              <w:left w:val="nil"/>
              <w:bottom w:val="single" w:color="auto" w:sz="4" w:space="0"/>
              <w:right w:val="single" w:color="000000" w:sz="4" w:space="0"/>
            </w:tcBorders>
            <w:shd w:val="clear" w:color="auto" w:fill="auto"/>
            <w:vAlign w:val="center"/>
          </w:tcPr>
          <w:p w14:paraId="5940AEB4">
            <w:pPr>
              <w:rPr>
                <w:rFonts w:ascii="仿宋_GB2312" w:eastAsia="仿宋_GB2312"/>
                <w:color w:val="000000"/>
                <w:sz w:val="21"/>
                <w:szCs w:val="21"/>
              </w:rPr>
            </w:pPr>
            <w:r>
              <w:rPr>
                <w:rFonts w:hint="eastAsia" w:ascii="仿宋_GB2312" w:eastAsia="仿宋_GB2312"/>
                <w:color w:val="000000"/>
                <w:sz w:val="21"/>
                <w:szCs w:val="21"/>
              </w:rPr>
              <w:t>实现工业增加值增长10%，规模以上工业总产值700亿元，经济效益增速达500%，“双培育”目标金铜产业产值实现750亿元，完成市下达的目标任务。</w:t>
            </w:r>
          </w:p>
        </w:tc>
        <w:tc>
          <w:tcPr>
            <w:tcW w:w="3924" w:type="dxa"/>
            <w:gridSpan w:val="5"/>
            <w:tcBorders>
              <w:top w:val="single" w:color="auto" w:sz="4" w:space="0"/>
              <w:left w:val="nil"/>
              <w:bottom w:val="single" w:color="auto" w:sz="4" w:space="0"/>
              <w:right w:val="single" w:color="auto" w:sz="4" w:space="0"/>
            </w:tcBorders>
            <w:shd w:val="clear" w:color="auto" w:fill="auto"/>
            <w:vAlign w:val="center"/>
          </w:tcPr>
          <w:p w14:paraId="3C4CE532">
            <w:pPr>
              <w:rPr>
                <w:rFonts w:ascii="仿宋_GB2312" w:eastAsia="仿宋_GB2312"/>
                <w:color w:val="000000"/>
                <w:sz w:val="21"/>
                <w:szCs w:val="21"/>
              </w:rPr>
            </w:pPr>
            <w:r>
              <w:rPr>
                <w:rFonts w:hint="eastAsia" w:ascii="仿宋_GB2312" w:eastAsia="仿宋_GB2312"/>
                <w:color w:val="000000"/>
                <w:sz w:val="21"/>
                <w:szCs w:val="21"/>
              </w:rPr>
              <w:t>规模以上工业企业实现产值997亿元，现价增长19.48%。</w:t>
            </w:r>
          </w:p>
        </w:tc>
      </w:tr>
      <w:tr w14:paraId="52BD2EF3">
        <w:tblPrEx>
          <w:tblCellMar>
            <w:top w:w="0" w:type="dxa"/>
            <w:left w:w="108" w:type="dxa"/>
            <w:bottom w:w="0" w:type="dxa"/>
            <w:right w:w="108" w:type="dxa"/>
          </w:tblCellMar>
        </w:tblPrEx>
        <w:trPr>
          <w:trHeight w:val="1253" w:hRule="atLeast"/>
        </w:trPr>
        <w:tc>
          <w:tcPr>
            <w:tcW w:w="709"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2BCCF97E">
            <w:pPr>
              <w:jc w:val="center"/>
              <w:rPr>
                <w:rFonts w:ascii="仿宋_GB2312" w:eastAsia="仿宋_GB2312"/>
                <w:color w:val="000000"/>
                <w:sz w:val="21"/>
                <w:szCs w:val="21"/>
              </w:rPr>
            </w:pPr>
            <w:r>
              <w:rPr>
                <w:rFonts w:hint="eastAsia" w:ascii="仿宋_GB2312" w:eastAsia="仿宋_GB2312"/>
                <w:color w:val="000000"/>
                <w:sz w:val="21"/>
                <w:szCs w:val="21"/>
              </w:rPr>
              <w:t>绩效指标</w:t>
            </w:r>
          </w:p>
        </w:tc>
        <w:tc>
          <w:tcPr>
            <w:tcW w:w="526" w:type="dxa"/>
            <w:tcBorders>
              <w:top w:val="single" w:color="auto" w:sz="4" w:space="0"/>
              <w:left w:val="nil"/>
              <w:bottom w:val="single" w:color="auto" w:sz="4" w:space="0"/>
              <w:right w:val="single" w:color="auto" w:sz="4" w:space="0"/>
            </w:tcBorders>
            <w:shd w:val="clear" w:color="auto" w:fill="auto"/>
            <w:vAlign w:val="center"/>
          </w:tcPr>
          <w:p w14:paraId="28F02BB8">
            <w:pPr>
              <w:jc w:val="center"/>
              <w:rPr>
                <w:rFonts w:ascii="仿宋_GB2312" w:eastAsia="仿宋_GB2312"/>
                <w:color w:val="000000"/>
                <w:sz w:val="21"/>
                <w:szCs w:val="21"/>
              </w:rPr>
            </w:pPr>
            <w:r>
              <w:rPr>
                <w:rFonts w:hint="eastAsia" w:ascii="仿宋_GB2312" w:eastAsia="仿宋_GB2312"/>
                <w:color w:val="000000"/>
                <w:sz w:val="21"/>
                <w:szCs w:val="21"/>
              </w:rPr>
              <w:t>一级</w:t>
            </w:r>
            <w:r>
              <w:rPr>
                <w:rFonts w:hint="eastAsia" w:ascii="仿宋_GB2312" w:eastAsia="仿宋_GB2312"/>
                <w:color w:val="000000"/>
                <w:sz w:val="21"/>
                <w:szCs w:val="21"/>
              </w:rPr>
              <w:br w:type="textWrapping"/>
            </w:r>
            <w:r>
              <w:rPr>
                <w:rFonts w:hint="eastAsia" w:ascii="仿宋_GB2312" w:eastAsia="仿宋_GB2312"/>
                <w:color w:val="000000"/>
                <w:sz w:val="21"/>
                <w:szCs w:val="21"/>
              </w:rPr>
              <w:t>指标</w:t>
            </w:r>
          </w:p>
        </w:tc>
        <w:tc>
          <w:tcPr>
            <w:tcW w:w="750" w:type="dxa"/>
            <w:gridSpan w:val="2"/>
            <w:tcBorders>
              <w:top w:val="single" w:color="auto" w:sz="4" w:space="0"/>
              <w:left w:val="nil"/>
              <w:bottom w:val="single" w:color="auto" w:sz="4" w:space="0"/>
              <w:right w:val="single" w:color="auto" w:sz="4" w:space="0"/>
            </w:tcBorders>
            <w:shd w:val="clear" w:color="auto" w:fill="auto"/>
            <w:vAlign w:val="center"/>
          </w:tcPr>
          <w:p w14:paraId="069ACDE4">
            <w:pPr>
              <w:jc w:val="center"/>
              <w:rPr>
                <w:rFonts w:ascii="仿宋_GB2312" w:eastAsia="仿宋_GB2312"/>
                <w:color w:val="000000"/>
                <w:sz w:val="21"/>
                <w:szCs w:val="21"/>
              </w:rPr>
            </w:pPr>
            <w:r>
              <w:rPr>
                <w:rFonts w:hint="eastAsia" w:ascii="仿宋_GB2312" w:eastAsia="仿宋_GB2312"/>
                <w:color w:val="000000"/>
                <w:sz w:val="21"/>
                <w:szCs w:val="21"/>
              </w:rPr>
              <w:t>二级指标</w:t>
            </w:r>
          </w:p>
        </w:tc>
        <w:tc>
          <w:tcPr>
            <w:tcW w:w="992" w:type="dxa"/>
            <w:tcBorders>
              <w:top w:val="single" w:color="auto" w:sz="4" w:space="0"/>
              <w:left w:val="nil"/>
              <w:bottom w:val="single" w:color="auto" w:sz="4" w:space="0"/>
              <w:right w:val="single" w:color="auto" w:sz="4" w:space="0"/>
            </w:tcBorders>
            <w:shd w:val="clear" w:color="auto" w:fill="auto"/>
            <w:vAlign w:val="center"/>
          </w:tcPr>
          <w:p w14:paraId="182A5836">
            <w:pPr>
              <w:jc w:val="center"/>
              <w:rPr>
                <w:rFonts w:ascii="仿宋_GB2312" w:eastAsia="仿宋_GB2312"/>
                <w:color w:val="000000"/>
                <w:sz w:val="21"/>
                <w:szCs w:val="21"/>
              </w:rPr>
            </w:pPr>
            <w:r>
              <w:rPr>
                <w:rFonts w:hint="eastAsia" w:ascii="仿宋_GB2312" w:eastAsia="仿宋_GB2312"/>
                <w:color w:val="000000"/>
                <w:sz w:val="21"/>
                <w:szCs w:val="21"/>
              </w:rPr>
              <w:t>三级指标</w:t>
            </w:r>
          </w:p>
        </w:tc>
        <w:tc>
          <w:tcPr>
            <w:tcW w:w="2094" w:type="dxa"/>
            <w:gridSpan w:val="2"/>
            <w:tcBorders>
              <w:top w:val="single" w:color="auto" w:sz="4" w:space="0"/>
              <w:left w:val="nil"/>
              <w:bottom w:val="single" w:color="auto" w:sz="4" w:space="0"/>
              <w:right w:val="single" w:color="auto" w:sz="4" w:space="0"/>
            </w:tcBorders>
            <w:shd w:val="clear" w:color="auto" w:fill="auto"/>
            <w:vAlign w:val="center"/>
          </w:tcPr>
          <w:p w14:paraId="3703765C">
            <w:pPr>
              <w:jc w:val="center"/>
              <w:rPr>
                <w:rFonts w:ascii="仿宋_GB2312" w:eastAsia="仿宋_GB2312"/>
                <w:sz w:val="21"/>
                <w:szCs w:val="21"/>
              </w:rPr>
            </w:pPr>
            <w:r>
              <w:rPr>
                <w:rFonts w:hint="eastAsia" w:ascii="仿宋_GB2312" w:eastAsia="仿宋_GB2312"/>
                <w:sz w:val="21"/>
                <w:szCs w:val="21"/>
              </w:rPr>
              <w:t>指标解释</w:t>
            </w:r>
          </w:p>
        </w:tc>
        <w:tc>
          <w:tcPr>
            <w:tcW w:w="1212" w:type="dxa"/>
            <w:tcBorders>
              <w:top w:val="single" w:color="auto" w:sz="4" w:space="0"/>
              <w:left w:val="nil"/>
              <w:bottom w:val="single" w:color="auto" w:sz="4" w:space="0"/>
              <w:right w:val="single" w:color="auto" w:sz="4" w:space="0"/>
            </w:tcBorders>
            <w:shd w:val="clear" w:color="auto" w:fill="auto"/>
            <w:vAlign w:val="center"/>
          </w:tcPr>
          <w:p w14:paraId="535E405D">
            <w:pPr>
              <w:jc w:val="center"/>
              <w:rPr>
                <w:rFonts w:ascii="仿宋_GB2312" w:eastAsia="仿宋_GB2312"/>
                <w:sz w:val="21"/>
                <w:szCs w:val="21"/>
              </w:rPr>
            </w:pPr>
            <w:r>
              <w:rPr>
                <w:rFonts w:hint="eastAsia" w:ascii="仿宋_GB2312" w:eastAsia="仿宋_GB2312"/>
                <w:sz w:val="21"/>
                <w:szCs w:val="21"/>
              </w:rPr>
              <w:t>年度    指标值</w:t>
            </w:r>
          </w:p>
        </w:tc>
        <w:tc>
          <w:tcPr>
            <w:tcW w:w="1061" w:type="dxa"/>
            <w:tcBorders>
              <w:top w:val="single" w:color="auto" w:sz="4" w:space="0"/>
              <w:left w:val="nil"/>
              <w:bottom w:val="single" w:color="auto" w:sz="4" w:space="0"/>
              <w:right w:val="single" w:color="auto" w:sz="4" w:space="0"/>
            </w:tcBorders>
            <w:shd w:val="clear" w:color="auto" w:fill="auto"/>
            <w:vAlign w:val="center"/>
          </w:tcPr>
          <w:p w14:paraId="3198B027">
            <w:pPr>
              <w:jc w:val="center"/>
              <w:rPr>
                <w:rFonts w:ascii="仿宋_GB2312" w:eastAsia="仿宋_GB2312"/>
                <w:sz w:val="21"/>
                <w:szCs w:val="21"/>
              </w:rPr>
            </w:pPr>
            <w:r>
              <w:rPr>
                <w:rFonts w:hint="eastAsia" w:ascii="仿宋_GB2312" w:eastAsia="仿宋_GB2312"/>
                <w:sz w:val="21"/>
                <w:szCs w:val="21"/>
              </w:rPr>
              <w:t>实际     完成值</w:t>
            </w:r>
          </w:p>
        </w:tc>
        <w:tc>
          <w:tcPr>
            <w:tcW w:w="1020" w:type="dxa"/>
            <w:tcBorders>
              <w:top w:val="single" w:color="auto" w:sz="4" w:space="0"/>
              <w:left w:val="nil"/>
              <w:bottom w:val="single" w:color="auto" w:sz="4" w:space="0"/>
              <w:right w:val="single" w:color="auto" w:sz="4" w:space="0"/>
            </w:tcBorders>
            <w:shd w:val="clear" w:color="auto" w:fill="auto"/>
            <w:vAlign w:val="center"/>
          </w:tcPr>
          <w:p w14:paraId="36BC40A2">
            <w:pPr>
              <w:jc w:val="center"/>
              <w:rPr>
                <w:rFonts w:ascii="仿宋_GB2312" w:eastAsia="仿宋_GB2312"/>
                <w:sz w:val="21"/>
                <w:szCs w:val="21"/>
              </w:rPr>
            </w:pPr>
            <w:r>
              <w:rPr>
                <w:rFonts w:hint="eastAsia" w:ascii="仿宋_GB2312" w:eastAsia="仿宋_GB2312"/>
                <w:sz w:val="21"/>
                <w:szCs w:val="21"/>
              </w:rPr>
              <w:t>分值</w:t>
            </w:r>
          </w:p>
        </w:tc>
        <w:tc>
          <w:tcPr>
            <w:tcW w:w="850" w:type="dxa"/>
            <w:tcBorders>
              <w:top w:val="single" w:color="auto" w:sz="4" w:space="0"/>
              <w:left w:val="nil"/>
              <w:bottom w:val="single" w:color="auto" w:sz="4" w:space="0"/>
              <w:right w:val="single" w:color="auto" w:sz="4" w:space="0"/>
            </w:tcBorders>
            <w:shd w:val="clear" w:color="auto" w:fill="auto"/>
            <w:vAlign w:val="center"/>
          </w:tcPr>
          <w:p w14:paraId="03C10AF9">
            <w:pPr>
              <w:jc w:val="center"/>
              <w:rPr>
                <w:rFonts w:ascii="仿宋_GB2312" w:eastAsia="仿宋_GB2312"/>
                <w:sz w:val="21"/>
                <w:szCs w:val="21"/>
              </w:rPr>
            </w:pPr>
            <w:r>
              <w:rPr>
                <w:rFonts w:hint="eastAsia" w:ascii="仿宋_GB2312" w:eastAsia="仿宋_GB2312"/>
                <w:sz w:val="21"/>
                <w:szCs w:val="21"/>
              </w:rPr>
              <w:t>自评得分</w:t>
            </w:r>
          </w:p>
        </w:tc>
        <w:tc>
          <w:tcPr>
            <w:tcW w:w="993" w:type="dxa"/>
            <w:gridSpan w:val="2"/>
            <w:tcBorders>
              <w:top w:val="single" w:color="auto" w:sz="4" w:space="0"/>
              <w:left w:val="nil"/>
              <w:bottom w:val="single" w:color="auto" w:sz="4" w:space="0"/>
              <w:right w:val="single" w:color="auto" w:sz="4" w:space="0"/>
            </w:tcBorders>
            <w:shd w:val="clear" w:color="auto" w:fill="auto"/>
            <w:vAlign w:val="center"/>
          </w:tcPr>
          <w:p w14:paraId="34964CBB">
            <w:pPr>
              <w:jc w:val="center"/>
              <w:rPr>
                <w:rFonts w:ascii="仿宋_GB2312" w:eastAsia="仿宋_GB2312"/>
                <w:sz w:val="21"/>
                <w:szCs w:val="21"/>
              </w:rPr>
            </w:pPr>
            <w:r>
              <w:rPr>
                <w:rFonts w:hint="eastAsia" w:ascii="仿宋_GB2312" w:eastAsia="仿宋_GB2312"/>
                <w:sz w:val="21"/>
                <w:szCs w:val="21"/>
              </w:rPr>
              <w:t>偏差原因分析及改进措施</w:t>
            </w:r>
          </w:p>
        </w:tc>
      </w:tr>
      <w:tr w14:paraId="5D5B082C">
        <w:tblPrEx>
          <w:tblCellMar>
            <w:top w:w="0" w:type="dxa"/>
            <w:left w:w="108" w:type="dxa"/>
            <w:bottom w:w="0" w:type="dxa"/>
            <w:right w:w="108" w:type="dxa"/>
          </w:tblCellMar>
        </w:tblPrEx>
        <w:trPr>
          <w:trHeight w:val="704"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08BCD7DB">
            <w:pPr>
              <w:rPr>
                <w:rFonts w:ascii="仿宋_GB2312" w:eastAsia="仿宋_GB2312"/>
                <w:color w:val="000000"/>
                <w:sz w:val="21"/>
                <w:szCs w:val="21"/>
              </w:rPr>
            </w:pPr>
          </w:p>
        </w:tc>
        <w:tc>
          <w:tcPr>
            <w:tcW w:w="52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DAC15F4">
            <w:pPr>
              <w:jc w:val="center"/>
              <w:rPr>
                <w:rFonts w:ascii="仿宋_GB2312" w:eastAsia="仿宋_GB2312"/>
                <w:color w:val="000000"/>
                <w:sz w:val="21"/>
                <w:szCs w:val="21"/>
              </w:rPr>
            </w:pPr>
            <w:r>
              <w:rPr>
                <w:rFonts w:hint="eastAsia" w:ascii="仿宋_GB2312" w:eastAsia="仿宋_GB2312"/>
                <w:color w:val="000000"/>
                <w:sz w:val="21"/>
                <w:szCs w:val="21"/>
              </w:rPr>
              <w:t>产出指标</w:t>
            </w:r>
          </w:p>
        </w:tc>
        <w:tc>
          <w:tcPr>
            <w:tcW w:w="750" w:type="dxa"/>
            <w:gridSpan w:val="2"/>
            <w:tcBorders>
              <w:top w:val="single" w:color="auto" w:sz="4" w:space="0"/>
              <w:left w:val="nil"/>
              <w:bottom w:val="single" w:color="auto" w:sz="4" w:space="0"/>
              <w:right w:val="single" w:color="auto" w:sz="4" w:space="0"/>
            </w:tcBorders>
            <w:shd w:val="clear" w:color="auto" w:fill="auto"/>
            <w:vAlign w:val="center"/>
          </w:tcPr>
          <w:p w14:paraId="1457E290">
            <w:pPr>
              <w:jc w:val="center"/>
              <w:rPr>
                <w:rFonts w:ascii="仿宋_GB2312" w:eastAsia="仿宋_GB2312"/>
                <w:color w:val="000000"/>
                <w:sz w:val="21"/>
                <w:szCs w:val="21"/>
              </w:rPr>
            </w:pPr>
            <w:r>
              <w:rPr>
                <w:rFonts w:hint="eastAsia" w:ascii="仿宋_GB2312" w:eastAsia="仿宋_GB2312"/>
                <w:color w:val="000000"/>
                <w:sz w:val="21"/>
                <w:szCs w:val="21"/>
              </w:rPr>
              <w:t>数量指标</w:t>
            </w:r>
          </w:p>
        </w:tc>
        <w:tc>
          <w:tcPr>
            <w:tcW w:w="992" w:type="dxa"/>
            <w:tcBorders>
              <w:top w:val="single" w:color="auto" w:sz="4" w:space="0"/>
              <w:left w:val="nil"/>
              <w:bottom w:val="single" w:color="auto" w:sz="4" w:space="0"/>
              <w:right w:val="single" w:color="auto" w:sz="4" w:space="0"/>
            </w:tcBorders>
            <w:shd w:val="clear" w:color="auto" w:fill="auto"/>
            <w:vAlign w:val="center"/>
          </w:tcPr>
          <w:p w14:paraId="75AB9BE2">
            <w:pPr>
              <w:jc w:val="center"/>
              <w:rPr>
                <w:rFonts w:ascii="仿宋_GB2312" w:eastAsia="仿宋_GB2312"/>
                <w:color w:val="000000"/>
                <w:sz w:val="21"/>
                <w:szCs w:val="21"/>
              </w:rPr>
            </w:pPr>
            <w:r>
              <w:rPr>
                <w:rFonts w:hint="eastAsia" w:ascii="仿宋_GB2312" w:eastAsia="仿宋_GB2312"/>
                <w:color w:val="000000"/>
                <w:sz w:val="21"/>
                <w:szCs w:val="21"/>
              </w:rPr>
              <w:t>惠及企业家数</w:t>
            </w:r>
          </w:p>
        </w:tc>
        <w:tc>
          <w:tcPr>
            <w:tcW w:w="2094" w:type="dxa"/>
            <w:gridSpan w:val="2"/>
            <w:tcBorders>
              <w:top w:val="nil"/>
              <w:left w:val="single" w:color="auto" w:sz="4" w:space="0"/>
              <w:bottom w:val="single" w:color="auto" w:sz="4" w:space="0"/>
              <w:right w:val="single" w:color="auto" w:sz="4" w:space="0"/>
            </w:tcBorders>
            <w:shd w:val="clear" w:color="auto" w:fill="auto"/>
            <w:vAlign w:val="center"/>
          </w:tcPr>
          <w:p w14:paraId="6CD7F54D">
            <w:pPr>
              <w:jc w:val="center"/>
              <w:rPr>
                <w:rFonts w:ascii="仿宋_GB2312" w:eastAsia="仿宋_GB2312"/>
                <w:color w:val="000000"/>
                <w:sz w:val="21"/>
                <w:szCs w:val="21"/>
              </w:rPr>
            </w:pPr>
            <w:r>
              <w:rPr>
                <w:rFonts w:hint="eastAsia" w:ascii="仿宋_GB2312" w:eastAsia="仿宋_GB2312"/>
                <w:color w:val="000000"/>
                <w:sz w:val="21"/>
                <w:szCs w:val="21"/>
              </w:rPr>
              <w:t>惠及企业的数量</w:t>
            </w:r>
          </w:p>
        </w:tc>
        <w:tc>
          <w:tcPr>
            <w:tcW w:w="1212" w:type="dxa"/>
            <w:tcBorders>
              <w:top w:val="nil"/>
              <w:left w:val="nil"/>
              <w:bottom w:val="single" w:color="auto" w:sz="4" w:space="0"/>
              <w:right w:val="single" w:color="auto" w:sz="4" w:space="0"/>
            </w:tcBorders>
            <w:shd w:val="clear" w:color="auto" w:fill="auto"/>
            <w:vAlign w:val="center"/>
          </w:tcPr>
          <w:p w14:paraId="0953A3D7">
            <w:pPr>
              <w:jc w:val="center"/>
              <w:rPr>
                <w:rFonts w:ascii="仿宋_GB2312" w:eastAsia="仿宋_GB2312"/>
                <w:color w:val="000000"/>
                <w:sz w:val="21"/>
                <w:szCs w:val="21"/>
              </w:rPr>
            </w:pPr>
            <w:r>
              <w:rPr>
                <w:rFonts w:hint="eastAsia" w:ascii="仿宋_GB2312" w:eastAsia="仿宋_GB2312"/>
                <w:color w:val="000000"/>
                <w:sz w:val="21"/>
                <w:szCs w:val="21"/>
              </w:rPr>
              <w:t>80.00</w:t>
            </w:r>
          </w:p>
        </w:tc>
        <w:tc>
          <w:tcPr>
            <w:tcW w:w="1061" w:type="dxa"/>
            <w:tcBorders>
              <w:top w:val="nil"/>
              <w:left w:val="nil"/>
              <w:bottom w:val="single" w:color="auto" w:sz="4" w:space="0"/>
              <w:right w:val="single" w:color="auto" w:sz="4" w:space="0"/>
            </w:tcBorders>
            <w:shd w:val="clear" w:color="auto" w:fill="auto"/>
            <w:vAlign w:val="center"/>
          </w:tcPr>
          <w:p w14:paraId="56D4A0B5">
            <w:pPr>
              <w:jc w:val="center"/>
              <w:rPr>
                <w:rFonts w:ascii="仿宋_GB2312" w:eastAsia="仿宋_GB2312"/>
                <w:color w:val="000000"/>
                <w:sz w:val="21"/>
                <w:szCs w:val="21"/>
              </w:rPr>
            </w:pPr>
            <w:r>
              <w:rPr>
                <w:rFonts w:hint="eastAsia" w:ascii="仿宋_GB2312" w:eastAsia="仿宋_GB2312"/>
                <w:color w:val="000000"/>
                <w:sz w:val="21"/>
                <w:szCs w:val="21"/>
              </w:rPr>
              <w:t>85</w:t>
            </w:r>
          </w:p>
        </w:tc>
        <w:tc>
          <w:tcPr>
            <w:tcW w:w="1020" w:type="dxa"/>
            <w:tcBorders>
              <w:top w:val="nil"/>
              <w:left w:val="nil"/>
              <w:bottom w:val="single" w:color="auto" w:sz="4" w:space="0"/>
              <w:right w:val="single" w:color="auto" w:sz="4" w:space="0"/>
            </w:tcBorders>
            <w:shd w:val="clear" w:color="auto" w:fill="auto"/>
            <w:vAlign w:val="center"/>
          </w:tcPr>
          <w:p w14:paraId="65F90892">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50" w:type="dxa"/>
            <w:tcBorders>
              <w:top w:val="single" w:color="auto" w:sz="4" w:space="0"/>
              <w:left w:val="nil"/>
              <w:bottom w:val="single" w:color="auto" w:sz="4" w:space="0"/>
              <w:right w:val="single" w:color="auto" w:sz="4" w:space="0"/>
            </w:tcBorders>
            <w:shd w:val="clear" w:color="auto" w:fill="auto"/>
            <w:vAlign w:val="center"/>
          </w:tcPr>
          <w:p w14:paraId="471D8F71">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993" w:type="dxa"/>
            <w:gridSpan w:val="2"/>
            <w:tcBorders>
              <w:top w:val="single" w:color="auto" w:sz="4" w:space="0"/>
              <w:left w:val="nil"/>
              <w:bottom w:val="single" w:color="auto" w:sz="4" w:space="0"/>
              <w:right w:val="single" w:color="auto" w:sz="4" w:space="0"/>
            </w:tcBorders>
            <w:shd w:val="clear" w:color="auto" w:fill="auto"/>
            <w:vAlign w:val="center"/>
          </w:tcPr>
          <w:p w14:paraId="1B04DCFD">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0F36D69C">
        <w:tblPrEx>
          <w:tblCellMar>
            <w:top w:w="0" w:type="dxa"/>
            <w:left w:w="108" w:type="dxa"/>
            <w:bottom w:w="0" w:type="dxa"/>
            <w:right w:w="108" w:type="dxa"/>
          </w:tblCellMar>
        </w:tblPrEx>
        <w:trPr>
          <w:trHeight w:val="842"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61139D38">
            <w:pPr>
              <w:rPr>
                <w:rFonts w:ascii="仿宋_GB2312" w:eastAsia="仿宋_GB2312"/>
                <w:color w:val="000000"/>
                <w:sz w:val="21"/>
                <w:szCs w:val="21"/>
              </w:rPr>
            </w:pPr>
          </w:p>
        </w:tc>
        <w:tc>
          <w:tcPr>
            <w:tcW w:w="526" w:type="dxa"/>
            <w:vMerge w:val="continue"/>
            <w:tcBorders>
              <w:top w:val="single" w:color="auto" w:sz="4" w:space="0"/>
              <w:left w:val="single" w:color="auto" w:sz="4" w:space="0"/>
              <w:bottom w:val="single" w:color="auto" w:sz="4" w:space="0"/>
              <w:right w:val="single" w:color="auto" w:sz="4" w:space="0"/>
            </w:tcBorders>
            <w:vAlign w:val="center"/>
          </w:tcPr>
          <w:p w14:paraId="75A80C90">
            <w:pPr>
              <w:rPr>
                <w:rFonts w:ascii="仿宋_GB2312" w:eastAsia="仿宋_GB2312"/>
                <w:color w:val="000000"/>
                <w:sz w:val="21"/>
                <w:szCs w:val="21"/>
              </w:rPr>
            </w:pPr>
          </w:p>
        </w:tc>
        <w:tc>
          <w:tcPr>
            <w:tcW w:w="750" w:type="dxa"/>
            <w:gridSpan w:val="2"/>
            <w:tcBorders>
              <w:top w:val="single" w:color="auto" w:sz="4" w:space="0"/>
              <w:left w:val="nil"/>
              <w:bottom w:val="single" w:color="auto" w:sz="4" w:space="0"/>
              <w:right w:val="single" w:color="auto" w:sz="4" w:space="0"/>
            </w:tcBorders>
            <w:shd w:val="clear" w:color="auto" w:fill="auto"/>
            <w:vAlign w:val="center"/>
          </w:tcPr>
          <w:p w14:paraId="7E15CC87">
            <w:pPr>
              <w:jc w:val="center"/>
              <w:rPr>
                <w:rFonts w:ascii="仿宋_GB2312" w:eastAsia="仿宋_GB2312"/>
                <w:color w:val="000000"/>
                <w:sz w:val="21"/>
                <w:szCs w:val="21"/>
              </w:rPr>
            </w:pPr>
            <w:r>
              <w:rPr>
                <w:rFonts w:hint="eastAsia" w:ascii="仿宋_GB2312" w:eastAsia="仿宋_GB2312"/>
                <w:color w:val="000000"/>
                <w:sz w:val="21"/>
                <w:szCs w:val="21"/>
              </w:rPr>
              <w:t>质量指标</w:t>
            </w:r>
          </w:p>
        </w:tc>
        <w:tc>
          <w:tcPr>
            <w:tcW w:w="992" w:type="dxa"/>
            <w:tcBorders>
              <w:top w:val="single" w:color="auto" w:sz="4" w:space="0"/>
              <w:left w:val="nil"/>
              <w:bottom w:val="single" w:color="auto" w:sz="4" w:space="0"/>
              <w:right w:val="single" w:color="auto" w:sz="4" w:space="0"/>
            </w:tcBorders>
            <w:shd w:val="clear" w:color="auto" w:fill="auto"/>
            <w:vAlign w:val="center"/>
          </w:tcPr>
          <w:p w14:paraId="229DD86F">
            <w:pPr>
              <w:jc w:val="center"/>
              <w:rPr>
                <w:rFonts w:ascii="仿宋_GB2312" w:eastAsia="仿宋_GB2312"/>
                <w:color w:val="000000"/>
                <w:sz w:val="21"/>
                <w:szCs w:val="21"/>
              </w:rPr>
            </w:pPr>
            <w:r>
              <w:rPr>
                <w:rFonts w:hint="eastAsia" w:ascii="仿宋_GB2312" w:eastAsia="仿宋_GB2312"/>
                <w:color w:val="000000"/>
                <w:sz w:val="21"/>
                <w:szCs w:val="21"/>
              </w:rPr>
              <w:t>国家产业政策要求</w:t>
            </w:r>
          </w:p>
        </w:tc>
        <w:tc>
          <w:tcPr>
            <w:tcW w:w="2094" w:type="dxa"/>
            <w:gridSpan w:val="2"/>
            <w:tcBorders>
              <w:top w:val="nil"/>
              <w:left w:val="single" w:color="auto" w:sz="4" w:space="0"/>
              <w:bottom w:val="single" w:color="auto" w:sz="4" w:space="0"/>
              <w:right w:val="single" w:color="auto" w:sz="4" w:space="0"/>
            </w:tcBorders>
            <w:shd w:val="clear" w:color="auto" w:fill="auto"/>
            <w:vAlign w:val="center"/>
          </w:tcPr>
          <w:p w14:paraId="58D28569">
            <w:pPr>
              <w:jc w:val="center"/>
              <w:rPr>
                <w:rFonts w:ascii="仿宋_GB2312" w:eastAsia="仿宋_GB2312"/>
                <w:color w:val="000000"/>
                <w:sz w:val="21"/>
                <w:szCs w:val="21"/>
              </w:rPr>
            </w:pPr>
            <w:r>
              <w:rPr>
                <w:rFonts w:hint="eastAsia" w:ascii="仿宋_GB2312" w:eastAsia="仿宋_GB2312"/>
                <w:color w:val="000000"/>
                <w:sz w:val="21"/>
                <w:szCs w:val="21"/>
              </w:rPr>
              <w:t>符合国家产业政策要求</w:t>
            </w:r>
          </w:p>
        </w:tc>
        <w:tc>
          <w:tcPr>
            <w:tcW w:w="1212" w:type="dxa"/>
            <w:tcBorders>
              <w:top w:val="nil"/>
              <w:left w:val="nil"/>
              <w:bottom w:val="single" w:color="auto" w:sz="4" w:space="0"/>
              <w:right w:val="single" w:color="auto" w:sz="4" w:space="0"/>
            </w:tcBorders>
            <w:shd w:val="clear" w:color="auto" w:fill="auto"/>
            <w:vAlign w:val="center"/>
          </w:tcPr>
          <w:p w14:paraId="0E99E8FB">
            <w:pPr>
              <w:jc w:val="center"/>
              <w:rPr>
                <w:rFonts w:ascii="仿宋_GB2312" w:eastAsia="仿宋_GB2312"/>
                <w:color w:val="000000"/>
                <w:sz w:val="21"/>
                <w:szCs w:val="21"/>
              </w:rPr>
            </w:pPr>
            <w:r>
              <w:rPr>
                <w:rFonts w:hint="eastAsia" w:ascii="仿宋_GB2312" w:eastAsia="仿宋_GB2312"/>
                <w:color w:val="000000"/>
                <w:sz w:val="21"/>
                <w:szCs w:val="21"/>
              </w:rPr>
              <w:t>100.00</w:t>
            </w:r>
          </w:p>
        </w:tc>
        <w:tc>
          <w:tcPr>
            <w:tcW w:w="1061" w:type="dxa"/>
            <w:tcBorders>
              <w:top w:val="nil"/>
              <w:left w:val="nil"/>
              <w:bottom w:val="single" w:color="auto" w:sz="4" w:space="0"/>
              <w:right w:val="single" w:color="auto" w:sz="4" w:space="0"/>
            </w:tcBorders>
            <w:shd w:val="clear" w:color="auto" w:fill="auto"/>
            <w:vAlign w:val="center"/>
          </w:tcPr>
          <w:p w14:paraId="29EC045A">
            <w:pPr>
              <w:jc w:val="center"/>
              <w:rPr>
                <w:rFonts w:ascii="仿宋_GB2312" w:eastAsia="仿宋_GB2312"/>
                <w:color w:val="000000"/>
                <w:sz w:val="21"/>
                <w:szCs w:val="21"/>
              </w:rPr>
            </w:pPr>
            <w:r>
              <w:rPr>
                <w:rFonts w:hint="eastAsia" w:ascii="仿宋_GB2312" w:eastAsia="仿宋_GB2312"/>
                <w:color w:val="000000"/>
                <w:sz w:val="21"/>
                <w:szCs w:val="21"/>
              </w:rPr>
              <w:t>98</w:t>
            </w:r>
          </w:p>
        </w:tc>
        <w:tc>
          <w:tcPr>
            <w:tcW w:w="1020" w:type="dxa"/>
            <w:tcBorders>
              <w:top w:val="nil"/>
              <w:left w:val="nil"/>
              <w:bottom w:val="single" w:color="auto" w:sz="4" w:space="0"/>
              <w:right w:val="single" w:color="auto" w:sz="4" w:space="0"/>
            </w:tcBorders>
            <w:shd w:val="clear" w:color="auto" w:fill="auto"/>
            <w:vAlign w:val="center"/>
          </w:tcPr>
          <w:p w14:paraId="28737B3C">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50" w:type="dxa"/>
            <w:tcBorders>
              <w:top w:val="single" w:color="auto" w:sz="4" w:space="0"/>
              <w:left w:val="nil"/>
              <w:bottom w:val="single" w:color="auto" w:sz="4" w:space="0"/>
              <w:right w:val="single" w:color="auto" w:sz="4" w:space="0"/>
            </w:tcBorders>
            <w:shd w:val="clear" w:color="auto" w:fill="auto"/>
            <w:vAlign w:val="center"/>
          </w:tcPr>
          <w:p w14:paraId="3006D03D">
            <w:pPr>
              <w:jc w:val="right"/>
              <w:rPr>
                <w:rFonts w:ascii="仿宋_GB2312" w:eastAsia="仿宋_GB2312"/>
                <w:color w:val="000000"/>
                <w:sz w:val="21"/>
                <w:szCs w:val="21"/>
              </w:rPr>
            </w:pPr>
            <w:r>
              <w:rPr>
                <w:rFonts w:hint="eastAsia" w:ascii="仿宋_GB2312" w:eastAsia="仿宋_GB2312"/>
                <w:color w:val="000000"/>
                <w:sz w:val="21"/>
                <w:szCs w:val="21"/>
              </w:rPr>
              <w:t>12.25</w:t>
            </w:r>
          </w:p>
        </w:tc>
        <w:tc>
          <w:tcPr>
            <w:tcW w:w="993" w:type="dxa"/>
            <w:gridSpan w:val="2"/>
            <w:tcBorders>
              <w:top w:val="single" w:color="auto" w:sz="4" w:space="0"/>
              <w:left w:val="nil"/>
              <w:bottom w:val="single" w:color="auto" w:sz="4" w:space="0"/>
              <w:right w:val="single" w:color="auto" w:sz="4" w:space="0"/>
            </w:tcBorders>
            <w:shd w:val="clear" w:color="auto" w:fill="auto"/>
            <w:vAlign w:val="center"/>
          </w:tcPr>
          <w:p w14:paraId="516F5F8F">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6B486F25">
        <w:tblPrEx>
          <w:tblCellMar>
            <w:top w:w="0" w:type="dxa"/>
            <w:left w:w="108" w:type="dxa"/>
            <w:bottom w:w="0" w:type="dxa"/>
            <w:right w:w="108" w:type="dxa"/>
          </w:tblCellMar>
        </w:tblPrEx>
        <w:trPr>
          <w:trHeight w:val="6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A2D09E2">
            <w:pPr>
              <w:rPr>
                <w:rFonts w:ascii="仿宋_GB2312" w:eastAsia="仿宋_GB2312"/>
                <w:color w:val="000000"/>
                <w:sz w:val="21"/>
                <w:szCs w:val="21"/>
              </w:rPr>
            </w:pPr>
          </w:p>
        </w:tc>
        <w:tc>
          <w:tcPr>
            <w:tcW w:w="526" w:type="dxa"/>
            <w:vMerge w:val="continue"/>
            <w:tcBorders>
              <w:top w:val="single" w:color="auto" w:sz="4" w:space="0"/>
              <w:left w:val="single" w:color="auto" w:sz="4" w:space="0"/>
              <w:bottom w:val="single" w:color="auto" w:sz="4" w:space="0"/>
              <w:right w:val="single" w:color="auto" w:sz="4" w:space="0"/>
            </w:tcBorders>
            <w:vAlign w:val="center"/>
          </w:tcPr>
          <w:p w14:paraId="7C3D2273">
            <w:pPr>
              <w:rPr>
                <w:rFonts w:ascii="仿宋_GB2312" w:eastAsia="仿宋_GB2312"/>
                <w:color w:val="000000"/>
                <w:sz w:val="21"/>
                <w:szCs w:val="21"/>
              </w:rPr>
            </w:pPr>
          </w:p>
        </w:tc>
        <w:tc>
          <w:tcPr>
            <w:tcW w:w="750" w:type="dxa"/>
            <w:gridSpan w:val="2"/>
            <w:tcBorders>
              <w:top w:val="single" w:color="auto" w:sz="4" w:space="0"/>
              <w:left w:val="nil"/>
              <w:bottom w:val="single" w:color="auto" w:sz="4" w:space="0"/>
              <w:right w:val="single" w:color="auto" w:sz="4" w:space="0"/>
            </w:tcBorders>
            <w:shd w:val="clear" w:color="auto" w:fill="auto"/>
            <w:vAlign w:val="center"/>
          </w:tcPr>
          <w:p w14:paraId="34A6A3FC">
            <w:pPr>
              <w:jc w:val="center"/>
              <w:rPr>
                <w:rFonts w:ascii="仿宋_GB2312" w:eastAsia="仿宋_GB2312"/>
                <w:color w:val="000000"/>
                <w:sz w:val="21"/>
                <w:szCs w:val="21"/>
              </w:rPr>
            </w:pPr>
            <w:r>
              <w:rPr>
                <w:rFonts w:hint="eastAsia" w:ascii="仿宋_GB2312" w:eastAsia="仿宋_GB2312"/>
                <w:color w:val="000000"/>
                <w:sz w:val="21"/>
                <w:szCs w:val="21"/>
              </w:rPr>
              <w:t>时效指标</w:t>
            </w:r>
          </w:p>
        </w:tc>
        <w:tc>
          <w:tcPr>
            <w:tcW w:w="992" w:type="dxa"/>
            <w:tcBorders>
              <w:top w:val="single" w:color="auto" w:sz="4" w:space="0"/>
              <w:left w:val="nil"/>
              <w:bottom w:val="single" w:color="auto" w:sz="4" w:space="0"/>
              <w:right w:val="single" w:color="auto" w:sz="4" w:space="0"/>
            </w:tcBorders>
            <w:shd w:val="clear" w:color="auto" w:fill="auto"/>
            <w:vAlign w:val="center"/>
          </w:tcPr>
          <w:p w14:paraId="34DBDF48">
            <w:pPr>
              <w:jc w:val="center"/>
              <w:rPr>
                <w:rFonts w:ascii="仿宋_GB2312" w:eastAsia="仿宋_GB2312"/>
                <w:color w:val="000000"/>
                <w:sz w:val="21"/>
                <w:szCs w:val="21"/>
              </w:rPr>
            </w:pPr>
            <w:r>
              <w:rPr>
                <w:rFonts w:hint="eastAsia" w:ascii="仿宋_GB2312" w:eastAsia="仿宋_GB2312"/>
                <w:color w:val="000000"/>
                <w:sz w:val="21"/>
                <w:szCs w:val="21"/>
              </w:rPr>
              <w:t>项目实施时间</w:t>
            </w:r>
          </w:p>
        </w:tc>
        <w:tc>
          <w:tcPr>
            <w:tcW w:w="2094" w:type="dxa"/>
            <w:gridSpan w:val="2"/>
            <w:tcBorders>
              <w:top w:val="nil"/>
              <w:left w:val="single" w:color="auto" w:sz="4" w:space="0"/>
              <w:bottom w:val="single" w:color="auto" w:sz="4" w:space="0"/>
              <w:right w:val="single" w:color="auto" w:sz="4" w:space="0"/>
            </w:tcBorders>
            <w:shd w:val="clear" w:color="auto" w:fill="auto"/>
            <w:vAlign w:val="center"/>
          </w:tcPr>
          <w:p w14:paraId="23ECB247">
            <w:pPr>
              <w:jc w:val="center"/>
              <w:rPr>
                <w:rFonts w:ascii="仿宋_GB2312" w:eastAsia="仿宋_GB2312"/>
                <w:color w:val="000000"/>
                <w:sz w:val="21"/>
                <w:szCs w:val="21"/>
              </w:rPr>
            </w:pPr>
            <w:r>
              <w:rPr>
                <w:rFonts w:hint="eastAsia" w:ascii="仿宋_GB2312" w:eastAsia="仿宋_GB2312"/>
                <w:color w:val="000000"/>
                <w:sz w:val="21"/>
                <w:szCs w:val="21"/>
              </w:rPr>
              <w:t>项目实施时效</w:t>
            </w:r>
          </w:p>
        </w:tc>
        <w:tc>
          <w:tcPr>
            <w:tcW w:w="1212" w:type="dxa"/>
            <w:tcBorders>
              <w:top w:val="nil"/>
              <w:left w:val="nil"/>
              <w:bottom w:val="single" w:color="auto" w:sz="4" w:space="0"/>
              <w:right w:val="single" w:color="auto" w:sz="4" w:space="0"/>
            </w:tcBorders>
            <w:shd w:val="clear" w:color="auto" w:fill="auto"/>
            <w:vAlign w:val="center"/>
          </w:tcPr>
          <w:p w14:paraId="79E0B2F1">
            <w:pPr>
              <w:jc w:val="center"/>
              <w:rPr>
                <w:rFonts w:ascii="仿宋_GB2312" w:eastAsia="仿宋_GB2312"/>
                <w:color w:val="000000"/>
                <w:sz w:val="21"/>
                <w:szCs w:val="21"/>
              </w:rPr>
            </w:pPr>
            <w:r>
              <w:rPr>
                <w:rFonts w:hint="eastAsia" w:ascii="仿宋_GB2312" w:eastAsia="仿宋_GB2312"/>
                <w:color w:val="000000"/>
                <w:sz w:val="21"/>
                <w:szCs w:val="21"/>
              </w:rPr>
              <w:t>1.00</w:t>
            </w:r>
          </w:p>
        </w:tc>
        <w:tc>
          <w:tcPr>
            <w:tcW w:w="1061" w:type="dxa"/>
            <w:tcBorders>
              <w:top w:val="nil"/>
              <w:left w:val="nil"/>
              <w:bottom w:val="single" w:color="auto" w:sz="4" w:space="0"/>
              <w:right w:val="single" w:color="auto" w:sz="4" w:space="0"/>
            </w:tcBorders>
            <w:shd w:val="clear" w:color="auto" w:fill="auto"/>
            <w:vAlign w:val="center"/>
          </w:tcPr>
          <w:p w14:paraId="6F65BE7A">
            <w:pPr>
              <w:jc w:val="center"/>
              <w:rPr>
                <w:rFonts w:ascii="仿宋_GB2312" w:eastAsia="仿宋_GB2312"/>
                <w:color w:val="000000"/>
                <w:sz w:val="21"/>
                <w:szCs w:val="21"/>
              </w:rPr>
            </w:pPr>
            <w:r>
              <w:rPr>
                <w:rFonts w:hint="eastAsia" w:ascii="仿宋_GB2312" w:eastAsia="仿宋_GB2312"/>
                <w:color w:val="000000"/>
                <w:sz w:val="21"/>
                <w:szCs w:val="21"/>
              </w:rPr>
              <w:t>1</w:t>
            </w:r>
          </w:p>
        </w:tc>
        <w:tc>
          <w:tcPr>
            <w:tcW w:w="1020" w:type="dxa"/>
            <w:tcBorders>
              <w:top w:val="nil"/>
              <w:left w:val="nil"/>
              <w:bottom w:val="single" w:color="auto" w:sz="4" w:space="0"/>
              <w:right w:val="single" w:color="auto" w:sz="4" w:space="0"/>
            </w:tcBorders>
            <w:shd w:val="clear" w:color="auto" w:fill="auto"/>
            <w:vAlign w:val="center"/>
          </w:tcPr>
          <w:p w14:paraId="2CE82F02">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50" w:type="dxa"/>
            <w:tcBorders>
              <w:top w:val="single" w:color="auto" w:sz="4" w:space="0"/>
              <w:left w:val="nil"/>
              <w:bottom w:val="single" w:color="auto" w:sz="4" w:space="0"/>
              <w:right w:val="single" w:color="auto" w:sz="4" w:space="0"/>
            </w:tcBorders>
            <w:shd w:val="clear" w:color="auto" w:fill="auto"/>
            <w:vAlign w:val="center"/>
          </w:tcPr>
          <w:p w14:paraId="7ED37C6B">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993" w:type="dxa"/>
            <w:gridSpan w:val="2"/>
            <w:tcBorders>
              <w:top w:val="single" w:color="auto" w:sz="4" w:space="0"/>
              <w:left w:val="nil"/>
              <w:bottom w:val="single" w:color="auto" w:sz="4" w:space="0"/>
              <w:right w:val="single" w:color="auto" w:sz="4" w:space="0"/>
            </w:tcBorders>
            <w:shd w:val="clear" w:color="auto" w:fill="auto"/>
            <w:vAlign w:val="center"/>
          </w:tcPr>
          <w:p w14:paraId="4E78B71D">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27A3DD18">
        <w:tblPrEx>
          <w:tblCellMar>
            <w:top w:w="0" w:type="dxa"/>
            <w:left w:w="108" w:type="dxa"/>
            <w:bottom w:w="0" w:type="dxa"/>
            <w:right w:w="108" w:type="dxa"/>
          </w:tblCellMar>
        </w:tblPrEx>
        <w:trPr>
          <w:trHeight w:val="836"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C7E4CBB">
            <w:pPr>
              <w:rPr>
                <w:rFonts w:ascii="仿宋_GB2312" w:eastAsia="仿宋_GB2312"/>
                <w:color w:val="000000"/>
                <w:sz w:val="21"/>
                <w:szCs w:val="21"/>
              </w:rPr>
            </w:pPr>
          </w:p>
        </w:tc>
        <w:tc>
          <w:tcPr>
            <w:tcW w:w="526" w:type="dxa"/>
            <w:vMerge w:val="continue"/>
            <w:tcBorders>
              <w:top w:val="single" w:color="auto" w:sz="4" w:space="0"/>
              <w:left w:val="single" w:color="auto" w:sz="4" w:space="0"/>
              <w:bottom w:val="single" w:color="auto" w:sz="4" w:space="0"/>
              <w:right w:val="single" w:color="auto" w:sz="4" w:space="0"/>
            </w:tcBorders>
            <w:vAlign w:val="center"/>
          </w:tcPr>
          <w:p w14:paraId="1704BA06">
            <w:pPr>
              <w:rPr>
                <w:rFonts w:ascii="仿宋_GB2312" w:eastAsia="仿宋_GB2312"/>
                <w:color w:val="000000"/>
                <w:sz w:val="21"/>
                <w:szCs w:val="21"/>
              </w:rPr>
            </w:pPr>
          </w:p>
        </w:tc>
        <w:tc>
          <w:tcPr>
            <w:tcW w:w="750" w:type="dxa"/>
            <w:gridSpan w:val="2"/>
            <w:tcBorders>
              <w:top w:val="single" w:color="auto" w:sz="4" w:space="0"/>
              <w:left w:val="nil"/>
              <w:bottom w:val="single" w:color="auto" w:sz="4" w:space="0"/>
              <w:right w:val="single" w:color="auto" w:sz="4" w:space="0"/>
            </w:tcBorders>
            <w:shd w:val="clear" w:color="auto" w:fill="auto"/>
            <w:vAlign w:val="center"/>
          </w:tcPr>
          <w:p w14:paraId="3D205E84">
            <w:pPr>
              <w:jc w:val="center"/>
              <w:rPr>
                <w:rFonts w:ascii="仿宋_GB2312" w:eastAsia="仿宋_GB2312"/>
                <w:color w:val="000000"/>
                <w:sz w:val="21"/>
                <w:szCs w:val="21"/>
              </w:rPr>
            </w:pPr>
            <w:r>
              <w:rPr>
                <w:rFonts w:hint="eastAsia" w:ascii="仿宋_GB2312" w:eastAsia="仿宋_GB2312"/>
                <w:color w:val="000000"/>
                <w:sz w:val="21"/>
                <w:szCs w:val="21"/>
              </w:rPr>
              <w:t>成本指标</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0975C316">
            <w:pPr>
              <w:jc w:val="center"/>
              <w:rPr>
                <w:rFonts w:ascii="仿宋_GB2312" w:eastAsia="仿宋_GB2312"/>
                <w:color w:val="000000"/>
                <w:sz w:val="21"/>
                <w:szCs w:val="21"/>
              </w:rPr>
            </w:pPr>
            <w:r>
              <w:rPr>
                <w:rFonts w:hint="eastAsia" w:ascii="仿宋_GB2312" w:eastAsia="仿宋_GB2312"/>
                <w:color w:val="000000"/>
                <w:sz w:val="21"/>
                <w:szCs w:val="21"/>
              </w:rPr>
              <w:t>投入财政资金</w:t>
            </w:r>
          </w:p>
        </w:tc>
        <w:tc>
          <w:tcPr>
            <w:tcW w:w="209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84F5457">
            <w:pPr>
              <w:jc w:val="center"/>
              <w:rPr>
                <w:rFonts w:ascii="仿宋_GB2312" w:eastAsia="仿宋_GB2312"/>
                <w:color w:val="000000"/>
                <w:sz w:val="21"/>
                <w:szCs w:val="21"/>
              </w:rPr>
            </w:pPr>
            <w:r>
              <w:rPr>
                <w:rFonts w:hint="eastAsia" w:ascii="仿宋_GB2312" w:eastAsia="仿宋_GB2312"/>
                <w:color w:val="000000"/>
                <w:sz w:val="21"/>
                <w:szCs w:val="21"/>
              </w:rPr>
              <w:t>投入的财政预算资金</w:t>
            </w: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14:paraId="27A91A0E">
            <w:pPr>
              <w:jc w:val="center"/>
              <w:rPr>
                <w:rFonts w:ascii="仿宋_GB2312" w:eastAsia="仿宋_GB2312"/>
                <w:color w:val="000000"/>
                <w:sz w:val="21"/>
                <w:szCs w:val="21"/>
              </w:rPr>
            </w:pPr>
            <w:r>
              <w:rPr>
                <w:rFonts w:hint="eastAsia" w:ascii="仿宋_GB2312" w:eastAsia="仿宋_GB2312"/>
                <w:color w:val="000000"/>
                <w:sz w:val="21"/>
                <w:szCs w:val="21"/>
              </w:rPr>
              <w:t>18000.00</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409FE708">
            <w:pPr>
              <w:jc w:val="center"/>
              <w:rPr>
                <w:rFonts w:ascii="仿宋_GB2312" w:eastAsia="仿宋_GB2312"/>
                <w:color w:val="000000"/>
                <w:sz w:val="21"/>
                <w:szCs w:val="21"/>
              </w:rPr>
            </w:pPr>
            <w:r>
              <w:rPr>
                <w:rFonts w:hint="eastAsia" w:ascii="仿宋_GB2312" w:eastAsia="仿宋_GB2312"/>
                <w:color w:val="000000"/>
                <w:sz w:val="21"/>
                <w:szCs w:val="21"/>
              </w:rPr>
              <w:t>18000</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56164216">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422A00D">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9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593AD61">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0B065CDD">
        <w:tblPrEx>
          <w:tblCellMar>
            <w:top w:w="0" w:type="dxa"/>
            <w:left w:w="108" w:type="dxa"/>
            <w:bottom w:w="0" w:type="dxa"/>
            <w:right w:w="108" w:type="dxa"/>
          </w:tblCellMar>
        </w:tblPrEx>
        <w:trPr>
          <w:trHeight w:val="990"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1BEB91D0">
            <w:pPr>
              <w:rPr>
                <w:rFonts w:ascii="仿宋_GB2312" w:eastAsia="仿宋_GB2312"/>
                <w:color w:val="000000"/>
                <w:sz w:val="21"/>
                <w:szCs w:val="21"/>
              </w:rPr>
            </w:pPr>
          </w:p>
        </w:tc>
        <w:tc>
          <w:tcPr>
            <w:tcW w:w="52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3FB1627">
            <w:pPr>
              <w:jc w:val="center"/>
              <w:rPr>
                <w:rFonts w:ascii="仿宋_GB2312" w:eastAsia="仿宋_GB2312"/>
                <w:color w:val="000000"/>
                <w:sz w:val="21"/>
                <w:szCs w:val="21"/>
              </w:rPr>
            </w:pPr>
            <w:r>
              <w:rPr>
                <w:rFonts w:hint="eastAsia" w:ascii="仿宋_GB2312" w:eastAsia="仿宋_GB2312"/>
                <w:color w:val="000000"/>
                <w:sz w:val="21"/>
                <w:szCs w:val="21"/>
              </w:rPr>
              <w:t>效益指标</w:t>
            </w:r>
          </w:p>
        </w:tc>
        <w:tc>
          <w:tcPr>
            <w:tcW w:w="7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DE4794">
            <w:pPr>
              <w:jc w:val="center"/>
              <w:rPr>
                <w:rFonts w:ascii="仿宋_GB2312" w:eastAsia="仿宋_GB2312"/>
                <w:color w:val="000000"/>
                <w:sz w:val="21"/>
                <w:szCs w:val="21"/>
              </w:rPr>
            </w:pPr>
            <w:r>
              <w:rPr>
                <w:rFonts w:hint="eastAsia" w:ascii="仿宋_GB2312" w:eastAsia="仿宋_GB2312"/>
                <w:color w:val="000000"/>
                <w:sz w:val="21"/>
                <w:szCs w:val="21"/>
              </w:rPr>
              <w:t>经济效益指标</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6DAF82B">
            <w:pPr>
              <w:jc w:val="center"/>
              <w:rPr>
                <w:rFonts w:ascii="仿宋_GB2312" w:eastAsia="仿宋_GB2312"/>
                <w:color w:val="000000"/>
                <w:sz w:val="21"/>
                <w:szCs w:val="21"/>
              </w:rPr>
            </w:pPr>
            <w:r>
              <w:rPr>
                <w:rFonts w:hint="eastAsia" w:ascii="仿宋_GB2312" w:eastAsia="仿宋_GB2312"/>
                <w:color w:val="000000"/>
                <w:sz w:val="21"/>
                <w:szCs w:val="21"/>
              </w:rPr>
              <w:t>新增产值</w:t>
            </w:r>
          </w:p>
        </w:tc>
        <w:tc>
          <w:tcPr>
            <w:tcW w:w="209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5913B3">
            <w:pPr>
              <w:jc w:val="center"/>
              <w:rPr>
                <w:rFonts w:ascii="仿宋_GB2312" w:eastAsia="仿宋_GB2312"/>
                <w:color w:val="000000"/>
                <w:sz w:val="21"/>
                <w:szCs w:val="21"/>
              </w:rPr>
            </w:pPr>
            <w:r>
              <w:rPr>
                <w:rFonts w:hint="eastAsia" w:ascii="仿宋_GB2312" w:eastAsia="仿宋_GB2312"/>
                <w:color w:val="000000"/>
                <w:sz w:val="21"/>
                <w:szCs w:val="21"/>
              </w:rPr>
              <w:t>新增产值</w:t>
            </w: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14:paraId="453A5734">
            <w:pPr>
              <w:jc w:val="center"/>
              <w:rPr>
                <w:rFonts w:ascii="仿宋_GB2312" w:eastAsia="仿宋_GB2312"/>
                <w:color w:val="000000"/>
                <w:sz w:val="21"/>
                <w:szCs w:val="21"/>
              </w:rPr>
            </w:pPr>
            <w:r>
              <w:rPr>
                <w:rFonts w:hint="eastAsia" w:ascii="仿宋_GB2312" w:eastAsia="仿宋_GB2312"/>
                <w:color w:val="000000"/>
                <w:sz w:val="21"/>
                <w:szCs w:val="21"/>
              </w:rPr>
              <w:t>50.00</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31A4688A">
            <w:pPr>
              <w:jc w:val="center"/>
              <w:rPr>
                <w:rFonts w:ascii="仿宋_GB2312" w:eastAsia="仿宋_GB2312"/>
                <w:color w:val="000000"/>
                <w:sz w:val="21"/>
                <w:szCs w:val="21"/>
              </w:rPr>
            </w:pPr>
            <w:r>
              <w:rPr>
                <w:rFonts w:hint="eastAsia" w:ascii="仿宋_GB2312" w:eastAsia="仿宋_GB2312"/>
                <w:color w:val="000000"/>
                <w:sz w:val="21"/>
                <w:szCs w:val="21"/>
              </w:rPr>
              <w:t>50</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58C32340">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29B27EE">
            <w:pPr>
              <w:jc w:val="right"/>
              <w:rPr>
                <w:rFonts w:ascii="仿宋_GB2312" w:eastAsia="仿宋_GB2312"/>
                <w:color w:val="000000"/>
                <w:sz w:val="21"/>
                <w:szCs w:val="21"/>
              </w:rPr>
            </w:pPr>
            <w:r>
              <w:rPr>
                <w:rFonts w:hint="eastAsia" w:ascii="仿宋_GB2312" w:eastAsia="仿宋_GB2312"/>
                <w:color w:val="000000"/>
                <w:sz w:val="21"/>
                <w:szCs w:val="21"/>
              </w:rPr>
              <w:t>7.5</w:t>
            </w:r>
          </w:p>
        </w:tc>
        <w:tc>
          <w:tcPr>
            <w:tcW w:w="9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D78CE99">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4BF4E272">
        <w:tblPrEx>
          <w:tblCellMar>
            <w:top w:w="0" w:type="dxa"/>
            <w:left w:w="108" w:type="dxa"/>
            <w:bottom w:w="0" w:type="dxa"/>
            <w:right w:w="108" w:type="dxa"/>
          </w:tblCellMar>
        </w:tblPrEx>
        <w:trPr>
          <w:trHeight w:val="976"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7F8E1FD2">
            <w:pPr>
              <w:rPr>
                <w:rFonts w:ascii="仿宋_GB2312" w:eastAsia="仿宋_GB2312"/>
                <w:color w:val="000000"/>
                <w:sz w:val="21"/>
                <w:szCs w:val="21"/>
              </w:rPr>
            </w:pPr>
          </w:p>
        </w:tc>
        <w:tc>
          <w:tcPr>
            <w:tcW w:w="526" w:type="dxa"/>
            <w:vMerge w:val="continue"/>
            <w:tcBorders>
              <w:top w:val="single" w:color="auto" w:sz="4" w:space="0"/>
              <w:left w:val="single" w:color="auto" w:sz="4" w:space="0"/>
              <w:bottom w:val="single" w:color="auto" w:sz="4" w:space="0"/>
              <w:right w:val="single" w:color="auto" w:sz="4" w:space="0"/>
            </w:tcBorders>
            <w:vAlign w:val="center"/>
          </w:tcPr>
          <w:p w14:paraId="65DAA39F">
            <w:pPr>
              <w:rPr>
                <w:rFonts w:ascii="仿宋_GB2312" w:eastAsia="仿宋_GB2312"/>
                <w:color w:val="000000"/>
                <w:sz w:val="21"/>
                <w:szCs w:val="21"/>
              </w:rPr>
            </w:pPr>
          </w:p>
        </w:tc>
        <w:tc>
          <w:tcPr>
            <w:tcW w:w="7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4F902E2">
            <w:pPr>
              <w:jc w:val="center"/>
              <w:rPr>
                <w:rFonts w:ascii="仿宋_GB2312" w:eastAsia="仿宋_GB2312"/>
                <w:color w:val="000000"/>
                <w:sz w:val="21"/>
                <w:szCs w:val="21"/>
              </w:rPr>
            </w:pPr>
            <w:r>
              <w:rPr>
                <w:rFonts w:hint="eastAsia" w:ascii="仿宋_GB2312" w:eastAsia="仿宋_GB2312"/>
                <w:color w:val="000000"/>
                <w:sz w:val="21"/>
                <w:szCs w:val="21"/>
              </w:rPr>
              <w:t>社会效益指标</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BC7A4DF">
            <w:pPr>
              <w:jc w:val="center"/>
              <w:rPr>
                <w:rFonts w:ascii="仿宋_GB2312" w:eastAsia="仿宋_GB2312"/>
                <w:color w:val="000000"/>
                <w:sz w:val="21"/>
                <w:szCs w:val="21"/>
              </w:rPr>
            </w:pPr>
            <w:r>
              <w:rPr>
                <w:rFonts w:hint="eastAsia" w:ascii="仿宋_GB2312" w:eastAsia="仿宋_GB2312"/>
                <w:color w:val="000000"/>
                <w:sz w:val="21"/>
                <w:szCs w:val="21"/>
              </w:rPr>
              <w:t>新增劳动就业人数</w:t>
            </w:r>
          </w:p>
        </w:tc>
        <w:tc>
          <w:tcPr>
            <w:tcW w:w="209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7A977F5">
            <w:pPr>
              <w:jc w:val="center"/>
              <w:rPr>
                <w:rFonts w:ascii="仿宋_GB2312" w:eastAsia="仿宋_GB2312"/>
                <w:color w:val="000000"/>
                <w:sz w:val="21"/>
                <w:szCs w:val="21"/>
              </w:rPr>
            </w:pPr>
            <w:r>
              <w:rPr>
                <w:rFonts w:hint="eastAsia" w:ascii="仿宋_GB2312" w:eastAsia="仿宋_GB2312"/>
                <w:color w:val="000000"/>
                <w:sz w:val="21"/>
                <w:szCs w:val="21"/>
              </w:rPr>
              <w:t>新增劳动就业人数</w:t>
            </w: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14:paraId="3266684C">
            <w:pPr>
              <w:jc w:val="center"/>
              <w:rPr>
                <w:rFonts w:ascii="仿宋_GB2312" w:eastAsia="仿宋_GB2312"/>
                <w:color w:val="000000"/>
                <w:sz w:val="21"/>
                <w:szCs w:val="21"/>
              </w:rPr>
            </w:pPr>
            <w:r>
              <w:rPr>
                <w:rFonts w:hint="eastAsia" w:ascii="仿宋_GB2312" w:eastAsia="仿宋_GB2312"/>
                <w:color w:val="000000"/>
                <w:sz w:val="21"/>
                <w:szCs w:val="21"/>
              </w:rPr>
              <w:t>500.00</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559AA597">
            <w:pPr>
              <w:jc w:val="center"/>
              <w:rPr>
                <w:rFonts w:ascii="仿宋_GB2312" w:eastAsia="仿宋_GB2312"/>
                <w:color w:val="000000"/>
                <w:sz w:val="21"/>
                <w:szCs w:val="21"/>
              </w:rPr>
            </w:pPr>
            <w:r>
              <w:rPr>
                <w:rFonts w:hint="eastAsia" w:ascii="仿宋_GB2312" w:eastAsia="仿宋_GB2312"/>
                <w:color w:val="000000"/>
                <w:sz w:val="21"/>
                <w:szCs w:val="21"/>
              </w:rPr>
              <w:t>600</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4BADD4EF">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ECC6FA5">
            <w:pPr>
              <w:jc w:val="right"/>
              <w:rPr>
                <w:rFonts w:ascii="仿宋_GB2312" w:eastAsia="仿宋_GB2312"/>
                <w:color w:val="000000"/>
                <w:sz w:val="21"/>
                <w:szCs w:val="21"/>
              </w:rPr>
            </w:pPr>
            <w:r>
              <w:rPr>
                <w:rFonts w:hint="eastAsia" w:ascii="仿宋_GB2312" w:eastAsia="仿宋_GB2312"/>
                <w:color w:val="000000"/>
                <w:sz w:val="21"/>
                <w:szCs w:val="21"/>
              </w:rPr>
              <w:t>7.5</w:t>
            </w:r>
          </w:p>
        </w:tc>
        <w:tc>
          <w:tcPr>
            <w:tcW w:w="9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04AEB57">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470A8B8C">
        <w:tblPrEx>
          <w:tblCellMar>
            <w:top w:w="0" w:type="dxa"/>
            <w:left w:w="108" w:type="dxa"/>
            <w:bottom w:w="0" w:type="dxa"/>
            <w:right w:w="108" w:type="dxa"/>
          </w:tblCellMar>
        </w:tblPrEx>
        <w:trPr>
          <w:trHeight w:val="97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695EC226">
            <w:pPr>
              <w:rPr>
                <w:rFonts w:ascii="仿宋_GB2312" w:eastAsia="仿宋_GB2312"/>
                <w:color w:val="000000"/>
                <w:sz w:val="21"/>
                <w:szCs w:val="21"/>
              </w:rPr>
            </w:pPr>
          </w:p>
        </w:tc>
        <w:tc>
          <w:tcPr>
            <w:tcW w:w="526" w:type="dxa"/>
            <w:vMerge w:val="continue"/>
            <w:tcBorders>
              <w:top w:val="single" w:color="auto" w:sz="4" w:space="0"/>
              <w:left w:val="single" w:color="auto" w:sz="4" w:space="0"/>
              <w:bottom w:val="single" w:color="auto" w:sz="4" w:space="0"/>
              <w:right w:val="single" w:color="auto" w:sz="4" w:space="0"/>
            </w:tcBorders>
            <w:vAlign w:val="center"/>
          </w:tcPr>
          <w:p w14:paraId="12355801">
            <w:pPr>
              <w:rPr>
                <w:rFonts w:ascii="仿宋_GB2312" w:eastAsia="仿宋_GB2312"/>
                <w:color w:val="000000"/>
                <w:sz w:val="21"/>
                <w:szCs w:val="21"/>
              </w:rPr>
            </w:pPr>
          </w:p>
        </w:tc>
        <w:tc>
          <w:tcPr>
            <w:tcW w:w="7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AC241B1">
            <w:pPr>
              <w:jc w:val="center"/>
              <w:rPr>
                <w:rFonts w:ascii="仿宋_GB2312" w:eastAsia="仿宋_GB2312"/>
                <w:color w:val="000000"/>
                <w:sz w:val="21"/>
                <w:szCs w:val="21"/>
              </w:rPr>
            </w:pPr>
            <w:r>
              <w:rPr>
                <w:rFonts w:hint="eastAsia" w:ascii="仿宋_GB2312" w:eastAsia="仿宋_GB2312"/>
                <w:color w:val="000000"/>
                <w:sz w:val="21"/>
                <w:szCs w:val="21"/>
              </w:rPr>
              <w:t>生态效益指标</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AF46E33">
            <w:pPr>
              <w:jc w:val="center"/>
              <w:rPr>
                <w:rFonts w:ascii="仿宋_GB2312" w:eastAsia="仿宋_GB2312"/>
                <w:color w:val="000000"/>
                <w:sz w:val="21"/>
                <w:szCs w:val="21"/>
              </w:rPr>
            </w:pPr>
            <w:r>
              <w:rPr>
                <w:rFonts w:hint="eastAsia" w:ascii="仿宋_GB2312" w:eastAsia="仿宋_GB2312"/>
                <w:color w:val="000000"/>
                <w:sz w:val="21"/>
                <w:szCs w:val="21"/>
              </w:rPr>
              <w:t>绿色发展要求</w:t>
            </w:r>
          </w:p>
        </w:tc>
        <w:tc>
          <w:tcPr>
            <w:tcW w:w="209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8020D3">
            <w:pPr>
              <w:jc w:val="center"/>
              <w:rPr>
                <w:rFonts w:ascii="仿宋_GB2312" w:eastAsia="仿宋_GB2312"/>
                <w:color w:val="000000"/>
                <w:sz w:val="21"/>
                <w:szCs w:val="21"/>
              </w:rPr>
            </w:pPr>
            <w:r>
              <w:rPr>
                <w:rFonts w:hint="eastAsia" w:ascii="仿宋_GB2312" w:eastAsia="仿宋_GB2312"/>
                <w:color w:val="000000"/>
                <w:sz w:val="21"/>
                <w:szCs w:val="21"/>
              </w:rPr>
              <w:t>绿色发展要求</w:t>
            </w: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14:paraId="7953ED21">
            <w:pPr>
              <w:jc w:val="center"/>
              <w:rPr>
                <w:rFonts w:ascii="仿宋_GB2312" w:eastAsia="仿宋_GB2312"/>
                <w:color w:val="000000"/>
                <w:sz w:val="21"/>
                <w:szCs w:val="21"/>
              </w:rPr>
            </w:pPr>
            <w:r>
              <w:rPr>
                <w:rFonts w:hint="eastAsia" w:ascii="仿宋_GB2312" w:eastAsia="仿宋_GB2312"/>
                <w:color w:val="000000"/>
                <w:sz w:val="21"/>
                <w:szCs w:val="21"/>
              </w:rPr>
              <w:t>100.00</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38594A14">
            <w:pPr>
              <w:jc w:val="center"/>
              <w:rPr>
                <w:rFonts w:ascii="仿宋_GB2312" w:eastAsia="仿宋_GB2312"/>
                <w:color w:val="000000"/>
                <w:sz w:val="21"/>
                <w:szCs w:val="21"/>
              </w:rPr>
            </w:pPr>
            <w:r>
              <w:rPr>
                <w:rFonts w:hint="eastAsia" w:ascii="仿宋_GB2312" w:eastAsia="仿宋_GB2312"/>
                <w:color w:val="000000"/>
                <w:sz w:val="21"/>
                <w:szCs w:val="21"/>
              </w:rPr>
              <w:t>98</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6EA6EE73">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77728AE">
            <w:pPr>
              <w:jc w:val="right"/>
              <w:rPr>
                <w:rFonts w:ascii="仿宋_GB2312" w:eastAsia="仿宋_GB2312"/>
                <w:color w:val="000000"/>
                <w:sz w:val="21"/>
                <w:szCs w:val="21"/>
              </w:rPr>
            </w:pPr>
            <w:r>
              <w:rPr>
                <w:rFonts w:hint="eastAsia" w:ascii="仿宋_GB2312" w:eastAsia="仿宋_GB2312"/>
                <w:color w:val="000000"/>
                <w:sz w:val="21"/>
                <w:szCs w:val="21"/>
              </w:rPr>
              <w:t>7.35</w:t>
            </w:r>
          </w:p>
        </w:tc>
        <w:tc>
          <w:tcPr>
            <w:tcW w:w="9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EFBC7F">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7E7AC5FE">
        <w:tblPrEx>
          <w:tblCellMar>
            <w:top w:w="0" w:type="dxa"/>
            <w:left w:w="108" w:type="dxa"/>
            <w:bottom w:w="0" w:type="dxa"/>
            <w:right w:w="108" w:type="dxa"/>
          </w:tblCellMar>
        </w:tblPrEx>
        <w:trPr>
          <w:trHeight w:val="1131"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ECF8CC8">
            <w:pPr>
              <w:rPr>
                <w:rFonts w:ascii="仿宋_GB2312" w:eastAsia="仿宋_GB2312"/>
                <w:color w:val="000000"/>
                <w:sz w:val="21"/>
                <w:szCs w:val="21"/>
              </w:rPr>
            </w:pPr>
          </w:p>
        </w:tc>
        <w:tc>
          <w:tcPr>
            <w:tcW w:w="526" w:type="dxa"/>
            <w:vMerge w:val="continue"/>
            <w:tcBorders>
              <w:top w:val="single" w:color="auto" w:sz="4" w:space="0"/>
              <w:left w:val="single" w:color="auto" w:sz="4" w:space="0"/>
              <w:bottom w:val="single" w:color="auto" w:sz="4" w:space="0"/>
              <w:right w:val="single" w:color="auto" w:sz="4" w:space="0"/>
            </w:tcBorders>
            <w:vAlign w:val="center"/>
          </w:tcPr>
          <w:p w14:paraId="15C286BC">
            <w:pPr>
              <w:rPr>
                <w:rFonts w:ascii="仿宋_GB2312" w:eastAsia="仿宋_GB2312"/>
                <w:color w:val="000000"/>
                <w:sz w:val="21"/>
                <w:szCs w:val="21"/>
              </w:rPr>
            </w:pPr>
          </w:p>
        </w:tc>
        <w:tc>
          <w:tcPr>
            <w:tcW w:w="7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B291291">
            <w:pPr>
              <w:jc w:val="center"/>
              <w:rPr>
                <w:rFonts w:ascii="仿宋_GB2312" w:eastAsia="仿宋_GB2312"/>
                <w:color w:val="000000"/>
                <w:sz w:val="21"/>
                <w:szCs w:val="21"/>
              </w:rPr>
            </w:pPr>
            <w:r>
              <w:rPr>
                <w:rFonts w:hint="eastAsia" w:ascii="仿宋_GB2312" w:eastAsia="仿宋_GB2312"/>
                <w:color w:val="000000"/>
                <w:sz w:val="21"/>
                <w:szCs w:val="21"/>
              </w:rPr>
              <w:t>可持续影响指标</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18C1A4C">
            <w:pPr>
              <w:jc w:val="center"/>
              <w:rPr>
                <w:rFonts w:ascii="仿宋_GB2312" w:eastAsia="仿宋_GB2312"/>
                <w:color w:val="000000"/>
                <w:sz w:val="21"/>
                <w:szCs w:val="21"/>
              </w:rPr>
            </w:pPr>
            <w:r>
              <w:rPr>
                <w:rFonts w:hint="eastAsia" w:ascii="仿宋_GB2312" w:eastAsia="仿宋_GB2312"/>
                <w:color w:val="000000"/>
                <w:sz w:val="21"/>
                <w:szCs w:val="21"/>
              </w:rPr>
              <w:t>创新能力</w:t>
            </w:r>
          </w:p>
        </w:tc>
        <w:tc>
          <w:tcPr>
            <w:tcW w:w="209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0198006">
            <w:pPr>
              <w:jc w:val="center"/>
              <w:rPr>
                <w:rFonts w:ascii="仿宋_GB2312" w:eastAsia="仿宋_GB2312"/>
                <w:color w:val="000000"/>
                <w:sz w:val="21"/>
                <w:szCs w:val="21"/>
              </w:rPr>
            </w:pPr>
            <w:r>
              <w:rPr>
                <w:rFonts w:hint="eastAsia" w:ascii="仿宋_GB2312" w:eastAsia="仿宋_GB2312"/>
                <w:color w:val="000000"/>
                <w:sz w:val="21"/>
                <w:szCs w:val="21"/>
              </w:rPr>
              <w:t>创新能力</w:t>
            </w: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14:paraId="34C1CD68">
            <w:pPr>
              <w:jc w:val="center"/>
              <w:rPr>
                <w:rFonts w:ascii="仿宋_GB2312" w:eastAsia="仿宋_GB2312"/>
                <w:color w:val="000000"/>
                <w:sz w:val="21"/>
                <w:szCs w:val="21"/>
              </w:rPr>
            </w:pPr>
            <w:r>
              <w:rPr>
                <w:rFonts w:hint="eastAsia" w:ascii="仿宋_GB2312" w:eastAsia="仿宋_GB2312"/>
                <w:color w:val="000000"/>
                <w:sz w:val="21"/>
                <w:szCs w:val="21"/>
              </w:rPr>
              <w:t>50.00</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5625B0A9">
            <w:pPr>
              <w:jc w:val="center"/>
              <w:rPr>
                <w:rFonts w:ascii="仿宋_GB2312" w:eastAsia="仿宋_GB2312"/>
                <w:color w:val="000000"/>
                <w:sz w:val="21"/>
                <w:szCs w:val="21"/>
              </w:rPr>
            </w:pPr>
            <w:r>
              <w:rPr>
                <w:rFonts w:hint="eastAsia" w:ascii="仿宋_GB2312" w:eastAsia="仿宋_GB2312"/>
                <w:color w:val="000000"/>
                <w:sz w:val="21"/>
                <w:szCs w:val="21"/>
              </w:rPr>
              <w:t>60</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74214A6A">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4B5643F">
            <w:pPr>
              <w:jc w:val="right"/>
              <w:rPr>
                <w:rFonts w:ascii="仿宋_GB2312" w:eastAsia="仿宋_GB2312"/>
                <w:color w:val="000000"/>
                <w:sz w:val="21"/>
                <w:szCs w:val="21"/>
              </w:rPr>
            </w:pPr>
            <w:r>
              <w:rPr>
                <w:rFonts w:hint="eastAsia" w:ascii="仿宋_GB2312" w:eastAsia="仿宋_GB2312"/>
                <w:color w:val="000000"/>
                <w:sz w:val="21"/>
                <w:szCs w:val="21"/>
              </w:rPr>
              <w:t>7.5</w:t>
            </w:r>
          </w:p>
        </w:tc>
        <w:tc>
          <w:tcPr>
            <w:tcW w:w="9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37618FF">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7EB73EFA">
        <w:tblPrEx>
          <w:tblCellMar>
            <w:top w:w="0" w:type="dxa"/>
            <w:left w:w="108" w:type="dxa"/>
            <w:bottom w:w="0" w:type="dxa"/>
            <w:right w:w="108" w:type="dxa"/>
          </w:tblCellMar>
        </w:tblPrEx>
        <w:trPr>
          <w:trHeight w:val="1550"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6412AF8B">
            <w:pPr>
              <w:rPr>
                <w:rFonts w:ascii="仿宋_GB2312" w:eastAsia="仿宋_GB2312"/>
                <w:color w:val="000000"/>
                <w:sz w:val="21"/>
                <w:szCs w:val="21"/>
              </w:rPr>
            </w:pPr>
          </w:p>
        </w:tc>
        <w:tc>
          <w:tcPr>
            <w:tcW w:w="526" w:type="dxa"/>
            <w:tcBorders>
              <w:top w:val="single" w:color="auto" w:sz="4" w:space="0"/>
              <w:left w:val="nil"/>
              <w:bottom w:val="single" w:color="auto" w:sz="4" w:space="0"/>
              <w:right w:val="single" w:color="auto" w:sz="4" w:space="0"/>
            </w:tcBorders>
            <w:shd w:val="clear" w:color="auto" w:fill="auto"/>
            <w:vAlign w:val="center"/>
          </w:tcPr>
          <w:p w14:paraId="2B02C394">
            <w:pPr>
              <w:jc w:val="center"/>
              <w:rPr>
                <w:rFonts w:ascii="仿宋_GB2312" w:eastAsia="仿宋_GB2312"/>
                <w:color w:val="000000"/>
                <w:sz w:val="21"/>
                <w:szCs w:val="21"/>
              </w:rPr>
            </w:pPr>
            <w:r>
              <w:rPr>
                <w:rFonts w:hint="eastAsia" w:ascii="仿宋_GB2312" w:eastAsia="仿宋_GB2312"/>
                <w:color w:val="000000"/>
                <w:sz w:val="21"/>
                <w:szCs w:val="21"/>
              </w:rPr>
              <w:t>满意度指标</w:t>
            </w:r>
          </w:p>
        </w:tc>
        <w:tc>
          <w:tcPr>
            <w:tcW w:w="750" w:type="dxa"/>
            <w:gridSpan w:val="2"/>
            <w:tcBorders>
              <w:top w:val="single" w:color="auto" w:sz="4" w:space="0"/>
              <w:left w:val="nil"/>
              <w:bottom w:val="single" w:color="auto" w:sz="4" w:space="0"/>
              <w:right w:val="single" w:color="auto" w:sz="4" w:space="0"/>
            </w:tcBorders>
            <w:shd w:val="clear" w:color="auto" w:fill="auto"/>
            <w:vAlign w:val="center"/>
          </w:tcPr>
          <w:p w14:paraId="13F8FD32">
            <w:pPr>
              <w:jc w:val="center"/>
              <w:rPr>
                <w:rFonts w:ascii="仿宋_GB2312" w:eastAsia="仿宋_GB2312"/>
                <w:color w:val="000000"/>
                <w:sz w:val="21"/>
                <w:szCs w:val="21"/>
              </w:rPr>
            </w:pPr>
            <w:r>
              <w:rPr>
                <w:rFonts w:hint="eastAsia" w:ascii="仿宋_GB2312" w:eastAsia="仿宋_GB2312"/>
                <w:color w:val="000000"/>
                <w:sz w:val="21"/>
                <w:szCs w:val="21"/>
              </w:rPr>
              <w:t>服务对象满意度指标</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1DD7F8BC">
            <w:pPr>
              <w:jc w:val="center"/>
              <w:rPr>
                <w:rFonts w:ascii="仿宋_GB2312" w:eastAsia="仿宋_GB2312"/>
                <w:color w:val="000000"/>
                <w:sz w:val="21"/>
                <w:szCs w:val="21"/>
              </w:rPr>
            </w:pPr>
            <w:r>
              <w:rPr>
                <w:rFonts w:hint="eastAsia" w:ascii="仿宋_GB2312" w:eastAsia="仿宋_GB2312"/>
                <w:color w:val="000000"/>
                <w:sz w:val="21"/>
                <w:szCs w:val="21"/>
              </w:rPr>
              <w:t>企业满意度</w:t>
            </w:r>
          </w:p>
        </w:tc>
        <w:tc>
          <w:tcPr>
            <w:tcW w:w="209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CE2DCCD">
            <w:pPr>
              <w:jc w:val="center"/>
              <w:rPr>
                <w:rFonts w:ascii="仿宋_GB2312" w:eastAsia="仿宋_GB2312"/>
                <w:color w:val="000000"/>
                <w:sz w:val="21"/>
                <w:szCs w:val="21"/>
              </w:rPr>
            </w:pPr>
            <w:r>
              <w:rPr>
                <w:rFonts w:hint="eastAsia" w:ascii="仿宋_GB2312" w:eastAsia="仿宋_GB2312"/>
                <w:color w:val="000000"/>
                <w:sz w:val="21"/>
                <w:szCs w:val="21"/>
              </w:rPr>
              <w:t>表示满意的人数÷参与满意度测评的人数</w:t>
            </w: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14:paraId="22D7DA02">
            <w:pPr>
              <w:jc w:val="center"/>
              <w:rPr>
                <w:rFonts w:ascii="仿宋_GB2312" w:eastAsia="仿宋_GB2312"/>
                <w:color w:val="000000"/>
                <w:sz w:val="21"/>
                <w:szCs w:val="21"/>
              </w:rPr>
            </w:pPr>
            <w:r>
              <w:rPr>
                <w:rFonts w:hint="eastAsia" w:ascii="仿宋_GB2312" w:eastAsia="仿宋_GB2312"/>
                <w:color w:val="000000"/>
                <w:sz w:val="21"/>
                <w:szCs w:val="21"/>
              </w:rPr>
              <w:t>90.00</w:t>
            </w:r>
          </w:p>
        </w:tc>
        <w:tc>
          <w:tcPr>
            <w:tcW w:w="1061" w:type="dxa"/>
            <w:tcBorders>
              <w:top w:val="single" w:color="auto" w:sz="4" w:space="0"/>
              <w:left w:val="single" w:color="auto" w:sz="4" w:space="0"/>
              <w:bottom w:val="single" w:color="auto" w:sz="4" w:space="0"/>
              <w:right w:val="single" w:color="auto" w:sz="4" w:space="0"/>
            </w:tcBorders>
            <w:shd w:val="clear" w:color="auto" w:fill="auto"/>
            <w:vAlign w:val="center"/>
          </w:tcPr>
          <w:p w14:paraId="6C085175">
            <w:pPr>
              <w:jc w:val="center"/>
              <w:rPr>
                <w:rFonts w:ascii="仿宋_GB2312" w:eastAsia="仿宋_GB2312"/>
                <w:color w:val="000000"/>
                <w:sz w:val="21"/>
                <w:szCs w:val="21"/>
              </w:rPr>
            </w:pPr>
            <w:r>
              <w:rPr>
                <w:rFonts w:hint="eastAsia" w:ascii="仿宋_GB2312" w:eastAsia="仿宋_GB2312"/>
                <w:color w:val="000000"/>
                <w:sz w:val="21"/>
                <w:szCs w:val="21"/>
              </w:rPr>
              <w:t>96</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42FB8B7E">
            <w:pPr>
              <w:jc w:val="center"/>
              <w:rPr>
                <w:rFonts w:ascii="仿宋_GB2312" w:eastAsia="仿宋_GB2312"/>
                <w:color w:val="000000"/>
                <w:sz w:val="21"/>
                <w:szCs w:val="21"/>
              </w:rPr>
            </w:pPr>
            <w:r>
              <w:rPr>
                <w:rFonts w:hint="eastAsia" w:ascii="仿宋_GB2312" w:eastAsia="仿宋_GB2312"/>
                <w:color w:val="000000"/>
                <w:sz w:val="21"/>
                <w:szCs w:val="21"/>
              </w:rPr>
              <w:t>10</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8159428">
            <w:pPr>
              <w:jc w:val="right"/>
              <w:rPr>
                <w:rFonts w:ascii="仿宋_GB2312" w:eastAsia="仿宋_GB2312"/>
                <w:color w:val="000000"/>
                <w:sz w:val="21"/>
                <w:szCs w:val="21"/>
              </w:rPr>
            </w:pPr>
            <w:r>
              <w:rPr>
                <w:rFonts w:hint="eastAsia" w:ascii="仿宋_GB2312" w:eastAsia="仿宋_GB2312"/>
                <w:color w:val="000000"/>
                <w:sz w:val="21"/>
                <w:szCs w:val="21"/>
              </w:rPr>
              <w:t>10</w:t>
            </w:r>
          </w:p>
        </w:tc>
        <w:tc>
          <w:tcPr>
            <w:tcW w:w="9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AD3F17">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109EF0CC">
        <w:tblPrEx>
          <w:tblCellMar>
            <w:top w:w="0" w:type="dxa"/>
            <w:left w:w="108" w:type="dxa"/>
            <w:bottom w:w="0" w:type="dxa"/>
            <w:right w:w="108" w:type="dxa"/>
          </w:tblCellMar>
        </w:tblPrEx>
        <w:trPr>
          <w:trHeight w:val="551" w:hRule="atLeast"/>
        </w:trPr>
        <w:tc>
          <w:tcPr>
            <w:tcW w:w="709" w:type="dxa"/>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547BD921">
            <w:pPr>
              <w:jc w:val="center"/>
              <w:rPr>
                <w:rFonts w:ascii="仿宋_GB2312" w:eastAsia="仿宋_GB2312"/>
                <w:color w:val="000000"/>
                <w:sz w:val="21"/>
                <w:szCs w:val="21"/>
              </w:rPr>
            </w:pPr>
            <w:r>
              <w:rPr>
                <w:rFonts w:hint="eastAsia" w:ascii="仿宋_GB2312" w:eastAsia="仿宋_GB2312"/>
                <w:color w:val="000000"/>
                <w:sz w:val="21"/>
                <w:szCs w:val="21"/>
              </w:rPr>
              <w:t>　</w:t>
            </w:r>
          </w:p>
        </w:tc>
        <w:tc>
          <w:tcPr>
            <w:tcW w:w="6635" w:type="dxa"/>
            <w:gridSpan w:val="8"/>
            <w:tcBorders>
              <w:top w:val="single" w:color="auto" w:sz="4" w:space="0"/>
              <w:left w:val="nil"/>
              <w:bottom w:val="single" w:color="auto" w:sz="4" w:space="0"/>
              <w:right w:val="single" w:color="auto" w:sz="4" w:space="0"/>
            </w:tcBorders>
            <w:shd w:val="clear" w:color="auto" w:fill="auto"/>
            <w:vAlign w:val="center"/>
          </w:tcPr>
          <w:p w14:paraId="43D2E28E">
            <w:pPr>
              <w:jc w:val="center"/>
              <w:rPr>
                <w:rFonts w:ascii="仿宋_GB2312" w:eastAsia="仿宋_GB2312"/>
                <w:sz w:val="21"/>
                <w:szCs w:val="21"/>
              </w:rPr>
            </w:pPr>
            <w:r>
              <w:rPr>
                <w:rFonts w:hint="eastAsia" w:ascii="仿宋_GB2312" w:eastAsia="仿宋_GB2312"/>
                <w:sz w:val="21"/>
                <w:szCs w:val="21"/>
              </w:rPr>
              <w:t>总 分</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5075F580">
            <w:pPr>
              <w:jc w:val="center"/>
              <w:rPr>
                <w:rFonts w:ascii="仿宋_GB2312" w:eastAsia="仿宋_GB2312"/>
                <w:sz w:val="21"/>
                <w:szCs w:val="21"/>
              </w:rPr>
            </w:pPr>
            <w:r>
              <w:rPr>
                <w:rFonts w:hint="eastAsia" w:ascii="仿宋_GB2312" w:eastAsia="仿宋_GB2312"/>
                <w:sz w:val="21"/>
                <w:szCs w:val="21"/>
              </w:rPr>
              <w:t>100</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4207A78">
            <w:pPr>
              <w:jc w:val="right"/>
              <w:rPr>
                <w:rFonts w:ascii="仿宋_GB2312" w:eastAsia="仿宋_GB2312"/>
                <w:color w:val="000000"/>
                <w:sz w:val="21"/>
                <w:szCs w:val="21"/>
              </w:rPr>
            </w:pPr>
            <w:r>
              <w:rPr>
                <w:rFonts w:hint="eastAsia" w:ascii="仿宋_GB2312" w:eastAsia="仿宋_GB2312"/>
                <w:color w:val="000000"/>
                <w:sz w:val="21"/>
                <w:szCs w:val="21"/>
              </w:rPr>
              <w:t>99.6</w:t>
            </w:r>
          </w:p>
        </w:tc>
        <w:tc>
          <w:tcPr>
            <w:tcW w:w="9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6A831D8">
            <w:pPr>
              <w:jc w:val="center"/>
              <w:rPr>
                <w:rFonts w:ascii="仿宋_GB2312" w:eastAsia="仿宋_GB2312"/>
                <w:color w:val="000000"/>
                <w:sz w:val="21"/>
                <w:szCs w:val="21"/>
              </w:rPr>
            </w:pPr>
            <w:r>
              <w:rPr>
                <w:rFonts w:hint="eastAsia" w:ascii="仿宋_GB2312" w:eastAsia="仿宋_GB2312"/>
                <w:color w:val="000000"/>
                <w:sz w:val="21"/>
                <w:szCs w:val="21"/>
              </w:rPr>
              <w:t>　</w:t>
            </w:r>
          </w:p>
        </w:tc>
      </w:tr>
      <w:tr w14:paraId="3E9855DB">
        <w:tblPrEx>
          <w:tblCellMar>
            <w:top w:w="0" w:type="dxa"/>
            <w:left w:w="108" w:type="dxa"/>
            <w:bottom w:w="0" w:type="dxa"/>
            <w:right w:w="108" w:type="dxa"/>
          </w:tblCellMar>
        </w:tblPrEx>
        <w:trPr>
          <w:trHeight w:val="762" w:hRule="atLeast"/>
        </w:trPr>
        <w:tc>
          <w:tcPr>
            <w:tcW w:w="709" w:type="dxa"/>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1978E81E">
            <w:pPr>
              <w:jc w:val="center"/>
              <w:rPr>
                <w:rFonts w:ascii="仿宋_GB2312" w:eastAsia="仿宋_GB2312"/>
                <w:color w:val="000000"/>
                <w:sz w:val="21"/>
                <w:szCs w:val="21"/>
              </w:rPr>
            </w:pPr>
            <w:r>
              <w:rPr>
                <w:rFonts w:hint="eastAsia" w:ascii="仿宋_GB2312" w:eastAsia="仿宋_GB2312"/>
                <w:color w:val="000000"/>
                <w:sz w:val="21"/>
                <w:szCs w:val="21"/>
              </w:rPr>
              <w:t>　</w:t>
            </w:r>
          </w:p>
        </w:tc>
        <w:tc>
          <w:tcPr>
            <w:tcW w:w="7655" w:type="dxa"/>
            <w:gridSpan w:val="9"/>
            <w:tcBorders>
              <w:top w:val="single" w:color="auto" w:sz="4" w:space="0"/>
              <w:left w:val="nil"/>
              <w:bottom w:val="single" w:color="auto" w:sz="4" w:space="0"/>
              <w:right w:val="single" w:color="auto" w:sz="4" w:space="0"/>
            </w:tcBorders>
            <w:shd w:val="clear" w:color="auto" w:fill="auto"/>
            <w:vAlign w:val="center"/>
          </w:tcPr>
          <w:p w14:paraId="7E715979">
            <w:pPr>
              <w:jc w:val="center"/>
              <w:rPr>
                <w:rFonts w:ascii="仿宋_GB2312" w:eastAsia="仿宋_GB2312"/>
                <w:sz w:val="21"/>
                <w:szCs w:val="21"/>
              </w:rPr>
            </w:pPr>
            <w:r>
              <w:rPr>
                <w:rFonts w:hint="eastAsia" w:ascii="仿宋_GB2312" w:eastAsia="仿宋_GB2312"/>
                <w:sz w:val="21"/>
                <w:szCs w:val="21"/>
              </w:rPr>
              <w:t>自评等次：（优（S</w:t>
            </w:r>
            <w:r>
              <w:rPr>
                <w:rFonts w:hint="eastAsia" w:ascii="仿宋_GB2312"/>
                <w:sz w:val="21"/>
                <w:szCs w:val="21"/>
              </w:rPr>
              <w:t>≧</w:t>
            </w:r>
            <w:r>
              <w:rPr>
                <w:rFonts w:hint="eastAsia" w:ascii="仿宋_GB2312" w:eastAsia="仿宋_GB2312"/>
                <w:sz w:val="21"/>
                <w:szCs w:val="21"/>
              </w:rPr>
              <w:t>90）良（90</w:t>
            </w:r>
            <w:r>
              <w:rPr>
                <w:rFonts w:hint="eastAsia" w:ascii="仿宋_GB2312"/>
                <w:sz w:val="21"/>
                <w:szCs w:val="21"/>
              </w:rPr>
              <w:t>﹥</w:t>
            </w:r>
            <w:r>
              <w:rPr>
                <w:rFonts w:hint="eastAsia" w:ascii="仿宋_GB2312" w:eastAsia="仿宋_GB2312"/>
                <w:sz w:val="21"/>
                <w:szCs w:val="21"/>
              </w:rPr>
              <w:t>S</w:t>
            </w:r>
            <w:r>
              <w:rPr>
                <w:rFonts w:hint="eastAsia" w:ascii="仿宋_GB2312"/>
                <w:sz w:val="21"/>
                <w:szCs w:val="21"/>
              </w:rPr>
              <w:t>≧</w:t>
            </w:r>
            <w:r>
              <w:rPr>
                <w:rFonts w:hint="eastAsia" w:ascii="仿宋_GB2312" w:eastAsia="仿宋_GB2312"/>
                <w:sz w:val="21"/>
                <w:szCs w:val="21"/>
              </w:rPr>
              <w:t>80）中（80</w:t>
            </w:r>
            <w:r>
              <w:rPr>
                <w:rFonts w:hint="eastAsia" w:ascii="仿宋_GB2312"/>
                <w:sz w:val="21"/>
                <w:szCs w:val="21"/>
              </w:rPr>
              <w:t>﹥</w:t>
            </w:r>
            <w:r>
              <w:rPr>
                <w:rFonts w:hint="eastAsia" w:ascii="仿宋_GB2312" w:eastAsia="仿宋_GB2312"/>
                <w:sz w:val="21"/>
                <w:szCs w:val="21"/>
              </w:rPr>
              <w:t>S</w:t>
            </w:r>
            <w:r>
              <w:rPr>
                <w:rFonts w:hint="eastAsia" w:ascii="仿宋_GB2312"/>
                <w:sz w:val="21"/>
                <w:szCs w:val="21"/>
              </w:rPr>
              <w:t>≧</w:t>
            </w:r>
            <w:r>
              <w:rPr>
                <w:rFonts w:hint="eastAsia" w:ascii="仿宋_GB2312" w:eastAsia="仿宋_GB2312"/>
                <w:sz w:val="21"/>
                <w:szCs w:val="21"/>
              </w:rPr>
              <w:t>60） 差（S&lt;60））</w:t>
            </w:r>
          </w:p>
        </w:tc>
        <w:tc>
          <w:tcPr>
            <w:tcW w:w="184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25AB66A">
            <w:pPr>
              <w:jc w:val="center"/>
              <w:rPr>
                <w:rFonts w:ascii="仿宋_GB2312" w:eastAsia="仿宋_GB2312"/>
                <w:color w:val="000000"/>
                <w:sz w:val="21"/>
                <w:szCs w:val="21"/>
              </w:rPr>
            </w:pPr>
            <w:r>
              <w:rPr>
                <w:rFonts w:hint="eastAsia" w:ascii="仿宋_GB2312" w:eastAsia="仿宋_GB2312"/>
                <w:color w:val="000000"/>
                <w:sz w:val="21"/>
                <w:szCs w:val="21"/>
              </w:rPr>
              <w:t>优</w:t>
            </w:r>
          </w:p>
        </w:tc>
      </w:tr>
      <w:tr w14:paraId="7D54FC0A">
        <w:tblPrEx>
          <w:tblCellMar>
            <w:top w:w="0" w:type="dxa"/>
            <w:left w:w="108" w:type="dxa"/>
            <w:bottom w:w="0" w:type="dxa"/>
            <w:right w:w="108" w:type="dxa"/>
          </w:tblCellMar>
        </w:tblPrEx>
        <w:trPr>
          <w:trHeight w:val="507" w:hRule="atLeast"/>
        </w:trPr>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1472620">
            <w:pPr>
              <w:jc w:val="center"/>
              <w:rPr>
                <w:rFonts w:ascii="仿宋_GB2312" w:eastAsia="仿宋_GB2312"/>
                <w:sz w:val="21"/>
                <w:szCs w:val="21"/>
              </w:rPr>
            </w:pPr>
            <w:r>
              <w:rPr>
                <w:rFonts w:hint="eastAsia" w:ascii="仿宋_GB2312" w:eastAsia="仿宋_GB2312"/>
                <w:sz w:val="21"/>
                <w:szCs w:val="21"/>
              </w:rPr>
              <w:t>相关建议意见</w:t>
            </w:r>
          </w:p>
        </w:tc>
        <w:tc>
          <w:tcPr>
            <w:tcW w:w="127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397DE3A">
            <w:pPr>
              <w:jc w:val="center"/>
              <w:rPr>
                <w:rFonts w:ascii="仿宋_GB2312" w:eastAsia="仿宋_GB2312"/>
                <w:sz w:val="21"/>
                <w:szCs w:val="21"/>
              </w:rPr>
            </w:pPr>
            <w:r>
              <w:rPr>
                <w:rFonts w:hint="eastAsia" w:ascii="仿宋_GB2312" w:eastAsia="仿宋_GB2312"/>
                <w:sz w:val="21"/>
                <w:szCs w:val="21"/>
              </w:rPr>
              <w:t>存在问题</w:t>
            </w:r>
          </w:p>
        </w:tc>
        <w:tc>
          <w:tcPr>
            <w:tcW w:w="8222"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0113D0B1">
            <w:pPr>
              <w:rPr>
                <w:rFonts w:ascii="仿宋_GB2312" w:eastAsia="仿宋_GB2312"/>
                <w:sz w:val="21"/>
                <w:szCs w:val="21"/>
              </w:rPr>
            </w:pPr>
            <w:r>
              <w:rPr>
                <w:rFonts w:hint="eastAsia" w:ascii="仿宋_GB2312" w:eastAsia="仿宋_GB2312"/>
                <w:sz w:val="21"/>
                <w:szCs w:val="21"/>
              </w:rPr>
              <w:t>1、无</w:t>
            </w:r>
          </w:p>
        </w:tc>
      </w:tr>
      <w:tr w14:paraId="4D2E6667">
        <w:tblPrEx>
          <w:tblCellMar>
            <w:top w:w="0" w:type="dxa"/>
            <w:left w:w="108" w:type="dxa"/>
            <w:bottom w:w="0" w:type="dxa"/>
            <w:right w:w="108" w:type="dxa"/>
          </w:tblCellMar>
        </w:tblPrEx>
        <w:trPr>
          <w:trHeight w:val="557"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5394D7FE">
            <w:pPr>
              <w:rPr>
                <w:rFonts w:ascii="仿宋_GB2312" w:eastAsia="仿宋_GB2312"/>
                <w:sz w:val="21"/>
                <w:szCs w:val="21"/>
              </w:rPr>
            </w:pPr>
          </w:p>
        </w:tc>
        <w:tc>
          <w:tcPr>
            <w:tcW w:w="127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B5DA757">
            <w:pPr>
              <w:jc w:val="center"/>
              <w:rPr>
                <w:rFonts w:ascii="仿宋_GB2312" w:eastAsia="仿宋_GB2312"/>
                <w:sz w:val="21"/>
                <w:szCs w:val="21"/>
              </w:rPr>
            </w:pPr>
            <w:r>
              <w:rPr>
                <w:rFonts w:hint="eastAsia" w:ascii="仿宋_GB2312" w:eastAsia="仿宋_GB2312"/>
                <w:sz w:val="21"/>
                <w:szCs w:val="21"/>
              </w:rPr>
              <w:t>建议意见</w:t>
            </w:r>
          </w:p>
        </w:tc>
        <w:tc>
          <w:tcPr>
            <w:tcW w:w="8222"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76978F42">
            <w:pPr>
              <w:rPr>
                <w:rFonts w:ascii="仿宋_GB2312" w:eastAsia="仿宋_GB2312"/>
                <w:sz w:val="21"/>
                <w:szCs w:val="21"/>
              </w:rPr>
            </w:pPr>
            <w:r>
              <w:rPr>
                <w:rFonts w:hint="eastAsia" w:ascii="仿宋_GB2312" w:eastAsia="仿宋_GB2312"/>
                <w:sz w:val="21"/>
                <w:szCs w:val="21"/>
              </w:rPr>
              <w:t>1、无</w:t>
            </w:r>
          </w:p>
        </w:tc>
      </w:tr>
      <w:tr w14:paraId="0C730563">
        <w:tblPrEx>
          <w:tblCellMar>
            <w:top w:w="0" w:type="dxa"/>
            <w:left w:w="108" w:type="dxa"/>
            <w:bottom w:w="0" w:type="dxa"/>
            <w:right w:w="108" w:type="dxa"/>
          </w:tblCellMar>
        </w:tblPrEx>
        <w:trPr>
          <w:trHeight w:val="565" w:hRule="atLeast"/>
        </w:trPr>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BFD0042">
            <w:pPr>
              <w:jc w:val="center"/>
              <w:rPr>
                <w:rFonts w:ascii="仿宋_GB2312" w:eastAsia="仿宋_GB2312"/>
                <w:color w:val="000000"/>
                <w:sz w:val="21"/>
                <w:szCs w:val="21"/>
              </w:rPr>
            </w:pPr>
            <w:r>
              <w:rPr>
                <w:rFonts w:hint="eastAsia" w:ascii="仿宋_GB2312" w:eastAsia="仿宋_GB2312"/>
                <w:color w:val="000000"/>
                <w:sz w:val="21"/>
                <w:szCs w:val="21"/>
              </w:rPr>
              <w:t>说明</w:t>
            </w:r>
          </w:p>
        </w:tc>
        <w:tc>
          <w:tcPr>
            <w:tcW w:w="9498" w:type="dxa"/>
            <w:gridSpan w:val="12"/>
            <w:tcBorders>
              <w:top w:val="single" w:color="auto" w:sz="4" w:space="0"/>
              <w:left w:val="nil"/>
              <w:bottom w:val="single" w:color="auto" w:sz="4" w:space="0"/>
              <w:right w:val="single" w:color="auto" w:sz="4" w:space="0"/>
            </w:tcBorders>
            <w:shd w:val="clear" w:color="auto" w:fill="auto"/>
            <w:vAlign w:val="center"/>
          </w:tcPr>
          <w:p w14:paraId="2E59C04C">
            <w:pPr>
              <w:rPr>
                <w:rFonts w:ascii="仿宋_GB2312" w:eastAsia="仿宋_GB2312"/>
                <w:color w:val="000000"/>
                <w:sz w:val="21"/>
                <w:szCs w:val="21"/>
              </w:rPr>
            </w:pPr>
            <w:r>
              <w:rPr>
                <w:rFonts w:hint="eastAsia" w:ascii="仿宋_GB2312" w:eastAsia="仿宋_GB2312"/>
                <w:color w:val="000000"/>
                <w:sz w:val="21"/>
                <w:szCs w:val="21"/>
              </w:rPr>
              <w:t>无</w:t>
            </w:r>
          </w:p>
        </w:tc>
      </w:tr>
    </w:tbl>
    <w:p w14:paraId="1835DF74">
      <w:pPr>
        <w:shd w:val="clear" w:color="auto" w:fill="FFFFFF"/>
        <w:tabs>
          <w:tab w:val="left" w:pos="7513"/>
        </w:tabs>
        <w:adjustRightInd w:val="0"/>
        <w:spacing w:before="100" w:beforeAutospacing="1" w:after="100" w:afterAutospacing="1" w:line="600" w:lineRule="exact"/>
        <w:ind w:firstLine="480" w:firstLineChars="200"/>
        <w:rPr>
          <w:rFonts w:ascii="黑体" w:hAnsi="黑体" w:eastAsia="黑体"/>
          <w:sz w:val="32"/>
          <w:szCs w:val="32"/>
        </w:rPr>
      </w:pPr>
      <w:r>
        <w:rPr>
          <w:rFonts w:hint="eastAsia"/>
        </w:rPr>
        <w:t>注：1.其他资金:财政拨款以外的社会资金等。</w:t>
      </w:r>
    </w:p>
    <w:p w14:paraId="0DE5BCE7">
      <w:pPr>
        <w:shd w:val="clear" w:color="auto" w:fill="FFFFFF"/>
        <w:tabs>
          <w:tab w:val="left" w:pos="7513"/>
        </w:tabs>
        <w:adjustRightInd w:val="0"/>
        <w:spacing w:before="100" w:beforeAutospacing="1" w:after="100" w:afterAutospacing="1" w:line="600" w:lineRule="exact"/>
        <w:ind w:firstLine="640" w:firstLineChars="200"/>
        <w:rPr>
          <w:rFonts w:ascii="黑体" w:hAnsi="黑体" w:eastAsia="黑体"/>
          <w:sz w:val="32"/>
          <w:szCs w:val="32"/>
        </w:rPr>
      </w:pPr>
      <w:r>
        <w:rPr>
          <w:rFonts w:hint="eastAsia" w:ascii="黑体" w:hAnsi="黑体" w:eastAsia="黑体"/>
          <w:sz w:val="32"/>
          <w:szCs w:val="32"/>
        </w:rPr>
        <w:t>二、《项目支出绩效评价报告》</w:t>
      </w:r>
    </w:p>
    <w:tbl>
      <w:tblPr>
        <w:tblStyle w:val="7"/>
        <w:tblW w:w="10442" w:type="dxa"/>
        <w:tblInd w:w="-459" w:type="dxa"/>
        <w:tblLayout w:type="autofit"/>
        <w:tblCellMar>
          <w:top w:w="0" w:type="dxa"/>
          <w:left w:w="108" w:type="dxa"/>
          <w:bottom w:w="0" w:type="dxa"/>
          <w:right w:w="108" w:type="dxa"/>
        </w:tblCellMar>
      </w:tblPr>
      <w:tblGrid>
        <w:gridCol w:w="667"/>
        <w:gridCol w:w="845"/>
        <w:gridCol w:w="216"/>
        <w:gridCol w:w="493"/>
        <w:gridCol w:w="177"/>
        <w:gridCol w:w="1286"/>
        <w:gridCol w:w="131"/>
        <w:gridCol w:w="1293"/>
        <w:gridCol w:w="1034"/>
        <w:gridCol w:w="683"/>
        <w:gridCol w:w="696"/>
        <w:gridCol w:w="816"/>
        <w:gridCol w:w="830"/>
        <w:gridCol w:w="1275"/>
      </w:tblGrid>
      <w:tr w14:paraId="0352958B">
        <w:tblPrEx>
          <w:tblCellMar>
            <w:top w:w="0" w:type="dxa"/>
            <w:left w:w="108" w:type="dxa"/>
            <w:bottom w:w="0" w:type="dxa"/>
            <w:right w:w="108" w:type="dxa"/>
          </w:tblCellMar>
        </w:tblPrEx>
        <w:trPr>
          <w:trHeight w:val="720" w:hRule="atLeast"/>
        </w:trPr>
        <w:tc>
          <w:tcPr>
            <w:tcW w:w="10442" w:type="dxa"/>
            <w:gridSpan w:val="14"/>
            <w:tcBorders>
              <w:top w:val="nil"/>
              <w:left w:val="nil"/>
              <w:bottom w:val="nil"/>
              <w:right w:val="nil"/>
            </w:tcBorders>
            <w:shd w:val="clear" w:color="auto" w:fill="auto"/>
            <w:vAlign w:val="center"/>
          </w:tcPr>
          <w:p w14:paraId="6886D868">
            <w:pPr>
              <w:jc w:val="center"/>
              <w:rPr>
                <w:rFonts w:ascii="仿宋_GB2312" w:eastAsia="仿宋_GB2312"/>
                <w:b/>
                <w:bCs/>
                <w:color w:val="000000"/>
                <w:sz w:val="21"/>
                <w:szCs w:val="21"/>
              </w:rPr>
            </w:pPr>
            <w:r>
              <w:rPr>
                <w:rFonts w:hint="eastAsia" w:ascii="仿宋_GB2312" w:eastAsia="仿宋_GB2312"/>
                <w:b/>
                <w:bCs/>
                <w:color w:val="000000"/>
                <w:sz w:val="21"/>
                <w:szCs w:val="21"/>
              </w:rPr>
              <w:t>附件1-2表：产业转型升级工作经费自评表</w:t>
            </w:r>
            <w:r>
              <w:rPr>
                <w:rFonts w:hint="eastAsia" w:ascii="仿宋_GB2312" w:eastAsia="仿宋_GB2312"/>
                <w:color w:val="000000"/>
                <w:sz w:val="21"/>
                <w:szCs w:val="21"/>
              </w:rPr>
              <w:t xml:space="preserve"> </w:t>
            </w:r>
          </w:p>
        </w:tc>
      </w:tr>
      <w:tr w14:paraId="6F1A1F6E">
        <w:tblPrEx>
          <w:tblCellMar>
            <w:top w:w="0" w:type="dxa"/>
            <w:left w:w="108" w:type="dxa"/>
            <w:bottom w:w="0" w:type="dxa"/>
            <w:right w:w="108" w:type="dxa"/>
          </w:tblCellMar>
        </w:tblPrEx>
        <w:trPr>
          <w:trHeight w:val="480" w:hRule="atLeast"/>
        </w:trPr>
        <w:tc>
          <w:tcPr>
            <w:tcW w:w="10442" w:type="dxa"/>
            <w:gridSpan w:val="14"/>
            <w:tcBorders>
              <w:top w:val="nil"/>
              <w:left w:val="nil"/>
              <w:bottom w:val="single" w:color="auto" w:sz="4" w:space="0"/>
              <w:right w:val="nil"/>
            </w:tcBorders>
            <w:shd w:val="clear" w:color="auto" w:fill="auto"/>
          </w:tcPr>
          <w:p w14:paraId="61C897D0">
            <w:pPr>
              <w:jc w:val="center"/>
              <w:rPr>
                <w:rFonts w:ascii="仿宋_GB2312" w:eastAsia="仿宋_GB2312"/>
                <w:color w:val="000000"/>
                <w:sz w:val="21"/>
                <w:szCs w:val="21"/>
              </w:rPr>
            </w:pPr>
            <w:r>
              <w:rPr>
                <w:rFonts w:hint="eastAsia" w:ascii="仿宋_GB2312" w:eastAsia="仿宋_GB2312"/>
                <w:color w:val="000000"/>
                <w:sz w:val="21"/>
                <w:szCs w:val="21"/>
              </w:rPr>
              <w:t>（2020年度）</w:t>
            </w:r>
          </w:p>
        </w:tc>
      </w:tr>
      <w:tr w14:paraId="0BACC9BC">
        <w:tblPrEx>
          <w:tblCellMar>
            <w:top w:w="0" w:type="dxa"/>
            <w:left w:w="108" w:type="dxa"/>
            <w:bottom w:w="0" w:type="dxa"/>
            <w:right w:w="108" w:type="dxa"/>
          </w:tblCellMar>
        </w:tblPrEx>
        <w:trPr>
          <w:trHeight w:val="480" w:hRule="atLeast"/>
        </w:trPr>
        <w:tc>
          <w:tcPr>
            <w:tcW w:w="17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C4D165D">
            <w:pPr>
              <w:jc w:val="center"/>
              <w:rPr>
                <w:rFonts w:ascii="仿宋_GB2312" w:eastAsia="仿宋_GB2312"/>
                <w:color w:val="000000"/>
                <w:sz w:val="21"/>
                <w:szCs w:val="21"/>
              </w:rPr>
            </w:pPr>
            <w:r>
              <w:rPr>
                <w:rFonts w:hint="eastAsia" w:ascii="仿宋_GB2312" w:eastAsia="仿宋_GB2312"/>
                <w:color w:val="000000"/>
                <w:sz w:val="21"/>
                <w:szCs w:val="21"/>
              </w:rPr>
              <w:t>项目名称</w:t>
            </w:r>
          </w:p>
        </w:tc>
        <w:tc>
          <w:tcPr>
            <w:tcW w:w="8714" w:type="dxa"/>
            <w:gridSpan w:val="11"/>
            <w:tcBorders>
              <w:top w:val="single" w:color="auto" w:sz="4" w:space="0"/>
              <w:left w:val="nil"/>
              <w:bottom w:val="single" w:color="auto" w:sz="4" w:space="0"/>
              <w:right w:val="single" w:color="000000" w:sz="4" w:space="0"/>
            </w:tcBorders>
            <w:shd w:val="clear" w:color="auto" w:fill="auto"/>
            <w:vAlign w:val="center"/>
          </w:tcPr>
          <w:p w14:paraId="7B863AF2">
            <w:pPr>
              <w:jc w:val="center"/>
              <w:rPr>
                <w:rFonts w:ascii="仿宋_GB2312" w:eastAsia="仿宋_GB2312"/>
                <w:color w:val="000000"/>
                <w:sz w:val="21"/>
                <w:szCs w:val="21"/>
              </w:rPr>
            </w:pPr>
            <w:r>
              <w:rPr>
                <w:rFonts w:hint="eastAsia" w:ascii="仿宋_GB2312" w:eastAsia="仿宋_GB2312"/>
                <w:color w:val="000000"/>
                <w:sz w:val="21"/>
                <w:szCs w:val="21"/>
              </w:rPr>
              <w:t>产业转型升级工作经费</w:t>
            </w:r>
          </w:p>
        </w:tc>
      </w:tr>
      <w:tr w14:paraId="079D4C86">
        <w:tblPrEx>
          <w:tblCellMar>
            <w:top w:w="0" w:type="dxa"/>
            <w:left w:w="108" w:type="dxa"/>
            <w:bottom w:w="0" w:type="dxa"/>
            <w:right w:w="108" w:type="dxa"/>
          </w:tblCellMar>
        </w:tblPrEx>
        <w:trPr>
          <w:trHeight w:val="759" w:hRule="atLeast"/>
        </w:trPr>
        <w:tc>
          <w:tcPr>
            <w:tcW w:w="17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A69CF87">
            <w:pPr>
              <w:jc w:val="center"/>
              <w:rPr>
                <w:rFonts w:ascii="仿宋_GB2312" w:eastAsia="仿宋_GB2312"/>
                <w:color w:val="000000"/>
                <w:sz w:val="21"/>
                <w:szCs w:val="21"/>
              </w:rPr>
            </w:pPr>
            <w:r>
              <w:rPr>
                <w:rFonts w:hint="eastAsia" w:ascii="仿宋_GB2312" w:eastAsia="仿宋_GB2312"/>
                <w:color w:val="000000"/>
                <w:sz w:val="21"/>
                <w:szCs w:val="21"/>
              </w:rPr>
              <w:t>主管部门</w:t>
            </w:r>
          </w:p>
        </w:tc>
        <w:tc>
          <w:tcPr>
            <w:tcW w:w="3380" w:type="dxa"/>
            <w:gridSpan w:val="5"/>
            <w:tcBorders>
              <w:top w:val="single" w:color="auto" w:sz="4" w:space="0"/>
              <w:left w:val="nil"/>
              <w:bottom w:val="single" w:color="auto" w:sz="4" w:space="0"/>
              <w:right w:val="single" w:color="000000" w:sz="4" w:space="0"/>
            </w:tcBorders>
            <w:shd w:val="clear" w:color="auto" w:fill="auto"/>
            <w:noWrap/>
            <w:vAlign w:val="center"/>
          </w:tcPr>
          <w:p w14:paraId="287CE9D5">
            <w:pPr>
              <w:jc w:val="center"/>
              <w:rPr>
                <w:rFonts w:ascii="仿宋_GB2312" w:eastAsia="仿宋_GB2312"/>
                <w:color w:val="000000"/>
                <w:sz w:val="21"/>
                <w:szCs w:val="21"/>
              </w:rPr>
            </w:pPr>
            <w:r>
              <w:rPr>
                <w:rFonts w:hint="eastAsia" w:ascii="仿宋_GB2312" w:eastAsia="仿宋_GB2312"/>
                <w:color w:val="000000"/>
                <w:sz w:val="21"/>
                <w:szCs w:val="21"/>
              </w:rPr>
              <w:t>上杭县工业信息化和科学技术局</w:t>
            </w:r>
          </w:p>
        </w:tc>
        <w:tc>
          <w:tcPr>
            <w:tcW w:w="1717" w:type="dxa"/>
            <w:gridSpan w:val="2"/>
            <w:tcBorders>
              <w:top w:val="single" w:color="auto" w:sz="4" w:space="0"/>
              <w:left w:val="nil"/>
              <w:bottom w:val="single" w:color="auto" w:sz="4" w:space="0"/>
              <w:right w:val="single" w:color="000000" w:sz="4" w:space="0"/>
            </w:tcBorders>
            <w:shd w:val="clear" w:color="auto" w:fill="auto"/>
            <w:vAlign w:val="center"/>
          </w:tcPr>
          <w:p w14:paraId="492B3C65">
            <w:pPr>
              <w:jc w:val="center"/>
              <w:rPr>
                <w:rFonts w:ascii="仿宋_GB2312" w:eastAsia="仿宋_GB2312"/>
                <w:color w:val="000000"/>
                <w:sz w:val="21"/>
                <w:szCs w:val="21"/>
              </w:rPr>
            </w:pPr>
            <w:r>
              <w:rPr>
                <w:rFonts w:hint="eastAsia" w:ascii="仿宋_GB2312" w:eastAsia="仿宋_GB2312"/>
                <w:color w:val="000000"/>
                <w:sz w:val="21"/>
                <w:szCs w:val="21"/>
              </w:rPr>
              <w:t>实施单位</w:t>
            </w:r>
          </w:p>
        </w:tc>
        <w:tc>
          <w:tcPr>
            <w:tcW w:w="3617" w:type="dxa"/>
            <w:gridSpan w:val="4"/>
            <w:tcBorders>
              <w:top w:val="single" w:color="auto" w:sz="4" w:space="0"/>
              <w:left w:val="nil"/>
              <w:bottom w:val="single" w:color="auto" w:sz="4" w:space="0"/>
              <w:right w:val="single" w:color="000000" w:sz="4" w:space="0"/>
            </w:tcBorders>
            <w:shd w:val="clear" w:color="auto" w:fill="auto"/>
            <w:noWrap/>
            <w:vAlign w:val="center"/>
          </w:tcPr>
          <w:p w14:paraId="1E6FF6FB">
            <w:pPr>
              <w:jc w:val="center"/>
              <w:rPr>
                <w:rFonts w:ascii="仿宋_GB2312" w:eastAsia="仿宋_GB2312"/>
                <w:color w:val="000000"/>
                <w:sz w:val="21"/>
                <w:szCs w:val="21"/>
              </w:rPr>
            </w:pPr>
            <w:r>
              <w:rPr>
                <w:rFonts w:hint="eastAsia" w:ascii="仿宋_GB2312" w:eastAsia="仿宋_GB2312"/>
                <w:color w:val="000000"/>
                <w:sz w:val="21"/>
                <w:szCs w:val="21"/>
              </w:rPr>
              <w:t>上杭县工信科技局</w:t>
            </w:r>
          </w:p>
        </w:tc>
      </w:tr>
      <w:tr w14:paraId="3BFBE3EE">
        <w:tblPrEx>
          <w:tblCellMar>
            <w:top w:w="0" w:type="dxa"/>
            <w:left w:w="108" w:type="dxa"/>
            <w:bottom w:w="0" w:type="dxa"/>
            <w:right w:w="108" w:type="dxa"/>
          </w:tblCellMar>
        </w:tblPrEx>
        <w:trPr>
          <w:trHeight w:val="759" w:hRule="atLeast"/>
        </w:trPr>
        <w:tc>
          <w:tcPr>
            <w:tcW w:w="17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3B85BF3">
            <w:pPr>
              <w:jc w:val="center"/>
              <w:rPr>
                <w:rFonts w:ascii="仿宋_GB2312" w:eastAsia="仿宋_GB2312"/>
                <w:color w:val="000000"/>
                <w:sz w:val="21"/>
                <w:szCs w:val="21"/>
              </w:rPr>
            </w:pPr>
            <w:r>
              <w:rPr>
                <w:rFonts w:hint="eastAsia" w:ascii="仿宋_GB2312" w:eastAsia="仿宋_GB2312"/>
                <w:color w:val="000000"/>
                <w:sz w:val="21"/>
                <w:szCs w:val="21"/>
              </w:rPr>
              <w:t>财务负责人</w:t>
            </w:r>
          </w:p>
        </w:tc>
        <w:tc>
          <w:tcPr>
            <w:tcW w:w="3380" w:type="dxa"/>
            <w:gridSpan w:val="5"/>
            <w:tcBorders>
              <w:top w:val="single" w:color="auto" w:sz="4" w:space="0"/>
              <w:left w:val="nil"/>
              <w:bottom w:val="single" w:color="auto" w:sz="4" w:space="0"/>
              <w:right w:val="single" w:color="000000" w:sz="4" w:space="0"/>
            </w:tcBorders>
            <w:shd w:val="clear" w:color="auto" w:fill="auto"/>
            <w:noWrap/>
            <w:vAlign w:val="center"/>
          </w:tcPr>
          <w:p w14:paraId="2C11849C">
            <w:pPr>
              <w:jc w:val="center"/>
              <w:rPr>
                <w:rFonts w:ascii="仿宋_GB2312" w:eastAsia="仿宋_GB2312"/>
                <w:color w:val="000000"/>
                <w:sz w:val="21"/>
                <w:szCs w:val="21"/>
              </w:rPr>
            </w:pPr>
            <w:r>
              <w:rPr>
                <w:rFonts w:hint="eastAsia" w:ascii="仿宋_GB2312" w:eastAsia="仿宋_GB2312"/>
                <w:color w:val="000000"/>
                <w:sz w:val="21"/>
                <w:szCs w:val="21"/>
              </w:rPr>
              <w:t>钟永华</w:t>
            </w:r>
          </w:p>
        </w:tc>
        <w:tc>
          <w:tcPr>
            <w:tcW w:w="1717" w:type="dxa"/>
            <w:gridSpan w:val="2"/>
            <w:tcBorders>
              <w:top w:val="single" w:color="auto" w:sz="4" w:space="0"/>
              <w:left w:val="nil"/>
              <w:bottom w:val="single" w:color="auto" w:sz="4" w:space="0"/>
              <w:right w:val="single" w:color="000000" w:sz="4" w:space="0"/>
            </w:tcBorders>
            <w:shd w:val="clear" w:color="auto" w:fill="auto"/>
            <w:vAlign w:val="center"/>
          </w:tcPr>
          <w:p w14:paraId="17ABFC4B">
            <w:pPr>
              <w:jc w:val="center"/>
              <w:rPr>
                <w:rFonts w:ascii="仿宋_GB2312" w:eastAsia="仿宋_GB2312"/>
                <w:color w:val="000000"/>
                <w:sz w:val="21"/>
                <w:szCs w:val="21"/>
              </w:rPr>
            </w:pPr>
            <w:r>
              <w:rPr>
                <w:rFonts w:hint="eastAsia" w:ascii="仿宋_GB2312" w:eastAsia="仿宋_GB2312"/>
                <w:color w:val="000000"/>
                <w:sz w:val="21"/>
                <w:szCs w:val="21"/>
              </w:rPr>
              <w:t>项目负责人</w:t>
            </w:r>
          </w:p>
        </w:tc>
        <w:tc>
          <w:tcPr>
            <w:tcW w:w="3617" w:type="dxa"/>
            <w:gridSpan w:val="4"/>
            <w:tcBorders>
              <w:top w:val="single" w:color="auto" w:sz="4" w:space="0"/>
              <w:left w:val="nil"/>
              <w:bottom w:val="single" w:color="auto" w:sz="4" w:space="0"/>
              <w:right w:val="single" w:color="000000" w:sz="4" w:space="0"/>
            </w:tcBorders>
            <w:shd w:val="clear" w:color="auto" w:fill="auto"/>
            <w:vAlign w:val="center"/>
          </w:tcPr>
          <w:p w14:paraId="7451F6C7">
            <w:pPr>
              <w:jc w:val="center"/>
              <w:rPr>
                <w:rFonts w:ascii="仿宋_GB2312" w:eastAsia="仿宋_GB2312"/>
                <w:color w:val="000000"/>
                <w:sz w:val="21"/>
                <w:szCs w:val="21"/>
              </w:rPr>
            </w:pPr>
            <w:r>
              <w:rPr>
                <w:rFonts w:hint="eastAsia" w:ascii="仿宋_GB2312" w:eastAsia="仿宋_GB2312"/>
                <w:color w:val="000000"/>
                <w:sz w:val="21"/>
                <w:szCs w:val="21"/>
              </w:rPr>
              <w:t>万文杭</w:t>
            </w:r>
          </w:p>
        </w:tc>
      </w:tr>
      <w:tr w14:paraId="0992ED57">
        <w:tblPrEx>
          <w:tblCellMar>
            <w:top w:w="0" w:type="dxa"/>
            <w:left w:w="108" w:type="dxa"/>
            <w:bottom w:w="0" w:type="dxa"/>
            <w:right w:w="108" w:type="dxa"/>
          </w:tblCellMar>
        </w:tblPrEx>
        <w:trPr>
          <w:trHeight w:val="1266" w:hRule="atLeast"/>
        </w:trPr>
        <w:tc>
          <w:tcPr>
            <w:tcW w:w="172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1461B15E">
            <w:pPr>
              <w:jc w:val="center"/>
              <w:rPr>
                <w:rFonts w:ascii="仿宋_GB2312" w:eastAsia="仿宋_GB2312"/>
                <w:color w:val="000000"/>
                <w:sz w:val="21"/>
                <w:szCs w:val="21"/>
              </w:rPr>
            </w:pPr>
            <w:r>
              <w:rPr>
                <w:rFonts w:hint="eastAsia" w:ascii="仿宋_GB2312" w:eastAsia="仿宋_GB2312"/>
                <w:color w:val="000000"/>
                <w:sz w:val="21"/>
                <w:szCs w:val="21"/>
              </w:rPr>
              <w:t>项目实施周期</w:t>
            </w:r>
          </w:p>
        </w:tc>
        <w:tc>
          <w:tcPr>
            <w:tcW w:w="3380" w:type="dxa"/>
            <w:gridSpan w:val="5"/>
            <w:tcBorders>
              <w:top w:val="single" w:color="auto" w:sz="4" w:space="0"/>
              <w:left w:val="nil"/>
              <w:bottom w:val="single" w:color="auto" w:sz="4" w:space="0"/>
              <w:right w:val="single" w:color="000000" w:sz="4" w:space="0"/>
            </w:tcBorders>
            <w:shd w:val="clear" w:color="auto" w:fill="auto"/>
            <w:vAlign w:val="center"/>
          </w:tcPr>
          <w:p w14:paraId="75770E17">
            <w:pPr>
              <w:jc w:val="center"/>
              <w:rPr>
                <w:rFonts w:ascii="仿宋_GB2312" w:eastAsia="仿宋_GB2312"/>
                <w:color w:val="000000"/>
                <w:sz w:val="21"/>
                <w:szCs w:val="21"/>
              </w:rPr>
            </w:pPr>
            <w:r>
              <w:rPr>
                <w:rFonts w:hint="eastAsia" w:ascii="仿宋_GB2312" w:eastAsia="仿宋_GB2312"/>
                <w:color w:val="000000"/>
                <w:sz w:val="21"/>
                <w:szCs w:val="21"/>
              </w:rPr>
              <w:t>2020年01月01日-2020年12月31日</w:t>
            </w:r>
          </w:p>
        </w:tc>
        <w:tc>
          <w:tcPr>
            <w:tcW w:w="1717" w:type="dxa"/>
            <w:gridSpan w:val="2"/>
            <w:tcBorders>
              <w:top w:val="single" w:color="auto" w:sz="4" w:space="0"/>
              <w:left w:val="nil"/>
              <w:bottom w:val="single" w:color="auto" w:sz="4" w:space="0"/>
              <w:right w:val="single" w:color="auto" w:sz="4" w:space="0"/>
            </w:tcBorders>
            <w:shd w:val="clear" w:color="auto" w:fill="auto"/>
            <w:vAlign w:val="center"/>
          </w:tcPr>
          <w:p w14:paraId="64C61404">
            <w:pPr>
              <w:jc w:val="center"/>
              <w:rPr>
                <w:rFonts w:ascii="仿宋_GB2312" w:eastAsia="仿宋_GB2312"/>
                <w:color w:val="000000"/>
                <w:sz w:val="21"/>
                <w:szCs w:val="21"/>
              </w:rPr>
            </w:pPr>
            <w:r>
              <w:rPr>
                <w:rFonts w:hint="eastAsia" w:ascii="仿宋_GB2312" w:eastAsia="仿宋_GB2312"/>
                <w:color w:val="000000"/>
                <w:sz w:val="21"/>
                <w:szCs w:val="21"/>
              </w:rPr>
              <w:t>是否属于区/县级</w:t>
            </w:r>
            <w:r>
              <w:rPr>
                <w:rFonts w:hint="eastAsia" w:ascii="仿宋_GB2312" w:eastAsia="仿宋_GB2312"/>
                <w:color w:val="000000"/>
                <w:sz w:val="21"/>
                <w:szCs w:val="21"/>
              </w:rPr>
              <w:br w:type="textWrapping"/>
            </w:r>
            <w:r>
              <w:rPr>
                <w:rFonts w:hint="eastAsia" w:ascii="仿宋_GB2312" w:eastAsia="仿宋_GB2312"/>
                <w:color w:val="000000"/>
                <w:sz w:val="21"/>
                <w:szCs w:val="21"/>
              </w:rPr>
              <w:t>出台政策的</w:t>
            </w:r>
            <w:r>
              <w:rPr>
                <w:rFonts w:hint="eastAsia" w:ascii="仿宋_GB2312" w:eastAsia="仿宋_GB2312"/>
                <w:color w:val="000000"/>
                <w:sz w:val="21"/>
                <w:szCs w:val="21"/>
              </w:rPr>
              <w:br w:type="textWrapping"/>
            </w:r>
            <w:r>
              <w:rPr>
                <w:rFonts w:hint="eastAsia" w:ascii="仿宋_GB2312" w:eastAsia="仿宋_GB2312"/>
                <w:color w:val="000000"/>
                <w:sz w:val="21"/>
                <w:szCs w:val="21"/>
              </w:rPr>
              <w:t>关联项目</w:t>
            </w:r>
          </w:p>
        </w:tc>
        <w:tc>
          <w:tcPr>
            <w:tcW w:w="3617" w:type="dxa"/>
            <w:gridSpan w:val="4"/>
            <w:tcBorders>
              <w:top w:val="single" w:color="auto" w:sz="4" w:space="0"/>
              <w:left w:val="nil"/>
              <w:bottom w:val="single" w:color="auto" w:sz="4" w:space="0"/>
              <w:right w:val="single" w:color="auto" w:sz="4" w:space="0"/>
            </w:tcBorders>
            <w:shd w:val="clear" w:color="auto" w:fill="auto"/>
            <w:vAlign w:val="center"/>
          </w:tcPr>
          <w:p w14:paraId="77F9C086">
            <w:pPr>
              <w:jc w:val="center"/>
              <w:rPr>
                <w:rFonts w:ascii="仿宋_GB2312" w:eastAsia="仿宋_GB2312"/>
                <w:color w:val="000000"/>
                <w:sz w:val="21"/>
                <w:szCs w:val="21"/>
              </w:rPr>
            </w:pPr>
            <w:r>
              <w:rPr>
                <w:rFonts w:hint="eastAsia" w:ascii="仿宋_GB2312" w:hAnsi="MS Mincho" w:eastAsia="MS Mincho" w:cs="MS Mincho"/>
                <w:color w:val="000000"/>
                <w:sz w:val="21"/>
                <w:szCs w:val="21"/>
              </w:rPr>
              <w:t>☑</w:t>
            </w:r>
            <w:r>
              <w:rPr>
                <w:rFonts w:hint="eastAsia" w:ascii="仿宋_GB2312" w:eastAsia="仿宋_GB2312"/>
                <w:color w:val="000000"/>
                <w:sz w:val="21"/>
                <w:szCs w:val="21"/>
              </w:rPr>
              <w:t>是        □否</w:t>
            </w:r>
          </w:p>
        </w:tc>
      </w:tr>
      <w:tr w14:paraId="37B91005">
        <w:tblPrEx>
          <w:tblCellMar>
            <w:top w:w="0" w:type="dxa"/>
            <w:left w:w="108" w:type="dxa"/>
            <w:bottom w:w="0" w:type="dxa"/>
            <w:right w:w="108" w:type="dxa"/>
          </w:tblCellMar>
        </w:tblPrEx>
        <w:trPr>
          <w:trHeight w:val="693" w:hRule="atLeast"/>
        </w:trPr>
        <w:tc>
          <w:tcPr>
            <w:tcW w:w="1728" w:type="dxa"/>
            <w:gridSpan w:val="3"/>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50F6F458">
            <w:pPr>
              <w:jc w:val="center"/>
              <w:rPr>
                <w:rFonts w:ascii="仿宋_GB2312" w:eastAsia="仿宋_GB2312"/>
                <w:color w:val="000000"/>
                <w:sz w:val="21"/>
                <w:szCs w:val="21"/>
              </w:rPr>
            </w:pPr>
            <w:r>
              <w:rPr>
                <w:rFonts w:hint="eastAsia" w:ascii="仿宋_GB2312" w:eastAsia="仿宋_GB2312"/>
                <w:color w:val="000000"/>
                <w:sz w:val="21"/>
                <w:szCs w:val="21"/>
              </w:rPr>
              <w:t>项目资金（万元）</w:t>
            </w:r>
          </w:p>
        </w:tc>
        <w:tc>
          <w:tcPr>
            <w:tcW w:w="2087" w:type="dxa"/>
            <w:gridSpan w:val="4"/>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4BE94795">
            <w:pPr>
              <w:jc w:val="center"/>
              <w:rPr>
                <w:rFonts w:ascii="仿宋_GB2312" w:eastAsia="仿宋_GB2312"/>
                <w:sz w:val="21"/>
                <w:szCs w:val="21"/>
              </w:rPr>
            </w:pPr>
            <w:r>
              <w:rPr>
                <w:rFonts w:hint="eastAsia" w:ascii="仿宋_GB2312" w:eastAsia="仿宋_GB2312"/>
                <w:sz w:val="21"/>
                <w:szCs w:val="21"/>
              </w:rPr>
              <w:t>　</w:t>
            </w:r>
          </w:p>
        </w:tc>
        <w:tc>
          <w:tcPr>
            <w:tcW w:w="12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65149B7">
            <w:pPr>
              <w:jc w:val="center"/>
              <w:rPr>
                <w:rFonts w:ascii="仿宋_GB2312" w:eastAsia="仿宋_GB2312"/>
                <w:sz w:val="21"/>
                <w:szCs w:val="21"/>
              </w:rPr>
            </w:pPr>
            <w:r>
              <w:rPr>
                <w:rFonts w:hint="eastAsia" w:ascii="仿宋_GB2312" w:eastAsia="仿宋_GB2312"/>
                <w:sz w:val="21"/>
                <w:szCs w:val="21"/>
              </w:rPr>
              <w:t>年初预算数（万元）①</w:t>
            </w:r>
          </w:p>
        </w:tc>
        <w:tc>
          <w:tcPr>
            <w:tcW w:w="10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53CE2F3">
            <w:pPr>
              <w:jc w:val="center"/>
              <w:rPr>
                <w:rFonts w:ascii="仿宋_GB2312" w:eastAsia="仿宋_GB2312"/>
                <w:sz w:val="21"/>
                <w:szCs w:val="21"/>
              </w:rPr>
            </w:pPr>
            <w:r>
              <w:rPr>
                <w:rFonts w:hint="eastAsia" w:ascii="仿宋_GB2312" w:eastAsia="仿宋_GB2312"/>
                <w:sz w:val="21"/>
                <w:szCs w:val="21"/>
              </w:rPr>
              <w:t>全年预算数（万元）</w:t>
            </w:r>
            <w:r>
              <w:rPr>
                <w:rFonts w:hint="eastAsia" w:ascii="仿宋_GB2312" w:eastAsia="仿宋_GB2312"/>
                <w:sz w:val="21"/>
                <w:szCs w:val="21"/>
              </w:rPr>
              <w:br w:type="textWrapping"/>
            </w:r>
            <w:r>
              <w:rPr>
                <w:rFonts w:hint="eastAsia" w:ascii="仿宋_GB2312" w:eastAsia="仿宋_GB2312"/>
                <w:sz w:val="21"/>
                <w:szCs w:val="21"/>
              </w:rPr>
              <w:t>②</w:t>
            </w:r>
          </w:p>
        </w:tc>
        <w:tc>
          <w:tcPr>
            <w:tcW w:w="68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62E3E60">
            <w:pPr>
              <w:jc w:val="center"/>
              <w:rPr>
                <w:rFonts w:ascii="仿宋_GB2312" w:eastAsia="仿宋_GB2312"/>
                <w:sz w:val="21"/>
                <w:szCs w:val="21"/>
              </w:rPr>
            </w:pPr>
            <w:r>
              <w:rPr>
                <w:rFonts w:hint="eastAsia" w:ascii="仿宋_GB2312" w:eastAsia="仿宋_GB2312"/>
                <w:sz w:val="21"/>
                <w:szCs w:val="21"/>
              </w:rPr>
              <w:t>全年执行数（万元）    ③</w:t>
            </w:r>
          </w:p>
        </w:tc>
        <w:tc>
          <w:tcPr>
            <w:tcW w:w="3617" w:type="dxa"/>
            <w:gridSpan w:val="4"/>
            <w:tcBorders>
              <w:top w:val="single" w:color="auto" w:sz="4" w:space="0"/>
              <w:left w:val="nil"/>
              <w:bottom w:val="single" w:color="auto" w:sz="4" w:space="0"/>
              <w:right w:val="single" w:color="auto" w:sz="4" w:space="0"/>
            </w:tcBorders>
            <w:shd w:val="clear" w:color="auto" w:fill="auto"/>
            <w:vAlign w:val="center"/>
          </w:tcPr>
          <w:p w14:paraId="7368093D">
            <w:pPr>
              <w:jc w:val="center"/>
              <w:rPr>
                <w:rFonts w:ascii="仿宋_GB2312" w:eastAsia="仿宋_GB2312"/>
                <w:sz w:val="21"/>
                <w:szCs w:val="21"/>
              </w:rPr>
            </w:pPr>
            <w:r>
              <w:rPr>
                <w:rFonts w:hint="eastAsia" w:ascii="仿宋_GB2312" w:eastAsia="仿宋_GB2312"/>
                <w:sz w:val="21"/>
                <w:szCs w:val="21"/>
              </w:rPr>
              <w:t>执行率</w:t>
            </w:r>
          </w:p>
        </w:tc>
      </w:tr>
      <w:tr w14:paraId="0CF93B3E">
        <w:tblPrEx>
          <w:tblCellMar>
            <w:top w:w="0" w:type="dxa"/>
            <w:left w:w="108" w:type="dxa"/>
            <w:bottom w:w="0" w:type="dxa"/>
            <w:right w:w="108" w:type="dxa"/>
          </w:tblCellMar>
        </w:tblPrEx>
        <w:trPr>
          <w:trHeight w:val="993" w:hRule="atLeast"/>
        </w:trPr>
        <w:tc>
          <w:tcPr>
            <w:tcW w:w="1728" w:type="dxa"/>
            <w:gridSpan w:val="3"/>
            <w:vMerge w:val="continue"/>
            <w:tcBorders>
              <w:top w:val="single" w:color="auto" w:sz="4" w:space="0"/>
              <w:left w:val="single" w:color="auto" w:sz="4" w:space="0"/>
              <w:bottom w:val="single" w:color="000000" w:sz="4" w:space="0"/>
              <w:right w:val="single" w:color="000000" w:sz="4" w:space="0"/>
            </w:tcBorders>
            <w:vAlign w:val="center"/>
          </w:tcPr>
          <w:p w14:paraId="5755E56C">
            <w:pPr>
              <w:rPr>
                <w:rFonts w:ascii="仿宋_GB2312" w:eastAsia="仿宋_GB2312"/>
                <w:color w:val="000000"/>
                <w:sz w:val="21"/>
                <w:szCs w:val="21"/>
              </w:rPr>
            </w:pPr>
          </w:p>
        </w:tc>
        <w:tc>
          <w:tcPr>
            <w:tcW w:w="2087" w:type="dxa"/>
            <w:gridSpan w:val="4"/>
            <w:vMerge w:val="continue"/>
            <w:tcBorders>
              <w:top w:val="single" w:color="auto" w:sz="4" w:space="0"/>
              <w:left w:val="single" w:color="auto" w:sz="4" w:space="0"/>
              <w:bottom w:val="single" w:color="auto" w:sz="4" w:space="0"/>
              <w:right w:val="single" w:color="000000" w:sz="4" w:space="0"/>
            </w:tcBorders>
            <w:vAlign w:val="center"/>
          </w:tcPr>
          <w:p w14:paraId="1FCE3880">
            <w:pPr>
              <w:rPr>
                <w:rFonts w:ascii="仿宋_GB2312" w:eastAsia="仿宋_GB2312"/>
                <w:sz w:val="21"/>
                <w:szCs w:val="21"/>
              </w:rPr>
            </w:pPr>
          </w:p>
        </w:tc>
        <w:tc>
          <w:tcPr>
            <w:tcW w:w="1293" w:type="dxa"/>
            <w:vMerge w:val="continue"/>
            <w:tcBorders>
              <w:top w:val="nil"/>
              <w:left w:val="single" w:color="auto" w:sz="4" w:space="0"/>
              <w:bottom w:val="single" w:color="auto" w:sz="4" w:space="0"/>
              <w:right w:val="single" w:color="auto" w:sz="4" w:space="0"/>
            </w:tcBorders>
            <w:vAlign w:val="center"/>
          </w:tcPr>
          <w:p w14:paraId="0352B87A">
            <w:pPr>
              <w:rPr>
                <w:rFonts w:ascii="仿宋_GB2312" w:eastAsia="仿宋_GB2312"/>
                <w:sz w:val="21"/>
                <w:szCs w:val="21"/>
              </w:rPr>
            </w:pPr>
          </w:p>
        </w:tc>
        <w:tc>
          <w:tcPr>
            <w:tcW w:w="1034" w:type="dxa"/>
            <w:vMerge w:val="continue"/>
            <w:tcBorders>
              <w:top w:val="nil"/>
              <w:left w:val="single" w:color="auto" w:sz="4" w:space="0"/>
              <w:bottom w:val="single" w:color="auto" w:sz="4" w:space="0"/>
              <w:right w:val="single" w:color="auto" w:sz="4" w:space="0"/>
            </w:tcBorders>
            <w:vAlign w:val="center"/>
          </w:tcPr>
          <w:p w14:paraId="40846207">
            <w:pPr>
              <w:rPr>
                <w:rFonts w:ascii="仿宋_GB2312" w:eastAsia="仿宋_GB2312"/>
                <w:sz w:val="21"/>
                <w:szCs w:val="21"/>
              </w:rPr>
            </w:pPr>
          </w:p>
        </w:tc>
        <w:tc>
          <w:tcPr>
            <w:tcW w:w="683" w:type="dxa"/>
            <w:vMerge w:val="continue"/>
            <w:tcBorders>
              <w:top w:val="nil"/>
              <w:left w:val="single" w:color="auto" w:sz="4" w:space="0"/>
              <w:bottom w:val="single" w:color="auto" w:sz="4" w:space="0"/>
              <w:right w:val="single" w:color="auto" w:sz="4" w:space="0"/>
            </w:tcBorders>
            <w:vAlign w:val="center"/>
          </w:tcPr>
          <w:p w14:paraId="5FC3096A">
            <w:pPr>
              <w:rPr>
                <w:rFonts w:ascii="仿宋_GB2312" w:eastAsia="仿宋_GB2312"/>
                <w:sz w:val="21"/>
                <w:szCs w:val="21"/>
              </w:rPr>
            </w:pP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1D87061A">
            <w:pPr>
              <w:jc w:val="center"/>
              <w:rPr>
                <w:rFonts w:ascii="仿宋_GB2312" w:eastAsia="仿宋_GB2312"/>
                <w:sz w:val="21"/>
                <w:szCs w:val="21"/>
              </w:rPr>
            </w:pPr>
            <w:r>
              <w:rPr>
                <w:rFonts w:hint="eastAsia" w:ascii="仿宋_GB2312" w:eastAsia="仿宋_GB2312"/>
                <w:sz w:val="21"/>
                <w:szCs w:val="21"/>
              </w:rPr>
              <w:t>分值</w:t>
            </w:r>
          </w:p>
        </w:tc>
        <w:tc>
          <w:tcPr>
            <w:tcW w:w="830" w:type="dxa"/>
            <w:tcBorders>
              <w:top w:val="single" w:color="auto" w:sz="4" w:space="0"/>
              <w:left w:val="nil"/>
              <w:bottom w:val="single" w:color="auto" w:sz="4" w:space="0"/>
              <w:right w:val="single" w:color="000000" w:sz="4" w:space="0"/>
            </w:tcBorders>
            <w:shd w:val="clear" w:color="auto" w:fill="auto"/>
            <w:vAlign w:val="center"/>
          </w:tcPr>
          <w:p w14:paraId="29DCBB56">
            <w:pPr>
              <w:jc w:val="center"/>
              <w:rPr>
                <w:rFonts w:ascii="仿宋_GB2312" w:eastAsia="仿宋_GB2312"/>
                <w:sz w:val="21"/>
                <w:szCs w:val="21"/>
              </w:rPr>
            </w:pPr>
            <w:r>
              <w:rPr>
                <w:rFonts w:hint="eastAsia" w:ascii="仿宋_GB2312" w:eastAsia="仿宋_GB2312"/>
                <w:sz w:val="21"/>
                <w:szCs w:val="21"/>
              </w:rPr>
              <w:t>执行率         ③/②</w:t>
            </w:r>
          </w:p>
        </w:tc>
        <w:tc>
          <w:tcPr>
            <w:tcW w:w="1275" w:type="dxa"/>
            <w:tcBorders>
              <w:top w:val="single" w:color="auto" w:sz="4" w:space="0"/>
              <w:left w:val="nil"/>
              <w:bottom w:val="single" w:color="auto" w:sz="4" w:space="0"/>
              <w:right w:val="single" w:color="000000" w:sz="4" w:space="0"/>
            </w:tcBorders>
            <w:shd w:val="clear" w:color="auto" w:fill="auto"/>
            <w:noWrap/>
            <w:vAlign w:val="center"/>
          </w:tcPr>
          <w:p w14:paraId="56EC8C59">
            <w:pPr>
              <w:jc w:val="center"/>
              <w:rPr>
                <w:rFonts w:ascii="仿宋_GB2312" w:eastAsia="仿宋_GB2312"/>
                <w:sz w:val="21"/>
                <w:szCs w:val="21"/>
              </w:rPr>
            </w:pPr>
            <w:r>
              <w:rPr>
                <w:rFonts w:hint="eastAsia" w:ascii="仿宋_GB2312" w:eastAsia="仿宋_GB2312"/>
                <w:sz w:val="21"/>
                <w:szCs w:val="21"/>
              </w:rPr>
              <w:t>得分</w:t>
            </w:r>
          </w:p>
        </w:tc>
      </w:tr>
      <w:tr w14:paraId="0FDCD7C0">
        <w:tblPrEx>
          <w:tblCellMar>
            <w:top w:w="0" w:type="dxa"/>
            <w:left w:w="108" w:type="dxa"/>
            <w:bottom w:w="0" w:type="dxa"/>
            <w:right w:w="108" w:type="dxa"/>
          </w:tblCellMar>
        </w:tblPrEx>
        <w:trPr>
          <w:trHeight w:val="569" w:hRule="atLeast"/>
        </w:trPr>
        <w:tc>
          <w:tcPr>
            <w:tcW w:w="1728" w:type="dxa"/>
            <w:gridSpan w:val="3"/>
            <w:vMerge w:val="continue"/>
            <w:tcBorders>
              <w:top w:val="single" w:color="auto" w:sz="4" w:space="0"/>
              <w:left w:val="single" w:color="auto" w:sz="4" w:space="0"/>
              <w:bottom w:val="single" w:color="000000" w:sz="4" w:space="0"/>
              <w:right w:val="single" w:color="auto" w:sz="4" w:space="0"/>
            </w:tcBorders>
            <w:vAlign w:val="center"/>
          </w:tcPr>
          <w:p w14:paraId="6906D1C2">
            <w:pPr>
              <w:rPr>
                <w:rFonts w:ascii="仿宋_GB2312" w:eastAsia="仿宋_GB2312"/>
                <w:color w:val="000000"/>
                <w:sz w:val="21"/>
                <w:szCs w:val="21"/>
              </w:rPr>
            </w:pPr>
          </w:p>
        </w:tc>
        <w:tc>
          <w:tcPr>
            <w:tcW w:w="208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3FB0242">
            <w:pPr>
              <w:jc w:val="center"/>
              <w:rPr>
                <w:rFonts w:ascii="仿宋_GB2312" w:eastAsia="仿宋_GB2312"/>
                <w:sz w:val="21"/>
                <w:szCs w:val="21"/>
              </w:rPr>
            </w:pPr>
            <w:r>
              <w:rPr>
                <w:rFonts w:hint="eastAsia" w:ascii="仿宋_GB2312" w:eastAsia="仿宋_GB2312"/>
                <w:sz w:val="21"/>
                <w:szCs w:val="21"/>
              </w:rPr>
              <w:t>年度资金总额</w:t>
            </w:r>
          </w:p>
        </w:tc>
        <w:tc>
          <w:tcPr>
            <w:tcW w:w="1293" w:type="dxa"/>
            <w:tcBorders>
              <w:top w:val="single" w:color="auto" w:sz="4" w:space="0"/>
              <w:left w:val="single" w:color="auto" w:sz="4" w:space="0"/>
              <w:bottom w:val="single" w:color="auto" w:sz="4" w:space="0"/>
              <w:right w:val="single" w:color="auto" w:sz="4" w:space="0"/>
            </w:tcBorders>
            <w:shd w:val="clear" w:color="auto" w:fill="auto"/>
            <w:vAlign w:val="center"/>
          </w:tcPr>
          <w:p w14:paraId="304B4CB7">
            <w:pPr>
              <w:jc w:val="center"/>
              <w:rPr>
                <w:rFonts w:ascii="仿宋_GB2312" w:eastAsia="仿宋_GB2312"/>
                <w:color w:val="000000"/>
                <w:sz w:val="21"/>
                <w:szCs w:val="21"/>
              </w:rPr>
            </w:pPr>
            <w:r>
              <w:rPr>
                <w:rFonts w:hint="eastAsia" w:ascii="仿宋_GB2312" w:eastAsia="仿宋_GB2312"/>
                <w:color w:val="000000"/>
                <w:sz w:val="21"/>
                <w:szCs w:val="21"/>
              </w:rPr>
              <w:t>30</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2CB508D1">
            <w:pPr>
              <w:jc w:val="center"/>
              <w:rPr>
                <w:rFonts w:ascii="仿宋_GB2312" w:eastAsia="仿宋_GB2312"/>
                <w:color w:val="000000"/>
                <w:sz w:val="21"/>
                <w:szCs w:val="21"/>
              </w:rPr>
            </w:pPr>
            <w:r>
              <w:rPr>
                <w:rFonts w:hint="eastAsia" w:ascii="仿宋_GB2312" w:eastAsia="仿宋_GB2312"/>
                <w:color w:val="000000"/>
                <w:sz w:val="21"/>
                <w:szCs w:val="21"/>
              </w:rPr>
              <w:t>30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30832EC9">
            <w:pPr>
              <w:jc w:val="center"/>
              <w:rPr>
                <w:rFonts w:ascii="仿宋_GB2312" w:eastAsia="仿宋_GB2312"/>
                <w:color w:val="000000"/>
                <w:sz w:val="21"/>
                <w:szCs w:val="21"/>
              </w:rPr>
            </w:pPr>
            <w:r>
              <w:rPr>
                <w:rFonts w:hint="eastAsia" w:ascii="仿宋_GB2312" w:eastAsia="仿宋_GB2312"/>
                <w:color w:val="000000"/>
                <w:sz w:val="21"/>
                <w:szCs w:val="21"/>
              </w:rPr>
              <w:t>30</w:t>
            </w:r>
          </w:p>
        </w:tc>
        <w:tc>
          <w:tcPr>
            <w:tcW w:w="151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9FFA43D">
            <w:pPr>
              <w:jc w:val="center"/>
              <w:rPr>
                <w:rFonts w:ascii="仿宋_GB2312" w:eastAsia="仿宋_GB2312"/>
                <w:color w:val="000000"/>
                <w:sz w:val="21"/>
                <w:szCs w:val="21"/>
              </w:rPr>
            </w:pPr>
            <w:r>
              <w:rPr>
                <w:rFonts w:hint="eastAsia" w:ascii="仿宋_GB2312" w:eastAsia="仿宋_GB2312"/>
                <w:color w:val="000000"/>
                <w:sz w:val="21"/>
                <w:szCs w:val="21"/>
              </w:rPr>
              <w:t>10</w:t>
            </w:r>
          </w:p>
        </w:tc>
        <w:tc>
          <w:tcPr>
            <w:tcW w:w="830" w:type="dxa"/>
            <w:tcBorders>
              <w:top w:val="single" w:color="auto" w:sz="4" w:space="0"/>
              <w:left w:val="single" w:color="auto" w:sz="4" w:space="0"/>
              <w:bottom w:val="single" w:color="auto" w:sz="4" w:space="0"/>
              <w:right w:val="single" w:color="000000" w:sz="4" w:space="0"/>
            </w:tcBorders>
            <w:shd w:val="clear" w:color="auto" w:fill="auto"/>
            <w:vAlign w:val="center"/>
          </w:tcPr>
          <w:p w14:paraId="4432244C">
            <w:pPr>
              <w:jc w:val="center"/>
              <w:rPr>
                <w:rFonts w:ascii="仿宋_GB2312" w:eastAsia="仿宋_GB2312"/>
                <w:color w:val="000000"/>
                <w:sz w:val="21"/>
                <w:szCs w:val="21"/>
              </w:rPr>
            </w:pPr>
            <w:r>
              <w:rPr>
                <w:rFonts w:hint="eastAsia" w:ascii="仿宋_GB2312" w:eastAsia="仿宋_GB2312"/>
                <w:color w:val="000000"/>
                <w:sz w:val="21"/>
                <w:szCs w:val="21"/>
              </w:rPr>
              <w:t>100</w:t>
            </w:r>
          </w:p>
        </w:tc>
        <w:tc>
          <w:tcPr>
            <w:tcW w:w="1275" w:type="dxa"/>
            <w:tcBorders>
              <w:top w:val="single" w:color="auto" w:sz="4" w:space="0"/>
              <w:left w:val="nil"/>
              <w:bottom w:val="single" w:color="auto" w:sz="4" w:space="0"/>
              <w:right w:val="single" w:color="000000" w:sz="4" w:space="0"/>
            </w:tcBorders>
            <w:shd w:val="clear" w:color="auto" w:fill="auto"/>
            <w:vAlign w:val="center"/>
          </w:tcPr>
          <w:p w14:paraId="1BB7B520">
            <w:pPr>
              <w:jc w:val="center"/>
              <w:rPr>
                <w:rFonts w:ascii="仿宋_GB2312" w:eastAsia="仿宋_GB2312"/>
                <w:color w:val="000000"/>
                <w:sz w:val="21"/>
                <w:szCs w:val="21"/>
              </w:rPr>
            </w:pPr>
            <w:r>
              <w:rPr>
                <w:rFonts w:hint="eastAsia" w:ascii="仿宋_GB2312" w:eastAsia="仿宋_GB2312"/>
                <w:color w:val="000000"/>
                <w:sz w:val="21"/>
                <w:szCs w:val="21"/>
              </w:rPr>
              <w:t>10</w:t>
            </w:r>
          </w:p>
        </w:tc>
      </w:tr>
      <w:tr w14:paraId="66F1073E">
        <w:tblPrEx>
          <w:tblCellMar>
            <w:top w:w="0" w:type="dxa"/>
            <w:left w:w="108" w:type="dxa"/>
            <w:bottom w:w="0" w:type="dxa"/>
            <w:right w:w="108" w:type="dxa"/>
          </w:tblCellMar>
        </w:tblPrEx>
        <w:trPr>
          <w:trHeight w:val="691" w:hRule="atLeast"/>
        </w:trPr>
        <w:tc>
          <w:tcPr>
            <w:tcW w:w="1728" w:type="dxa"/>
            <w:gridSpan w:val="3"/>
            <w:vMerge w:val="continue"/>
            <w:tcBorders>
              <w:top w:val="single" w:color="auto" w:sz="4" w:space="0"/>
              <w:left w:val="single" w:color="auto" w:sz="4" w:space="0"/>
              <w:bottom w:val="single" w:color="000000" w:sz="4" w:space="0"/>
              <w:right w:val="single" w:color="000000" w:sz="4" w:space="0"/>
            </w:tcBorders>
            <w:vAlign w:val="center"/>
          </w:tcPr>
          <w:p w14:paraId="721DDA15">
            <w:pPr>
              <w:rPr>
                <w:rFonts w:ascii="仿宋_GB2312" w:eastAsia="仿宋_GB2312"/>
                <w:color w:val="000000"/>
                <w:sz w:val="21"/>
                <w:szCs w:val="21"/>
              </w:rPr>
            </w:pPr>
          </w:p>
        </w:tc>
        <w:tc>
          <w:tcPr>
            <w:tcW w:w="2087" w:type="dxa"/>
            <w:gridSpan w:val="4"/>
            <w:tcBorders>
              <w:top w:val="single" w:color="auto" w:sz="4" w:space="0"/>
              <w:left w:val="nil"/>
              <w:bottom w:val="single" w:color="auto" w:sz="4" w:space="0"/>
              <w:right w:val="single" w:color="000000" w:sz="4" w:space="0"/>
            </w:tcBorders>
            <w:shd w:val="clear" w:color="auto" w:fill="auto"/>
            <w:vAlign w:val="center"/>
          </w:tcPr>
          <w:p w14:paraId="3A61B733">
            <w:pPr>
              <w:jc w:val="center"/>
              <w:rPr>
                <w:rFonts w:ascii="仿宋_GB2312" w:eastAsia="仿宋_GB2312"/>
                <w:sz w:val="21"/>
                <w:szCs w:val="21"/>
              </w:rPr>
            </w:pPr>
            <w:r>
              <w:rPr>
                <w:rFonts w:hint="eastAsia" w:ascii="仿宋_GB2312" w:eastAsia="仿宋_GB2312"/>
                <w:sz w:val="21"/>
                <w:szCs w:val="21"/>
              </w:rPr>
              <w:t>一般公共预算拨款</w:t>
            </w:r>
          </w:p>
        </w:tc>
        <w:tc>
          <w:tcPr>
            <w:tcW w:w="1293" w:type="dxa"/>
            <w:tcBorders>
              <w:top w:val="nil"/>
              <w:left w:val="nil"/>
              <w:bottom w:val="single" w:color="auto" w:sz="4" w:space="0"/>
              <w:right w:val="single" w:color="auto" w:sz="4" w:space="0"/>
            </w:tcBorders>
            <w:shd w:val="clear" w:color="auto" w:fill="auto"/>
            <w:vAlign w:val="center"/>
          </w:tcPr>
          <w:p w14:paraId="3906158D">
            <w:pPr>
              <w:jc w:val="center"/>
              <w:rPr>
                <w:rFonts w:ascii="仿宋_GB2312" w:eastAsia="仿宋_GB2312"/>
                <w:color w:val="000000"/>
                <w:sz w:val="21"/>
                <w:szCs w:val="21"/>
              </w:rPr>
            </w:pPr>
            <w:r>
              <w:rPr>
                <w:rFonts w:hint="eastAsia" w:ascii="仿宋_GB2312" w:eastAsia="仿宋_GB2312"/>
                <w:color w:val="000000"/>
                <w:sz w:val="21"/>
                <w:szCs w:val="21"/>
              </w:rPr>
              <w:t>30</w:t>
            </w:r>
          </w:p>
        </w:tc>
        <w:tc>
          <w:tcPr>
            <w:tcW w:w="1034" w:type="dxa"/>
            <w:tcBorders>
              <w:top w:val="nil"/>
              <w:left w:val="nil"/>
              <w:bottom w:val="single" w:color="auto" w:sz="4" w:space="0"/>
              <w:right w:val="single" w:color="auto" w:sz="4" w:space="0"/>
            </w:tcBorders>
            <w:shd w:val="clear" w:color="auto" w:fill="auto"/>
            <w:vAlign w:val="center"/>
          </w:tcPr>
          <w:p w14:paraId="46EF36C8">
            <w:pPr>
              <w:jc w:val="center"/>
              <w:rPr>
                <w:rFonts w:ascii="仿宋_GB2312" w:eastAsia="仿宋_GB2312"/>
                <w:color w:val="000000"/>
                <w:sz w:val="21"/>
                <w:szCs w:val="21"/>
              </w:rPr>
            </w:pPr>
            <w:r>
              <w:rPr>
                <w:rFonts w:hint="eastAsia" w:ascii="仿宋_GB2312" w:eastAsia="仿宋_GB2312"/>
                <w:color w:val="000000"/>
                <w:sz w:val="21"/>
                <w:szCs w:val="21"/>
              </w:rPr>
              <w:t>30</w:t>
            </w:r>
          </w:p>
        </w:tc>
        <w:tc>
          <w:tcPr>
            <w:tcW w:w="683" w:type="dxa"/>
            <w:tcBorders>
              <w:top w:val="nil"/>
              <w:left w:val="nil"/>
              <w:bottom w:val="single" w:color="auto" w:sz="4" w:space="0"/>
              <w:right w:val="single" w:color="auto" w:sz="4" w:space="0"/>
            </w:tcBorders>
            <w:shd w:val="clear" w:color="auto" w:fill="auto"/>
            <w:vAlign w:val="center"/>
          </w:tcPr>
          <w:p w14:paraId="0251D4AA">
            <w:pPr>
              <w:jc w:val="center"/>
              <w:rPr>
                <w:rFonts w:ascii="仿宋_GB2312" w:eastAsia="仿宋_GB2312"/>
                <w:color w:val="000000"/>
                <w:sz w:val="21"/>
                <w:szCs w:val="21"/>
              </w:rPr>
            </w:pPr>
            <w:r>
              <w:rPr>
                <w:rFonts w:hint="eastAsia" w:ascii="仿宋_GB2312" w:eastAsia="仿宋_GB2312"/>
                <w:color w:val="000000"/>
                <w:sz w:val="21"/>
                <w:szCs w:val="21"/>
              </w:rPr>
              <w:t>30</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2D396A8F">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30" w:type="dxa"/>
            <w:tcBorders>
              <w:top w:val="single" w:color="auto" w:sz="4" w:space="0"/>
              <w:left w:val="nil"/>
              <w:bottom w:val="single" w:color="auto" w:sz="4" w:space="0"/>
              <w:right w:val="single" w:color="000000" w:sz="4" w:space="0"/>
            </w:tcBorders>
            <w:shd w:val="clear" w:color="auto" w:fill="auto"/>
            <w:vAlign w:val="center"/>
          </w:tcPr>
          <w:p w14:paraId="3ADD4FE4">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1275" w:type="dxa"/>
            <w:tcBorders>
              <w:top w:val="single" w:color="auto" w:sz="4" w:space="0"/>
              <w:left w:val="nil"/>
              <w:bottom w:val="single" w:color="auto" w:sz="4" w:space="0"/>
              <w:right w:val="single" w:color="000000" w:sz="4" w:space="0"/>
            </w:tcBorders>
            <w:shd w:val="clear" w:color="auto" w:fill="auto"/>
            <w:vAlign w:val="center"/>
          </w:tcPr>
          <w:p w14:paraId="09EF42BB">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36F9152D">
        <w:tblPrEx>
          <w:tblCellMar>
            <w:top w:w="0" w:type="dxa"/>
            <w:left w:w="108" w:type="dxa"/>
            <w:bottom w:w="0" w:type="dxa"/>
            <w:right w:w="108" w:type="dxa"/>
          </w:tblCellMar>
        </w:tblPrEx>
        <w:trPr>
          <w:trHeight w:val="417" w:hRule="atLeast"/>
        </w:trPr>
        <w:tc>
          <w:tcPr>
            <w:tcW w:w="1728" w:type="dxa"/>
            <w:gridSpan w:val="3"/>
            <w:vMerge w:val="continue"/>
            <w:tcBorders>
              <w:top w:val="single" w:color="auto" w:sz="4" w:space="0"/>
              <w:left w:val="single" w:color="auto" w:sz="4" w:space="0"/>
              <w:bottom w:val="single" w:color="000000" w:sz="4" w:space="0"/>
              <w:right w:val="single" w:color="000000" w:sz="4" w:space="0"/>
            </w:tcBorders>
            <w:vAlign w:val="center"/>
          </w:tcPr>
          <w:p w14:paraId="20556B4A">
            <w:pPr>
              <w:rPr>
                <w:rFonts w:ascii="仿宋_GB2312" w:eastAsia="仿宋_GB2312"/>
                <w:color w:val="000000"/>
                <w:sz w:val="21"/>
                <w:szCs w:val="21"/>
              </w:rPr>
            </w:pPr>
          </w:p>
        </w:tc>
        <w:tc>
          <w:tcPr>
            <w:tcW w:w="2087" w:type="dxa"/>
            <w:gridSpan w:val="4"/>
            <w:tcBorders>
              <w:top w:val="single" w:color="auto" w:sz="4" w:space="0"/>
              <w:left w:val="nil"/>
              <w:bottom w:val="single" w:color="auto" w:sz="4" w:space="0"/>
              <w:right w:val="single" w:color="000000" w:sz="4" w:space="0"/>
            </w:tcBorders>
            <w:shd w:val="clear" w:color="auto" w:fill="auto"/>
            <w:vAlign w:val="center"/>
          </w:tcPr>
          <w:p w14:paraId="3745621F">
            <w:pPr>
              <w:jc w:val="center"/>
              <w:rPr>
                <w:rFonts w:ascii="仿宋_GB2312" w:eastAsia="仿宋_GB2312"/>
                <w:sz w:val="21"/>
                <w:szCs w:val="21"/>
              </w:rPr>
            </w:pPr>
            <w:r>
              <w:rPr>
                <w:rFonts w:hint="eastAsia" w:ascii="仿宋_GB2312" w:eastAsia="仿宋_GB2312"/>
                <w:sz w:val="21"/>
                <w:szCs w:val="21"/>
              </w:rPr>
              <w:t>基金预算拨款</w:t>
            </w:r>
          </w:p>
        </w:tc>
        <w:tc>
          <w:tcPr>
            <w:tcW w:w="1293" w:type="dxa"/>
            <w:tcBorders>
              <w:top w:val="nil"/>
              <w:left w:val="nil"/>
              <w:bottom w:val="single" w:color="auto" w:sz="4" w:space="0"/>
              <w:right w:val="single" w:color="auto" w:sz="4" w:space="0"/>
            </w:tcBorders>
            <w:shd w:val="clear" w:color="auto" w:fill="auto"/>
            <w:vAlign w:val="center"/>
          </w:tcPr>
          <w:p w14:paraId="06C0E2A3">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34" w:type="dxa"/>
            <w:tcBorders>
              <w:top w:val="nil"/>
              <w:left w:val="nil"/>
              <w:bottom w:val="single" w:color="auto" w:sz="4" w:space="0"/>
              <w:right w:val="single" w:color="auto" w:sz="4" w:space="0"/>
            </w:tcBorders>
            <w:shd w:val="clear" w:color="auto" w:fill="auto"/>
            <w:vAlign w:val="center"/>
          </w:tcPr>
          <w:p w14:paraId="1E2E3D25">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83" w:type="dxa"/>
            <w:tcBorders>
              <w:top w:val="nil"/>
              <w:left w:val="nil"/>
              <w:bottom w:val="single" w:color="auto" w:sz="4" w:space="0"/>
              <w:right w:val="single" w:color="auto" w:sz="4" w:space="0"/>
            </w:tcBorders>
            <w:shd w:val="clear" w:color="auto" w:fill="auto"/>
            <w:vAlign w:val="center"/>
          </w:tcPr>
          <w:p w14:paraId="7B8053E6">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055BF7D6">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30" w:type="dxa"/>
            <w:tcBorders>
              <w:top w:val="single" w:color="auto" w:sz="4" w:space="0"/>
              <w:left w:val="nil"/>
              <w:bottom w:val="single" w:color="auto" w:sz="4" w:space="0"/>
              <w:right w:val="single" w:color="000000" w:sz="4" w:space="0"/>
            </w:tcBorders>
            <w:shd w:val="clear" w:color="auto" w:fill="auto"/>
            <w:vAlign w:val="center"/>
          </w:tcPr>
          <w:p w14:paraId="7163A8A1">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1275" w:type="dxa"/>
            <w:tcBorders>
              <w:top w:val="single" w:color="auto" w:sz="4" w:space="0"/>
              <w:left w:val="nil"/>
              <w:bottom w:val="single" w:color="auto" w:sz="4" w:space="0"/>
              <w:right w:val="single" w:color="000000" w:sz="4" w:space="0"/>
            </w:tcBorders>
            <w:shd w:val="clear" w:color="auto" w:fill="auto"/>
            <w:vAlign w:val="center"/>
          </w:tcPr>
          <w:p w14:paraId="66A682A8">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11637790">
        <w:tblPrEx>
          <w:tblCellMar>
            <w:top w:w="0" w:type="dxa"/>
            <w:left w:w="108" w:type="dxa"/>
            <w:bottom w:w="0" w:type="dxa"/>
            <w:right w:w="108" w:type="dxa"/>
          </w:tblCellMar>
        </w:tblPrEx>
        <w:trPr>
          <w:trHeight w:val="693" w:hRule="atLeast"/>
        </w:trPr>
        <w:tc>
          <w:tcPr>
            <w:tcW w:w="1728" w:type="dxa"/>
            <w:gridSpan w:val="3"/>
            <w:vMerge w:val="continue"/>
            <w:tcBorders>
              <w:top w:val="single" w:color="auto" w:sz="4" w:space="0"/>
              <w:left w:val="single" w:color="auto" w:sz="4" w:space="0"/>
              <w:bottom w:val="single" w:color="000000" w:sz="4" w:space="0"/>
              <w:right w:val="single" w:color="000000" w:sz="4" w:space="0"/>
            </w:tcBorders>
            <w:vAlign w:val="center"/>
          </w:tcPr>
          <w:p w14:paraId="718DCFBB">
            <w:pPr>
              <w:rPr>
                <w:rFonts w:ascii="仿宋_GB2312" w:eastAsia="仿宋_GB2312"/>
                <w:color w:val="000000"/>
                <w:sz w:val="21"/>
                <w:szCs w:val="21"/>
              </w:rPr>
            </w:pPr>
          </w:p>
        </w:tc>
        <w:tc>
          <w:tcPr>
            <w:tcW w:w="2087" w:type="dxa"/>
            <w:gridSpan w:val="4"/>
            <w:tcBorders>
              <w:top w:val="single" w:color="auto" w:sz="4" w:space="0"/>
              <w:left w:val="nil"/>
              <w:bottom w:val="single" w:color="auto" w:sz="4" w:space="0"/>
              <w:right w:val="single" w:color="000000" w:sz="4" w:space="0"/>
            </w:tcBorders>
            <w:shd w:val="clear" w:color="auto" w:fill="auto"/>
            <w:vAlign w:val="center"/>
          </w:tcPr>
          <w:p w14:paraId="3B9E8AD0">
            <w:pPr>
              <w:jc w:val="center"/>
              <w:rPr>
                <w:rFonts w:ascii="仿宋_GB2312" w:eastAsia="仿宋_GB2312"/>
                <w:sz w:val="21"/>
                <w:szCs w:val="21"/>
              </w:rPr>
            </w:pPr>
            <w:r>
              <w:rPr>
                <w:rFonts w:hint="eastAsia" w:ascii="仿宋_GB2312" w:eastAsia="仿宋_GB2312"/>
                <w:sz w:val="21"/>
                <w:szCs w:val="21"/>
              </w:rPr>
              <w:t>财政专户管理资金拨款</w:t>
            </w:r>
          </w:p>
        </w:tc>
        <w:tc>
          <w:tcPr>
            <w:tcW w:w="1293" w:type="dxa"/>
            <w:tcBorders>
              <w:top w:val="nil"/>
              <w:left w:val="nil"/>
              <w:bottom w:val="single" w:color="auto" w:sz="4" w:space="0"/>
              <w:right w:val="single" w:color="auto" w:sz="4" w:space="0"/>
            </w:tcBorders>
            <w:shd w:val="clear" w:color="auto" w:fill="auto"/>
            <w:vAlign w:val="center"/>
          </w:tcPr>
          <w:p w14:paraId="7852F05E">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34" w:type="dxa"/>
            <w:tcBorders>
              <w:top w:val="nil"/>
              <w:left w:val="nil"/>
              <w:bottom w:val="single" w:color="auto" w:sz="4" w:space="0"/>
              <w:right w:val="single" w:color="auto" w:sz="4" w:space="0"/>
            </w:tcBorders>
            <w:shd w:val="clear" w:color="auto" w:fill="auto"/>
            <w:vAlign w:val="center"/>
          </w:tcPr>
          <w:p w14:paraId="78784736">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83" w:type="dxa"/>
            <w:tcBorders>
              <w:top w:val="nil"/>
              <w:left w:val="nil"/>
              <w:bottom w:val="single" w:color="auto" w:sz="4" w:space="0"/>
              <w:right w:val="single" w:color="auto" w:sz="4" w:space="0"/>
            </w:tcBorders>
            <w:shd w:val="clear" w:color="auto" w:fill="auto"/>
            <w:vAlign w:val="center"/>
          </w:tcPr>
          <w:p w14:paraId="50E31A17">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68D75324">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30" w:type="dxa"/>
            <w:tcBorders>
              <w:top w:val="single" w:color="auto" w:sz="4" w:space="0"/>
              <w:left w:val="nil"/>
              <w:bottom w:val="single" w:color="auto" w:sz="4" w:space="0"/>
              <w:right w:val="single" w:color="000000" w:sz="4" w:space="0"/>
            </w:tcBorders>
            <w:shd w:val="clear" w:color="auto" w:fill="auto"/>
            <w:vAlign w:val="center"/>
          </w:tcPr>
          <w:p w14:paraId="3B0105C0">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1275" w:type="dxa"/>
            <w:tcBorders>
              <w:top w:val="single" w:color="auto" w:sz="4" w:space="0"/>
              <w:left w:val="nil"/>
              <w:bottom w:val="single" w:color="auto" w:sz="4" w:space="0"/>
              <w:right w:val="single" w:color="000000" w:sz="4" w:space="0"/>
            </w:tcBorders>
            <w:shd w:val="clear" w:color="auto" w:fill="auto"/>
            <w:vAlign w:val="center"/>
          </w:tcPr>
          <w:p w14:paraId="2B7F6EEB">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7889B0F5">
        <w:tblPrEx>
          <w:tblCellMar>
            <w:top w:w="0" w:type="dxa"/>
            <w:left w:w="108" w:type="dxa"/>
            <w:bottom w:w="0" w:type="dxa"/>
            <w:right w:w="108" w:type="dxa"/>
          </w:tblCellMar>
        </w:tblPrEx>
        <w:trPr>
          <w:trHeight w:val="548" w:hRule="atLeast"/>
        </w:trPr>
        <w:tc>
          <w:tcPr>
            <w:tcW w:w="1728" w:type="dxa"/>
            <w:gridSpan w:val="3"/>
            <w:vMerge w:val="continue"/>
            <w:tcBorders>
              <w:top w:val="single" w:color="auto" w:sz="4" w:space="0"/>
              <w:left w:val="single" w:color="auto" w:sz="4" w:space="0"/>
              <w:bottom w:val="single" w:color="000000" w:sz="4" w:space="0"/>
              <w:right w:val="single" w:color="000000" w:sz="4" w:space="0"/>
            </w:tcBorders>
            <w:vAlign w:val="center"/>
          </w:tcPr>
          <w:p w14:paraId="0E07FA01">
            <w:pPr>
              <w:rPr>
                <w:rFonts w:ascii="仿宋_GB2312" w:eastAsia="仿宋_GB2312"/>
                <w:color w:val="000000"/>
                <w:sz w:val="21"/>
                <w:szCs w:val="21"/>
              </w:rPr>
            </w:pPr>
          </w:p>
        </w:tc>
        <w:tc>
          <w:tcPr>
            <w:tcW w:w="2087" w:type="dxa"/>
            <w:gridSpan w:val="4"/>
            <w:tcBorders>
              <w:top w:val="single" w:color="auto" w:sz="4" w:space="0"/>
              <w:left w:val="nil"/>
              <w:bottom w:val="single" w:color="auto" w:sz="4" w:space="0"/>
              <w:right w:val="single" w:color="000000" w:sz="4" w:space="0"/>
            </w:tcBorders>
            <w:shd w:val="clear" w:color="auto" w:fill="auto"/>
            <w:vAlign w:val="center"/>
          </w:tcPr>
          <w:p w14:paraId="3ABB8D06">
            <w:pPr>
              <w:jc w:val="center"/>
              <w:rPr>
                <w:rFonts w:ascii="仿宋_GB2312" w:eastAsia="仿宋_GB2312"/>
                <w:sz w:val="21"/>
                <w:szCs w:val="21"/>
              </w:rPr>
            </w:pPr>
            <w:r>
              <w:rPr>
                <w:rFonts w:hint="eastAsia" w:ascii="仿宋_GB2312" w:eastAsia="仿宋_GB2312"/>
                <w:sz w:val="21"/>
                <w:szCs w:val="21"/>
              </w:rPr>
              <w:t xml:space="preserve">结余结转资金 </w:t>
            </w:r>
          </w:p>
        </w:tc>
        <w:tc>
          <w:tcPr>
            <w:tcW w:w="1293" w:type="dxa"/>
            <w:tcBorders>
              <w:top w:val="nil"/>
              <w:left w:val="nil"/>
              <w:bottom w:val="single" w:color="auto" w:sz="4" w:space="0"/>
              <w:right w:val="single" w:color="auto" w:sz="4" w:space="0"/>
            </w:tcBorders>
            <w:shd w:val="clear" w:color="auto" w:fill="auto"/>
            <w:vAlign w:val="center"/>
          </w:tcPr>
          <w:p w14:paraId="0C7C23C7">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34" w:type="dxa"/>
            <w:tcBorders>
              <w:top w:val="nil"/>
              <w:left w:val="nil"/>
              <w:bottom w:val="single" w:color="auto" w:sz="4" w:space="0"/>
              <w:right w:val="single" w:color="auto" w:sz="4" w:space="0"/>
            </w:tcBorders>
            <w:shd w:val="clear" w:color="auto" w:fill="auto"/>
            <w:vAlign w:val="center"/>
          </w:tcPr>
          <w:p w14:paraId="6D9F2F19">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83" w:type="dxa"/>
            <w:tcBorders>
              <w:top w:val="nil"/>
              <w:left w:val="nil"/>
              <w:bottom w:val="single" w:color="auto" w:sz="4" w:space="0"/>
              <w:right w:val="single" w:color="auto" w:sz="4" w:space="0"/>
            </w:tcBorders>
            <w:shd w:val="clear" w:color="auto" w:fill="auto"/>
            <w:vAlign w:val="center"/>
          </w:tcPr>
          <w:p w14:paraId="2E1C5628">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6F908F2D">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30" w:type="dxa"/>
            <w:tcBorders>
              <w:top w:val="single" w:color="auto" w:sz="4" w:space="0"/>
              <w:left w:val="nil"/>
              <w:bottom w:val="single" w:color="auto" w:sz="4" w:space="0"/>
              <w:right w:val="single" w:color="000000" w:sz="4" w:space="0"/>
            </w:tcBorders>
            <w:shd w:val="clear" w:color="auto" w:fill="auto"/>
            <w:vAlign w:val="center"/>
          </w:tcPr>
          <w:p w14:paraId="362FC723">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1275" w:type="dxa"/>
            <w:tcBorders>
              <w:top w:val="single" w:color="auto" w:sz="4" w:space="0"/>
              <w:left w:val="nil"/>
              <w:bottom w:val="single" w:color="auto" w:sz="4" w:space="0"/>
              <w:right w:val="single" w:color="000000" w:sz="4" w:space="0"/>
            </w:tcBorders>
            <w:shd w:val="clear" w:color="auto" w:fill="auto"/>
            <w:vAlign w:val="center"/>
          </w:tcPr>
          <w:p w14:paraId="232678BC">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75B402E3">
        <w:tblPrEx>
          <w:tblCellMar>
            <w:top w:w="0" w:type="dxa"/>
            <w:left w:w="108" w:type="dxa"/>
            <w:bottom w:w="0" w:type="dxa"/>
            <w:right w:w="108" w:type="dxa"/>
          </w:tblCellMar>
        </w:tblPrEx>
        <w:trPr>
          <w:trHeight w:val="698" w:hRule="atLeast"/>
        </w:trPr>
        <w:tc>
          <w:tcPr>
            <w:tcW w:w="1728" w:type="dxa"/>
            <w:gridSpan w:val="3"/>
            <w:vMerge w:val="continue"/>
            <w:tcBorders>
              <w:top w:val="single" w:color="auto" w:sz="4" w:space="0"/>
              <w:left w:val="single" w:color="auto" w:sz="4" w:space="0"/>
              <w:bottom w:val="single" w:color="000000" w:sz="4" w:space="0"/>
              <w:right w:val="single" w:color="000000" w:sz="4" w:space="0"/>
            </w:tcBorders>
            <w:vAlign w:val="center"/>
          </w:tcPr>
          <w:p w14:paraId="5741D4A6">
            <w:pPr>
              <w:rPr>
                <w:rFonts w:ascii="仿宋_GB2312" w:eastAsia="仿宋_GB2312"/>
                <w:color w:val="000000"/>
                <w:sz w:val="21"/>
                <w:szCs w:val="21"/>
              </w:rPr>
            </w:pPr>
          </w:p>
        </w:tc>
        <w:tc>
          <w:tcPr>
            <w:tcW w:w="2087" w:type="dxa"/>
            <w:gridSpan w:val="4"/>
            <w:tcBorders>
              <w:top w:val="single" w:color="auto" w:sz="4" w:space="0"/>
              <w:left w:val="nil"/>
              <w:bottom w:val="single" w:color="auto" w:sz="4" w:space="0"/>
              <w:right w:val="single" w:color="000000" w:sz="4" w:space="0"/>
            </w:tcBorders>
            <w:shd w:val="clear" w:color="auto" w:fill="auto"/>
            <w:vAlign w:val="center"/>
          </w:tcPr>
          <w:p w14:paraId="2F9CB6F0">
            <w:pPr>
              <w:jc w:val="center"/>
              <w:rPr>
                <w:rFonts w:ascii="仿宋_GB2312" w:eastAsia="仿宋_GB2312"/>
                <w:sz w:val="21"/>
                <w:szCs w:val="21"/>
              </w:rPr>
            </w:pPr>
            <w:r>
              <w:rPr>
                <w:rFonts w:hint="eastAsia" w:ascii="仿宋_GB2312" w:eastAsia="仿宋_GB2312"/>
                <w:sz w:val="21"/>
                <w:szCs w:val="21"/>
              </w:rPr>
              <w:t>存量资金</w:t>
            </w:r>
          </w:p>
        </w:tc>
        <w:tc>
          <w:tcPr>
            <w:tcW w:w="1293" w:type="dxa"/>
            <w:tcBorders>
              <w:top w:val="nil"/>
              <w:left w:val="nil"/>
              <w:bottom w:val="single" w:color="auto" w:sz="4" w:space="0"/>
              <w:right w:val="single" w:color="auto" w:sz="4" w:space="0"/>
            </w:tcBorders>
            <w:shd w:val="clear" w:color="auto" w:fill="auto"/>
            <w:vAlign w:val="center"/>
          </w:tcPr>
          <w:p w14:paraId="02C63573">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34" w:type="dxa"/>
            <w:tcBorders>
              <w:top w:val="nil"/>
              <w:left w:val="nil"/>
              <w:bottom w:val="single" w:color="auto" w:sz="4" w:space="0"/>
              <w:right w:val="single" w:color="auto" w:sz="4" w:space="0"/>
            </w:tcBorders>
            <w:shd w:val="clear" w:color="auto" w:fill="auto"/>
            <w:vAlign w:val="center"/>
          </w:tcPr>
          <w:p w14:paraId="79B7A679">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83" w:type="dxa"/>
            <w:tcBorders>
              <w:top w:val="nil"/>
              <w:left w:val="nil"/>
              <w:bottom w:val="single" w:color="auto" w:sz="4" w:space="0"/>
              <w:right w:val="single" w:color="auto" w:sz="4" w:space="0"/>
            </w:tcBorders>
            <w:shd w:val="clear" w:color="auto" w:fill="auto"/>
            <w:vAlign w:val="center"/>
          </w:tcPr>
          <w:p w14:paraId="04441CB2">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3546914D">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30" w:type="dxa"/>
            <w:tcBorders>
              <w:top w:val="single" w:color="auto" w:sz="4" w:space="0"/>
              <w:left w:val="nil"/>
              <w:bottom w:val="single" w:color="auto" w:sz="4" w:space="0"/>
              <w:right w:val="single" w:color="000000" w:sz="4" w:space="0"/>
            </w:tcBorders>
            <w:shd w:val="clear" w:color="auto" w:fill="auto"/>
            <w:vAlign w:val="center"/>
          </w:tcPr>
          <w:p w14:paraId="34BDF009">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1275" w:type="dxa"/>
            <w:tcBorders>
              <w:top w:val="single" w:color="auto" w:sz="4" w:space="0"/>
              <w:left w:val="nil"/>
              <w:bottom w:val="single" w:color="auto" w:sz="4" w:space="0"/>
              <w:right w:val="single" w:color="000000" w:sz="4" w:space="0"/>
            </w:tcBorders>
            <w:shd w:val="clear" w:color="auto" w:fill="auto"/>
            <w:vAlign w:val="center"/>
          </w:tcPr>
          <w:p w14:paraId="4942D436">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06D2B066">
        <w:tblPrEx>
          <w:tblCellMar>
            <w:top w:w="0" w:type="dxa"/>
            <w:left w:w="108" w:type="dxa"/>
            <w:bottom w:w="0" w:type="dxa"/>
            <w:right w:w="108" w:type="dxa"/>
          </w:tblCellMar>
        </w:tblPrEx>
        <w:trPr>
          <w:trHeight w:val="567" w:hRule="atLeast"/>
        </w:trPr>
        <w:tc>
          <w:tcPr>
            <w:tcW w:w="1728" w:type="dxa"/>
            <w:gridSpan w:val="3"/>
            <w:vMerge w:val="continue"/>
            <w:tcBorders>
              <w:top w:val="single" w:color="auto" w:sz="4" w:space="0"/>
              <w:left w:val="single" w:color="auto" w:sz="4" w:space="0"/>
              <w:bottom w:val="single" w:color="auto" w:sz="4" w:space="0"/>
              <w:right w:val="single" w:color="000000" w:sz="4" w:space="0"/>
            </w:tcBorders>
            <w:vAlign w:val="center"/>
          </w:tcPr>
          <w:p w14:paraId="59657200">
            <w:pPr>
              <w:rPr>
                <w:rFonts w:ascii="仿宋_GB2312" w:eastAsia="仿宋_GB2312"/>
                <w:color w:val="000000"/>
                <w:sz w:val="21"/>
                <w:szCs w:val="21"/>
              </w:rPr>
            </w:pPr>
          </w:p>
        </w:tc>
        <w:tc>
          <w:tcPr>
            <w:tcW w:w="2087" w:type="dxa"/>
            <w:gridSpan w:val="4"/>
            <w:tcBorders>
              <w:top w:val="single" w:color="auto" w:sz="4" w:space="0"/>
              <w:left w:val="nil"/>
              <w:bottom w:val="single" w:color="auto" w:sz="4" w:space="0"/>
              <w:right w:val="single" w:color="000000" w:sz="4" w:space="0"/>
            </w:tcBorders>
            <w:shd w:val="clear" w:color="auto" w:fill="auto"/>
            <w:vAlign w:val="center"/>
          </w:tcPr>
          <w:p w14:paraId="56A1D7F8">
            <w:pPr>
              <w:jc w:val="center"/>
              <w:rPr>
                <w:rFonts w:ascii="仿宋_GB2312" w:eastAsia="仿宋_GB2312"/>
                <w:sz w:val="21"/>
                <w:szCs w:val="21"/>
              </w:rPr>
            </w:pPr>
            <w:r>
              <w:rPr>
                <w:rFonts w:hint="eastAsia" w:ascii="仿宋_GB2312" w:eastAsia="仿宋_GB2312"/>
                <w:sz w:val="21"/>
                <w:szCs w:val="21"/>
              </w:rPr>
              <w:t>其他</w:t>
            </w:r>
          </w:p>
        </w:tc>
        <w:tc>
          <w:tcPr>
            <w:tcW w:w="1293" w:type="dxa"/>
            <w:tcBorders>
              <w:top w:val="nil"/>
              <w:left w:val="nil"/>
              <w:bottom w:val="single" w:color="auto" w:sz="4" w:space="0"/>
              <w:right w:val="single" w:color="auto" w:sz="4" w:space="0"/>
            </w:tcBorders>
            <w:shd w:val="clear" w:color="auto" w:fill="auto"/>
            <w:vAlign w:val="center"/>
          </w:tcPr>
          <w:p w14:paraId="2F44A474">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34" w:type="dxa"/>
            <w:tcBorders>
              <w:top w:val="nil"/>
              <w:left w:val="nil"/>
              <w:bottom w:val="single" w:color="auto" w:sz="4" w:space="0"/>
              <w:right w:val="single" w:color="auto" w:sz="4" w:space="0"/>
            </w:tcBorders>
            <w:shd w:val="clear" w:color="auto" w:fill="auto"/>
            <w:vAlign w:val="center"/>
          </w:tcPr>
          <w:p w14:paraId="63398CF4">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83" w:type="dxa"/>
            <w:tcBorders>
              <w:top w:val="nil"/>
              <w:left w:val="nil"/>
              <w:bottom w:val="single" w:color="auto" w:sz="4" w:space="0"/>
              <w:right w:val="single" w:color="auto" w:sz="4" w:space="0"/>
            </w:tcBorders>
            <w:shd w:val="clear" w:color="auto" w:fill="auto"/>
            <w:vAlign w:val="center"/>
          </w:tcPr>
          <w:p w14:paraId="5ADFD064">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32257022">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30" w:type="dxa"/>
            <w:tcBorders>
              <w:top w:val="single" w:color="auto" w:sz="4" w:space="0"/>
              <w:left w:val="nil"/>
              <w:bottom w:val="single" w:color="auto" w:sz="4" w:space="0"/>
              <w:right w:val="single" w:color="000000" w:sz="4" w:space="0"/>
            </w:tcBorders>
            <w:shd w:val="clear" w:color="auto" w:fill="auto"/>
            <w:vAlign w:val="center"/>
          </w:tcPr>
          <w:p w14:paraId="0A4D6CD2">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1275" w:type="dxa"/>
            <w:tcBorders>
              <w:top w:val="single" w:color="auto" w:sz="4" w:space="0"/>
              <w:left w:val="nil"/>
              <w:bottom w:val="single" w:color="auto" w:sz="4" w:space="0"/>
              <w:right w:val="single" w:color="000000" w:sz="4" w:space="0"/>
            </w:tcBorders>
            <w:shd w:val="clear" w:color="auto" w:fill="auto"/>
            <w:vAlign w:val="center"/>
          </w:tcPr>
          <w:p w14:paraId="7C8BD1E2">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7F5630D1">
        <w:tblPrEx>
          <w:tblCellMar>
            <w:top w:w="0" w:type="dxa"/>
            <w:left w:w="108" w:type="dxa"/>
            <w:bottom w:w="0" w:type="dxa"/>
            <w:right w:w="108" w:type="dxa"/>
          </w:tblCellMar>
        </w:tblPrEx>
        <w:trPr>
          <w:trHeight w:val="414" w:hRule="atLeast"/>
        </w:trPr>
        <w:tc>
          <w:tcPr>
            <w:tcW w:w="6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A3091ED">
            <w:pPr>
              <w:jc w:val="center"/>
              <w:rPr>
                <w:rFonts w:ascii="仿宋_GB2312" w:eastAsia="仿宋_GB2312"/>
                <w:color w:val="000000"/>
                <w:sz w:val="21"/>
                <w:szCs w:val="21"/>
              </w:rPr>
            </w:pPr>
            <w:r>
              <w:rPr>
                <w:rFonts w:hint="eastAsia" w:ascii="仿宋_GB2312" w:eastAsia="仿宋_GB2312"/>
                <w:color w:val="000000"/>
                <w:sz w:val="21"/>
                <w:szCs w:val="21"/>
              </w:rPr>
              <w:t>年度总体目标</w:t>
            </w:r>
          </w:p>
        </w:tc>
        <w:tc>
          <w:tcPr>
            <w:tcW w:w="547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70BB8C9D">
            <w:pPr>
              <w:jc w:val="center"/>
              <w:rPr>
                <w:rFonts w:ascii="仿宋_GB2312" w:eastAsia="仿宋_GB2312"/>
                <w:color w:val="000000"/>
                <w:sz w:val="21"/>
                <w:szCs w:val="21"/>
              </w:rPr>
            </w:pPr>
            <w:r>
              <w:rPr>
                <w:rFonts w:hint="eastAsia" w:ascii="仿宋_GB2312" w:eastAsia="仿宋_GB2312"/>
                <w:color w:val="000000"/>
                <w:sz w:val="21"/>
                <w:szCs w:val="21"/>
              </w:rPr>
              <w:t>预期目标</w:t>
            </w:r>
          </w:p>
        </w:tc>
        <w:tc>
          <w:tcPr>
            <w:tcW w:w="4300" w:type="dxa"/>
            <w:gridSpan w:val="5"/>
            <w:tcBorders>
              <w:top w:val="single" w:color="auto" w:sz="4" w:space="0"/>
              <w:left w:val="nil"/>
              <w:bottom w:val="single" w:color="auto" w:sz="4" w:space="0"/>
              <w:right w:val="single" w:color="auto" w:sz="4" w:space="0"/>
            </w:tcBorders>
            <w:shd w:val="clear" w:color="auto" w:fill="auto"/>
            <w:vAlign w:val="center"/>
          </w:tcPr>
          <w:p w14:paraId="2F4781C9">
            <w:pPr>
              <w:jc w:val="center"/>
              <w:rPr>
                <w:rFonts w:ascii="仿宋_GB2312" w:eastAsia="仿宋_GB2312"/>
                <w:color w:val="000000"/>
                <w:sz w:val="21"/>
                <w:szCs w:val="21"/>
              </w:rPr>
            </w:pPr>
            <w:r>
              <w:rPr>
                <w:rFonts w:hint="eastAsia" w:ascii="仿宋_GB2312" w:eastAsia="仿宋_GB2312"/>
                <w:color w:val="000000"/>
                <w:sz w:val="21"/>
                <w:szCs w:val="21"/>
              </w:rPr>
              <w:t>实际完成情况</w:t>
            </w:r>
          </w:p>
        </w:tc>
      </w:tr>
      <w:tr w14:paraId="253ACC4B">
        <w:tblPrEx>
          <w:tblCellMar>
            <w:top w:w="0" w:type="dxa"/>
            <w:left w:w="108" w:type="dxa"/>
            <w:bottom w:w="0" w:type="dxa"/>
            <w:right w:w="108" w:type="dxa"/>
          </w:tblCellMar>
        </w:tblPrEx>
        <w:trPr>
          <w:trHeight w:val="1554" w:hRule="atLeast"/>
        </w:trPr>
        <w:tc>
          <w:tcPr>
            <w:tcW w:w="667" w:type="dxa"/>
            <w:vMerge w:val="continue"/>
            <w:tcBorders>
              <w:top w:val="single" w:color="auto" w:sz="4" w:space="0"/>
              <w:left w:val="single" w:color="auto" w:sz="4" w:space="0"/>
              <w:bottom w:val="single" w:color="auto" w:sz="4" w:space="0"/>
              <w:right w:val="single" w:color="auto" w:sz="4" w:space="0"/>
            </w:tcBorders>
            <w:vAlign w:val="center"/>
          </w:tcPr>
          <w:p w14:paraId="441166BE">
            <w:pPr>
              <w:rPr>
                <w:rFonts w:ascii="仿宋_GB2312" w:eastAsia="仿宋_GB2312"/>
                <w:color w:val="000000"/>
                <w:sz w:val="21"/>
                <w:szCs w:val="21"/>
              </w:rPr>
            </w:pPr>
          </w:p>
        </w:tc>
        <w:tc>
          <w:tcPr>
            <w:tcW w:w="5475" w:type="dxa"/>
            <w:gridSpan w:val="8"/>
            <w:tcBorders>
              <w:top w:val="single" w:color="auto" w:sz="4" w:space="0"/>
              <w:left w:val="single" w:color="auto" w:sz="4" w:space="0"/>
              <w:bottom w:val="single" w:color="auto" w:sz="4" w:space="0"/>
              <w:right w:val="single" w:color="000000" w:sz="4" w:space="0"/>
            </w:tcBorders>
            <w:shd w:val="clear" w:color="auto" w:fill="auto"/>
            <w:vAlign w:val="center"/>
          </w:tcPr>
          <w:p w14:paraId="60F1853E">
            <w:pPr>
              <w:rPr>
                <w:rFonts w:ascii="仿宋_GB2312" w:eastAsia="仿宋_GB2312"/>
                <w:color w:val="000000"/>
                <w:sz w:val="21"/>
                <w:szCs w:val="21"/>
              </w:rPr>
            </w:pPr>
            <w:r>
              <w:rPr>
                <w:rFonts w:hint="eastAsia" w:ascii="仿宋_GB2312" w:eastAsia="仿宋_GB2312"/>
                <w:color w:val="000000"/>
                <w:sz w:val="21"/>
                <w:szCs w:val="21"/>
              </w:rPr>
              <w:t>力争到2020年，形成以新一代信息技术为引导，结构优先、附加值高、竞争力强的现代产业新体系，战略性新兴产业和新业态成为带动经济发展的主导力量，实现金融辐射力、创新驱动力、总部控制力、产业聚焦力、环境软实力“五个显著提升”。</w:t>
            </w:r>
          </w:p>
        </w:tc>
        <w:tc>
          <w:tcPr>
            <w:tcW w:w="4300" w:type="dxa"/>
            <w:gridSpan w:val="5"/>
            <w:tcBorders>
              <w:top w:val="single" w:color="auto" w:sz="4" w:space="0"/>
              <w:left w:val="nil"/>
              <w:bottom w:val="single" w:color="auto" w:sz="4" w:space="0"/>
              <w:right w:val="single" w:color="auto" w:sz="4" w:space="0"/>
            </w:tcBorders>
            <w:shd w:val="clear" w:color="auto" w:fill="auto"/>
            <w:vAlign w:val="center"/>
          </w:tcPr>
          <w:p w14:paraId="3DA0116F">
            <w:pPr>
              <w:rPr>
                <w:rFonts w:ascii="仿宋_GB2312" w:eastAsia="仿宋_GB2312"/>
                <w:color w:val="000000"/>
                <w:sz w:val="21"/>
                <w:szCs w:val="21"/>
              </w:rPr>
            </w:pPr>
            <w:r>
              <w:rPr>
                <w:rFonts w:hint="eastAsia" w:ascii="仿宋_GB2312" w:eastAsia="仿宋_GB2312"/>
                <w:color w:val="000000"/>
                <w:sz w:val="21"/>
                <w:szCs w:val="21"/>
              </w:rPr>
              <w:t>1-12月，累计实现工业总产值938亿元，增长19.2%，占全部规上工业企业总产值比重94%，拉动规上工业产值增长18个百分点。</w:t>
            </w:r>
          </w:p>
        </w:tc>
      </w:tr>
      <w:tr w14:paraId="21A25C58">
        <w:tblPrEx>
          <w:tblCellMar>
            <w:top w:w="0" w:type="dxa"/>
            <w:left w:w="108" w:type="dxa"/>
            <w:bottom w:w="0" w:type="dxa"/>
            <w:right w:w="108" w:type="dxa"/>
          </w:tblCellMar>
        </w:tblPrEx>
        <w:trPr>
          <w:trHeight w:val="826" w:hRule="atLeast"/>
        </w:trPr>
        <w:tc>
          <w:tcPr>
            <w:tcW w:w="667"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58D888D6">
            <w:pPr>
              <w:jc w:val="center"/>
              <w:rPr>
                <w:rFonts w:ascii="仿宋_GB2312" w:eastAsia="仿宋_GB2312"/>
                <w:color w:val="000000"/>
                <w:sz w:val="21"/>
                <w:szCs w:val="21"/>
              </w:rPr>
            </w:pPr>
            <w:r>
              <w:rPr>
                <w:rFonts w:hint="eastAsia" w:ascii="仿宋_GB2312" w:eastAsia="仿宋_GB2312"/>
                <w:color w:val="000000"/>
                <w:sz w:val="21"/>
                <w:szCs w:val="21"/>
              </w:rPr>
              <w:t>绩效指标</w:t>
            </w:r>
          </w:p>
        </w:tc>
        <w:tc>
          <w:tcPr>
            <w:tcW w:w="845" w:type="dxa"/>
            <w:tcBorders>
              <w:top w:val="single" w:color="auto" w:sz="4" w:space="0"/>
              <w:left w:val="nil"/>
              <w:bottom w:val="single" w:color="auto" w:sz="4" w:space="0"/>
              <w:right w:val="single" w:color="auto" w:sz="4" w:space="0"/>
            </w:tcBorders>
            <w:shd w:val="clear" w:color="auto" w:fill="auto"/>
            <w:vAlign w:val="center"/>
          </w:tcPr>
          <w:p w14:paraId="6CD49284">
            <w:pPr>
              <w:jc w:val="center"/>
              <w:rPr>
                <w:rFonts w:ascii="仿宋_GB2312" w:eastAsia="仿宋_GB2312"/>
                <w:color w:val="000000"/>
                <w:sz w:val="21"/>
                <w:szCs w:val="21"/>
              </w:rPr>
            </w:pPr>
            <w:r>
              <w:rPr>
                <w:rFonts w:hint="eastAsia" w:ascii="仿宋_GB2312" w:eastAsia="仿宋_GB2312"/>
                <w:color w:val="000000"/>
                <w:sz w:val="21"/>
                <w:szCs w:val="21"/>
              </w:rPr>
              <w:t>一级指标</w:t>
            </w:r>
          </w:p>
        </w:tc>
        <w:tc>
          <w:tcPr>
            <w:tcW w:w="709" w:type="dxa"/>
            <w:gridSpan w:val="2"/>
            <w:tcBorders>
              <w:top w:val="single" w:color="auto" w:sz="4" w:space="0"/>
              <w:left w:val="nil"/>
              <w:bottom w:val="single" w:color="auto" w:sz="4" w:space="0"/>
              <w:right w:val="single" w:color="auto" w:sz="4" w:space="0"/>
            </w:tcBorders>
            <w:shd w:val="clear" w:color="auto" w:fill="auto"/>
            <w:vAlign w:val="center"/>
          </w:tcPr>
          <w:p w14:paraId="5C74E670">
            <w:pPr>
              <w:jc w:val="center"/>
              <w:rPr>
                <w:rFonts w:ascii="仿宋_GB2312" w:eastAsia="仿宋_GB2312"/>
                <w:color w:val="000000"/>
                <w:sz w:val="21"/>
                <w:szCs w:val="21"/>
              </w:rPr>
            </w:pPr>
            <w:r>
              <w:rPr>
                <w:rFonts w:hint="eastAsia" w:ascii="仿宋_GB2312" w:eastAsia="仿宋_GB2312"/>
                <w:color w:val="000000"/>
                <w:sz w:val="21"/>
                <w:szCs w:val="21"/>
              </w:rPr>
              <w:t>二级指标</w:t>
            </w:r>
          </w:p>
        </w:tc>
        <w:tc>
          <w:tcPr>
            <w:tcW w:w="1463" w:type="dxa"/>
            <w:gridSpan w:val="2"/>
            <w:tcBorders>
              <w:top w:val="single" w:color="auto" w:sz="4" w:space="0"/>
              <w:left w:val="nil"/>
              <w:bottom w:val="single" w:color="auto" w:sz="4" w:space="0"/>
              <w:right w:val="single" w:color="auto" w:sz="4" w:space="0"/>
            </w:tcBorders>
            <w:shd w:val="clear" w:color="auto" w:fill="auto"/>
            <w:vAlign w:val="center"/>
          </w:tcPr>
          <w:p w14:paraId="1704E55D">
            <w:pPr>
              <w:jc w:val="center"/>
              <w:rPr>
                <w:rFonts w:ascii="仿宋_GB2312" w:eastAsia="仿宋_GB2312"/>
                <w:color w:val="000000"/>
                <w:sz w:val="21"/>
                <w:szCs w:val="21"/>
              </w:rPr>
            </w:pPr>
            <w:r>
              <w:rPr>
                <w:rFonts w:hint="eastAsia" w:ascii="仿宋_GB2312" w:eastAsia="仿宋_GB2312"/>
                <w:color w:val="000000"/>
                <w:sz w:val="21"/>
                <w:szCs w:val="21"/>
              </w:rPr>
              <w:t>三级指标</w:t>
            </w:r>
          </w:p>
        </w:tc>
        <w:tc>
          <w:tcPr>
            <w:tcW w:w="1424" w:type="dxa"/>
            <w:gridSpan w:val="2"/>
            <w:tcBorders>
              <w:top w:val="single" w:color="auto" w:sz="4" w:space="0"/>
              <w:left w:val="nil"/>
              <w:bottom w:val="single" w:color="auto" w:sz="4" w:space="0"/>
              <w:right w:val="single" w:color="auto" w:sz="4" w:space="0"/>
            </w:tcBorders>
            <w:shd w:val="clear" w:color="auto" w:fill="auto"/>
            <w:vAlign w:val="center"/>
          </w:tcPr>
          <w:p w14:paraId="447F6906">
            <w:pPr>
              <w:jc w:val="center"/>
              <w:rPr>
                <w:rFonts w:ascii="仿宋_GB2312" w:eastAsia="仿宋_GB2312"/>
                <w:sz w:val="21"/>
                <w:szCs w:val="21"/>
              </w:rPr>
            </w:pPr>
            <w:r>
              <w:rPr>
                <w:rFonts w:hint="eastAsia" w:ascii="仿宋_GB2312" w:eastAsia="仿宋_GB2312"/>
                <w:sz w:val="21"/>
                <w:szCs w:val="21"/>
              </w:rPr>
              <w:t>指标解释</w:t>
            </w:r>
          </w:p>
        </w:tc>
        <w:tc>
          <w:tcPr>
            <w:tcW w:w="1034" w:type="dxa"/>
            <w:tcBorders>
              <w:top w:val="single" w:color="auto" w:sz="4" w:space="0"/>
              <w:left w:val="nil"/>
              <w:bottom w:val="single" w:color="auto" w:sz="4" w:space="0"/>
              <w:right w:val="single" w:color="auto" w:sz="4" w:space="0"/>
            </w:tcBorders>
            <w:shd w:val="clear" w:color="auto" w:fill="auto"/>
            <w:vAlign w:val="center"/>
          </w:tcPr>
          <w:p w14:paraId="23A63D4C">
            <w:pPr>
              <w:jc w:val="center"/>
              <w:rPr>
                <w:rFonts w:ascii="仿宋_GB2312" w:eastAsia="仿宋_GB2312"/>
                <w:sz w:val="21"/>
                <w:szCs w:val="21"/>
              </w:rPr>
            </w:pPr>
            <w:r>
              <w:rPr>
                <w:rFonts w:hint="eastAsia" w:ascii="仿宋_GB2312" w:eastAsia="仿宋_GB2312"/>
                <w:sz w:val="21"/>
                <w:szCs w:val="21"/>
              </w:rPr>
              <w:t>年度    指标值</w:t>
            </w:r>
          </w:p>
        </w:tc>
        <w:tc>
          <w:tcPr>
            <w:tcW w:w="683" w:type="dxa"/>
            <w:tcBorders>
              <w:top w:val="single" w:color="auto" w:sz="4" w:space="0"/>
              <w:left w:val="nil"/>
              <w:bottom w:val="single" w:color="auto" w:sz="4" w:space="0"/>
              <w:right w:val="single" w:color="auto" w:sz="4" w:space="0"/>
            </w:tcBorders>
            <w:shd w:val="clear" w:color="auto" w:fill="auto"/>
            <w:vAlign w:val="center"/>
          </w:tcPr>
          <w:p w14:paraId="165F2032">
            <w:pPr>
              <w:jc w:val="center"/>
              <w:rPr>
                <w:rFonts w:ascii="仿宋_GB2312" w:eastAsia="仿宋_GB2312"/>
                <w:sz w:val="21"/>
                <w:szCs w:val="21"/>
              </w:rPr>
            </w:pPr>
            <w:r>
              <w:rPr>
                <w:rFonts w:hint="eastAsia" w:ascii="仿宋_GB2312" w:eastAsia="仿宋_GB2312"/>
                <w:sz w:val="21"/>
                <w:szCs w:val="21"/>
              </w:rPr>
              <w:t>实际     完成值</w:t>
            </w:r>
          </w:p>
        </w:tc>
        <w:tc>
          <w:tcPr>
            <w:tcW w:w="696" w:type="dxa"/>
            <w:tcBorders>
              <w:top w:val="single" w:color="auto" w:sz="4" w:space="0"/>
              <w:left w:val="nil"/>
              <w:bottom w:val="single" w:color="auto" w:sz="4" w:space="0"/>
              <w:right w:val="single" w:color="auto" w:sz="4" w:space="0"/>
            </w:tcBorders>
            <w:shd w:val="clear" w:color="auto" w:fill="auto"/>
            <w:vAlign w:val="center"/>
          </w:tcPr>
          <w:p w14:paraId="038DDD46">
            <w:pPr>
              <w:jc w:val="center"/>
              <w:rPr>
                <w:rFonts w:ascii="仿宋_GB2312" w:eastAsia="仿宋_GB2312"/>
                <w:sz w:val="21"/>
                <w:szCs w:val="21"/>
              </w:rPr>
            </w:pPr>
            <w:r>
              <w:rPr>
                <w:rFonts w:hint="eastAsia" w:ascii="仿宋_GB2312" w:eastAsia="仿宋_GB2312"/>
                <w:sz w:val="21"/>
                <w:szCs w:val="21"/>
              </w:rPr>
              <w:t>分值</w:t>
            </w:r>
          </w:p>
        </w:tc>
        <w:tc>
          <w:tcPr>
            <w:tcW w:w="816" w:type="dxa"/>
            <w:tcBorders>
              <w:top w:val="single" w:color="auto" w:sz="4" w:space="0"/>
              <w:left w:val="nil"/>
              <w:bottom w:val="single" w:color="auto" w:sz="4" w:space="0"/>
              <w:right w:val="single" w:color="auto" w:sz="4" w:space="0"/>
            </w:tcBorders>
            <w:shd w:val="clear" w:color="auto" w:fill="auto"/>
            <w:vAlign w:val="center"/>
          </w:tcPr>
          <w:p w14:paraId="2643490D">
            <w:pPr>
              <w:jc w:val="center"/>
              <w:rPr>
                <w:rFonts w:ascii="仿宋_GB2312" w:eastAsia="仿宋_GB2312"/>
                <w:sz w:val="21"/>
                <w:szCs w:val="21"/>
              </w:rPr>
            </w:pPr>
            <w:r>
              <w:rPr>
                <w:rFonts w:hint="eastAsia" w:ascii="仿宋_GB2312" w:eastAsia="仿宋_GB2312"/>
                <w:sz w:val="21"/>
                <w:szCs w:val="21"/>
              </w:rPr>
              <w:t>自评得分</w:t>
            </w:r>
          </w:p>
        </w:tc>
        <w:tc>
          <w:tcPr>
            <w:tcW w:w="2105" w:type="dxa"/>
            <w:gridSpan w:val="2"/>
            <w:tcBorders>
              <w:top w:val="single" w:color="auto" w:sz="4" w:space="0"/>
              <w:left w:val="nil"/>
              <w:bottom w:val="single" w:color="auto" w:sz="4" w:space="0"/>
              <w:right w:val="single" w:color="000000" w:sz="4" w:space="0"/>
            </w:tcBorders>
            <w:shd w:val="clear" w:color="auto" w:fill="auto"/>
            <w:vAlign w:val="center"/>
          </w:tcPr>
          <w:p w14:paraId="134AC1D0">
            <w:pPr>
              <w:jc w:val="center"/>
              <w:rPr>
                <w:rFonts w:ascii="仿宋_GB2312" w:eastAsia="仿宋_GB2312"/>
                <w:sz w:val="21"/>
                <w:szCs w:val="21"/>
              </w:rPr>
            </w:pPr>
            <w:r>
              <w:rPr>
                <w:rFonts w:hint="eastAsia" w:ascii="仿宋_GB2312" w:eastAsia="仿宋_GB2312"/>
                <w:sz w:val="21"/>
                <w:szCs w:val="21"/>
              </w:rPr>
              <w:t>偏差原因分析及改进措施</w:t>
            </w:r>
          </w:p>
        </w:tc>
      </w:tr>
      <w:tr w14:paraId="614077F2">
        <w:tblPrEx>
          <w:tblCellMar>
            <w:top w:w="0" w:type="dxa"/>
            <w:left w:w="108" w:type="dxa"/>
            <w:bottom w:w="0" w:type="dxa"/>
            <w:right w:w="108" w:type="dxa"/>
          </w:tblCellMar>
        </w:tblPrEx>
        <w:trPr>
          <w:trHeight w:val="852" w:hRule="atLeast"/>
        </w:trPr>
        <w:tc>
          <w:tcPr>
            <w:tcW w:w="667" w:type="dxa"/>
            <w:vMerge w:val="continue"/>
            <w:tcBorders>
              <w:top w:val="single" w:color="auto" w:sz="4" w:space="0"/>
              <w:left w:val="single" w:color="auto" w:sz="4" w:space="0"/>
              <w:bottom w:val="single" w:color="auto" w:sz="4" w:space="0"/>
              <w:right w:val="single" w:color="auto" w:sz="4" w:space="0"/>
            </w:tcBorders>
            <w:vAlign w:val="center"/>
          </w:tcPr>
          <w:p w14:paraId="2B4E8E31">
            <w:pPr>
              <w:rPr>
                <w:rFonts w:ascii="仿宋_GB2312" w:eastAsia="仿宋_GB2312"/>
                <w:color w:val="000000"/>
                <w:sz w:val="21"/>
                <w:szCs w:val="21"/>
              </w:rPr>
            </w:pPr>
          </w:p>
        </w:tc>
        <w:tc>
          <w:tcPr>
            <w:tcW w:w="84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DDB709C">
            <w:pPr>
              <w:jc w:val="center"/>
              <w:rPr>
                <w:rFonts w:ascii="仿宋_GB2312" w:eastAsia="仿宋_GB2312"/>
                <w:color w:val="000000"/>
                <w:sz w:val="21"/>
                <w:szCs w:val="21"/>
              </w:rPr>
            </w:pPr>
            <w:r>
              <w:rPr>
                <w:rFonts w:hint="eastAsia" w:ascii="仿宋_GB2312" w:eastAsia="仿宋_GB2312"/>
                <w:color w:val="000000"/>
                <w:sz w:val="21"/>
                <w:szCs w:val="21"/>
              </w:rPr>
              <w:t>产出指标</w:t>
            </w:r>
          </w:p>
        </w:tc>
        <w:tc>
          <w:tcPr>
            <w:tcW w:w="709" w:type="dxa"/>
            <w:gridSpan w:val="2"/>
            <w:tcBorders>
              <w:top w:val="single" w:color="auto" w:sz="4" w:space="0"/>
              <w:left w:val="nil"/>
              <w:bottom w:val="single" w:color="auto" w:sz="4" w:space="0"/>
              <w:right w:val="single" w:color="auto" w:sz="4" w:space="0"/>
            </w:tcBorders>
            <w:shd w:val="clear" w:color="auto" w:fill="auto"/>
            <w:vAlign w:val="center"/>
          </w:tcPr>
          <w:p w14:paraId="2CB2D7C0">
            <w:pPr>
              <w:jc w:val="center"/>
              <w:rPr>
                <w:rFonts w:ascii="仿宋_GB2312" w:eastAsia="仿宋_GB2312"/>
                <w:color w:val="000000"/>
                <w:sz w:val="21"/>
                <w:szCs w:val="21"/>
              </w:rPr>
            </w:pPr>
            <w:r>
              <w:rPr>
                <w:rFonts w:hint="eastAsia" w:ascii="仿宋_GB2312" w:eastAsia="仿宋_GB2312"/>
                <w:color w:val="000000"/>
                <w:sz w:val="21"/>
                <w:szCs w:val="21"/>
              </w:rPr>
              <w:t>数量指标</w:t>
            </w:r>
          </w:p>
        </w:tc>
        <w:tc>
          <w:tcPr>
            <w:tcW w:w="1463" w:type="dxa"/>
            <w:gridSpan w:val="2"/>
            <w:tcBorders>
              <w:top w:val="single" w:color="auto" w:sz="4" w:space="0"/>
              <w:left w:val="nil"/>
              <w:bottom w:val="single" w:color="auto" w:sz="4" w:space="0"/>
              <w:right w:val="single" w:color="auto" w:sz="4" w:space="0"/>
            </w:tcBorders>
            <w:shd w:val="clear" w:color="auto" w:fill="auto"/>
            <w:vAlign w:val="center"/>
          </w:tcPr>
          <w:p w14:paraId="778E1537">
            <w:pPr>
              <w:jc w:val="center"/>
              <w:rPr>
                <w:rFonts w:ascii="仿宋_GB2312" w:eastAsia="仿宋_GB2312"/>
                <w:color w:val="000000"/>
                <w:sz w:val="21"/>
                <w:szCs w:val="21"/>
              </w:rPr>
            </w:pPr>
            <w:r>
              <w:rPr>
                <w:rFonts w:hint="eastAsia" w:ascii="仿宋_GB2312" w:eastAsia="仿宋_GB2312"/>
                <w:color w:val="000000"/>
                <w:sz w:val="21"/>
                <w:szCs w:val="21"/>
              </w:rPr>
              <w:t>惠及企业家数</w:t>
            </w:r>
          </w:p>
        </w:tc>
        <w:tc>
          <w:tcPr>
            <w:tcW w:w="1424" w:type="dxa"/>
            <w:gridSpan w:val="2"/>
            <w:tcBorders>
              <w:top w:val="nil"/>
              <w:left w:val="single" w:color="auto" w:sz="4" w:space="0"/>
              <w:bottom w:val="single" w:color="auto" w:sz="4" w:space="0"/>
              <w:right w:val="single" w:color="auto" w:sz="4" w:space="0"/>
            </w:tcBorders>
            <w:shd w:val="clear" w:color="auto" w:fill="auto"/>
            <w:vAlign w:val="center"/>
          </w:tcPr>
          <w:p w14:paraId="72EE64FF">
            <w:pPr>
              <w:jc w:val="center"/>
              <w:rPr>
                <w:rFonts w:ascii="仿宋_GB2312" w:eastAsia="仿宋_GB2312"/>
                <w:color w:val="000000"/>
                <w:sz w:val="21"/>
                <w:szCs w:val="21"/>
              </w:rPr>
            </w:pPr>
            <w:r>
              <w:rPr>
                <w:rFonts w:hint="eastAsia" w:ascii="仿宋_GB2312" w:eastAsia="仿宋_GB2312"/>
                <w:color w:val="000000"/>
                <w:sz w:val="21"/>
                <w:szCs w:val="21"/>
              </w:rPr>
              <w:t>惠及企业的数量</w:t>
            </w:r>
          </w:p>
        </w:tc>
        <w:tc>
          <w:tcPr>
            <w:tcW w:w="1034" w:type="dxa"/>
            <w:tcBorders>
              <w:top w:val="nil"/>
              <w:left w:val="nil"/>
              <w:bottom w:val="single" w:color="auto" w:sz="4" w:space="0"/>
              <w:right w:val="single" w:color="auto" w:sz="4" w:space="0"/>
            </w:tcBorders>
            <w:shd w:val="clear" w:color="auto" w:fill="auto"/>
            <w:vAlign w:val="center"/>
          </w:tcPr>
          <w:p w14:paraId="651E4DE3">
            <w:pPr>
              <w:jc w:val="center"/>
              <w:rPr>
                <w:rFonts w:ascii="仿宋_GB2312" w:eastAsia="仿宋_GB2312"/>
                <w:color w:val="000000"/>
                <w:sz w:val="21"/>
                <w:szCs w:val="21"/>
              </w:rPr>
            </w:pPr>
            <w:r>
              <w:rPr>
                <w:rFonts w:hint="eastAsia" w:ascii="仿宋_GB2312" w:eastAsia="仿宋_GB2312"/>
                <w:color w:val="000000"/>
                <w:sz w:val="21"/>
                <w:szCs w:val="21"/>
              </w:rPr>
              <w:t>=10.00家</w:t>
            </w:r>
          </w:p>
        </w:tc>
        <w:tc>
          <w:tcPr>
            <w:tcW w:w="683" w:type="dxa"/>
            <w:tcBorders>
              <w:top w:val="nil"/>
              <w:left w:val="nil"/>
              <w:bottom w:val="single" w:color="auto" w:sz="4" w:space="0"/>
              <w:right w:val="single" w:color="auto" w:sz="4" w:space="0"/>
            </w:tcBorders>
            <w:shd w:val="clear" w:color="auto" w:fill="auto"/>
            <w:vAlign w:val="center"/>
          </w:tcPr>
          <w:p w14:paraId="3C948551">
            <w:pPr>
              <w:jc w:val="center"/>
              <w:rPr>
                <w:rFonts w:ascii="仿宋_GB2312" w:eastAsia="仿宋_GB2312"/>
                <w:color w:val="000000"/>
                <w:sz w:val="21"/>
                <w:szCs w:val="21"/>
              </w:rPr>
            </w:pPr>
            <w:r>
              <w:rPr>
                <w:rFonts w:hint="eastAsia" w:ascii="仿宋_GB2312" w:eastAsia="仿宋_GB2312"/>
                <w:color w:val="000000"/>
                <w:sz w:val="21"/>
                <w:szCs w:val="21"/>
              </w:rPr>
              <w:t>11</w:t>
            </w:r>
          </w:p>
        </w:tc>
        <w:tc>
          <w:tcPr>
            <w:tcW w:w="696" w:type="dxa"/>
            <w:tcBorders>
              <w:top w:val="nil"/>
              <w:left w:val="nil"/>
              <w:bottom w:val="single" w:color="auto" w:sz="4" w:space="0"/>
              <w:right w:val="single" w:color="auto" w:sz="4" w:space="0"/>
            </w:tcBorders>
            <w:shd w:val="clear" w:color="auto" w:fill="auto"/>
            <w:vAlign w:val="center"/>
          </w:tcPr>
          <w:p w14:paraId="71663DD9">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nil"/>
              <w:left w:val="nil"/>
              <w:bottom w:val="single" w:color="auto" w:sz="4" w:space="0"/>
              <w:right w:val="single" w:color="auto" w:sz="4" w:space="0"/>
            </w:tcBorders>
            <w:shd w:val="clear" w:color="auto" w:fill="auto"/>
            <w:vAlign w:val="center"/>
          </w:tcPr>
          <w:p w14:paraId="0756C182">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2105" w:type="dxa"/>
            <w:gridSpan w:val="2"/>
            <w:tcBorders>
              <w:top w:val="single" w:color="auto" w:sz="4" w:space="0"/>
              <w:left w:val="nil"/>
              <w:bottom w:val="single" w:color="auto" w:sz="4" w:space="0"/>
              <w:right w:val="single" w:color="000000" w:sz="4" w:space="0"/>
            </w:tcBorders>
            <w:shd w:val="clear" w:color="auto" w:fill="auto"/>
            <w:vAlign w:val="center"/>
          </w:tcPr>
          <w:p w14:paraId="2CEA171E">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559C0301">
        <w:tblPrEx>
          <w:tblCellMar>
            <w:top w:w="0" w:type="dxa"/>
            <w:left w:w="108" w:type="dxa"/>
            <w:bottom w:w="0" w:type="dxa"/>
            <w:right w:w="108" w:type="dxa"/>
          </w:tblCellMar>
        </w:tblPrEx>
        <w:trPr>
          <w:trHeight w:val="694" w:hRule="atLeast"/>
        </w:trPr>
        <w:tc>
          <w:tcPr>
            <w:tcW w:w="667" w:type="dxa"/>
            <w:vMerge w:val="continue"/>
            <w:tcBorders>
              <w:top w:val="single" w:color="auto" w:sz="4" w:space="0"/>
              <w:left w:val="single" w:color="auto" w:sz="4" w:space="0"/>
              <w:bottom w:val="single" w:color="auto" w:sz="4" w:space="0"/>
              <w:right w:val="single" w:color="auto" w:sz="4" w:space="0"/>
            </w:tcBorders>
            <w:vAlign w:val="center"/>
          </w:tcPr>
          <w:p w14:paraId="42DF7EBD">
            <w:pPr>
              <w:rPr>
                <w:rFonts w:ascii="仿宋_GB2312" w:eastAsia="仿宋_GB2312"/>
                <w:color w:val="000000"/>
                <w:sz w:val="21"/>
                <w:szCs w:val="21"/>
              </w:rPr>
            </w:pPr>
          </w:p>
        </w:tc>
        <w:tc>
          <w:tcPr>
            <w:tcW w:w="845" w:type="dxa"/>
            <w:vMerge w:val="continue"/>
            <w:tcBorders>
              <w:top w:val="single" w:color="auto" w:sz="4" w:space="0"/>
              <w:left w:val="single" w:color="auto" w:sz="4" w:space="0"/>
              <w:bottom w:val="single" w:color="auto" w:sz="4" w:space="0"/>
              <w:right w:val="single" w:color="auto" w:sz="4" w:space="0"/>
            </w:tcBorders>
            <w:vAlign w:val="center"/>
          </w:tcPr>
          <w:p w14:paraId="22092EEB">
            <w:pPr>
              <w:rPr>
                <w:rFonts w:ascii="仿宋_GB2312" w:eastAsia="仿宋_GB2312"/>
                <w:color w:val="000000"/>
                <w:sz w:val="21"/>
                <w:szCs w:val="21"/>
              </w:rPr>
            </w:pPr>
          </w:p>
        </w:tc>
        <w:tc>
          <w:tcPr>
            <w:tcW w:w="709" w:type="dxa"/>
            <w:gridSpan w:val="2"/>
            <w:tcBorders>
              <w:top w:val="single" w:color="auto" w:sz="4" w:space="0"/>
              <w:left w:val="nil"/>
              <w:bottom w:val="single" w:color="auto" w:sz="4" w:space="0"/>
              <w:right w:val="single" w:color="auto" w:sz="4" w:space="0"/>
            </w:tcBorders>
            <w:shd w:val="clear" w:color="auto" w:fill="auto"/>
            <w:vAlign w:val="center"/>
          </w:tcPr>
          <w:p w14:paraId="0FF48B3B">
            <w:pPr>
              <w:jc w:val="center"/>
              <w:rPr>
                <w:rFonts w:ascii="仿宋_GB2312" w:eastAsia="仿宋_GB2312"/>
                <w:color w:val="000000"/>
                <w:sz w:val="21"/>
                <w:szCs w:val="21"/>
              </w:rPr>
            </w:pPr>
            <w:r>
              <w:rPr>
                <w:rFonts w:hint="eastAsia" w:ascii="仿宋_GB2312" w:eastAsia="仿宋_GB2312"/>
                <w:color w:val="000000"/>
                <w:sz w:val="21"/>
                <w:szCs w:val="21"/>
              </w:rPr>
              <w:t>质量指标</w:t>
            </w:r>
          </w:p>
        </w:tc>
        <w:tc>
          <w:tcPr>
            <w:tcW w:w="1463" w:type="dxa"/>
            <w:gridSpan w:val="2"/>
            <w:tcBorders>
              <w:top w:val="single" w:color="auto" w:sz="4" w:space="0"/>
              <w:left w:val="nil"/>
              <w:bottom w:val="single" w:color="auto" w:sz="4" w:space="0"/>
              <w:right w:val="single" w:color="auto" w:sz="4" w:space="0"/>
            </w:tcBorders>
            <w:shd w:val="clear" w:color="auto" w:fill="auto"/>
            <w:vAlign w:val="center"/>
          </w:tcPr>
          <w:p w14:paraId="3A7E75F0">
            <w:pPr>
              <w:jc w:val="center"/>
              <w:rPr>
                <w:rFonts w:ascii="仿宋_GB2312" w:eastAsia="仿宋_GB2312"/>
                <w:color w:val="000000"/>
                <w:sz w:val="21"/>
                <w:szCs w:val="21"/>
              </w:rPr>
            </w:pPr>
            <w:r>
              <w:rPr>
                <w:rFonts w:hint="eastAsia" w:ascii="仿宋_GB2312" w:eastAsia="仿宋_GB2312"/>
                <w:color w:val="000000"/>
                <w:sz w:val="21"/>
                <w:szCs w:val="21"/>
              </w:rPr>
              <w:t>国家产业政策要求</w:t>
            </w:r>
          </w:p>
        </w:tc>
        <w:tc>
          <w:tcPr>
            <w:tcW w:w="1424" w:type="dxa"/>
            <w:gridSpan w:val="2"/>
            <w:tcBorders>
              <w:top w:val="nil"/>
              <w:left w:val="single" w:color="auto" w:sz="4" w:space="0"/>
              <w:bottom w:val="single" w:color="auto" w:sz="4" w:space="0"/>
              <w:right w:val="single" w:color="auto" w:sz="4" w:space="0"/>
            </w:tcBorders>
            <w:shd w:val="clear" w:color="auto" w:fill="auto"/>
            <w:vAlign w:val="center"/>
          </w:tcPr>
          <w:p w14:paraId="16DC9056">
            <w:pPr>
              <w:jc w:val="center"/>
              <w:rPr>
                <w:rFonts w:ascii="仿宋_GB2312" w:eastAsia="仿宋_GB2312"/>
                <w:color w:val="000000"/>
                <w:sz w:val="21"/>
                <w:szCs w:val="21"/>
              </w:rPr>
            </w:pPr>
            <w:r>
              <w:rPr>
                <w:rFonts w:hint="eastAsia" w:ascii="仿宋_GB2312" w:eastAsia="仿宋_GB2312"/>
                <w:color w:val="000000"/>
                <w:sz w:val="21"/>
                <w:szCs w:val="21"/>
              </w:rPr>
              <w:t>符合国家产业政策要求</w:t>
            </w:r>
          </w:p>
        </w:tc>
        <w:tc>
          <w:tcPr>
            <w:tcW w:w="1034" w:type="dxa"/>
            <w:tcBorders>
              <w:top w:val="nil"/>
              <w:left w:val="nil"/>
              <w:bottom w:val="single" w:color="auto" w:sz="4" w:space="0"/>
              <w:right w:val="single" w:color="auto" w:sz="4" w:space="0"/>
            </w:tcBorders>
            <w:shd w:val="clear" w:color="auto" w:fill="auto"/>
            <w:vAlign w:val="center"/>
          </w:tcPr>
          <w:p w14:paraId="0B1F5AB0">
            <w:pPr>
              <w:jc w:val="center"/>
              <w:rPr>
                <w:rFonts w:ascii="仿宋_GB2312" w:eastAsia="仿宋_GB2312"/>
                <w:color w:val="000000"/>
                <w:sz w:val="21"/>
                <w:szCs w:val="21"/>
              </w:rPr>
            </w:pPr>
            <w:r>
              <w:rPr>
                <w:rFonts w:hint="eastAsia" w:ascii="仿宋_GB2312" w:eastAsia="仿宋_GB2312"/>
                <w:color w:val="000000"/>
                <w:sz w:val="21"/>
                <w:szCs w:val="21"/>
              </w:rPr>
              <w:t>=95.00符合%</w:t>
            </w:r>
          </w:p>
        </w:tc>
        <w:tc>
          <w:tcPr>
            <w:tcW w:w="683" w:type="dxa"/>
            <w:tcBorders>
              <w:top w:val="nil"/>
              <w:left w:val="nil"/>
              <w:bottom w:val="single" w:color="auto" w:sz="4" w:space="0"/>
              <w:right w:val="single" w:color="auto" w:sz="4" w:space="0"/>
            </w:tcBorders>
            <w:shd w:val="clear" w:color="auto" w:fill="auto"/>
            <w:vAlign w:val="center"/>
          </w:tcPr>
          <w:p w14:paraId="56AD039D">
            <w:pPr>
              <w:jc w:val="center"/>
              <w:rPr>
                <w:rFonts w:ascii="仿宋_GB2312" w:eastAsia="仿宋_GB2312"/>
                <w:color w:val="000000"/>
                <w:sz w:val="21"/>
                <w:szCs w:val="21"/>
              </w:rPr>
            </w:pPr>
            <w:r>
              <w:rPr>
                <w:rFonts w:hint="eastAsia" w:ascii="仿宋_GB2312" w:eastAsia="仿宋_GB2312"/>
                <w:color w:val="000000"/>
                <w:sz w:val="21"/>
                <w:szCs w:val="21"/>
              </w:rPr>
              <w:t>93</w:t>
            </w:r>
          </w:p>
        </w:tc>
        <w:tc>
          <w:tcPr>
            <w:tcW w:w="696" w:type="dxa"/>
            <w:tcBorders>
              <w:top w:val="nil"/>
              <w:left w:val="nil"/>
              <w:bottom w:val="single" w:color="auto" w:sz="4" w:space="0"/>
              <w:right w:val="single" w:color="auto" w:sz="4" w:space="0"/>
            </w:tcBorders>
            <w:shd w:val="clear" w:color="auto" w:fill="auto"/>
            <w:vAlign w:val="center"/>
          </w:tcPr>
          <w:p w14:paraId="578DA7D0">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nil"/>
              <w:left w:val="nil"/>
              <w:bottom w:val="single" w:color="auto" w:sz="4" w:space="0"/>
              <w:right w:val="single" w:color="auto" w:sz="4" w:space="0"/>
            </w:tcBorders>
            <w:shd w:val="clear" w:color="auto" w:fill="auto"/>
            <w:vAlign w:val="center"/>
          </w:tcPr>
          <w:p w14:paraId="4EE2F25E">
            <w:pPr>
              <w:jc w:val="right"/>
              <w:rPr>
                <w:rFonts w:ascii="仿宋_GB2312" w:eastAsia="仿宋_GB2312"/>
                <w:color w:val="000000"/>
                <w:sz w:val="21"/>
                <w:szCs w:val="21"/>
              </w:rPr>
            </w:pPr>
            <w:r>
              <w:rPr>
                <w:rFonts w:hint="eastAsia" w:ascii="仿宋_GB2312" w:eastAsia="仿宋_GB2312"/>
                <w:color w:val="000000"/>
                <w:sz w:val="21"/>
                <w:szCs w:val="21"/>
              </w:rPr>
              <w:t>12.24</w:t>
            </w:r>
          </w:p>
        </w:tc>
        <w:tc>
          <w:tcPr>
            <w:tcW w:w="2105" w:type="dxa"/>
            <w:gridSpan w:val="2"/>
            <w:tcBorders>
              <w:top w:val="single" w:color="auto" w:sz="4" w:space="0"/>
              <w:left w:val="nil"/>
              <w:bottom w:val="single" w:color="auto" w:sz="4" w:space="0"/>
              <w:right w:val="single" w:color="000000" w:sz="4" w:space="0"/>
            </w:tcBorders>
            <w:shd w:val="clear" w:color="auto" w:fill="auto"/>
            <w:vAlign w:val="center"/>
          </w:tcPr>
          <w:p w14:paraId="43205EBC">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50C1CE8F">
        <w:tblPrEx>
          <w:tblCellMar>
            <w:top w:w="0" w:type="dxa"/>
            <w:left w:w="108" w:type="dxa"/>
            <w:bottom w:w="0" w:type="dxa"/>
            <w:right w:w="108" w:type="dxa"/>
          </w:tblCellMar>
        </w:tblPrEx>
        <w:trPr>
          <w:trHeight w:val="690" w:hRule="atLeast"/>
        </w:trPr>
        <w:tc>
          <w:tcPr>
            <w:tcW w:w="667" w:type="dxa"/>
            <w:vMerge w:val="continue"/>
            <w:tcBorders>
              <w:top w:val="single" w:color="auto" w:sz="4" w:space="0"/>
              <w:left w:val="single" w:color="auto" w:sz="4" w:space="0"/>
              <w:bottom w:val="single" w:color="auto" w:sz="4" w:space="0"/>
              <w:right w:val="single" w:color="auto" w:sz="4" w:space="0"/>
            </w:tcBorders>
            <w:vAlign w:val="center"/>
          </w:tcPr>
          <w:p w14:paraId="0F52626A">
            <w:pPr>
              <w:rPr>
                <w:rFonts w:ascii="仿宋_GB2312" w:eastAsia="仿宋_GB2312"/>
                <w:color w:val="000000"/>
                <w:sz w:val="21"/>
                <w:szCs w:val="21"/>
              </w:rPr>
            </w:pPr>
          </w:p>
        </w:tc>
        <w:tc>
          <w:tcPr>
            <w:tcW w:w="845" w:type="dxa"/>
            <w:vMerge w:val="continue"/>
            <w:tcBorders>
              <w:top w:val="single" w:color="auto" w:sz="4" w:space="0"/>
              <w:left w:val="single" w:color="auto" w:sz="4" w:space="0"/>
              <w:bottom w:val="single" w:color="auto" w:sz="4" w:space="0"/>
              <w:right w:val="single" w:color="auto" w:sz="4" w:space="0"/>
            </w:tcBorders>
            <w:vAlign w:val="center"/>
          </w:tcPr>
          <w:p w14:paraId="5B5A166D">
            <w:pPr>
              <w:rPr>
                <w:rFonts w:ascii="仿宋_GB2312" w:eastAsia="仿宋_GB2312"/>
                <w:color w:val="000000"/>
                <w:sz w:val="21"/>
                <w:szCs w:val="21"/>
              </w:rPr>
            </w:pPr>
          </w:p>
        </w:tc>
        <w:tc>
          <w:tcPr>
            <w:tcW w:w="709" w:type="dxa"/>
            <w:gridSpan w:val="2"/>
            <w:tcBorders>
              <w:top w:val="single" w:color="auto" w:sz="4" w:space="0"/>
              <w:left w:val="nil"/>
              <w:bottom w:val="single" w:color="auto" w:sz="4" w:space="0"/>
              <w:right w:val="single" w:color="auto" w:sz="4" w:space="0"/>
            </w:tcBorders>
            <w:shd w:val="clear" w:color="auto" w:fill="auto"/>
            <w:vAlign w:val="center"/>
          </w:tcPr>
          <w:p w14:paraId="18D0C161">
            <w:pPr>
              <w:jc w:val="center"/>
              <w:rPr>
                <w:rFonts w:ascii="仿宋_GB2312" w:eastAsia="仿宋_GB2312"/>
                <w:color w:val="000000"/>
                <w:sz w:val="21"/>
                <w:szCs w:val="21"/>
              </w:rPr>
            </w:pPr>
            <w:r>
              <w:rPr>
                <w:rFonts w:hint="eastAsia" w:ascii="仿宋_GB2312" w:eastAsia="仿宋_GB2312"/>
                <w:color w:val="000000"/>
                <w:sz w:val="21"/>
                <w:szCs w:val="21"/>
              </w:rPr>
              <w:t>时效指标</w:t>
            </w:r>
          </w:p>
        </w:tc>
        <w:tc>
          <w:tcPr>
            <w:tcW w:w="1463" w:type="dxa"/>
            <w:gridSpan w:val="2"/>
            <w:tcBorders>
              <w:top w:val="single" w:color="auto" w:sz="4" w:space="0"/>
              <w:left w:val="nil"/>
              <w:bottom w:val="single" w:color="auto" w:sz="4" w:space="0"/>
              <w:right w:val="single" w:color="auto" w:sz="4" w:space="0"/>
            </w:tcBorders>
            <w:shd w:val="clear" w:color="auto" w:fill="auto"/>
            <w:vAlign w:val="center"/>
          </w:tcPr>
          <w:p w14:paraId="44F09EC3">
            <w:pPr>
              <w:jc w:val="center"/>
              <w:rPr>
                <w:rFonts w:ascii="仿宋_GB2312" w:eastAsia="仿宋_GB2312"/>
                <w:color w:val="000000"/>
                <w:sz w:val="21"/>
                <w:szCs w:val="21"/>
              </w:rPr>
            </w:pPr>
            <w:r>
              <w:rPr>
                <w:rFonts w:hint="eastAsia" w:ascii="仿宋_GB2312" w:eastAsia="仿宋_GB2312"/>
                <w:color w:val="000000"/>
                <w:sz w:val="21"/>
                <w:szCs w:val="21"/>
              </w:rPr>
              <w:t>项目实施时间</w:t>
            </w:r>
          </w:p>
        </w:tc>
        <w:tc>
          <w:tcPr>
            <w:tcW w:w="142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DD7A4D">
            <w:pPr>
              <w:jc w:val="center"/>
              <w:rPr>
                <w:rFonts w:ascii="仿宋_GB2312" w:eastAsia="仿宋_GB2312"/>
                <w:color w:val="000000"/>
                <w:sz w:val="21"/>
                <w:szCs w:val="21"/>
              </w:rPr>
            </w:pPr>
            <w:r>
              <w:rPr>
                <w:rFonts w:hint="eastAsia" w:ascii="仿宋_GB2312" w:eastAsia="仿宋_GB2312"/>
                <w:color w:val="000000"/>
                <w:sz w:val="21"/>
                <w:szCs w:val="21"/>
              </w:rPr>
              <w:t>项目实施时效</w:t>
            </w:r>
          </w:p>
        </w:tc>
        <w:tc>
          <w:tcPr>
            <w:tcW w:w="1034" w:type="dxa"/>
            <w:tcBorders>
              <w:top w:val="single" w:color="auto" w:sz="4" w:space="0"/>
              <w:left w:val="nil"/>
              <w:bottom w:val="single" w:color="auto" w:sz="4" w:space="0"/>
              <w:right w:val="single" w:color="auto" w:sz="4" w:space="0"/>
            </w:tcBorders>
            <w:shd w:val="clear" w:color="auto" w:fill="auto"/>
            <w:vAlign w:val="center"/>
          </w:tcPr>
          <w:p w14:paraId="71C58182">
            <w:pPr>
              <w:jc w:val="center"/>
              <w:rPr>
                <w:rFonts w:ascii="仿宋_GB2312" w:eastAsia="仿宋_GB2312"/>
                <w:color w:val="000000"/>
                <w:sz w:val="21"/>
                <w:szCs w:val="21"/>
              </w:rPr>
            </w:pPr>
            <w:r>
              <w:rPr>
                <w:rFonts w:hint="eastAsia" w:ascii="仿宋_GB2312" w:eastAsia="仿宋_GB2312"/>
                <w:color w:val="000000"/>
                <w:sz w:val="21"/>
                <w:szCs w:val="21"/>
              </w:rPr>
              <w:t>=1.00年</w:t>
            </w:r>
          </w:p>
        </w:tc>
        <w:tc>
          <w:tcPr>
            <w:tcW w:w="683" w:type="dxa"/>
            <w:tcBorders>
              <w:top w:val="single" w:color="auto" w:sz="4" w:space="0"/>
              <w:left w:val="nil"/>
              <w:bottom w:val="single" w:color="auto" w:sz="4" w:space="0"/>
              <w:right w:val="single" w:color="auto" w:sz="4" w:space="0"/>
            </w:tcBorders>
            <w:shd w:val="clear" w:color="auto" w:fill="auto"/>
            <w:vAlign w:val="center"/>
          </w:tcPr>
          <w:p w14:paraId="4E8A5F4C">
            <w:pPr>
              <w:jc w:val="center"/>
              <w:rPr>
                <w:rFonts w:ascii="仿宋_GB2312" w:eastAsia="仿宋_GB2312"/>
                <w:color w:val="000000"/>
                <w:sz w:val="21"/>
                <w:szCs w:val="21"/>
              </w:rPr>
            </w:pPr>
            <w:r>
              <w:rPr>
                <w:rFonts w:hint="eastAsia" w:ascii="仿宋_GB2312" w:eastAsia="仿宋_GB2312"/>
                <w:color w:val="000000"/>
                <w:sz w:val="21"/>
                <w:szCs w:val="21"/>
              </w:rPr>
              <w:t>1</w:t>
            </w:r>
          </w:p>
        </w:tc>
        <w:tc>
          <w:tcPr>
            <w:tcW w:w="696" w:type="dxa"/>
            <w:tcBorders>
              <w:top w:val="single" w:color="auto" w:sz="4" w:space="0"/>
              <w:left w:val="nil"/>
              <w:bottom w:val="single" w:color="auto" w:sz="4" w:space="0"/>
              <w:right w:val="single" w:color="auto" w:sz="4" w:space="0"/>
            </w:tcBorders>
            <w:shd w:val="clear" w:color="auto" w:fill="auto"/>
            <w:vAlign w:val="center"/>
          </w:tcPr>
          <w:p w14:paraId="0DA46DF5">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single" w:color="auto" w:sz="4" w:space="0"/>
              <w:left w:val="nil"/>
              <w:bottom w:val="single" w:color="auto" w:sz="4" w:space="0"/>
              <w:right w:val="single" w:color="auto" w:sz="4" w:space="0"/>
            </w:tcBorders>
            <w:shd w:val="clear" w:color="auto" w:fill="auto"/>
            <w:vAlign w:val="center"/>
          </w:tcPr>
          <w:p w14:paraId="49B476C1">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2105" w:type="dxa"/>
            <w:gridSpan w:val="2"/>
            <w:tcBorders>
              <w:top w:val="single" w:color="auto" w:sz="4" w:space="0"/>
              <w:left w:val="nil"/>
              <w:bottom w:val="single" w:color="auto" w:sz="4" w:space="0"/>
              <w:right w:val="single" w:color="000000" w:sz="4" w:space="0"/>
            </w:tcBorders>
            <w:shd w:val="clear" w:color="auto" w:fill="auto"/>
            <w:vAlign w:val="center"/>
          </w:tcPr>
          <w:p w14:paraId="40E08317">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37544D41">
        <w:tblPrEx>
          <w:tblCellMar>
            <w:top w:w="0" w:type="dxa"/>
            <w:left w:w="108" w:type="dxa"/>
            <w:bottom w:w="0" w:type="dxa"/>
            <w:right w:w="108" w:type="dxa"/>
          </w:tblCellMar>
        </w:tblPrEx>
        <w:trPr>
          <w:trHeight w:val="842" w:hRule="atLeast"/>
        </w:trPr>
        <w:tc>
          <w:tcPr>
            <w:tcW w:w="667" w:type="dxa"/>
            <w:vMerge w:val="continue"/>
            <w:tcBorders>
              <w:top w:val="single" w:color="auto" w:sz="4" w:space="0"/>
              <w:left w:val="single" w:color="auto" w:sz="4" w:space="0"/>
              <w:bottom w:val="single" w:color="auto" w:sz="4" w:space="0"/>
              <w:right w:val="single" w:color="auto" w:sz="4" w:space="0"/>
            </w:tcBorders>
            <w:vAlign w:val="center"/>
          </w:tcPr>
          <w:p w14:paraId="11B1546F">
            <w:pPr>
              <w:rPr>
                <w:rFonts w:ascii="仿宋_GB2312" w:eastAsia="仿宋_GB2312"/>
                <w:color w:val="000000"/>
                <w:sz w:val="21"/>
                <w:szCs w:val="21"/>
              </w:rPr>
            </w:pPr>
          </w:p>
        </w:tc>
        <w:tc>
          <w:tcPr>
            <w:tcW w:w="845" w:type="dxa"/>
            <w:vMerge w:val="continue"/>
            <w:tcBorders>
              <w:top w:val="single" w:color="auto" w:sz="4" w:space="0"/>
              <w:left w:val="single" w:color="auto" w:sz="4" w:space="0"/>
              <w:bottom w:val="single" w:color="auto" w:sz="4" w:space="0"/>
              <w:right w:val="single" w:color="auto" w:sz="4" w:space="0"/>
            </w:tcBorders>
            <w:vAlign w:val="center"/>
          </w:tcPr>
          <w:p w14:paraId="4AAEC1FA">
            <w:pPr>
              <w:rPr>
                <w:rFonts w:ascii="仿宋_GB2312" w:eastAsia="仿宋_GB2312"/>
                <w:color w:val="000000"/>
                <w:sz w:val="21"/>
                <w:szCs w:val="21"/>
              </w:rPr>
            </w:pPr>
          </w:p>
        </w:tc>
        <w:tc>
          <w:tcPr>
            <w:tcW w:w="709" w:type="dxa"/>
            <w:gridSpan w:val="2"/>
            <w:tcBorders>
              <w:top w:val="single" w:color="auto" w:sz="4" w:space="0"/>
              <w:left w:val="nil"/>
              <w:bottom w:val="single" w:color="auto" w:sz="4" w:space="0"/>
              <w:right w:val="single" w:color="auto" w:sz="4" w:space="0"/>
            </w:tcBorders>
            <w:shd w:val="clear" w:color="auto" w:fill="auto"/>
            <w:vAlign w:val="center"/>
          </w:tcPr>
          <w:p w14:paraId="413644C8">
            <w:pPr>
              <w:jc w:val="center"/>
              <w:rPr>
                <w:rFonts w:ascii="仿宋_GB2312" w:eastAsia="仿宋_GB2312"/>
                <w:color w:val="000000"/>
                <w:sz w:val="21"/>
                <w:szCs w:val="21"/>
              </w:rPr>
            </w:pPr>
            <w:r>
              <w:rPr>
                <w:rFonts w:hint="eastAsia" w:ascii="仿宋_GB2312" w:eastAsia="仿宋_GB2312"/>
                <w:color w:val="000000"/>
                <w:sz w:val="21"/>
                <w:szCs w:val="21"/>
              </w:rPr>
              <w:t>成本指标</w:t>
            </w:r>
          </w:p>
        </w:tc>
        <w:tc>
          <w:tcPr>
            <w:tcW w:w="1463" w:type="dxa"/>
            <w:gridSpan w:val="2"/>
            <w:tcBorders>
              <w:top w:val="single" w:color="auto" w:sz="4" w:space="0"/>
              <w:left w:val="nil"/>
              <w:bottom w:val="single" w:color="auto" w:sz="4" w:space="0"/>
              <w:right w:val="single" w:color="auto" w:sz="4" w:space="0"/>
            </w:tcBorders>
            <w:shd w:val="clear" w:color="auto" w:fill="auto"/>
            <w:vAlign w:val="center"/>
          </w:tcPr>
          <w:p w14:paraId="5D1CE6DB">
            <w:pPr>
              <w:jc w:val="center"/>
              <w:rPr>
                <w:rFonts w:ascii="仿宋_GB2312" w:eastAsia="仿宋_GB2312"/>
                <w:color w:val="000000"/>
                <w:sz w:val="21"/>
                <w:szCs w:val="21"/>
              </w:rPr>
            </w:pPr>
            <w:r>
              <w:rPr>
                <w:rFonts w:hint="eastAsia" w:ascii="仿宋_GB2312" w:eastAsia="仿宋_GB2312"/>
                <w:color w:val="000000"/>
                <w:sz w:val="21"/>
                <w:szCs w:val="21"/>
              </w:rPr>
              <w:t>投入财政资金</w:t>
            </w:r>
          </w:p>
        </w:tc>
        <w:tc>
          <w:tcPr>
            <w:tcW w:w="1424" w:type="dxa"/>
            <w:gridSpan w:val="2"/>
            <w:tcBorders>
              <w:top w:val="nil"/>
              <w:left w:val="single" w:color="auto" w:sz="4" w:space="0"/>
              <w:bottom w:val="single" w:color="auto" w:sz="4" w:space="0"/>
              <w:right w:val="single" w:color="auto" w:sz="4" w:space="0"/>
            </w:tcBorders>
            <w:shd w:val="clear" w:color="auto" w:fill="auto"/>
            <w:vAlign w:val="center"/>
          </w:tcPr>
          <w:p w14:paraId="6B301D6A">
            <w:pPr>
              <w:jc w:val="center"/>
              <w:rPr>
                <w:rFonts w:ascii="仿宋_GB2312" w:eastAsia="仿宋_GB2312"/>
                <w:color w:val="000000"/>
                <w:sz w:val="21"/>
                <w:szCs w:val="21"/>
              </w:rPr>
            </w:pPr>
            <w:r>
              <w:rPr>
                <w:rFonts w:hint="eastAsia" w:ascii="仿宋_GB2312" w:eastAsia="仿宋_GB2312"/>
                <w:color w:val="000000"/>
                <w:sz w:val="21"/>
                <w:szCs w:val="21"/>
              </w:rPr>
              <w:t>投入的财政预算资金</w:t>
            </w:r>
          </w:p>
        </w:tc>
        <w:tc>
          <w:tcPr>
            <w:tcW w:w="1034" w:type="dxa"/>
            <w:tcBorders>
              <w:top w:val="nil"/>
              <w:left w:val="nil"/>
              <w:bottom w:val="single" w:color="auto" w:sz="4" w:space="0"/>
              <w:right w:val="single" w:color="auto" w:sz="4" w:space="0"/>
            </w:tcBorders>
            <w:shd w:val="clear" w:color="auto" w:fill="auto"/>
            <w:vAlign w:val="center"/>
          </w:tcPr>
          <w:p w14:paraId="15480707">
            <w:pPr>
              <w:jc w:val="center"/>
              <w:rPr>
                <w:rFonts w:ascii="仿宋_GB2312" w:eastAsia="仿宋_GB2312"/>
                <w:color w:val="000000"/>
                <w:sz w:val="21"/>
                <w:szCs w:val="21"/>
              </w:rPr>
            </w:pPr>
            <w:r>
              <w:rPr>
                <w:rFonts w:hint="eastAsia" w:ascii="仿宋_GB2312" w:eastAsia="仿宋_GB2312"/>
                <w:color w:val="000000"/>
                <w:sz w:val="21"/>
                <w:szCs w:val="21"/>
              </w:rPr>
              <w:t>=30.00万元</w:t>
            </w:r>
          </w:p>
        </w:tc>
        <w:tc>
          <w:tcPr>
            <w:tcW w:w="683" w:type="dxa"/>
            <w:tcBorders>
              <w:top w:val="nil"/>
              <w:left w:val="nil"/>
              <w:bottom w:val="single" w:color="auto" w:sz="4" w:space="0"/>
              <w:right w:val="single" w:color="auto" w:sz="4" w:space="0"/>
            </w:tcBorders>
            <w:shd w:val="clear" w:color="auto" w:fill="auto"/>
            <w:vAlign w:val="center"/>
          </w:tcPr>
          <w:p w14:paraId="78A40F98">
            <w:pPr>
              <w:jc w:val="center"/>
              <w:rPr>
                <w:rFonts w:ascii="仿宋_GB2312" w:eastAsia="仿宋_GB2312"/>
                <w:color w:val="000000"/>
                <w:sz w:val="21"/>
                <w:szCs w:val="21"/>
              </w:rPr>
            </w:pPr>
            <w:r>
              <w:rPr>
                <w:rFonts w:hint="eastAsia" w:ascii="仿宋_GB2312" w:eastAsia="仿宋_GB2312"/>
                <w:color w:val="000000"/>
                <w:sz w:val="21"/>
                <w:szCs w:val="21"/>
              </w:rPr>
              <w:t>30</w:t>
            </w:r>
          </w:p>
        </w:tc>
        <w:tc>
          <w:tcPr>
            <w:tcW w:w="696" w:type="dxa"/>
            <w:tcBorders>
              <w:top w:val="nil"/>
              <w:left w:val="nil"/>
              <w:bottom w:val="single" w:color="auto" w:sz="4" w:space="0"/>
              <w:right w:val="single" w:color="auto" w:sz="4" w:space="0"/>
            </w:tcBorders>
            <w:shd w:val="clear" w:color="auto" w:fill="auto"/>
            <w:vAlign w:val="center"/>
          </w:tcPr>
          <w:p w14:paraId="588DE9A0">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nil"/>
              <w:left w:val="nil"/>
              <w:bottom w:val="single" w:color="auto" w:sz="4" w:space="0"/>
              <w:right w:val="single" w:color="auto" w:sz="4" w:space="0"/>
            </w:tcBorders>
            <w:shd w:val="clear" w:color="auto" w:fill="auto"/>
            <w:vAlign w:val="center"/>
          </w:tcPr>
          <w:p w14:paraId="598A4370">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2105" w:type="dxa"/>
            <w:gridSpan w:val="2"/>
            <w:tcBorders>
              <w:top w:val="single" w:color="auto" w:sz="4" w:space="0"/>
              <w:left w:val="nil"/>
              <w:bottom w:val="single" w:color="auto" w:sz="4" w:space="0"/>
              <w:right w:val="single" w:color="000000" w:sz="4" w:space="0"/>
            </w:tcBorders>
            <w:shd w:val="clear" w:color="auto" w:fill="auto"/>
            <w:vAlign w:val="center"/>
          </w:tcPr>
          <w:p w14:paraId="6B45C29F">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76C2307C">
        <w:tblPrEx>
          <w:tblCellMar>
            <w:top w:w="0" w:type="dxa"/>
            <w:left w:w="108" w:type="dxa"/>
            <w:bottom w:w="0" w:type="dxa"/>
            <w:right w:w="108" w:type="dxa"/>
          </w:tblCellMar>
        </w:tblPrEx>
        <w:trPr>
          <w:trHeight w:val="854" w:hRule="atLeast"/>
        </w:trPr>
        <w:tc>
          <w:tcPr>
            <w:tcW w:w="667" w:type="dxa"/>
            <w:vMerge w:val="continue"/>
            <w:tcBorders>
              <w:top w:val="single" w:color="auto" w:sz="4" w:space="0"/>
              <w:left w:val="single" w:color="auto" w:sz="4" w:space="0"/>
              <w:bottom w:val="single" w:color="auto" w:sz="4" w:space="0"/>
              <w:right w:val="single" w:color="auto" w:sz="4" w:space="0"/>
            </w:tcBorders>
            <w:vAlign w:val="center"/>
          </w:tcPr>
          <w:p w14:paraId="5602A27B">
            <w:pPr>
              <w:rPr>
                <w:rFonts w:ascii="仿宋_GB2312" w:eastAsia="仿宋_GB2312"/>
                <w:color w:val="000000"/>
                <w:sz w:val="21"/>
                <w:szCs w:val="21"/>
              </w:rPr>
            </w:pPr>
          </w:p>
        </w:tc>
        <w:tc>
          <w:tcPr>
            <w:tcW w:w="84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B24C6F5">
            <w:pPr>
              <w:jc w:val="center"/>
              <w:rPr>
                <w:rFonts w:ascii="仿宋_GB2312" w:eastAsia="仿宋_GB2312"/>
                <w:color w:val="000000"/>
                <w:sz w:val="21"/>
                <w:szCs w:val="21"/>
              </w:rPr>
            </w:pPr>
            <w:r>
              <w:rPr>
                <w:rFonts w:hint="eastAsia" w:ascii="仿宋_GB2312" w:eastAsia="仿宋_GB2312"/>
                <w:color w:val="000000"/>
                <w:sz w:val="21"/>
                <w:szCs w:val="21"/>
              </w:rPr>
              <w:t>效益指标</w:t>
            </w: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2D74406">
            <w:pPr>
              <w:jc w:val="center"/>
              <w:rPr>
                <w:rFonts w:ascii="仿宋_GB2312" w:eastAsia="仿宋_GB2312"/>
                <w:color w:val="000000"/>
                <w:sz w:val="21"/>
                <w:szCs w:val="21"/>
              </w:rPr>
            </w:pPr>
            <w:r>
              <w:rPr>
                <w:rFonts w:hint="eastAsia" w:ascii="仿宋_GB2312" w:eastAsia="仿宋_GB2312"/>
                <w:color w:val="000000"/>
                <w:sz w:val="21"/>
                <w:szCs w:val="21"/>
              </w:rPr>
              <w:t>经济效益指标</w:t>
            </w:r>
          </w:p>
        </w:tc>
        <w:tc>
          <w:tcPr>
            <w:tcW w:w="1463" w:type="dxa"/>
            <w:gridSpan w:val="2"/>
            <w:tcBorders>
              <w:top w:val="single" w:color="auto" w:sz="4" w:space="0"/>
              <w:left w:val="nil"/>
              <w:bottom w:val="single" w:color="auto" w:sz="4" w:space="0"/>
              <w:right w:val="single" w:color="auto" w:sz="4" w:space="0"/>
            </w:tcBorders>
            <w:shd w:val="clear" w:color="auto" w:fill="auto"/>
            <w:vAlign w:val="center"/>
          </w:tcPr>
          <w:p w14:paraId="009A8BAF">
            <w:pPr>
              <w:jc w:val="center"/>
              <w:rPr>
                <w:rFonts w:ascii="仿宋_GB2312" w:eastAsia="仿宋_GB2312"/>
                <w:color w:val="000000"/>
                <w:sz w:val="21"/>
                <w:szCs w:val="21"/>
              </w:rPr>
            </w:pPr>
            <w:r>
              <w:rPr>
                <w:rFonts w:hint="eastAsia" w:ascii="仿宋_GB2312" w:eastAsia="仿宋_GB2312"/>
                <w:color w:val="000000"/>
                <w:sz w:val="21"/>
                <w:szCs w:val="21"/>
              </w:rPr>
              <w:t>新增产值</w:t>
            </w:r>
          </w:p>
        </w:tc>
        <w:tc>
          <w:tcPr>
            <w:tcW w:w="1424" w:type="dxa"/>
            <w:gridSpan w:val="2"/>
            <w:tcBorders>
              <w:top w:val="nil"/>
              <w:left w:val="single" w:color="auto" w:sz="4" w:space="0"/>
              <w:bottom w:val="single" w:color="auto" w:sz="4" w:space="0"/>
              <w:right w:val="single" w:color="auto" w:sz="4" w:space="0"/>
            </w:tcBorders>
            <w:shd w:val="clear" w:color="auto" w:fill="auto"/>
            <w:vAlign w:val="center"/>
          </w:tcPr>
          <w:p w14:paraId="7E1658C1">
            <w:pPr>
              <w:jc w:val="center"/>
              <w:rPr>
                <w:rFonts w:ascii="仿宋_GB2312" w:eastAsia="仿宋_GB2312"/>
                <w:color w:val="000000"/>
                <w:sz w:val="21"/>
                <w:szCs w:val="21"/>
              </w:rPr>
            </w:pPr>
            <w:r>
              <w:rPr>
                <w:rFonts w:hint="eastAsia" w:ascii="仿宋_GB2312" w:eastAsia="仿宋_GB2312"/>
                <w:color w:val="000000"/>
                <w:sz w:val="21"/>
                <w:szCs w:val="21"/>
              </w:rPr>
              <w:t>新增产值</w:t>
            </w:r>
          </w:p>
        </w:tc>
        <w:tc>
          <w:tcPr>
            <w:tcW w:w="1034" w:type="dxa"/>
            <w:tcBorders>
              <w:top w:val="nil"/>
              <w:left w:val="nil"/>
              <w:bottom w:val="single" w:color="auto" w:sz="4" w:space="0"/>
              <w:right w:val="single" w:color="auto" w:sz="4" w:space="0"/>
            </w:tcBorders>
            <w:shd w:val="clear" w:color="auto" w:fill="auto"/>
            <w:vAlign w:val="center"/>
          </w:tcPr>
          <w:p w14:paraId="6E6EF014">
            <w:pPr>
              <w:jc w:val="center"/>
              <w:rPr>
                <w:rFonts w:ascii="仿宋_GB2312" w:eastAsia="仿宋_GB2312"/>
                <w:color w:val="000000"/>
                <w:sz w:val="21"/>
                <w:szCs w:val="21"/>
              </w:rPr>
            </w:pPr>
            <w:r>
              <w:rPr>
                <w:rFonts w:hint="eastAsia" w:ascii="仿宋_GB2312" w:eastAsia="仿宋_GB2312"/>
                <w:color w:val="000000"/>
                <w:sz w:val="21"/>
                <w:szCs w:val="21"/>
              </w:rPr>
              <w:t>=500.00万元</w:t>
            </w:r>
          </w:p>
        </w:tc>
        <w:tc>
          <w:tcPr>
            <w:tcW w:w="683" w:type="dxa"/>
            <w:tcBorders>
              <w:top w:val="nil"/>
              <w:left w:val="nil"/>
              <w:bottom w:val="single" w:color="auto" w:sz="4" w:space="0"/>
              <w:right w:val="single" w:color="auto" w:sz="4" w:space="0"/>
            </w:tcBorders>
            <w:shd w:val="clear" w:color="auto" w:fill="auto"/>
            <w:vAlign w:val="center"/>
          </w:tcPr>
          <w:p w14:paraId="354AFC7B">
            <w:pPr>
              <w:jc w:val="center"/>
              <w:rPr>
                <w:rFonts w:ascii="仿宋_GB2312" w:eastAsia="仿宋_GB2312"/>
                <w:color w:val="000000"/>
                <w:sz w:val="21"/>
                <w:szCs w:val="21"/>
              </w:rPr>
            </w:pPr>
            <w:r>
              <w:rPr>
                <w:rFonts w:hint="eastAsia" w:ascii="仿宋_GB2312" w:eastAsia="仿宋_GB2312"/>
                <w:color w:val="000000"/>
                <w:sz w:val="21"/>
                <w:szCs w:val="21"/>
              </w:rPr>
              <w:t>510</w:t>
            </w:r>
          </w:p>
        </w:tc>
        <w:tc>
          <w:tcPr>
            <w:tcW w:w="696" w:type="dxa"/>
            <w:tcBorders>
              <w:top w:val="nil"/>
              <w:left w:val="nil"/>
              <w:bottom w:val="single" w:color="auto" w:sz="4" w:space="0"/>
              <w:right w:val="single" w:color="auto" w:sz="4" w:space="0"/>
            </w:tcBorders>
            <w:shd w:val="clear" w:color="auto" w:fill="auto"/>
            <w:vAlign w:val="center"/>
          </w:tcPr>
          <w:p w14:paraId="3206E9F0">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nil"/>
              <w:left w:val="nil"/>
              <w:bottom w:val="single" w:color="auto" w:sz="4" w:space="0"/>
              <w:right w:val="single" w:color="auto" w:sz="4" w:space="0"/>
            </w:tcBorders>
            <w:shd w:val="clear" w:color="auto" w:fill="auto"/>
            <w:vAlign w:val="center"/>
          </w:tcPr>
          <w:p w14:paraId="0E9196C6">
            <w:pPr>
              <w:jc w:val="right"/>
              <w:rPr>
                <w:rFonts w:ascii="仿宋_GB2312" w:eastAsia="仿宋_GB2312"/>
                <w:color w:val="000000"/>
                <w:sz w:val="21"/>
                <w:szCs w:val="21"/>
              </w:rPr>
            </w:pPr>
            <w:r>
              <w:rPr>
                <w:rFonts w:hint="eastAsia" w:ascii="仿宋_GB2312" w:eastAsia="仿宋_GB2312"/>
                <w:color w:val="000000"/>
                <w:sz w:val="21"/>
                <w:szCs w:val="21"/>
              </w:rPr>
              <w:t>7.5</w:t>
            </w:r>
          </w:p>
        </w:tc>
        <w:tc>
          <w:tcPr>
            <w:tcW w:w="2105" w:type="dxa"/>
            <w:gridSpan w:val="2"/>
            <w:tcBorders>
              <w:top w:val="single" w:color="auto" w:sz="4" w:space="0"/>
              <w:left w:val="nil"/>
              <w:bottom w:val="single" w:color="auto" w:sz="4" w:space="0"/>
              <w:right w:val="single" w:color="000000" w:sz="4" w:space="0"/>
            </w:tcBorders>
            <w:shd w:val="clear" w:color="auto" w:fill="auto"/>
            <w:vAlign w:val="center"/>
          </w:tcPr>
          <w:p w14:paraId="7F889CA3">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690CF220">
        <w:tblPrEx>
          <w:tblCellMar>
            <w:top w:w="0" w:type="dxa"/>
            <w:left w:w="108" w:type="dxa"/>
            <w:bottom w:w="0" w:type="dxa"/>
            <w:right w:w="108" w:type="dxa"/>
          </w:tblCellMar>
        </w:tblPrEx>
        <w:trPr>
          <w:trHeight w:val="832" w:hRule="atLeast"/>
        </w:trPr>
        <w:tc>
          <w:tcPr>
            <w:tcW w:w="667" w:type="dxa"/>
            <w:vMerge w:val="continue"/>
            <w:tcBorders>
              <w:top w:val="single" w:color="auto" w:sz="4" w:space="0"/>
              <w:left w:val="single" w:color="auto" w:sz="4" w:space="0"/>
              <w:bottom w:val="single" w:color="auto" w:sz="4" w:space="0"/>
              <w:right w:val="single" w:color="auto" w:sz="4" w:space="0"/>
            </w:tcBorders>
            <w:vAlign w:val="center"/>
          </w:tcPr>
          <w:p w14:paraId="0B01DD9C">
            <w:pPr>
              <w:rPr>
                <w:rFonts w:ascii="仿宋_GB2312" w:eastAsia="仿宋_GB2312"/>
                <w:color w:val="000000"/>
                <w:sz w:val="21"/>
                <w:szCs w:val="21"/>
              </w:rPr>
            </w:pPr>
          </w:p>
        </w:tc>
        <w:tc>
          <w:tcPr>
            <w:tcW w:w="845" w:type="dxa"/>
            <w:vMerge w:val="continue"/>
            <w:tcBorders>
              <w:top w:val="single" w:color="auto" w:sz="4" w:space="0"/>
              <w:left w:val="single" w:color="auto" w:sz="4" w:space="0"/>
              <w:bottom w:val="single" w:color="auto" w:sz="4" w:space="0"/>
              <w:right w:val="single" w:color="auto" w:sz="4" w:space="0"/>
            </w:tcBorders>
            <w:vAlign w:val="center"/>
          </w:tcPr>
          <w:p w14:paraId="41E73C27">
            <w:pPr>
              <w:rPr>
                <w:rFonts w:ascii="仿宋_GB2312" w:eastAsia="仿宋_GB2312"/>
                <w:color w:val="000000"/>
                <w:sz w:val="21"/>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6DA95D2">
            <w:pPr>
              <w:jc w:val="center"/>
              <w:rPr>
                <w:rFonts w:ascii="仿宋_GB2312" w:eastAsia="仿宋_GB2312"/>
                <w:color w:val="000000"/>
                <w:sz w:val="21"/>
                <w:szCs w:val="21"/>
              </w:rPr>
            </w:pPr>
            <w:r>
              <w:rPr>
                <w:rFonts w:hint="eastAsia" w:ascii="仿宋_GB2312" w:eastAsia="仿宋_GB2312"/>
                <w:color w:val="000000"/>
                <w:sz w:val="21"/>
                <w:szCs w:val="21"/>
              </w:rPr>
              <w:t>社会效益指标</w:t>
            </w:r>
          </w:p>
        </w:tc>
        <w:tc>
          <w:tcPr>
            <w:tcW w:w="14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537680E">
            <w:pPr>
              <w:jc w:val="center"/>
              <w:rPr>
                <w:rFonts w:ascii="仿宋_GB2312" w:eastAsia="仿宋_GB2312"/>
                <w:color w:val="000000"/>
                <w:sz w:val="21"/>
                <w:szCs w:val="21"/>
              </w:rPr>
            </w:pPr>
            <w:r>
              <w:rPr>
                <w:rFonts w:hint="eastAsia" w:ascii="仿宋_GB2312" w:eastAsia="仿宋_GB2312"/>
                <w:color w:val="000000"/>
                <w:sz w:val="21"/>
                <w:szCs w:val="21"/>
              </w:rPr>
              <w:t>新增劳动就业人数</w:t>
            </w:r>
          </w:p>
        </w:tc>
        <w:tc>
          <w:tcPr>
            <w:tcW w:w="142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369D2A6">
            <w:pPr>
              <w:jc w:val="center"/>
              <w:rPr>
                <w:rFonts w:ascii="仿宋_GB2312" w:eastAsia="仿宋_GB2312"/>
                <w:color w:val="000000"/>
                <w:sz w:val="21"/>
                <w:szCs w:val="21"/>
              </w:rPr>
            </w:pPr>
            <w:r>
              <w:rPr>
                <w:rFonts w:hint="eastAsia" w:ascii="仿宋_GB2312" w:eastAsia="仿宋_GB2312"/>
                <w:color w:val="000000"/>
                <w:sz w:val="21"/>
                <w:szCs w:val="21"/>
              </w:rPr>
              <w:t>新增劳动就业人数</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49C0E330">
            <w:pPr>
              <w:jc w:val="center"/>
              <w:rPr>
                <w:rFonts w:ascii="仿宋_GB2312" w:eastAsia="仿宋_GB2312"/>
                <w:color w:val="000000"/>
                <w:sz w:val="21"/>
                <w:szCs w:val="21"/>
              </w:rPr>
            </w:pPr>
            <w:r>
              <w:rPr>
                <w:rFonts w:hint="eastAsia" w:ascii="仿宋_GB2312" w:eastAsia="仿宋_GB2312"/>
                <w:color w:val="000000"/>
                <w:sz w:val="21"/>
                <w:szCs w:val="21"/>
              </w:rPr>
              <w:t>=50.00人</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19FE9860">
            <w:pPr>
              <w:jc w:val="center"/>
              <w:rPr>
                <w:rFonts w:ascii="仿宋_GB2312" w:eastAsia="仿宋_GB2312"/>
                <w:color w:val="000000"/>
                <w:sz w:val="21"/>
                <w:szCs w:val="21"/>
              </w:rPr>
            </w:pPr>
            <w:r>
              <w:rPr>
                <w:rFonts w:hint="eastAsia" w:ascii="仿宋_GB2312" w:eastAsia="仿宋_GB2312"/>
                <w:color w:val="000000"/>
                <w:sz w:val="21"/>
                <w:szCs w:val="21"/>
              </w:rPr>
              <w:t>46</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353CCD8">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3AA248E1">
            <w:pPr>
              <w:jc w:val="right"/>
              <w:rPr>
                <w:rFonts w:ascii="仿宋_GB2312" w:eastAsia="仿宋_GB2312"/>
                <w:color w:val="000000"/>
                <w:sz w:val="21"/>
                <w:szCs w:val="21"/>
              </w:rPr>
            </w:pPr>
            <w:r>
              <w:rPr>
                <w:rFonts w:hint="eastAsia" w:ascii="仿宋_GB2312" w:eastAsia="仿宋_GB2312"/>
                <w:color w:val="000000"/>
                <w:sz w:val="21"/>
                <w:szCs w:val="21"/>
              </w:rPr>
              <w:t>6.9</w:t>
            </w:r>
          </w:p>
        </w:tc>
        <w:tc>
          <w:tcPr>
            <w:tcW w:w="210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E6022C7">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07B7CB87">
        <w:tblPrEx>
          <w:tblCellMar>
            <w:top w:w="0" w:type="dxa"/>
            <w:left w:w="108" w:type="dxa"/>
            <w:bottom w:w="0" w:type="dxa"/>
            <w:right w:w="108" w:type="dxa"/>
          </w:tblCellMar>
        </w:tblPrEx>
        <w:trPr>
          <w:trHeight w:val="844" w:hRule="atLeast"/>
        </w:trPr>
        <w:tc>
          <w:tcPr>
            <w:tcW w:w="667" w:type="dxa"/>
            <w:vMerge w:val="continue"/>
            <w:tcBorders>
              <w:top w:val="single" w:color="auto" w:sz="4" w:space="0"/>
              <w:left w:val="single" w:color="auto" w:sz="4" w:space="0"/>
              <w:bottom w:val="single" w:color="auto" w:sz="4" w:space="0"/>
              <w:right w:val="single" w:color="auto" w:sz="4" w:space="0"/>
            </w:tcBorders>
            <w:vAlign w:val="center"/>
          </w:tcPr>
          <w:p w14:paraId="2BD44C3C">
            <w:pPr>
              <w:rPr>
                <w:rFonts w:ascii="仿宋_GB2312" w:eastAsia="仿宋_GB2312"/>
                <w:color w:val="000000"/>
                <w:sz w:val="21"/>
                <w:szCs w:val="21"/>
              </w:rPr>
            </w:pPr>
          </w:p>
        </w:tc>
        <w:tc>
          <w:tcPr>
            <w:tcW w:w="845" w:type="dxa"/>
            <w:vMerge w:val="continue"/>
            <w:tcBorders>
              <w:top w:val="single" w:color="auto" w:sz="4" w:space="0"/>
              <w:left w:val="single" w:color="auto" w:sz="4" w:space="0"/>
              <w:bottom w:val="single" w:color="auto" w:sz="4" w:space="0"/>
              <w:right w:val="single" w:color="auto" w:sz="4" w:space="0"/>
            </w:tcBorders>
            <w:vAlign w:val="center"/>
          </w:tcPr>
          <w:p w14:paraId="548938E1">
            <w:pPr>
              <w:rPr>
                <w:rFonts w:ascii="仿宋_GB2312" w:eastAsia="仿宋_GB2312"/>
                <w:color w:val="000000"/>
                <w:sz w:val="21"/>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243CB7">
            <w:pPr>
              <w:jc w:val="center"/>
              <w:rPr>
                <w:rFonts w:ascii="仿宋_GB2312" w:eastAsia="仿宋_GB2312"/>
                <w:color w:val="000000"/>
                <w:sz w:val="21"/>
                <w:szCs w:val="21"/>
              </w:rPr>
            </w:pPr>
            <w:r>
              <w:rPr>
                <w:rFonts w:hint="eastAsia" w:ascii="仿宋_GB2312" w:eastAsia="仿宋_GB2312"/>
                <w:color w:val="000000"/>
                <w:sz w:val="21"/>
                <w:szCs w:val="21"/>
              </w:rPr>
              <w:t>生态效益指标</w:t>
            </w:r>
          </w:p>
        </w:tc>
        <w:tc>
          <w:tcPr>
            <w:tcW w:w="1463" w:type="dxa"/>
            <w:gridSpan w:val="2"/>
            <w:tcBorders>
              <w:top w:val="single" w:color="auto" w:sz="4" w:space="0"/>
              <w:left w:val="nil"/>
              <w:bottom w:val="single" w:color="auto" w:sz="4" w:space="0"/>
              <w:right w:val="single" w:color="auto" w:sz="4" w:space="0"/>
            </w:tcBorders>
            <w:shd w:val="clear" w:color="auto" w:fill="auto"/>
            <w:vAlign w:val="center"/>
          </w:tcPr>
          <w:p w14:paraId="6BBBAB5E">
            <w:pPr>
              <w:jc w:val="center"/>
              <w:rPr>
                <w:rFonts w:ascii="仿宋_GB2312" w:eastAsia="仿宋_GB2312"/>
                <w:color w:val="000000"/>
                <w:sz w:val="21"/>
                <w:szCs w:val="21"/>
              </w:rPr>
            </w:pPr>
            <w:r>
              <w:rPr>
                <w:rFonts w:hint="eastAsia" w:ascii="仿宋_GB2312" w:eastAsia="仿宋_GB2312"/>
                <w:color w:val="000000"/>
                <w:sz w:val="21"/>
                <w:szCs w:val="21"/>
              </w:rPr>
              <w:t>绿色产业要求</w:t>
            </w:r>
          </w:p>
        </w:tc>
        <w:tc>
          <w:tcPr>
            <w:tcW w:w="142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BB421B1">
            <w:pPr>
              <w:jc w:val="center"/>
              <w:rPr>
                <w:rFonts w:ascii="仿宋_GB2312" w:eastAsia="仿宋_GB2312"/>
                <w:color w:val="000000"/>
                <w:sz w:val="21"/>
                <w:szCs w:val="21"/>
              </w:rPr>
            </w:pPr>
            <w:r>
              <w:rPr>
                <w:rFonts w:hint="eastAsia" w:ascii="仿宋_GB2312" w:eastAsia="仿宋_GB2312"/>
                <w:color w:val="000000"/>
                <w:sz w:val="21"/>
                <w:szCs w:val="21"/>
              </w:rPr>
              <w:t>绿色产业要求</w:t>
            </w:r>
          </w:p>
        </w:tc>
        <w:tc>
          <w:tcPr>
            <w:tcW w:w="1034" w:type="dxa"/>
            <w:tcBorders>
              <w:top w:val="single" w:color="auto" w:sz="4" w:space="0"/>
              <w:left w:val="nil"/>
              <w:bottom w:val="single" w:color="auto" w:sz="4" w:space="0"/>
              <w:right w:val="single" w:color="auto" w:sz="4" w:space="0"/>
            </w:tcBorders>
            <w:shd w:val="clear" w:color="auto" w:fill="auto"/>
            <w:vAlign w:val="center"/>
          </w:tcPr>
          <w:p w14:paraId="7F685260">
            <w:pPr>
              <w:jc w:val="center"/>
              <w:rPr>
                <w:rFonts w:ascii="仿宋_GB2312" w:eastAsia="仿宋_GB2312"/>
                <w:color w:val="000000"/>
                <w:sz w:val="21"/>
                <w:szCs w:val="21"/>
              </w:rPr>
            </w:pPr>
            <w:r>
              <w:rPr>
                <w:rFonts w:hint="eastAsia" w:ascii="仿宋_GB2312" w:eastAsia="仿宋_GB2312"/>
                <w:color w:val="000000"/>
                <w:sz w:val="21"/>
                <w:szCs w:val="21"/>
              </w:rPr>
              <w:t>=100.00符合%</w:t>
            </w:r>
          </w:p>
        </w:tc>
        <w:tc>
          <w:tcPr>
            <w:tcW w:w="683" w:type="dxa"/>
            <w:tcBorders>
              <w:top w:val="single" w:color="auto" w:sz="4" w:space="0"/>
              <w:left w:val="nil"/>
              <w:bottom w:val="single" w:color="auto" w:sz="4" w:space="0"/>
              <w:right w:val="single" w:color="auto" w:sz="4" w:space="0"/>
            </w:tcBorders>
            <w:shd w:val="clear" w:color="auto" w:fill="auto"/>
            <w:vAlign w:val="center"/>
          </w:tcPr>
          <w:p w14:paraId="7604BE1D">
            <w:pPr>
              <w:jc w:val="center"/>
              <w:rPr>
                <w:rFonts w:ascii="仿宋_GB2312" w:eastAsia="仿宋_GB2312"/>
                <w:color w:val="000000"/>
                <w:sz w:val="21"/>
                <w:szCs w:val="21"/>
              </w:rPr>
            </w:pPr>
            <w:r>
              <w:rPr>
                <w:rFonts w:hint="eastAsia" w:ascii="仿宋_GB2312" w:eastAsia="仿宋_GB2312"/>
                <w:color w:val="000000"/>
                <w:sz w:val="21"/>
                <w:szCs w:val="21"/>
              </w:rPr>
              <w:t>98</w:t>
            </w:r>
          </w:p>
        </w:tc>
        <w:tc>
          <w:tcPr>
            <w:tcW w:w="696" w:type="dxa"/>
            <w:tcBorders>
              <w:top w:val="single" w:color="auto" w:sz="4" w:space="0"/>
              <w:left w:val="nil"/>
              <w:bottom w:val="single" w:color="auto" w:sz="4" w:space="0"/>
              <w:right w:val="single" w:color="auto" w:sz="4" w:space="0"/>
            </w:tcBorders>
            <w:shd w:val="clear" w:color="auto" w:fill="auto"/>
            <w:vAlign w:val="center"/>
          </w:tcPr>
          <w:p w14:paraId="29F7B496">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single" w:color="auto" w:sz="4" w:space="0"/>
              <w:left w:val="nil"/>
              <w:bottom w:val="single" w:color="auto" w:sz="4" w:space="0"/>
              <w:right w:val="single" w:color="auto" w:sz="4" w:space="0"/>
            </w:tcBorders>
            <w:shd w:val="clear" w:color="auto" w:fill="auto"/>
            <w:vAlign w:val="center"/>
          </w:tcPr>
          <w:p w14:paraId="6992BF17">
            <w:pPr>
              <w:jc w:val="right"/>
              <w:rPr>
                <w:rFonts w:ascii="仿宋_GB2312" w:eastAsia="仿宋_GB2312"/>
                <w:color w:val="000000"/>
                <w:sz w:val="21"/>
                <w:szCs w:val="21"/>
              </w:rPr>
            </w:pPr>
            <w:r>
              <w:rPr>
                <w:rFonts w:hint="eastAsia" w:ascii="仿宋_GB2312" w:eastAsia="仿宋_GB2312"/>
                <w:color w:val="000000"/>
                <w:sz w:val="21"/>
                <w:szCs w:val="21"/>
              </w:rPr>
              <w:t>7.35</w:t>
            </w:r>
          </w:p>
        </w:tc>
        <w:tc>
          <w:tcPr>
            <w:tcW w:w="2105" w:type="dxa"/>
            <w:gridSpan w:val="2"/>
            <w:tcBorders>
              <w:top w:val="single" w:color="auto" w:sz="4" w:space="0"/>
              <w:left w:val="nil"/>
              <w:bottom w:val="single" w:color="auto" w:sz="4" w:space="0"/>
              <w:right w:val="single" w:color="000000" w:sz="4" w:space="0"/>
            </w:tcBorders>
            <w:shd w:val="clear" w:color="auto" w:fill="auto"/>
            <w:vAlign w:val="center"/>
          </w:tcPr>
          <w:p w14:paraId="52CC71B2">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14ADF257">
        <w:tblPrEx>
          <w:tblCellMar>
            <w:top w:w="0" w:type="dxa"/>
            <w:left w:w="108" w:type="dxa"/>
            <w:bottom w:w="0" w:type="dxa"/>
            <w:right w:w="108" w:type="dxa"/>
          </w:tblCellMar>
        </w:tblPrEx>
        <w:trPr>
          <w:trHeight w:val="1112" w:hRule="atLeast"/>
        </w:trPr>
        <w:tc>
          <w:tcPr>
            <w:tcW w:w="667" w:type="dxa"/>
            <w:vMerge w:val="continue"/>
            <w:tcBorders>
              <w:top w:val="single" w:color="auto" w:sz="4" w:space="0"/>
              <w:left w:val="single" w:color="auto" w:sz="4" w:space="0"/>
              <w:bottom w:val="single" w:color="auto" w:sz="4" w:space="0"/>
              <w:right w:val="single" w:color="auto" w:sz="4" w:space="0"/>
            </w:tcBorders>
            <w:vAlign w:val="center"/>
          </w:tcPr>
          <w:p w14:paraId="6231A313">
            <w:pPr>
              <w:rPr>
                <w:rFonts w:ascii="仿宋_GB2312" w:eastAsia="仿宋_GB2312"/>
                <w:color w:val="000000"/>
                <w:sz w:val="21"/>
                <w:szCs w:val="21"/>
              </w:rPr>
            </w:pPr>
          </w:p>
        </w:tc>
        <w:tc>
          <w:tcPr>
            <w:tcW w:w="845" w:type="dxa"/>
            <w:vMerge w:val="continue"/>
            <w:tcBorders>
              <w:top w:val="single" w:color="auto" w:sz="4" w:space="0"/>
              <w:left w:val="single" w:color="auto" w:sz="4" w:space="0"/>
              <w:bottom w:val="single" w:color="auto" w:sz="4" w:space="0"/>
              <w:right w:val="single" w:color="auto" w:sz="4" w:space="0"/>
            </w:tcBorders>
            <w:vAlign w:val="center"/>
          </w:tcPr>
          <w:p w14:paraId="34A286F8">
            <w:pPr>
              <w:rPr>
                <w:rFonts w:ascii="仿宋_GB2312" w:eastAsia="仿宋_GB2312"/>
                <w:color w:val="000000"/>
                <w:sz w:val="21"/>
                <w:szCs w:val="21"/>
              </w:rPr>
            </w:pP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68C0E4E">
            <w:pPr>
              <w:jc w:val="center"/>
              <w:rPr>
                <w:rFonts w:ascii="仿宋_GB2312" w:eastAsia="仿宋_GB2312"/>
                <w:color w:val="000000"/>
                <w:sz w:val="21"/>
                <w:szCs w:val="21"/>
              </w:rPr>
            </w:pPr>
            <w:r>
              <w:rPr>
                <w:rFonts w:hint="eastAsia" w:ascii="仿宋_GB2312" w:eastAsia="仿宋_GB2312"/>
                <w:color w:val="000000"/>
                <w:sz w:val="21"/>
                <w:szCs w:val="21"/>
              </w:rPr>
              <w:t>可持续影响指标</w:t>
            </w:r>
          </w:p>
        </w:tc>
        <w:tc>
          <w:tcPr>
            <w:tcW w:w="1463" w:type="dxa"/>
            <w:gridSpan w:val="2"/>
            <w:tcBorders>
              <w:top w:val="single" w:color="auto" w:sz="4" w:space="0"/>
              <w:left w:val="nil"/>
              <w:bottom w:val="single" w:color="auto" w:sz="4" w:space="0"/>
              <w:right w:val="single" w:color="auto" w:sz="4" w:space="0"/>
            </w:tcBorders>
            <w:shd w:val="clear" w:color="auto" w:fill="auto"/>
            <w:vAlign w:val="center"/>
          </w:tcPr>
          <w:p w14:paraId="296C4A99">
            <w:pPr>
              <w:jc w:val="center"/>
              <w:rPr>
                <w:rFonts w:ascii="仿宋_GB2312" w:eastAsia="仿宋_GB2312"/>
                <w:color w:val="000000"/>
                <w:sz w:val="21"/>
                <w:szCs w:val="21"/>
              </w:rPr>
            </w:pPr>
            <w:r>
              <w:rPr>
                <w:rFonts w:hint="eastAsia" w:ascii="仿宋_GB2312" w:eastAsia="仿宋_GB2312"/>
                <w:color w:val="000000"/>
                <w:sz w:val="21"/>
                <w:szCs w:val="21"/>
              </w:rPr>
              <w:t>创新能力</w:t>
            </w:r>
          </w:p>
        </w:tc>
        <w:tc>
          <w:tcPr>
            <w:tcW w:w="1424" w:type="dxa"/>
            <w:gridSpan w:val="2"/>
            <w:tcBorders>
              <w:top w:val="nil"/>
              <w:left w:val="single" w:color="auto" w:sz="4" w:space="0"/>
              <w:bottom w:val="single" w:color="auto" w:sz="4" w:space="0"/>
              <w:right w:val="single" w:color="auto" w:sz="4" w:space="0"/>
            </w:tcBorders>
            <w:shd w:val="clear" w:color="auto" w:fill="auto"/>
            <w:vAlign w:val="center"/>
          </w:tcPr>
          <w:p w14:paraId="65696C19">
            <w:pPr>
              <w:jc w:val="center"/>
              <w:rPr>
                <w:rFonts w:ascii="仿宋_GB2312" w:eastAsia="仿宋_GB2312"/>
                <w:color w:val="000000"/>
                <w:sz w:val="21"/>
                <w:szCs w:val="21"/>
              </w:rPr>
            </w:pPr>
            <w:r>
              <w:rPr>
                <w:rFonts w:hint="eastAsia" w:ascii="仿宋_GB2312" w:eastAsia="仿宋_GB2312"/>
                <w:color w:val="000000"/>
                <w:sz w:val="21"/>
                <w:szCs w:val="21"/>
              </w:rPr>
              <w:t>创新能力</w:t>
            </w:r>
          </w:p>
        </w:tc>
        <w:tc>
          <w:tcPr>
            <w:tcW w:w="1034" w:type="dxa"/>
            <w:tcBorders>
              <w:top w:val="nil"/>
              <w:left w:val="nil"/>
              <w:bottom w:val="single" w:color="auto" w:sz="4" w:space="0"/>
              <w:right w:val="single" w:color="auto" w:sz="4" w:space="0"/>
            </w:tcBorders>
            <w:shd w:val="clear" w:color="auto" w:fill="auto"/>
            <w:vAlign w:val="center"/>
          </w:tcPr>
          <w:p w14:paraId="4B6AE9A9">
            <w:pPr>
              <w:jc w:val="center"/>
              <w:rPr>
                <w:rFonts w:ascii="仿宋_GB2312" w:eastAsia="仿宋_GB2312"/>
                <w:color w:val="000000"/>
                <w:sz w:val="21"/>
                <w:szCs w:val="21"/>
              </w:rPr>
            </w:pPr>
            <w:r>
              <w:rPr>
                <w:rFonts w:hint="eastAsia" w:ascii="仿宋_GB2312" w:eastAsia="仿宋_GB2312"/>
                <w:color w:val="000000"/>
                <w:sz w:val="21"/>
                <w:szCs w:val="21"/>
              </w:rPr>
              <w:t>=80.00提高%</w:t>
            </w:r>
          </w:p>
        </w:tc>
        <w:tc>
          <w:tcPr>
            <w:tcW w:w="683" w:type="dxa"/>
            <w:tcBorders>
              <w:top w:val="nil"/>
              <w:left w:val="nil"/>
              <w:bottom w:val="single" w:color="auto" w:sz="4" w:space="0"/>
              <w:right w:val="single" w:color="auto" w:sz="4" w:space="0"/>
            </w:tcBorders>
            <w:shd w:val="clear" w:color="auto" w:fill="auto"/>
            <w:vAlign w:val="center"/>
          </w:tcPr>
          <w:p w14:paraId="0C0938E2">
            <w:pPr>
              <w:jc w:val="center"/>
              <w:rPr>
                <w:rFonts w:ascii="仿宋_GB2312" w:eastAsia="仿宋_GB2312"/>
                <w:color w:val="000000"/>
                <w:sz w:val="21"/>
                <w:szCs w:val="21"/>
              </w:rPr>
            </w:pPr>
            <w:r>
              <w:rPr>
                <w:rFonts w:hint="eastAsia" w:ascii="仿宋_GB2312" w:eastAsia="仿宋_GB2312"/>
                <w:color w:val="000000"/>
                <w:sz w:val="21"/>
                <w:szCs w:val="21"/>
              </w:rPr>
              <w:t>70</w:t>
            </w:r>
          </w:p>
        </w:tc>
        <w:tc>
          <w:tcPr>
            <w:tcW w:w="696" w:type="dxa"/>
            <w:tcBorders>
              <w:top w:val="nil"/>
              <w:left w:val="nil"/>
              <w:bottom w:val="single" w:color="auto" w:sz="4" w:space="0"/>
              <w:right w:val="single" w:color="auto" w:sz="4" w:space="0"/>
            </w:tcBorders>
            <w:shd w:val="clear" w:color="auto" w:fill="auto"/>
            <w:vAlign w:val="center"/>
          </w:tcPr>
          <w:p w14:paraId="5E415117">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nil"/>
              <w:left w:val="nil"/>
              <w:bottom w:val="single" w:color="auto" w:sz="4" w:space="0"/>
              <w:right w:val="single" w:color="auto" w:sz="4" w:space="0"/>
            </w:tcBorders>
            <w:shd w:val="clear" w:color="auto" w:fill="auto"/>
            <w:vAlign w:val="center"/>
          </w:tcPr>
          <w:p w14:paraId="53A0604D">
            <w:pPr>
              <w:jc w:val="right"/>
              <w:rPr>
                <w:rFonts w:ascii="仿宋_GB2312" w:eastAsia="仿宋_GB2312"/>
                <w:color w:val="000000"/>
                <w:sz w:val="21"/>
                <w:szCs w:val="21"/>
              </w:rPr>
            </w:pPr>
            <w:r>
              <w:rPr>
                <w:rFonts w:hint="eastAsia" w:ascii="仿宋_GB2312" w:eastAsia="仿宋_GB2312"/>
                <w:color w:val="000000"/>
                <w:sz w:val="21"/>
                <w:szCs w:val="21"/>
              </w:rPr>
              <w:t>6.56</w:t>
            </w:r>
          </w:p>
        </w:tc>
        <w:tc>
          <w:tcPr>
            <w:tcW w:w="2105" w:type="dxa"/>
            <w:gridSpan w:val="2"/>
            <w:tcBorders>
              <w:top w:val="single" w:color="auto" w:sz="4" w:space="0"/>
              <w:left w:val="nil"/>
              <w:bottom w:val="single" w:color="auto" w:sz="4" w:space="0"/>
              <w:right w:val="single" w:color="000000" w:sz="4" w:space="0"/>
            </w:tcBorders>
            <w:shd w:val="clear" w:color="auto" w:fill="auto"/>
            <w:vAlign w:val="center"/>
          </w:tcPr>
          <w:p w14:paraId="17491EB4">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4F2FD4FF">
        <w:tblPrEx>
          <w:tblCellMar>
            <w:top w:w="0" w:type="dxa"/>
            <w:left w:w="108" w:type="dxa"/>
            <w:bottom w:w="0" w:type="dxa"/>
            <w:right w:w="108" w:type="dxa"/>
          </w:tblCellMar>
        </w:tblPrEx>
        <w:trPr>
          <w:trHeight w:val="1548" w:hRule="atLeast"/>
        </w:trPr>
        <w:tc>
          <w:tcPr>
            <w:tcW w:w="667" w:type="dxa"/>
            <w:vMerge w:val="continue"/>
            <w:tcBorders>
              <w:top w:val="single" w:color="auto" w:sz="4" w:space="0"/>
              <w:left w:val="single" w:color="auto" w:sz="4" w:space="0"/>
              <w:bottom w:val="single" w:color="auto" w:sz="4" w:space="0"/>
              <w:right w:val="single" w:color="auto" w:sz="4" w:space="0"/>
            </w:tcBorders>
            <w:vAlign w:val="center"/>
          </w:tcPr>
          <w:p w14:paraId="524924B0">
            <w:pPr>
              <w:rPr>
                <w:rFonts w:ascii="仿宋_GB2312" w:eastAsia="仿宋_GB2312"/>
                <w:color w:val="000000"/>
                <w:sz w:val="21"/>
                <w:szCs w:val="21"/>
              </w:rPr>
            </w:pPr>
          </w:p>
        </w:tc>
        <w:tc>
          <w:tcPr>
            <w:tcW w:w="845" w:type="dxa"/>
            <w:tcBorders>
              <w:top w:val="single" w:color="auto" w:sz="4" w:space="0"/>
              <w:left w:val="nil"/>
              <w:bottom w:val="single" w:color="auto" w:sz="4" w:space="0"/>
              <w:right w:val="single" w:color="auto" w:sz="4" w:space="0"/>
            </w:tcBorders>
            <w:shd w:val="clear" w:color="auto" w:fill="auto"/>
            <w:vAlign w:val="center"/>
          </w:tcPr>
          <w:p w14:paraId="75E525A1">
            <w:pPr>
              <w:jc w:val="center"/>
              <w:rPr>
                <w:rFonts w:ascii="仿宋_GB2312" w:eastAsia="仿宋_GB2312"/>
                <w:color w:val="000000"/>
                <w:sz w:val="21"/>
                <w:szCs w:val="21"/>
              </w:rPr>
            </w:pPr>
            <w:r>
              <w:rPr>
                <w:rFonts w:hint="eastAsia" w:ascii="仿宋_GB2312" w:eastAsia="仿宋_GB2312"/>
                <w:color w:val="000000"/>
                <w:sz w:val="21"/>
                <w:szCs w:val="21"/>
              </w:rPr>
              <w:t>满意度指标</w:t>
            </w: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2AF12F9">
            <w:pPr>
              <w:jc w:val="center"/>
              <w:rPr>
                <w:rFonts w:ascii="仿宋_GB2312" w:eastAsia="仿宋_GB2312"/>
                <w:color w:val="000000"/>
                <w:sz w:val="21"/>
                <w:szCs w:val="21"/>
              </w:rPr>
            </w:pPr>
            <w:r>
              <w:rPr>
                <w:rFonts w:hint="eastAsia" w:ascii="仿宋_GB2312" w:eastAsia="仿宋_GB2312"/>
                <w:color w:val="000000"/>
                <w:sz w:val="21"/>
                <w:szCs w:val="21"/>
              </w:rPr>
              <w:t>服务对象满意度指标</w:t>
            </w:r>
          </w:p>
        </w:tc>
        <w:tc>
          <w:tcPr>
            <w:tcW w:w="14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8415F78">
            <w:pPr>
              <w:jc w:val="center"/>
              <w:rPr>
                <w:rFonts w:ascii="仿宋_GB2312" w:eastAsia="仿宋_GB2312"/>
                <w:color w:val="000000"/>
                <w:sz w:val="21"/>
                <w:szCs w:val="21"/>
              </w:rPr>
            </w:pPr>
            <w:r>
              <w:rPr>
                <w:rFonts w:hint="eastAsia" w:ascii="仿宋_GB2312" w:eastAsia="仿宋_GB2312"/>
                <w:color w:val="000000"/>
                <w:sz w:val="21"/>
                <w:szCs w:val="21"/>
              </w:rPr>
              <w:t>企业满意度</w:t>
            </w:r>
          </w:p>
        </w:tc>
        <w:tc>
          <w:tcPr>
            <w:tcW w:w="142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05CC6B9">
            <w:pPr>
              <w:jc w:val="center"/>
              <w:rPr>
                <w:rFonts w:ascii="仿宋_GB2312" w:eastAsia="仿宋_GB2312"/>
                <w:color w:val="000000"/>
                <w:sz w:val="21"/>
                <w:szCs w:val="21"/>
              </w:rPr>
            </w:pPr>
            <w:r>
              <w:rPr>
                <w:rFonts w:hint="eastAsia" w:ascii="仿宋_GB2312" w:eastAsia="仿宋_GB2312"/>
                <w:color w:val="000000"/>
                <w:sz w:val="21"/>
                <w:szCs w:val="21"/>
              </w:rPr>
              <w:t>表示满意的人数÷参与满意度测评的人数</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352C082D">
            <w:pPr>
              <w:jc w:val="center"/>
              <w:rPr>
                <w:rFonts w:ascii="仿宋_GB2312" w:eastAsia="仿宋_GB2312"/>
                <w:color w:val="000000"/>
                <w:sz w:val="21"/>
                <w:szCs w:val="21"/>
              </w:rPr>
            </w:pPr>
            <w:r>
              <w:rPr>
                <w:rFonts w:hint="eastAsia" w:ascii="仿宋_GB2312" w:eastAsia="仿宋_GB2312"/>
                <w:color w:val="000000"/>
                <w:sz w:val="21"/>
                <w:szCs w:val="21"/>
              </w:rPr>
              <w:t>=90.00%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10786BF8">
            <w:pPr>
              <w:jc w:val="center"/>
              <w:rPr>
                <w:rFonts w:ascii="仿宋_GB2312" w:eastAsia="仿宋_GB2312"/>
                <w:color w:val="000000"/>
                <w:sz w:val="21"/>
                <w:szCs w:val="21"/>
              </w:rPr>
            </w:pPr>
            <w:r>
              <w:rPr>
                <w:rFonts w:hint="eastAsia" w:ascii="仿宋_GB2312" w:eastAsia="仿宋_GB2312"/>
                <w:color w:val="000000"/>
                <w:sz w:val="21"/>
                <w:szCs w:val="21"/>
              </w:rPr>
              <w:t>95</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23CCFA19">
            <w:pPr>
              <w:jc w:val="center"/>
              <w:rPr>
                <w:rFonts w:ascii="仿宋_GB2312" w:eastAsia="仿宋_GB2312"/>
                <w:color w:val="000000"/>
                <w:sz w:val="21"/>
                <w:szCs w:val="21"/>
              </w:rPr>
            </w:pPr>
            <w:r>
              <w:rPr>
                <w:rFonts w:hint="eastAsia" w:ascii="仿宋_GB2312" w:eastAsia="仿宋_GB2312"/>
                <w:color w:val="000000"/>
                <w:sz w:val="21"/>
                <w:szCs w:val="21"/>
              </w:rPr>
              <w:t>10</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294C8B07">
            <w:pPr>
              <w:jc w:val="right"/>
              <w:rPr>
                <w:rFonts w:ascii="仿宋_GB2312" w:eastAsia="仿宋_GB2312"/>
                <w:color w:val="000000"/>
                <w:sz w:val="21"/>
                <w:szCs w:val="21"/>
              </w:rPr>
            </w:pPr>
            <w:r>
              <w:rPr>
                <w:rFonts w:hint="eastAsia" w:ascii="仿宋_GB2312" w:eastAsia="仿宋_GB2312"/>
                <w:color w:val="000000"/>
                <w:sz w:val="21"/>
                <w:szCs w:val="21"/>
              </w:rPr>
              <w:t>10</w:t>
            </w:r>
          </w:p>
        </w:tc>
        <w:tc>
          <w:tcPr>
            <w:tcW w:w="210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134DC5C">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17D47F89">
        <w:tblPrEx>
          <w:tblCellMar>
            <w:top w:w="0" w:type="dxa"/>
            <w:left w:w="108" w:type="dxa"/>
            <w:bottom w:w="0" w:type="dxa"/>
            <w:right w:w="108" w:type="dxa"/>
          </w:tblCellMar>
        </w:tblPrEx>
        <w:trPr>
          <w:trHeight w:val="564" w:hRule="atLeast"/>
        </w:trPr>
        <w:tc>
          <w:tcPr>
            <w:tcW w:w="667" w:type="dxa"/>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60B8D940">
            <w:pPr>
              <w:jc w:val="center"/>
              <w:rPr>
                <w:rFonts w:ascii="仿宋_GB2312" w:eastAsia="仿宋_GB2312"/>
                <w:color w:val="000000"/>
                <w:sz w:val="21"/>
                <w:szCs w:val="21"/>
              </w:rPr>
            </w:pPr>
            <w:r>
              <w:rPr>
                <w:rFonts w:hint="eastAsia" w:ascii="仿宋_GB2312" w:eastAsia="仿宋_GB2312"/>
                <w:color w:val="000000"/>
                <w:sz w:val="21"/>
                <w:szCs w:val="21"/>
              </w:rPr>
              <w:t>　</w:t>
            </w:r>
          </w:p>
        </w:tc>
        <w:tc>
          <w:tcPr>
            <w:tcW w:w="6158" w:type="dxa"/>
            <w:gridSpan w:val="9"/>
            <w:tcBorders>
              <w:top w:val="single" w:color="auto" w:sz="4" w:space="0"/>
              <w:left w:val="nil"/>
              <w:bottom w:val="single" w:color="auto" w:sz="4" w:space="0"/>
              <w:right w:val="single" w:color="000000" w:sz="4" w:space="0"/>
            </w:tcBorders>
            <w:shd w:val="clear" w:color="auto" w:fill="auto"/>
            <w:vAlign w:val="center"/>
          </w:tcPr>
          <w:p w14:paraId="0B43A53E">
            <w:pPr>
              <w:jc w:val="center"/>
              <w:rPr>
                <w:rFonts w:ascii="仿宋_GB2312" w:eastAsia="仿宋_GB2312"/>
                <w:sz w:val="21"/>
                <w:szCs w:val="21"/>
              </w:rPr>
            </w:pPr>
            <w:r>
              <w:rPr>
                <w:rFonts w:hint="eastAsia" w:ascii="仿宋_GB2312" w:eastAsia="仿宋_GB2312"/>
                <w:sz w:val="21"/>
                <w:szCs w:val="21"/>
              </w:rPr>
              <w:t>总 分</w:t>
            </w:r>
          </w:p>
        </w:tc>
        <w:tc>
          <w:tcPr>
            <w:tcW w:w="696" w:type="dxa"/>
            <w:tcBorders>
              <w:top w:val="single" w:color="auto" w:sz="4" w:space="0"/>
              <w:left w:val="nil"/>
              <w:bottom w:val="single" w:color="auto" w:sz="4" w:space="0"/>
              <w:right w:val="single" w:color="auto" w:sz="4" w:space="0"/>
            </w:tcBorders>
            <w:shd w:val="clear" w:color="auto" w:fill="auto"/>
            <w:vAlign w:val="center"/>
          </w:tcPr>
          <w:p w14:paraId="44EF5697">
            <w:pPr>
              <w:jc w:val="center"/>
              <w:rPr>
                <w:rFonts w:ascii="仿宋_GB2312" w:eastAsia="仿宋_GB2312"/>
                <w:sz w:val="21"/>
                <w:szCs w:val="21"/>
              </w:rPr>
            </w:pPr>
            <w:r>
              <w:rPr>
                <w:rFonts w:hint="eastAsia" w:ascii="仿宋_GB2312" w:eastAsia="仿宋_GB2312"/>
                <w:sz w:val="21"/>
                <w:szCs w:val="21"/>
              </w:rPr>
              <w:t>100</w:t>
            </w:r>
          </w:p>
        </w:tc>
        <w:tc>
          <w:tcPr>
            <w:tcW w:w="816" w:type="dxa"/>
            <w:tcBorders>
              <w:top w:val="single" w:color="auto" w:sz="4" w:space="0"/>
              <w:left w:val="nil"/>
              <w:bottom w:val="single" w:color="auto" w:sz="4" w:space="0"/>
              <w:right w:val="single" w:color="auto" w:sz="4" w:space="0"/>
            </w:tcBorders>
            <w:shd w:val="clear" w:color="auto" w:fill="auto"/>
            <w:vAlign w:val="center"/>
          </w:tcPr>
          <w:p w14:paraId="080CA727">
            <w:pPr>
              <w:jc w:val="right"/>
              <w:rPr>
                <w:rFonts w:ascii="仿宋_GB2312" w:eastAsia="仿宋_GB2312"/>
                <w:color w:val="000000"/>
                <w:sz w:val="21"/>
                <w:szCs w:val="21"/>
              </w:rPr>
            </w:pPr>
            <w:r>
              <w:rPr>
                <w:rFonts w:hint="eastAsia" w:ascii="仿宋_GB2312" w:eastAsia="仿宋_GB2312"/>
                <w:color w:val="000000"/>
                <w:sz w:val="21"/>
                <w:szCs w:val="21"/>
              </w:rPr>
              <w:t>98.05</w:t>
            </w:r>
          </w:p>
        </w:tc>
        <w:tc>
          <w:tcPr>
            <w:tcW w:w="2105" w:type="dxa"/>
            <w:gridSpan w:val="2"/>
            <w:tcBorders>
              <w:top w:val="single" w:color="auto" w:sz="4" w:space="0"/>
              <w:left w:val="nil"/>
              <w:bottom w:val="single" w:color="auto" w:sz="4" w:space="0"/>
              <w:right w:val="single" w:color="auto" w:sz="4" w:space="0"/>
            </w:tcBorders>
            <w:shd w:val="clear" w:color="auto" w:fill="auto"/>
            <w:vAlign w:val="center"/>
          </w:tcPr>
          <w:p w14:paraId="3053AEC1">
            <w:pPr>
              <w:jc w:val="center"/>
              <w:rPr>
                <w:rFonts w:ascii="仿宋_GB2312" w:eastAsia="仿宋_GB2312"/>
                <w:color w:val="000000"/>
                <w:sz w:val="21"/>
                <w:szCs w:val="21"/>
              </w:rPr>
            </w:pPr>
            <w:r>
              <w:rPr>
                <w:rFonts w:hint="eastAsia" w:ascii="仿宋_GB2312" w:eastAsia="仿宋_GB2312"/>
                <w:color w:val="000000"/>
                <w:sz w:val="21"/>
                <w:szCs w:val="21"/>
              </w:rPr>
              <w:t>　</w:t>
            </w:r>
          </w:p>
        </w:tc>
      </w:tr>
      <w:tr w14:paraId="4AFDC950">
        <w:tblPrEx>
          <w:tblCellMar>
            <w:top w:w="0" w:type="dxa"/>
            <w:left w:w="108" w:type="dxa"/>
            <w:bottom w:w="0" w:type="dxa"/>
            <w:right w:w="108" w:type="dxa"/>
          </w:tblCellMar>
        </w:tblPrEx>
        <w:trPr>
          <w:trHeight w:val="700" w:hRule="atLeast"/>
        </w:trPr>
        <w:tc>
          <w:tcPr>
            <w:tcW w:w="667" w:type="dxa"/>
            <w:tcBorders>
              <w:top w:val="nil"/>
              <w:left w:val="single" w:color="auto" w:sz="4" w:space="0"/>
              <w:bottom w:val="single" w:color="auto" w:sz="4" w:space="0"/>
              <w:right w:val="single" w:color="auto" w:sz="4" w:space="0"/>
            </w:tcBorders>
            <w:shd w:val="clear" w:color="auto" w:fill="auto"/>
            <w:textDirection w:val="tbRlV"/>
            <w:vAlign w:val="center"/>
          </w:tcPr>
          <w:p w14:paraId="5C8B2928">
            <w:pPr>
              <w:jc w:val="center"/>
              <w:rPr>
                <w:rFonts w:ascii="仿宋_GB2312" w:eastAsia="仿宋_GB2312"/>
                <w:color w:val="000000"/>
                <w:sz w:val="21"/>
                <w:szCs w:val="21"/>
              </w:rPr>
            </w:pPr>
            <w:r>
              <w:rPr>
                <w:rFonts w:hint="eastAsia" w:ascii="仿宋_GB2312" w:eastAsia="仿宋_GB2312"/>
                <w:color w:val="000000"/>
                <w:sz w:val="21"/>
                <w:szCs w:val="21"/>
              </w:rPr>
              <w:t>　</w:t>
            </w:r>
          </w:p>
        </w:tc>
        <w:tc>
          <w:tcPr>
            <w:tcW w:w="6854" w:type="dxa"/>
            <w:gridSpan w:val="10"/>
            <w:tcBorders>
              <w:top w:val="single" w:color="auto" w:sz="4" w:space="0"/>
              <w:left w:val="nil"/>
              <w:bottom w:val="single" w:color="auto" w:sz="4" w:space="0"/>
              <w:right w:val="single" w:color="000000" w:sz="4" w:space="0"/>
            </w:tcBorders>
            <w:shd w:val="clear" w:color="auto" w:fill="auto"/>
            <w:vAlign w:val="center"/>
          </w:tcPr>
          <w:p w14:paraId="5916C9B3">
            <w:pPr>
              <w:jc w:val="center"/>
              <w:rPr>
                <w:rFonts w:ascii="仿宋_GB2312" w:eastAsia="仿宋_GB2312"/>
                <w:sz w:val="21"/>
                <w:szCs w:val="21"/>
              </w:rPr>
            </w:pPr>
            <w:r>
              <w:rPr>
                <w:rFonts w:hint="eastAsia" w:ascii="仿宋_GB2312" w:eastAsia="仿宋_GB2312"/>
                <w:sz w:val="21"/>
                <w:szCs w:val="21"/>
              </w:rPr>
              <w:t>自评等次：（优（S</w:t>
            </w:r>
            <w:r>
              <w:rPr>
                <w:rFonts w:hint="eastAsia" w:ascii="仿宋_GB2312"/>
                <w:sz w:val="21"/>
                <w:szCs w:val="21"/>
              </w:rPr>
              <w:t>≧</w:t>
            </w:r>
            <w:r>
              <w:rPr>
                <w:rFonts w:hint="eastAsia" w:ascii="仿宋_GB2312" w:eastAsia="仿宋_GB2312"/>
                <w:sz w:val="21"/>
                <w:szCs w:val="21"/>
              </w:rPr>
              <w:t>90）良（90</w:t>
            </w:r>
            <w:r>
              <w:rPr>
                <w:rFonts w:hint="eastAsia" w:ascii="仿宋_GB2312"/>
                <w:sz w:val="21"/>
                <w:szCs w:val="21"/>
              </w:rPr>
              <w:t>﹥</w:t>
            </w:r>
            <w:r>
              <w:rPr>
                <w:rFonts w:hint="eastAsia" w:ascii="仿宋_GB2312" w:eastAsia="仿宋_GB2312"/>
                <w:sz w:val="21"/>
                <w:szCs w:val="21"/>
              </w:rPr>
              <w:t>S</w:t>
            </w:r>
            <w:r>
              <w:rPr>
                <w:rFonts w:hint="eastAsia" w:ascii="仿宋_GB2312"/>
                <w:sz w:val="21"/>
                <w:szCs w:val="21"/>
              </w:rPr>
              <w:t>≧</w:t>
            </w:r>
            <w:r>
              <w:rPr>
                <w:rFonts w:hint="eastAsia" w:ascii="仿宋_GB2312" w:eastAsia="仿宋_GB2312"/>
                <w:sz w:val="21"/>
                <w:szCs w:val="21"/>
              </w:rPr>
              <w:t>80）中（80</w:t>
            </w:r>
            <w:r>
              <w:rPr>
                <w:rFonts w:hint="eastAsia" w:ascii="仿宋_GB2312"/>
                <w:sz w:val="21"/>
                <w:szCs w:val="21"/>
              </w:rPr>
              <w:t>﹥</w:t>
            </w:r>
            <w:r>
              <w:rPr>
                <w:rFonts w:hint="eastAsia" w:ascii="仿宋_GB2312" w:eastAsia="仿宋_GB2312"/>
                <w:sz w:val="21"/>
                <w:szCs w:val="21"/>
              </w:rPr>
              <w:t>S</w:t>
            </w:r>
            <w:r>
              <w:rPr>
                <w:rFonts w:hint="eastAsia" w:ascii="仿宋_GB2312"/>
                <w:sz w:val="21"/>
                <w:szCs w:val="21"/>
              </w:rPr>
              <w:t>≧</w:t>
            </w:r>
            <w:r>
              <w:rPr>
                <w:rFonts w:hint="eastAsia" w:ascii="仿宋_GB2312" w:eastAsia="仿宋_GB2312"/>
                <w:sz w:val="21"/>
                <w:szCs w:val="21"/>
              </w:rPr>
              <w:t>60） 差（S&lt;60））</w:t>
            </w:r>
          </w:p>
        </w:tc>
        <w:tc>
          <w:tcPr>
            <w:tcW w:w="2921" w:type="dxa"/>
            <w:gridSpan w:val="3"/>
            <w:tcBorders>
              <w:top w:val="single" w:color="auto" w:sz="4" w:space="0"/>
              <w:left w:val="nil"/>
              <w:bottom w:val="single" w:color="auto" w:sz="4" w:space="0"/>
              <w:right w:val="single" w:color="000000" w:sz="4" w:space="0"/>
            </w:tcBorders>
            <w:shd w:val="clear" w:color="auto" w:fill="auto"/>
            <w:vAlign w:val="center"/>
          </w:tcPr>
          <w:p w14:paraId="7C5B49F4">
            <w:pPr>
              <w:jc w:val="center"/>
              <w:rPr>
                <w:rFonts w:ascii="仿宋_GB2312" w:eastAsia="仿宋_GB2312"/>
                <w:color w:val="000000"/>
                <w:sz w:val="21"/>
                <w:szCs w:val="21"/>
              </w:rPr>
            </w:pPr>
            <w:r>
              <w:rPr>
                <w:rFonts w:hint="eastAsia" w:ascii="仿宋_GB2312" w:eastAsia="仿宋_GB2312"/>
                <w:color w:val="000000"/>
                <w:sz w:val="21"/>
                <w:szCs w:val="21"/>
              </w:rPr>
              <w:t>优</w:t>
            </w:r>
          </w:p>
        </w:tc>
      </w:tr>
      <w:tr w14:paraId="06483815">
        <w:tblPrEx>
          <w:tblCellMar>
            <w:top w:w="0" w:type="dxa"/>
            <w:left w:w="108" w:type="dxa"/>
            <w:bottom w:w="0" w:type="dxa"/>
            <w:right w:w="108" w:type="dxa"/>
          </w:tblCellMar>
        </w:tblPrEx>
        <w:trPr>
          <w:trHeight w:val="412" w:hRule="atLeast"/>
        </w:trPr>
        <w:tc>
          <w:tcPr>
            <w:tcW w:w="667" w:type="dxa"/>
            <w:vMerge w:val="restart"/>
            <w:tcBorders>
              <w:top w:val="nil"/>
              <w:left w:val="single" w:color="auto" w:sz="4" w:space="0"/>
              <w:bottom w:val="single" w:color="000000" w:sz="4" w:space="0"/>
              <w:right w:val="single" w:color="auto" w:sz="4" w:space="0"/>
            </w:tcBorders>
            <w:shd w:val="clear" w:color="auto" w:fill="auto"/>
            <w:vAlign w:val="center"/>
          </w:tcPr>
          <w:p w14:paraId="1475D3E8">
            <w:pPr>
              <w:jc w:val="center"/>
              <w:rPr>
                <w:rFonts w:ascii="仿宋_GB2312" w:eastAsia="仿宋_GB2312"/>
                <w:sz w:val="21"/>
                <w:szCs w:val="21"/>
              </w:rPr>
            </w:pPr>
            <w:r>
              <w:rPr>
                <w:rFonts w:hint="eastAsia" w:ascii="仿宋_GB2312" w:eastAsia="仿宋_GB2312"/>
                <w:sz w:val="21"/>
                <w:szCs w:val="21"/>
              </w:rPr>
              <w:t>相关建议意见</w:t>
            </w:r>
          </w:p>
        </w:tc>
        <w:tc>
          <w:tcPr>
            <w:tcW w:w="1731" w:type="dxa"/>
            <w:gridSpan w:val="4"/>
            <w:tcBorders>
              <w:top w:val="single" w:color="auto" w:sz="4" w:space="0"/>
              <w:left w:val="nil"/>
              <w:bottom w:val="single" w:color="auto" w:sz="4" w:space="0"/>
              <w:right w:val="single" w:color="000000" w:sz="4" w:space="0"/>
            </w:tcBorders>
            <w:shd w:val="clear" w:color="auto" w:fill="auto"/>
            <w:vAlign w:val="center"/>
          </w:tcPr>
          <w:p w14:paraId="46A540B0">
            <w:pPr>
              <w:jc w:val="center"/>
              <w:rPr>
                <w:rFonts w:ascii="仿宋_GB2312" w:eastAsia="仿宋_GB2312"/>
                <w:sz w:val="21"/>
                <w:szCs w:val="21"/>
              </w:rPr>
            </w:pPr>
            <w:r>
              <w:rPr>
                <w:rFonts w:hint="eastAsia" w:ascii="仿宋_GB2312" w:eastAsia="仿宋_GB2312"/>
                <w:sz w:val="21"/>
                <w:szCs w:val="21"/>
              </w:rPr>
              <w:t>存在问题</w:t>
            </w:r>
          </w:p>
        </w:tc>
        <w:tc>
          <w:tcPr>
            <w:tcW w:w="8044" w:type="dxa"/>
            <w:gridSpan w:val="9"/>
            <w:tcBorders>
              <w:top w:val="single" w:color="auto" w:sz="4" w:space="0"/>
              <w:left w:val="nil"/>
              <w:bottom w:val="single" w:color="auto" w:sz="4" w:space="0"/>
              <w:right w:val="single" w:color="000000" w:sz="4" w:space="0"/>
            </w:tcBorders>
            <w:shd w:val="clear" w:color="auto" w:fill="auto"/>
            <w:vAlign w:val="center"/>
          </w:tcPr>
          <w:p w14:paraId="7DAAB7FE">
            <w:pPr>
              <w:rPr>
                <w:rFonts w:ascii="仿宋_GB2312" w:eastAsia="仿宋_GB2312"/>
                <w:sz w:val="21"/>
                <w:szCs w:val="21"/>
              </w:rPr>
            </w:pPr>
            <w:r>
              <w:rPr>
                <w:rFonts w:hint="eastAsia" w:ascii="仿宋_GB2312" w:eastAsia="仿宋_GB2312"/>
                <w:sz w:val="21"/>
                <w:szCs w:val="21"/>
              </w:rPr>
              <w:t>1、无</w:t>
            </w:r>
          </w:p>
        </w:tc>
      </w:tr>
      <w:tr w14:paraId="25D6A7A8">
        <w:tblPrEx>
          <w:tblCellMar>
            <w:top w:w="0" w:type="dxa"/>
            <w:left w:w="108" w:type="dxa"/>
            <w:bottom w:w="0" w:type="dxa"/>
            <w:right w:w="108" w:type="dxa"/>
          </w:tblCellMar>
        </w:tblPrEx>
        <w:trPr>
          <w:trHeight w:val="418" w:hRule="atLeast"/>
        </w:trPr>
        <w:tc>
          <w:tcPr>
            <w:tcW w:w="667" w:type="dxa"/>
            <w:vMerge w:val="continue"/>
            <w:tcBorders>
              <w:top w:val="nil"/>
              <w:left w:val="single" w:color="auto" w:sz="4" w:space="0"/>
              <w:bottom w:val="single" w:color="000000" w:sz="4" w:space="0"/>
              <w:right w:val="single" w:color="auto" w:sz="4" w:space="0"/>
            </w:tcBorders>
            <w:vAlign w:val="center"/>
          </w:tcPr>
          <w:p w14:paraId="171182EE">
            <w:pPr>
              <w:rPr>
                <w:rFonts w:ascii="仿宋_GB2312" w:eastAsia="仿宋_GB2312"/>
                <w:sz w:val="21"/>
                <w:szCs w:val="21"/>
              </w:rPr>
            </w:pPr>
          </w:p>
        </w:tc>
        <w:tc>
          <w:tcPr>
            <w:tcW w:w="1731" w:type="dxa"/>
            <w:gridSpan w:val="4"/>
            <w:tcBorders>
              <w:top w:val="single" w:color="auto" w:sz="4" w:space="0"/>
              <w:left w:val="nil"/>
              <w:bottom w:val="single" w:color="auto" w:sz="4" w:space="0"/>
              <w:right w:val="single" w:color="000000" w:sz="4" w:space="0"/>
            </w:tcBorders>
            <w:shd w:val="clear" w:color="auto" w:fill="auto"/>
            <w:vAlign w:val="center"/>
          </w:tcPr>
          <w:p w14:paraId="442025D3">
            <w:pPr>
              <w:jc w:val="center"/>
              <w:rPr>
                <w:rFonts w:ascii="仿宋_GB2312" w:eastAsia="仿宋_GB2312"/>
                <w:sz w:val="21"/>
                <w:szCs w:val="21"/>
              </w:rPr>
            </w:pPr>
            <w:r>
              <w:rPr>
                <w:rFonts w:hint="eastAsia" w:ascii="仿宋_GB2312" w:eastAsia="仿宋_GB2312"/>
                <w:sz w:val="21"/>
                <w:szCs w:val="21"/>
              </w:rPr>
              <w:t>建议意见</w:t>
            </w:r>
          </w:p>
        </w:tc>
        <w:tc>
          <w:tcPr>
            <w:tcW w:w="8044" w:type="dxa"/>
            <w:gridSpan w:val="9"/>
            <w:tcBorders>
              <w:top w:val="single" w:color="auto" w:sz="4" w:space="0"/>
              <w:left w:val="nil"/>
              <w:bottom w:val="single" w:color="auto" w:sz="4" w:space="0"/>
              <w:right w:val="single" w:color="000000" w:sz="4" w:space="0"/>
            </w:tcBorders>
            <w:shd w:val="clear" w:color="auto" w:fill="auto"/>
            <w:vAlign w:val="center"/>
          </w:tcPr>
          <w:p w14:paraId="061E63FC">
            <w:pPr>
              <w:rPr>
                <w:rFonts w:ascii="仿宋_GB2312" w:eastAsia="仿宋_GB2312"/>
                <w:sz w:val="21"/>
                <w:szCs w:val="21"/>
              </w:rPr>
            </w:pPr>
            <w:r>
              <w:rPr>
                <w:rFonts w:hint="eastAsia" w:ascii="仿宋_GB2312" w:eastAsia="仿宋_GB2312"/>
                <w:sz w:val="21"/>
                <w:szCs w:val="21"/>
              </w:rPr>
              <w:t>1、无</w:t>
            </w:r>
          </w:p>
        </w:tc>
      </w:tr>
      <w:tr w14:paraId="38095D46">
        <w:tblPrEx>
          <w:tblCellMar>
            <w:top w:w="0" w:type="dxa"/>
            <w:left w:w="108" w:type="dxa"/>
            <w:bottom w:w="0" w:type="dxa"/>
            <w:right w:w="108" w:type="dxa"/>
          </w:tblCellMar>
        </w:tblPrEx>
        <w:trPr>
          <w:trHeight w:val="553" w:hRule="atLeast"/>
        </w:trPr>
        <w:tc>
          <w:tcPr>
            <w:tcW w:w="667" w:type="dxa"/>
            <w:tcBorders>
              <w:top w:val="nil"/>
              <w:left w:val="single" w:color="auto" w:sz="4" w:space="0"/>
              <w:bottom w:val="single" w:color="auto" w:sz="4" w:space="0"/>
              <w:right w:val="single" w:color="auto" w:sz="4" w:space="0"/>
            </w:tcBorders>
            <w:shd w:val="clear" w:color="auto" w:fill="auto"/>
            <w:vAlign w:val="center"/>
          </w:tcPr>
          <w:p w14:paraId="61ADBA9F">
            <w:pPr>
              <w:jc w:val="center"/>
              <w:rPr>
                <w:rFonts w:ascii="仿宋_GB2312" w:eastAsia="仿宋_GB2312"/>
                <w:color w:val="000000"/>
                <w:sz w:val="21"/>
                <w:szCs w:val="21"/>
              </w:rPr>
            </w:pPr>
            <w:r>
              <w:rPr>
                <w:rFonts w:hint="eastAsia" w:ascii="仿宋_GB2312" w:eastAsia="仿宋_GB2312"/>
                <w:color w:val="000000"/>
                <w:sz w:val="21"/>
                <w:szCs w:val="21"/>
              </w:rPr>
              <w:t>说明</w:t>
            </w:r>
          </w:p>
        </w:tc>
        <w:tc>
          <w:tcPr>
            <w:tcW w:w="9775" w:type="dxa"/>
            <w:gridSpan w:val="13"/>
            <w:tcBorders>
              <w:top w:val="single" w:color="auto" w:sz="4" w:space="0"/>
              <w:left w:val="nil"/>
              <w:bottom w:val="single" w:color="auto" w:sz="4" w:space="0"/>
              <w:right w:val="single" w:color="000000" w:sz="4" w:space="0"/>
            </w:tcBorders>
            <w:shd w:val="clear" w:color="auto" w:fill="auto"/>
            <w:vAlign w:val="center"/>
          </w:tcPr>
          <w:p w14:paraId="6CA715C6">
            <w:pPr>
              <w:rPr>
                <w:rFonts w:ascii="仿宋_GB2312" w:eastAsia="仿宋_GB2312"/>
                <w:color w:val="000000"/>
                <w:sz w:val="21"/>
                <w:szCs w:val="21"/>
              </w:rPr>
            </w:pPr>
            <w:r>
              <w:rPr>
                <w:rFonts w:hint="eastAsia" w:ascii="仿宋_GB2312" w:eastAsia="仿宋_GB2312"/>
                <w:color w:val="000000"/>
                <w:sz w:val="21"/>
                <w:szCs w:val="21"/>
              </w:rPr>
              <w:t>无</w:t>
            </w:r>
          </w:p>
        </w:tc>
      </w:tr>
    </w:tbl>
    <w:p w14:paraId="595CF0AB">
      <w:pPr>
        <w:shd w:val="clear" w:color="auto" w:fill="FFFFFF"/>
        <w:spacing w:before="100" w:beforeAutospacing="1" w:after="100" w:afterAutospacing="1"/>
        <w:ind w:firstLine="480" w:firstLineChars="200"/>
        <w:rPr>
          <w:rFonts w:ascii="仿宋" w:hAnsi="仿宋" w:eastAsia="仿宋"/>
          <w:sz w:val="32"/>
          <w:szCs w:val="32"/>
        </w:rPr>
      </w:pPr>
      <w:r>
        <w:rPr>
          <w:rFonts w:hint="eastAsia"/>
        </w:rPr>
        <w:t>注：1.其他资金:财政拨款以外的社会资金等。</w:t>
      </w:r>
    </w:p>
    <w:p w14:paraId="01A21925">
      <w:pPr>
        <w:shd w:val="clear" w:color="auto" w:fill="FFFFFF"/>
        <w:spacing w:before="100" w:beforeAutospacing="1" w:after="100" w:afterAutospacing="1"/>
        <w:ind w:firstLine="640" w:firstLineChars="200"/>
        <w:rPr>
          <w:rFonts w:ascii="仿宋" w:hAnsi="仿宋" w:eastAsia="仿宋"/>
          <w:sz w:val="32"/>
          <w:szCs w:val="32"/>
        </w:rPr>
      </w:pPr>
    </w:p>
    <w:p w14:paraId="6C382630">
      <w:pPr>
        <w:shd w:val="clear" w:color="auto" w:fill="FFFFFF"/>
        <w:spacing w:before="100" w:beforeAutospacing="1" w:after="100" w:afterAutospacing="1"/>
        <w:ind w:firstLine="640" w:firstLineChars="200"/>
        <w:rPr>
          <w:rFonts w:ascii="黑体" w:hAnsi="黑体" w:eastAsia="黑体"/>
          <w:sz w:val="32"/>
          <w:szCs w:val="32"/>
        </w:rPr>
      </w:pPr>
      <w:r>
        <w:rPr>
          <w:rFonts w:hint="eastAsia" w:ascii="黑体" w:hAnsi="黑体" w:eastAsia="黑体"/>
          <w:sz w:val="32"/>
          <w:szCs w:val="32"/>
        </w:rPr>
        <w:t>三、《项目支出绩效单位自评表》</w:t>
      </w:r>
    </w:p>
    <w:p w14:paraId="1020B9A4">
      <w:pPr>
        <w:shd w:val="clear" w:color="auto" w:fill="FFFFFF"/>
        <w:spacing w:before="100" w:beforeAutospacing="1" w:after="100" w:afterAutospacing="1"/>
        <w:ind w:firstLine="422" w:firstLineChars="200"/>
        <w:rPr>
          <w:rFonts w:ascii="仿宋_GB2312" w:eastAsia="仿宋_GB2312"/>
          <w:b/>
          <w:bCs/>
          <w:color w:val="000000"/>
          <w:sz w:val="21"/>
          <w:szCs w:val="21"/>
        </w:rPr>
      </w:pPr>
      <w:r>
        <w:rPr>
          <w:rFonts w:hint="eastAsia" w:ascii="仿宋_GB2312" w:eastAsia="仿宋_GB2312"/>
          <w:b/>
          <w:bCs/>
          <w:color w:val="000000"/>
          <w:sz w:val="21"/>
          <w:szCs w:val="21"/>
        </w:rPr>
        <w:t>附件1-3表：节能评审工作经费自评表</w:t>
      </w:r>
    </w:p>
    <w:p w14:paraId="27B17195">
      <w:pPr>
        <w:shd w:val="clear" w:color="auto" w:fill="FFFFFF"/>
        <w:spacing w:before="100" w:beforeAutospacing="1" w:after="100" w:afterAutospacing="1"/>
        <w:ind w:firstLine="4800" w:firstLineChars="2000"/>
        <w:rPr>
          <w:rFonts w:ascii="仿宋" w:hAnsi="仿宋" w:eastAsia="仿宋"/>
          <w:sz w:val="32"/>
          <w:szCs w:val="32"/>
        </w:rPr>
      </w:pPr>
      <w:r>
        <w:rPr>
          <w:rFonts w:hint="eastAsia"/>
          <w:color w:val="000000"/>
        </w:rPr>
        <w:t>（2020年度）</w:t>
      </w:r>
    </w:p>
    <w:tbl>
      <w:tblPr>
        <w:tblStyle w:val="7"/>
        <w:tblW w:w="9921" w:type="dxa"/>
        <w:tblInd w:w="98" w:type="dxa"/>
        <w:tblLayout w:type="autofit"/>
        <w:tblCellMar>
          <w:top w:w="0" w:type="dxa"/>
          <w:left w:w="108" w:type="dxa"/>
          <w:bottom w:w="0" w:type="dxa"/>
          <w:right w:w="108" w:type="dxa"/>
        </w:tblCellMar>
      </w:tblPr>
      <w:tblGrid>
        <w:gridCol w:w="719"/>
        <w:gridCol w:w="741"/>
        <w:gridCol w:w="171"/>
        <w:gridCol w:w="396"/>
        <w:gridCol w:w="142"/>
        <w:gridCol w:w="1530"/>
        <w:gridCol w:w="1312"/>
        <w:gridCol w:w="1056"/>
        <w:gridCol w:w="696"/>
        <w:gridCol w:w="225"/>
        <w:gridCol w:w="471"/>
        <w:gridCol w:w="816"/>
        <w:gridCol w:w="667"/>
        <w:gridCol w:w="979"/>
      </w:tblGrid>
      <w:tr w14:paraId="74F02514">
        <w:tblPrEx>
          <w:tblCellMar>
            <w:top w:w="0" w:type="dxa"/>
            <w:left w:w="108" w:type="dxa"/>
            <w:bottom w:w="0" w:type="dxa"/>
            <w:right w:w="108" w:type="dxa"/>
          </w:tblCellMar>
        </w:tblPrEx>
        <w:trPr>
          <w:trHeight w:val="480" w:hRule="atLeast"/>
        </w:trPr>
        <w:tc>
          <w:tcPr>
            <w:tcW w:w="16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631FA7F">
            <w:pPr>
              <w:jc w:val="center"/>
              <w:rPr>
                <w:rFonts w:ascii="仿宋_GB2312" w:eastAsia="仿宋_GB2312"/>
                <w:color w:val="000000"/>
                <w:sz w:val="21"/>
                <w:szCs w:val="21"/>
              </w:rPr>
            </w:pPr>
            <w:r>
              <w:rPr>
                <w:rFonts w:hint="eastAsia" w:ascii="仿宋_GB2312" w:eastAsia="仿宋_GB2312"/>
                <w:color w:val="000000"/>
                <w:sz w:val="21"/>
                <w:szCs w:val="21"/>
              </w:rPr>
              <w:t>项目名称</w:t>
            </w:r>
          </w:p>
        </w:tc>
        <w:tc>
          <w:tcPr>
            <w:tcW w:w="8290" w:type="dxa"/>
            <w:gridSpan w:val="11"/>
            <w:tcBorders>
              <w:top w:val="single" w:color="auto" w:sz="4" w:space="0"/>
              <w:left w:val="nil"/>
              <w:bottom w:val="single" w:color="auto" w:sz="4" w:space="0"/>
              <w:right w:val="single" w:color="000000" w:sz="4" w:space="0"/>
            </w:tcBorders>
            <w:shd w:val="clear" w:color="auto" w:fill="auto"/>
            <w:vAlign w:val="center"/>
          </w:tcPr>
          <w:p w14:paraId="7A0F928C">
            <w:pPr>
              <w:jc w:val="center"/>
              <w:rPr>
                <w:rFonts w:ascii="仿宋_GB2312" w:eastAsia="仿宋_GB2312"/>
                <w:color w:val="000000"/>
                <w:sz w:val="21"/>
                <w:szCs w:val="21"/>
              </w:rPr>
            </w:pPr>
            <w:r>
              <w:rPr>
                <w:rFonts w:hint="eastAsia" w:ascii="仿宋_GB2312" w:eastAsia="仿宋_GB2312"/>
                <w:color w:val="000000"/>
                <w:sz w:val="21"/>
                <w:szCs w:val="21"/>
              </w:rPr>
              <w:t>节能评审工作经费</w:t>
            </w:r>
          </w:p>
        </w:tc>
      </w:tr>
      <w:tr w14:paraId="6F7673FD">
        <w:tblPrEx>
          <w:tblCellMar>
            <w:top w:w="0" w:type="dxa"/>
            <w:left w:w="108" w:type="dxa"/>
            <w:bottom w:w="0" w:type="dxa"/>
            <w:right w:w="108" w:type="dxa"/>
          </w:tblCellMar>
        </w:tblPrEx>
        <w:trPr>
          <w:trHeight w:val="590" w:hRule="atLeast"/>
        </w:trPr>
        <w:tc>
          <w:tcPr>
            <w:tcW w:w="16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034DD2A">
            <w:pPr>
              <w:jc w:val="center"/>
              <w:rPr>
                <w:rFonts w:ascii="仿宋_GB2312" w:eastAsia="仿宋_GB2312"/>
                <w:color w:val="000000"/>
                <w:sz w:val="21"/>
                <w:szCs w:val="21"/>
              </w:rPr>
            </w:pPr>
            <w:r>
              <w:rPr>
                <w:rFonts w:hint="eastAsia" w:ascii="仿宋_GB2312" w:eastAsia="仿宋_GB2312"/>
                <w:color w:val="000000"/>
                <w:sz w:val="21"/>
                <w:szCs w:val="21"/>
              </w:rPr>
              <w:t>主管部门</w:t>
            </w:r>
          </w:p>
        </w:tc>
        <w:tc>
          <w:tcPr>
            <w:tcW w:w="3380" w:type="dxa"/>
            <w:gridSpan w:val="4"/>
            <w:tcBorders>
              <w:top w:val="single" w:color="auto" w:sz="4" w:space="0"/>
              <w:left w:val="nil"/>
              <w:bottom w:val="single" w:color="auto" w:sz="4" w:space="0"/>
              <w:right w:val="single" w:color="000000" w:sz="4" w:space="0"/>
            </w:tcBorders>
            <w:shd w:val="clear" w:color="auto" w:fill="auto"/>
            <w:noWrap/>
            <w:vAlign w:val="center"/>
          </w:tcPr>
          <w:p w14:paraId="09FEFD39">
            <w:pPr>
              <w:jc w:val="center"/>
              <w:rPr>
                <w:rFonts w:ascii="仿宋_GB2312" w:eastAsia="仿宋_GB2312"/>
                <w:color w:val="000000"/>
                <w:sz w:val="21"/>
                <w:szCs w:val="21"/>
              </w:rPr>
            </w:pPr>
            <w:r>
              <w:rPr>
                <w:rFonts w:hint="eastAsia" w:ascii="仿宋_GB2312" w:eastAsia="仿宋_GB2312"/>
                <w:color w:val="000000"/>
                <w:sz w:val="21"/>
                <w:szCs w:val="21"/>
              </w:rPr>
              <w:t>上杭县工业信息化和科学技术局</w:t>
            </w:r>
          </w:p>
        </w:tc>
        <w:tc>
          <w:tcPr>
            <w:tcW w:w="1977" w:type="dxa"/>
            <w:gridSpan w:val="3"/>
            <w:tcBorders>
              <w:top w:val="single" w:color="auto" w:sz="4" w:space="0"/>
              <w:left w:val="nil"/>
              <w:bottom w:val="single" w:color="auto" w:sz="4" w:space="0"/>
              <w:right w:val="single" w:color="000000" w:sz="4" w:space="0"/>
            </w:tcBorders>
            <w:shd w:val="clear" w:color="auto" w:fill="auto"/>
            <w:vAlign w:val="center"/>
          </w:tcPr>
          <w:p w14:paraId="3C31EAA5">
            <w:pPr>
              <w:jc w:val="center"/>
              <w:rPr>
                <w:rFonts w:ascii="仿宋_GB2312" w:eastAsia="仿宋_GB2312"/>
                <w:color w:val="000000"/>
                <w:sz w:val="21"/>
                <w:szCs w:val="21"/>
              </w:rPr>
            </w:pPr>
            <w:r>
              <w:rPr>
                <w:rFonts w:hint="eastAsia" w:ascii="仿宋_GB2312" w:eastAsia="仿宋_GB2312"/>
                <w:color w:val="000000"/>
                <w:sz w:val="21"/>
                <w:szCs w:val="21"/>
              </w:rPr>
              <w:t>实施单位</w:t>
            </w:r>
          </w:p>
        </w:tc>
        <w:tc>
          <w:tcPr>
            <w:tcW w:w="2933" w:type="dxa"/>
            <w:gridSpan w:val="4"/>
            <w:tcBorders>
              <w:top w:val="single" w:color="auto" w:sz="4" w:space="0"/>
              <w:left w:val="nil"/>
              <w:bottom w:val="single" w:color="auto" w:sz="4" w:space="0"/>
              <w:right w:val="single" w:color="000000" w:sz="4" w:space="0"/>
            </w:tcBorders>
            <w:shd w:val="clear" w:color="auto" w:fill="auto"/>
            <w:noWrap/>
            <w:vAlign w:val="center"/>
          </w:tcPr>
          <w:p w14:paraId="42D8A205">
            <w:pPr>
              <w:jc w:val="center"/>
              <w:rPr>
                <w:rFonts w:ascii="仿宋_GB2312" w:eastAsia="仿宋_GB2312"/>
                <w:color w:val="000000"/>
                <w:sz w:val="21"/>
                <w:szCs w:val="21"/>
              </w:rPr>
            </w:pPr>
            <w:r>
              <w:rPr>
                <w:rFonts w:hint="eastAsia" w:ascii="仿宋_GB2312" w:eastAsia="仿宋_GB2312"/>
                <w:color w:val="000000"/>
                <w:sz w:val="21"/>
                <w:szCs w:val="21"/>
              </w:rPr>
              <w:t>上杭县工信科技局</w:t>
            </w:r>
          </w:p>
        </w:tc>
      </w:tr>
      <w:tr w14:paraId="217D4038">
        <w:tblPrEx>
          <w:tblCellMar>
            <w:top w:w="0" w:type="dxa"/>
            <w:left w:w="108" w:type="dxa"/>
            <w:bottom w:w="0" w:type="dxa"/>
            <w:right w:w="108" w:type="dxa"/>
          </w:tblCellMar>
        </w:tblPrEx>
        <w:trPr>
          <w:trHeight w:val="531" w:hRule="atLeast"/>
        </w:trPr>
        <w:tc>
          <w:tcPr>
            <w:tcW w:w="16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E87A885">
            <w:pPr>
              <w:jc w:val="center"/>
              <w:rPr>
                <w:rFonts w:ascii="仿宋_GB2312" w:eastAsia="仿宋_GB2312"/>
                <w:color w:val="000000"/>
                <w:sz w:val="21"/>
                <w:szCs w:val="21"/>
              </w:rPr>
            </w:pPr>
            <w:r>
              <w:rPr>
                <w:rFonts w:hint="eastAsia" w:ascii="仿宋_GB2312" w:eastAsia="仿宋_GB2312"/>
                <w:color w:val="000000"/>
                <w:sz w:val="21"/>
                <w:szCs w:val="21"/>
              </w:rPr>
              <w:t>财务负责人</w:t>
            </w:r>
          </w:p>
        </w:tc>
        <w:tc>
          <w:tcPr>
            <w:tcW w:w="3380" w:type="dxa"/>
            <w:gridSpan w:val="4"/>
            <w:tcBorders>
              <w:top w:val="single" w:color="auto" w:sz="4" w:space="0"/>
              <w:left w:val="nil"/>
              <w:bottom w:val="single" w:color="auto" w:sz="4" w:space="0"/>
              <w:right w:val="single" w:color="000000" w:sz="4" w:space="0"/>
            </w:tcBorders>
            <w:shd w:val="clear" w:color="auto" w:fill="auto"/>
            <w:noWrap/>
            <w:vAlign w:val="center"/>
          </w:tcPr>
          <w:p w14:paraId="7A67E562">
            <w:pPr>
              <w:jc w:val="center"/>
              <w:rPr>
                <w:rFonts w:ascii="仿宋_GB2312" w:eastAsia="仿宋_GB2312"/>
                <w:color w:val="000000"/>
                <w:sz w:val="21"/>
                <w:szCs w:val="21"/>
              </w:rPr>
            </w:pPr>
            <w:r>
              <w:rPr>
                <w:rFonts w:hint="eastAsia" w:ascii="仿宋_GB2312" w:eastAsia="仿宋_GB2312"/>
                <w:color w:val="000000"/>
                <w:sz w:val="21"/>
                <w:szCs w:val="21"/>
              </w:rPr>
              <w:t>钟永华</w:t>
            </w:r>
          </w:p>
        </w:tc>
        <w:tc>
          <w:tcPr>
            <w:tcW w:w="1977" w:type="dxa"/>
            <w:gridSpan w:val="3"/>
            <w:tcBorders>
              <w:top w:val="single" w:color="auto" w:sz="4" w:space="0"/>
              <w:left w:val="nil"/>
              <w:bottom w:val="single" w:color="auto" w:sz="4" w:space="0"/>
              <w:right w:val="single" w:color="000000" w:sz="4" w:space="0"/>
            </w:tcBorders>
            <w:shd w:val="clear" w:color="auto" w:fill="auto"/>
            <w:vAlign w:val="center"/>
          </w:tcPr>
          <w:p w14:paraId="511DB608">
            <w:pPr>
              <w:jc w:val="center"/>
              <w:rPr>
                <w:rFonts w:ascii="仿宋_GB2312" w:eastAsia="仿宋_GB2312"/>
                <w:color w:val="000000"/>
                <w:sz w:val="21"/>
                <w:szCs w:val="21"/>
              </w:rPr>
            </w:pPr>
            <w:r>
              <w:rPr>
                <w:rFonts w:hint="eastAsia" w:ascii="仿宋_GB2312" w:eastAsia="仿宋_GB2312"/>
                <w:color w:val="000000"/>
                <w:sz w:val="21"/>
                <w:szCs w:val="21"/>
              </w:rPr>
              <w:t>项目负责人</w:t>
            </w:r>
          </w:p>
        </w:tc>
        <w:tc>
          <w:tcPr>
            <w:tcW w:w="2933" w:type="dxa"/>
            <w:gridSpan w:val="4"/>
            <w:tcBorders>
              <w:top w:val="single" w:color="auto" w:sz="4" w:space="0"/>
              <w:left w:val="nil"/>
              <w:bottom w:val="single" w:color="auto" w:sz="4" w:space="0"/>
              <w:right w:val="single" w:color="000000" w:sz="4" w:space="0"/>
            </w:tcBorders>
            <w:shd w:val="clear" w:color="auto" w:fill="auto"/>
            <w:vAlign w:val="center"/>
          </w:tcPr>
          <w:p w14:paraId="32DE27E2">
            <w:pPr>
              <w:jc w:val="center"/>
              <w:rPr>
                <w:rFonts w:ascii="仿宋_GB2312" w:eastAsia="仿宋_GB2312"/>
                <w:color w:val="000000"/>
                <w:sz w:val="21"/>
                <w:szCs w:val="21"/>
              </w:rPr>
            </w:pPr>
            <w:r>
              <w:rPr>
                <w:rFonts w:hint="eastAsia" w:ascii="仿宋_GB2312" w:eastAsia="仿宋_GB2312"/>
                <w:color w:val="000000"/>
                <w:sz w:val="21"/>
                <w:szCs w:val="21"/>
              </w:rPr>
              <w:t>李丽平</w:t>
            </w:r>
          </w:p>
        </w:tc>
      </w:tr>
      <w:tr w14:paraId="34B50E5D">
        <w:tblPrEx>
          <w:tblCellMar>
            <w:top w:w="0" w:type="dxa"/>
            <w:left w:w="108" w:type="dxa"/>
            <w:bottom w:w="0" w:type="dxa"/>
            <w:right w:w="108" w:type="dxa"/>
          </w:tblCellMar>
        </w:tblPrEx>
        <w:trPr>
          <w:trHeight w:val="1321" w:hRule="atLeast"/>
        </w:trPr>
        <w:tc>
          <w:tcPr>
            <w:tcW w:w="1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576C41B5">
            <w:pPr>
              <w:jc w:val="center"/>
              <w:rPr>
                <w:rFonts w:ascii="仿宋_GB2312" w:eastAsia="仿宋_GB2312"/>
                <w:color w:val="000000"/>
                <w:sz w:val="21"/>
                <w:szCs w:val="21"/>
              </w:rPr>
            </w:pPr>
            <w:r>
              <w:rPr>
                <w:rFonts w:hint="eastAsia" w:ascii="仿宋_GB2312" w:eastAsia="仿宋_GB2312"/>
                <w:color w:val="000000"/>
                <w:sz w:val="21"/>
                <w:szCs w:val="21"/>
              </w:rPr>
              <w:t>项目实施周期</w:t>
            </w:r>
          </w:p>
        </w:tc>
        <w:tc>
          <w:tcPr>
            <w:tcW w:w="3380" w:type="dxa"/>
            <w:gridSpan w:val="4"/>
            <w:tcBorders>
              <w:top w:val="single" w:color="auto" w:sz="4" w:space="0"/>
              <w:left w:val="nil"/>
              <w:bottom w:val="single" w:color="auto" w:sz="4" w:space="0"/>
              <w:right w:val="single" w:color="000000" w:sz="4" w:space="0"/>
            </w:tcBorders>
            <w:shd w:val="clear" w:color="auto" w:fill="auto"/>
            <w:vAlign w:val="center"/>
          </w:tcPr>
          <w:p w14:paraId="6E02270D">
            <w:pPr>
              <w:jc w:val="center"/>
              <w:rPr>
                <w:rFonts w:ascii="仿宋_GB2312" w:eastAsia="仿宋_GB2312"/>
                <w:color w:val="000000"/>
                <w:sz w:val="21"/>
                <w:szCs w:val="21"/>
              </w:rPr>
            </w:pPr>
            <w:r>
              <w:rPr>
                <w:rFonts w:hint="eastAsia" w:ascii="仿宋_GB2312" w:eastAsia="仿宋_GB2312"/>
                <w:color w:val="000000"/>
                <w:sz w:val="21"/>
                <w:szCs w:val="21"/>
              </w:rPr>
              <w:t>2020年01月01日-2020年12月31日</w:t>
            </w:r>
          </w:p>
        </w:tc>
        <w:tc>
          <w:tcPr>
            <w:tcW w:w="1977" w:type="dxa"/>
            <w:gridSpan w:val="3"/>
            <w:tcBorders>
              <w:top w:val="single" w:color="auto" w:sz="4" w:space="0"/>
              <w:left w:val="nil"/>
              <w:bottom w:val="single" w:color="auto" w:sz="4" w:space="0"/>
              <w:right w:val="single" w:color="auto" w:sz="4" w:space="0"/>
            </w:tcBorders>
            <w:shd w:val="clear" w:color="auto" w:fill="auto"/>
            <w:vAlign w:val="center"/>
          </w:tcPr>
          <w:p w14:paraId="0326F4D9">
            <w:pPr>
              <w:jc w:val="center"/>
              <w:rPr>
                <w:rFonts w:ascii="仿宋_GB2312" w:eastAsia="仿宋_GB2312"/>
                <w:color w:val="000000"/>
                <w:sz w:val="21"/>
                <w:szCs w:val="21"/>
              </w:rPr>
            </w:pPr>
            <w:r>
              <w:rPr>
                <w:rFonts w:hint="eastAsia" w:ascii="仿宋_GB2312" w:eastAsia="仿宋_GB2312"/>
                <w:color w:val="000000"/>
                <w:sz w:val="21"/>
                <w:szCs w:val="21"/>
              </w:rPr>
              <w:t>是否属于区/县级</w:t>
            </w:r>
            <w:r>
              <w:rPr>
                <w:rFonts w:hint="eastAsia" w:ascii="仿宋_GB2312" w:eastAsia="仿宋_GB2312"/>
                <w:color w:val="000000"/>
                <w:sz w:val="21"/>
                <w:szCs w:val="21"/>
              </w:rPr>
              <w:br w:type="textWrapping"/>
            </w:r>
            <w:r>
              <w:rPr>
                <w:rFonts w:hint="eastAsia" w:ascii="仿宋_GB2312" w:eastAsia="仿宋_GB2312"/>
                <w:color w:val="000000"/>
                <w:sz w:val="21"/>
                <w:szCs w:val="21"/>
              </w:rPr>
              <w:t>出台政策的</w:t>
            </w:r>
            <w:r>
              <w:rPr>
                <w:rFonts w:hint="eastAsia" w:ascii="仿宋_GB2312" w:eastAsia="仿宋_GB2312"/>
                <w:color w:val="000000"/>
                <w:sz w:val="21"/>
                <w:szCs w:val="21"/>
              </w:rPr>
              <w:br w:type="textWrapping"/>
            </w:r>
            <w:r>
              <w:rPr>
                <w:rFonts w:hint="eastAsia" w:ascii="仿宋_GB2312" w:eastAsia="仿宋_GB2312"/>
                <w:color w:val="000000"/>
                <w:sz w:val="21"/>
                <w:szCs w:val="21"/>
              </w:rPr>
              <w:t>关联项目</w:t>
            </w:r>
          </w:p>
        </w:tc>
        <w:tc>
          <w:tcPr>
            <w:tcW w:w="2933" w:type="dxa"/>
            <w:gridSpan w:val="4"/>
            <w:tcBorders>
              <w:top w:val="single" w:color="auto" w:sz="4" w:space="0"/>
              <w:left w:val="nil"/>
              <w:bottom w:val="single" w:color="auto" w:sz="4" w:space="0"/>
              <w:right w:val="single" w:color="auto" w:sz="4" w:space="0"/>
            </w:tcBorders>
            <w:shd w:val="clear" w:color="auto" w:fill="auto"/>
            <w:vAlign w:val="center"/>
          </w:tcPr>
          <w:p w14:paraId="000D277C">
            <w:pPr>
              <w:jc w:val="center"/>
              <w:rPr>
                <w:rFonts w:ascii="仿宋_GB2312" w:eastAsia="仿宋_GB2312"/>
                <w:color w:val="000000"/>
                <w:sz w:val="21"/>
                <w:szCs w:val="21"/>
              </w:rPr>
            </w:pPr>
            <w:r>
              <w:rPr>
                <w:rFonts w:hint="eastAsia" w:ascii="仿宋_GB2312" w:eastAsia="仿宋_GB2312"/>
                <w:color w:val="000000"/>
                <w:sz w:val="21"/>
                <w:szCs w:val="21"/>
              </w:rPr>
              <w:t xml:space="preserve">□是        </w:t>
            </w:r>
            <w:r>
              <w:rPr>
                <w:rFonts w:hint="eastAsia" w:ascii="仿宋_GB2312" w:hAnsi="MS Mincho" w:eastAsia="MS Mincho" w:cs="MS Mincho"/>
                <w:color w:val="000000"/>
                <w:sz w:val="21"/>
                <w:szCs w:val="21"/>
              </w:rPr>
              <w:t>☑</w:t>
            </w:r>
            <w:r>
              <w:rPr>
                <w:rFonts w:hint="eastAsia" w:ascii="仿宋_GB2312" w:eastAsia="仿宋_GB2312"/>
                <w:color w:val="000000"/>
                <w:sz w:val="21"/>
                <w:szCs w:val="21"/>
              </w:rPr>
              <w:t>否</w:t>
            </w:r>
          </w:p>
        </w:tc>
      </w:tr>
      <w:tr w14:paraId="5DB2BA1E">
        <w:tblPrEx>
          <w:tblCellMar>
            <w:top w:w="0" w:type="dxa"/>
            <w:left w:w="108" w:type="dxa"/>
            <w:bottom w:w="0" w:type="dxa"/>
            <w:right w:w="108" w:type="dxa"/>
          </w:tblCellMar>
        </w:tblPrEx>
        <w:trPr>
          <w:trHeight w:val="699" w:hRule="atLeast"/>
        </w:trPr>
        <w:tc>
          <w:tcPr>
            <w:tcW w:w="1631" w:type="dxa"/>
            <w:gridSpan w:val="3"/>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1617A133">
            <w:pPr>
              <w:jc w:val="center"/>
              <w:rPr>
                <w:rFonts w:ascii="仿宋_GB2312" w:eastAsia="仿宋_GB2312"/>
                <w:color w:val="000000"/>
                <w:sz w:val="21"/>
                <w:szCs w:val="21"/>
              </w:rPr>
            </w:pPr>
            <w:r>
              <w:rPr>
                <w:rFonts w:hint="eastAsia" w:ascii="仿宋_GB2312" w:eastAsia="仿宋_GB2312"/>
                <w:color w:val="000000"/>
                <w:sz w:val="21"/>
                <w:szCs w:val="21"/>
              </w:rPr>
              <w:t>项目资金（万元）</w:t>
            </w:r>
          </w:p>
        </w:tc>
        <w:tc>
          <w:tcPr>
            <w:tcW w:w="2068" w:type="dxa"/>
            <w:gridSpan w:val="3"/>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7DACD809">
            <w:pPr>
              <w:jc w:val="center"/>
              <w:rPr>
                <w:rFonts w:ascii="仿宋_GB2312" w:eastAsia="仿宋_GB2312"/>
                <w:sz w:val="21"/>
                <w:szCs w:val="21"/>
              </w:rPr>
            </w:pPr>
            <w:r>
              <w:rPr>
                <w:rFonts w:hint="eastAsia" w:ascii="仿宋_GB2312" w:eastAsia="仿宋_GB2312"/>
                <w:sz w:val="21"/>
                <w:szCs w:val="21"/>
              </w:rPr>
              <w:t>　</w:t>
            </w:r>
          </w:p>
        </w:tc>
        <w:tc>
          <w:tcPr>
            <w:tcW w:w="13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B2B269">
            <w:pPr>
              <w:jc w:val="center"/>
              <w:rPr>
                <w:rFonts w:ascii="仿宋_GB2312" w:eastAsia="仿宋_GB2312"/>
                <w:sz w:val="21"/>
                <w:szCs w:val="21"/>
              </w:rPr>
            </w:pPr>
            <w:r>
              <w:rPr>
                <w:rFonts w:hint="eastAsia" w:ascii="仿宋_GB2312" w:eastAsia="仿宋_GB2312"/>
                <w:sz w:val="21"/>
                <w:szCs w:val="21"/>
              </w:rPr>
              <w:t>年初预算数（万元）①</w:t>
            </w:r>
          </w:p>
        </w:tc>
        <w:tc>
          <w:tcPr>
            <w:tcW w:w="105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0D2BFA7">
            <w:pPr>
              <w:jc w:val="center"/>
              <w:rPr>
                <w:rFonts w:ascii="仿宋_GB2312" w:eastAsia="仿宋_GB2312"/>
                <w:sz w:val="21"/>
                <w:szCs w:val="21"/>
              </w:rPr>
            </w:pPr>
            <w:r>
              <w:rPr>
                <w:rFonts w:hint="eastAsia" w:ascii="仿宋_GB2312" w:eastAsia="仿宋_GB2312"/>
                <w:sz w:val="21"/>
                <w:szCs w:val="21"/>
              </w:rPr>
              <w:t>全年预算数（万元）</w:t>
            </w:r>
            <w:r>
              <w:rPr>
                <w:rFonts w:hint="eastAsia" w:ascii="仿宋_GB2312" w:eastAsia="仿宋_GB2312"/>
                <w:sz w:val="21"/>
                <w:szCs w:val="21"/>
              </w:rPr>
              <w:br w:type="textWrapping"/>
            </w:r>
            <w:r>
              <w:rPr>
                <w:rFonts w:hint="eastAsia" w:ascii="仿宋_GB2312" w:eastAsia="仿宋_GB2312"/>
                <w:sz w:val="21"/>
                <w:szCs w:val="21"/>
              </w:rPr>
              <w:t>②</w:t>
            </w:r>
          </w:p>
        </w:tc>
        <w:tc>
          <w:tcPr>
            <w:tcW w:w="92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E3F3306">
            <w:pPr>
              <w:jc w:val="center"/>
              <w:rPr>
                <w:rFonts w:ascii="仿宋_GB2312" w:eastAsia="仿宋_GB2312"/>
                <w:sz w:val="21"/>
                <w:szCs w:val="21"/>
              </w:rPr>
            </w:pPr>
            <w:r>
              <w:rPr>
                <w:rFonts w:hint="eastAsia" w:ascii="仿宋_GB2312" w:eastAsia="仿宋_GB2312"/>
                <w:sz w:val="21"/>
                <w:szCs w:val="21"/>
              </w:rPr>
              <w:t>全年执行数（万元）    ③</w:t>
            </w:r>
          </w:p>
        </w:tc>
        <w:tc>
          <w:tcPr>
            <w:tcW w:w="293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43909B0">
            <w:pPr>
              <w:jc w:val="center"/>
              <w:rPr>
                <w:rFonts w:ascii="仿宋_GB2312" w:eastAsia="仿宋_GB2312"/>
                <w:sz w:val="21"/>
                <w:szCs w:val="21"/>
              </w:rPr>
            </w:pPr>
            <w:r>
              <w:rPr>
                <w:rFonts w:hint="eastAsia" w:ascii="仿宋_GB2312" w:eastAsia="仿宋_GB2312"/>
                <w:sz w:val="21"/>
                <w:szCs w:val="21"/>
              </w:rPr>
              <w:t>执行率</w:t>
            </w:r>
          </w:p>
        </w:tc>
      </w:tr>
      <w:tr w14:paraId="0FA4BC1B">
        <w:tblPrEx>
          <w:tblCellMar>
            <w:top w:w="0" w:type="dxa"/>
            <w:left w:w="108" w:type="dxa"/>
            <w:bottom w:w="0" w:type="dxa"/>
            <w:right w:w="108" w:type="dxa"/>
          </w:tblCellMar>
        </w:tblPrEx>
        <w:trPr>
          <w:trHeight w:val="2028" w:hRule="atLeast"/>
        </w:trPr>
        <w:tc>
          <w:tcPr>
            <w:tcW w:w="1631" w:type="dxa"/>
            <w:gridSpan w:val="3"/>
            <w:vMerge w:val="continue"/>
            <w:tcBorders>
              <w:top w:val="single" w:color="auto" w:sz="4" w:space="0"/>
              <w:left w:val="single" w:color="auto" w:sz="4" w:space="0"/>
              <w:bottom w:val="single" w:color="000000" w:sz="4" w:space="0"/>
              <w:right w:val="single" w:color="000000" w:sz="4" w:space="0"/>
            </w:tcBorders>
            <w:vAlign w:val="center"/>
          </w:tcPr>
          <w:p w14:paraId="1A6BFF6F">
            <w:pPr>
              <w:rPr>
                <w:rFonts w:ascii="仿宋_GB2312" w:eastAsia="仿宋_GB2312"/>
                <w:color w:val="000000"/>
                <w:sz w:val="21"/>
                <w:szCs w:val="21"/>
              </w:rPr>
            </w:pPr>
          </w:p>
        </w:tc>
        <w:tc>
          <w:tcPr>
            <w:tcW w:w="2068" w:type="dxa"/>
            <w:gridSpan w:val="3"/>
            <w:vMerge w:val="continue"/>
            <w:tcBorders>
              <w:top w:val="single" w:color="auto" w:sz="4" w:space="0"/>
              <w:left w:val="single" w:color="auto" w:sz="4" w:space="0"/>
              <w:bottom w:val="single" w:color="000000" w:sz="4" w:space="0"/>
              <w:right w:val="single" w:color="auto" w:sz="4" w:space="0"/>
            </w:tcBorders>
            <w:vAlign w:val="center"/>
          </w:tcPr>
          <w:p w14:paraId="5F06FE52">
            <w:pPr>
              <w:rPr>
                <w:rFonts w:ascii="仿宋_GB2312" w:eastAsia="仿宋_GB2312"/>
                <w:sz w:val="21"/>
                <w:szCs w:val="21"/>
              </w:rPr>
            </w:pPr>
          </w:p>
        </w:tc>
        <w:tc>
          <w:tcPr>
            <w:tcW w:w="1312" w:type="dxa"/>
            <w:vMerge w:val="continue"/>
            <w:tcBorders>
              <w:top w:val="single" w:color="auto" w:sz="4" w:space="0"/>
              <w:left w:val="single" w:color="auto" w:sz="4" w:space="0"/>
              <w:bottom w:val="single" w:color="auto" w:sz="4" w:space="0"/>
              <w:right w:val="single" w:color="auto" w:sz="4" w:space="0"/>
            </w:tcBorders>
            <w:vAlign w:val="center"/>
          </w:tcPr>
          <w:p w14:paraId="1B06B636">
            <w:pPr>
              <w:rPr>
                <w:rFonts w:ascii="仿宋_GB2312" w:eastAsia="仿宋_GB2312"/>
                <w:sz w:val="21"/>
                <w:szCs w:val="21"/>
              </w:rPr>
            </w:pPr>
          </w:p>
        </w:tc>
        <w:tc>
          <w:tcPr>
            <w:tcW w:w="1056" w:type="dxa"/>
            <w:vMerge w:val="continue"/>
            <w:tcBorders>
              <w:top w:val="single" w:color="auto" w:sz="4" w:space="0"/>
              <w:left w:val="single" w:color="auto" w:sz="4" w:space="0"/>
              <w:bottom w:val="single" w:color="auto" w:sz="4" w:space="0"/>
              <w:right w:val="single" w:color="auto" w:sz="4" w:space="0"/>
            </w:tcBorders>
            <w:vAlign w:val="center"/>
          </w:tcPr>
          <w:p w14:paraId="3CC6DB88">
            <w:pPr>
              <w:rPr>
                <w:rFonts w:ascii="仿宋_GB2312" w:eastAsia="仿宋_GB2312"/>
                <w:sz w:val="21"/>
                <w:szCs w:val="21"/>
              </w:rPr>
            </w:pPr>
          </w:p>
        </w:tc>
        <w:tc>
          <w:tcPr>
            <w:tcW w:w="921" w:type="dxa"/>
            <w:gridSpan w:val="2"/>
            <w:vMerge w:val="continue"/>
            <w:tcBorders>
              <w:top w:val="single" w:color="auto" w:sz="4" w:space="0"/>
              <w:left w:val="single" w:color="auto" w:sz="4" w:space="0"/>
              <w:bottom w:val="single" w:color="auto" w:sz="4" w:space="0"/>
              <w:right w:val="single" w:color="auto" w:sz="4" w:space="0"/>
            </w:tcBorders>
            <w:vAlign w:val="center"/>
          </w:tcPr>
          <w:p w14:paraId="6D592E68">
            <w:pPr>
              <w:rPr>
                <w:rFonts w:ascii="仿宋_GB2312" w:eastAsia="仿宋_GB2312"/>
                <w:sz w:val="21"/>
                <w:szCs w:val="21"/>
              </w:rPr>
            </w:pPr>
          </w:p>
        </w:tc>
        <w:tc>
          <w:tcPr>
            <w:tcW w:w="128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59B185">
            <w:pPr>
              <w:jc w:val="center"/>
              <w:rPr>
                <w:rFonts w:ascii="仿宋_GB2312" w:eastAsia="仿宋_GB2312"/>
                <w:sz w:val="21"/>
                <w:szCs w:val="21"/>
              </w:rPr>
            </w:pPr>
            <w:r>
              <w:rPr>
                <w:rFonts w:hint="eastAsia" w:ascii="仿宋_GB2312" w:eastAsia="仿宋_GB2312"/>
                <w:sz w:val="21"/>
                <w:szCs w:val="21"/>
              </w:rPr>
              <w:t>分值</w:t>
            </w:r>
          </w:p>
        </w:tc>
        <w:tc>
          <w:tcPr>
            <w:tcW w:w="667" w:type="dxa"/>
            <w:tcBorders>
              <w:top w:val="single" w:color="auto" w:sz="4" w:space="0"/>
              <w:left w:val="single" w:color="auto" w:sz="4" w:space="0"/>
              <w:bottom w:val="single" w:color="auto" w:sz="4" w:space="0"/>
              <w:right w:val="single" w:color="000000" w:sz="4" w:space="0"/>
            </w:tcBorders>
            <w:shd w:val="clear" w:color="auto" w:fill="auto"/>
            <w:vAlign w:val="center"/>
          </w:tcPr>
          <w:p w14:paraId="13DFDE3E">
            <w:pPr>
              <w:jc w:val="center"/>
              <w:rPr>
                <w:rFonts w:ascii="仿宋_GB2312" w:eastAsia="仿宋_GB2312"/>
                <w:sz w:val="21"/>
                <w:szCs w:val="21"/>
              </w:rPr>
            </w:pPr>
            <w:r>
              <w:rPr>
                <w:rFonts w:hint="eastAsia" w:ascii="仿宋_GB2312" w:eastAsia="仿宋_GB2312"/>
                <w:sz w:val="21"/>
                <w:szCs w:val="21"/>
              </w:rPr>
              <w:t>执行率         ③/②</w:t>
            </w:r>
          </w:p>
        </w:tc>
        <w:tc>
          <w:tcPr>
            <w:tcW w:w="979" w:type="dxa"/>
            <w:tcBorders>
              <w:top w:val="single" w:color="auto" w:sz="4" w:space="0"/>
              <w:left w:val="nil"/>
              <w:bottom w:val="single" w:color="auto" w:sz="4" w:space="0"/>
              <w:right w:val="single" w:color="000000" w:sz="4" w:space="0"/>
            </w:tcBorders>
            <w:shd w:val="clear" w:color="auto" w:fill="auto"/>
            <w:noWrap/>
            <w:vAlign w:val="center"/>
          </w:tcPr>
          <w:p w14:paraId="5C4BC458">
            <w:pPr>
              <w:jc w:val="center"/>
              <w:rPr>
                <w:rFonts w:ascii="仿宋_GB2312" w:eastAsia="仿宋_GB2312"/>
                <w:sz w:val="21"/>
                <w:szCs w:val="21"/>
              </w:rPr>
            </w:pPr>
            <w:r>
              <w:rPr>
                <w:rFonts w:hint="eastAsia" w:ascii="仿宋_GB2312" w:eastAsia="仿宋_GB2312"/>
                <w:sz w:val="21"/>
                <w:szCs w:val="21"/>
              </w:rPr>
              <w:t>得分</w:t>
            </w:r>
          </w:p>
        </w:tc>
      </w:tr>
      <w:tr w14:paraId="4E8D5D4D">
        <w:tblPrEx>
          <w:tblCellMar>
            <w:top w:w="0" w:type="dxa"/>
            <w:left w:w="108" w:type="dxa"/>
            <w:bottom w:w="0" w:type="dxa"/>
            <w:right w:w="108" w:type="dxa"/>
          </w:tblCellMar>
        </w:tblPrEx>
        <w:trPr>
          <w:trHeight w:val="643" w:hRule="atLeast"/>
        </w:trPr>
        <w:tc>
          <w:tcPr>
            <w:tcW w:w="1631" w:type="dxa"/>
            <w:gridSpan w:val="3"/>
            <w:vMerge w:val="continue"/>
            <w:tcBorders>
              <w:top w:val="single" w:color="auto" w:sz="4" w:space="0"/>
              <w:left w:val="single" w:color="auto" w:sz="4" w:space="0"/>
              <w:bottom w:val="single" w:color="000000" w:sz="4" w:space="0"/>
              <w:right w:val="single" w:color="000000" w:sz="4" w:space="0"/>
            </w:tcBorders>
            <w:vAlign w:val="center"/>
          </w:tcPr>
          <w:p w14:paraId="4F51B00F">
            <w:pPr>
              <w:rPr>
                <w:rFonts w:ascii="仿宋_GB2312" w:eastAsia="仿宋_GB2312"/>
                <w:color w:val="000000"/>
                <w:sz w:val="21"/>
                <w:szCs w:val="21"/>
              </w:rPr>
            </w:pPr>
          </w:p>
        </w:tc>
        <w:tc>
          <w:tcPr>
            <w:tcW w:w="2068" w:type="dxa"/>
            <w:gridSpan w:val="3"/>
            <w:tcBorders>
              <w:top w:val="single" w:color="auto" w:sz="4" w:space="0"/>
              <w:left w:val="nil"/>
              <w:bottom w:val="single" w:color="auto" w:sz="4" w:space="0"/>
              <w:right w:val="single" w:color="000000" w:sz="4" w:space="0"/>
            </w:tcBorders>
            <w:shd w:val="clear" w:color="auto" w:fill="auto"/>
            <w:vAlign w:val="center"/>
          </w:tcPr>
          <w:p w14:paraId="35727378">
            <w:pPr>
              <w:jc w:val="center"/>
              <w:rPr>
                <w:rFonts w:ascii="仿宋_GB2312" w:eastAsia="仿宋_GB2312"/>
                <w:sz w:val="21"/>
                <w:szCs w:val="21"/>
              </w:rPr>
            </w:pPr>
            <w:r>
              <w:rPr>
                <w:rFonts w:hint="eastAsia" w:ascii="仿宋_GB2312" w:eastAsia="仿宋_GB2312"/>
                <w:sz w:val="21"/>
                <w:szCs w:val="21"/>
              </w:rPr>
              <w:t>年度资金总额</w:t>
            </w:r>
          </w:p>
        </w:tc>
        <w:tc>
          <w:tcPr>
            <w:tcW w:w="1312" w:type="dxa"/>
            <w:tcBorders>
              <w:top w:val="nil"/>
              <w:left w:val="nil"/>
              <w:bottom w:val="single" w:color="auto" w:sz="4" w:space="0"/>
              <w:right w:val="single" w:color="auto" w:sz="4" w:space="0"/>
            </w:tcBorders>
            <w:shd w:val="clear" w:color="auto" w:fill="auto"/>
            <w:vAlign w:val="center"/>
          </w:tcPr>
          <w:p w14:paraId="5D50A0A7">
            <w:pPr>
              <w:jc w:val="center"/>
              <w:rPr>
                <w:rFonts w:ascii="仿宋_GB2312" w:eastAsia="仿宋_GB2312"/>
                <w:color w:val="000000"/>
                <w:sz w:val="21"/>
                <w:szCs w:val="21"/>
              </w:rPr>
            </w:pPr>
            <w:r>
              <w:rPr>
                <w:rFonts w:hint="eastAsia" w:ascii="仿宋_GB2312" w:eastAsia="仿宋_GB2312"/>
                <w:color w:val="000000"/>
                <w:sz w:val="21"/>
                <w:szCs w:val="21"/>
              </w:rPr>
              <w:t>20</w:t>
            </w:r>
          </w:p>
        </w:tc>
        <w:tc>
          <w:tcPr>
            <w:tcW w:w="1056" w:type="dxa"/>
            <w:tcBorders>
              <w:top w:val="single" w:color="auto" w:sz="4" w:space="0"/>
              <w:left w:val="nil"/>
              <w:bottom w:val="single" w:color="auto" w:sz="4" w:space="0"/>
              <w:right w:val="single" w:color="auto" w:sz="4" w:space="0"/>
            </w:tcBorders>
            <w:shd w:val="clear" w:color="auto" w:fill="auto"/>
            <w:vAlign w:val="center"/>
          </w:tcPr>
          <w:p w14:paraId="026D2E82">
            <w:pPr>
              <w:jc w:val="center"/>
              <w:rPr>
                <w:rFonts w:ascii="仿宋_GB2312" w:eastAsia="仿宋_GB2312"/>
                <w:color w:val="000000"/>
                <w:sz w:val="21"/>
                <w:szCs w:val="21"/>
              </w:rPr>
            </w:pPr>
            <w:r>
              <w:rPr>
                <w:rFonts w:hint="eastAsia" w:ascii="仿宋_GB2312" w:eastAsia="仿宋_GB2312"/>
                <w:color w:val="000000"/>
                <w:sz w:val="21"/>
                <w:szCs w:val="21"/>
              </w:rPr>
              <w:t>20</w:t>
            </w:r>
          </w:p>
        </w:tc>
        <w:tc>
          <w:tcPr>
            <w:tcW w:w="921" w:type="dxa"/>
            <w:gridSpan w:val="2"/>
            <w:tcBorders>
              <w:top w:val="single" w:color="auto" w:sz="4" w:space="0"/>
              <w:left w:val="nil"/>
              <w:bottom w:val="single" w:color="auto" w:sz="4" w:space="0"/>
              <w:right w:val="single" w:color="auto" w:sz="4" w:space="0"/>
            </w:tcBorders>
            <w:shd w:val="clear" w:color="auto" w:fill="auto"/>
            <w:vAlign w:val="center"/>
          </w:tcPr>
          <w:p w14:paraId="6DF65724">
            <w:pPr>
              <w:jc w:val="center"/>
              <w:rPr>
                <w:rFonts w:ascii="仿宋_GB2312" w:eastAsia="仿宋_GB2312"/>
                <w:color w:val="000000"/>
                <w:sz w:val="21"/>
                <w:szCs w:val="21"/>
              </w:rPr>
            </w:pPr>
            <w:r>
              <w:rPr>
                <w:rFonts w:hint="eastAsia" w:ascii="仿宋_GB2312" w:eastAsia="仿宋_GB2312"/>
                <w:color w:val="000000"/>
                <w:sz w:val="21"/>
                <w:szCs w:val="21"/>
              </w:rPr>
              <w:t>20</w:t>
            </w:r>
          </w:p>
        </w:tc>
        <w:tc>
          <w:tcPr>
            <w:tcW w:w="1287" w:type="dxa"/>
            <w:gridSpan w:val="2"/>
            <w:tcBorders>
              <w:top w:val="single" w:color="auto" w:sz="4" w:space="0"/>
              <w:left w:val="nil"/>
              <w:bottom w:val="single" w:color="auto" w:sz="4" w:space="0"/>
              <w:right w:val="single" w:color="000000" w:sz="4" w:space="0"/>
            </w:tcBorders>
            <w:shd w:val="clear" w:color="auto" w:fill="auto"/>
            <w:noWrap/>
            <w:vAlign w:val="center"/>
          </w:tcPr>
          <w:p w14:paraId="06359F8C">
            <w:pPr>
              <w:jc w:val="center"/>
              <w:rPr>
                <w:rFonts w:ascii="仿宋_GB2312" w:eastAsia="仿宋_GB2312"/>
                <w:color w:val="000000"/>
                <w:sz w:val="21"/>
                <w:szCs w:val="21"/>
              </w:rPr>
            </w:pPr>
            <w:r>
              <w:rPr>
                <w:rFonts w:hint="eastAsia" w:ascii="仿宋_GB2312" w:eastAsia="仿宋_GB2312"/>
                <w:color w:val="000000"/>
                <w:sz w:val="21"/>
                <w:szCs w:val="21"/>
              </w:rPr>
              <w:t>10</w:t>
            </w:r>
          </w:p>
        </w:tc>
        <w:tc>
          <w:tcPr>
            <w:tcW w:w="667" w:type="dxa"/>
            <w:tcBorders>
              <w:top w:val="single" w:color="auto" w:sz="4" w:space="0"/>
              <w:left w:val="nil"/>
              <w:bottom w:val="single" w:color="auto" w:sz="4" w:space="0"/>
              <w:right w:val="single" w:color="000000" w:sz="4" w:space="0"/>
            </w:tcBorders>
            <w:shd w:val="clear" w:color="auto" w:fill="auto"/>
            <w:vAlign w:val="center"/>
          </w:tcPr>
          <w:p w14:paraId="34326AD8">
            <w:pPr>
              <w:jc w:val="center"/>
              <w:rPr>
                <w:rFonts w:ascii="仿宋_GB2312" w:eastAsia="仿宋_GB2312"/>
                <w:color w:val="000000"/>
                <w:sz w:val="21"/>
                <w:szCs w:val="21"/>
              </w:rPr>
            </w:pPr>
            <w:r>
              <w:rPr>
                <w:rFonts w:hint="eastAsia" w:ascii="仿宋_GB2312" w:eastAsia="仿宋_GB2312"/>
                <w:color w:val="000000"/>
                <w:sz w:val="21"/>
                <w:szCs w:val="21"/>
              </w:rPr>
              <w:t>100</w:t>
            </w:r>
          </w:p>
        </w:tc>
        <w:tc>
          <w:tcPr>
            <w:tcW w:w="979" w:type="dxa"/>
            <w:tcBorders>
              <w:top w:val="single" w:color="auto" w:sz="4" w:space="0"/>
              <w:left w:val="nil"/>
              <w:bottom w:val="single" w:color="auto" w:sz="4" w:space="0"/>
              <w:right w:val="single" w:color="000000" w:sz="4" w:space="0"/>
            </w:tcBorders>
            <w:shd w:val="clear" w:color="auto" w:fill="auto"/>
            <w:vAlign w:val="center"/>
          </w:tcPr>
          <w:p w14:paraId="48B60FBB">
            <w:pPr>
              <w:jc w:val="center"/>
              <w:rPr>
                <w:rFonts w:ascii="仿宋_GB2312" w:eastAsia="仿宋_GB2312"/>
                <w:color w:val="000000"/>
                <w:sz w:val="21"/>
                <w:szCs w:val="21"/>
              </w:rPr>
            </w:pPr>
            <w:r>
              <w:rPr>
                <w:rFonts w:hint="eastAsia" w:ascii="仿宋_GB2312" w:eastAsia="仿宋_GB2312"/>
                <w:color w:val="000000"/>
                <w:sz w:val="21"/>
                <w:szCs w:val="21"/>
              </w:rPr>
              <w:t>10</w:t>
            </w:r>
          </w:p>
        </w:tc>
      </w:tr>
      <w:tr w14:paraId="324CBF43">
        <w:tblPrEx>
          <w:tblCellMar>
            <w:top w:w="0" w:type="dxa"/>
            <w:left w:w="108" w:type="dxa"/>
            <w:bottom w:w="0" w:type="dxa"/>
            <w:right w:w="108" w:type="dxa"/>
          </w:tblCellMar>
        </w:tblPrEx>
        <w:trPr>
          <w:trHeight w:val="567" w:hRule="atLeast"/>
        </w:trPr>
        <w:tc>
          <w:tcPr>
            <w:tcW w:w="1631" w:type="dxa"/>
            <w:gridSpan w:val="3"/>
            <w:vMerge w:val="continue"/>
            <w:tcBorders>
              <w:top w:val="single" w:color="auto" w:sz="4" w:space="0"/>
              <w:left w:val="single" w:color="auto" w:sz="4" w:space="0"/>
              <w:bottom w:val="single" w:color="000000" w:sz="4" w:space="0"/>
              <w:right w:val="single" w:color="000000" w:sz="4" w:space="0"/>
            </w:tcBorders>
            <w:vAlign w:val="center"/>
          </w:tcPr>
          <w:p w14:paraId="6D64F05C">
            <w:pPr>
              <w:rPr>
                <w:rFonts w:ascii="仿宋_GB2312" w:eastAsia="仿宋_GB2312"/>
                <w:color w:val="000000"/>
                <w:sz w:val="21"/>
                <w:szCs w:val="21"/>
              </w:rPr>
            </w:pPr>
          </w:p>
        </w:tc>
        <w:tc>
          <w:tcPr>
            <w:tcW w:w="2068" w:type="dxa"/>
            <w:gridSpan w:val="3"/>
            <w:tcBorders>
              <w:top w:val="single" w:color="auto" w:sz="4" w:space="0"/>
              <w:left w:val="nil"/>
              <w:bottom w:val="single" w:color="auto" w:sz="4" w:space="0"/>
              <w:right w:val="single" w:color="000000" w:sz="4" w:space="0"/>
            </w:tcBorders>
            <w:shd w:val="clear" w:color="auto" w:fill="auto"/>
            <w:vAlign w:val="center"/>
          </w:tcPr>
          <w:p w14:paraId="5920AB74">
            <w:pPr>
              <w:jc w:val="center"/>
              <w:rPr>
                <w:rFonts w:ascii="仿宋_GB2312" w:eastAsia="仿宋_GB2312"/>
                <w:sz w:val="21"/>
                <w:szCs w:val="21"/>
              </w:rPr>
            </w:pPr>
            <w:r>
              <w:rPr>
                <w:rFonts w:hint="eastAsia" w:ascii="仿宋_GB2312" w:eastAsia="仿宋_GB2312"/>
                <w:sz w:val="21"/>
                <w:szCs w:val="21"/>
              </w:rPr>
              <w:t>一般公共预算拨款</w:t>
            </w:r>
          </w:p>
        </w:tc>
        <w:tc>
          <w:tcPr>
            <w:tcW w:w="1312" w:type="dxa"/>
            <w:tcBorders>
              <w:top w:val="nil"/>
              <w:left w:val="nil"/>
              <w:bottom w:val="single" w:color="auto" w:sz="4" w:space="0"/>
              <w:right w:val="single" w:color="auto" w:sz="4" w:space="0"/>
            </w:tcBorders>
            <w:shd w:val="clear" w:color="auto" w:fill="auto"/>
            <w:vAlign w:val="center"/>
          </w:tcPr>
          <w:p w14:paraId="40F05247">
            <w:pPr>
              <w:jc w:val="center"/>
              <w:rPr>
                <w:rFonts w:ascii="仿宋_GB2312" w:eastAsia="仿宋_GB2312"/>
                <w:color w:val="000000"/>
                <w:sz w:val="21"/>
                <w:szCs w:val="21"/>
              </w:rPr>
            </w:pPr>
            <w:r>
              <w:rPr>
                <w:rFonts w:hint="eastAsia" w:ascii="仿宋_GB2312" w:eastAsia="仿宋_GB2312"/>
                <w:color w:val="000000"/>
                <w:sz w:val="21"/>
                <w:szCs w:val="21"/>
              </w:rPr>
              <w:t>20</w:t>
            </w:r>
          </w:p>
        </w:tc>
        <w:tc>
          <w:tcPr>
            <w:tcW w:w="1056" w:type="dxa"/>
            <w:tcBorders>
              <w:top w:val="nil"/>
              <w:left w:val="nil"/>
              <w:bottom w:val="single" w:color="auto" w:sz="4" w:space="0"/>
              <w:right w:val="single" w:color="auto" w:sz="4" w:space="0"/>
            </w:tcBorders>
            <w:shd w:val="clear" w:color="auto" w:fill="auto"/>
            <w:vAlign w:val="center"/>
          </w:tcPr>
          <w:p w14:paraId="24E9E5CE">
            <w:pPr>
              <w:jc w:val="center"/>
              <w:rPr>
                <w:rFonts w:ascii="仿宋_GB2312" w:eastAsia="仿宋_GB2312"/>
                <w:color w:val="000000"/>
                <w:sz w:val="21"/>
                <w:szCs w:val="21"/>
              </w:rPr>
            </w:pPr>
            <w:r>
              <w:rPr>
                <w:rFonts w:hint="eastAsia" w:ascii="仿宋_GB2312" w:eastAsia="仿宋_GB2312"/>
                <w:color w:val="000000"/>
                <w:sz w:val="21"/>
                <w:szCs w:val="21"/>
              </w:rPr>
              <w:t>20</w:t>
            </w:r>
          </w:p>
        </w:tc>
        <w:tc>
          <w:tcPr>
            <w:tcW w:w="921" w:type="dxa"/>
            <w:gridSpan w:val="2"/>
            <w:tcBorders>
              <w:top w:val="nil"/>
              <w:left w:val="nil"/>
              <w:bottom w:val="single" w:color="auto" w:sz="4" w:space="0"/>
              <w:right w:val="single" w:color="auto" w:sz="4" w:space="0"/>
            </w:tcBorders>
            <w:shd w:val="clear" w:color="auto" w:fill="auto"/>
            <w:vAlign w:val="center"/>
          </w:tcPr>
          <w:p w14:paraId="500E42DD">
            <w:pPr>
              <w:jc w:val="center"/>
              <w:rPr>
                <w:rFonts w:ascii="仿宋_GB2312" w:eastAsia="仿宋_GB2312"/>
                <w:color w:val="000000"/>
                <w:sz w:val="21"/>
                <w:szCs w:val="21"/>
              </w:rPr>
            </w:pPr>
            <w:r>
              <w:rPr>
                <w:rFonts w:hint="eastAsia" w:ascii="仿宋_GB2312" w:eastAsia="仿宋_GB2312"/>
                <w:color w:val="000000"/>
                <w:sz w:val="21"/>
                <w:szCs w:val="21"/>
              </w:rPr>
              <w:t>20</w:t>
            </w:r>
          </w:p>
        </w:tc>
        <w:tc>
          <w:tcPr>
            <w:tcW w:w="1287" w:type="dxa"/>
            <w:gridSpan w:val="2"/>
            <w:tcBorders>
              <w:top w:val="single" w:color="auto" w:sz="4" w:space="0"/>
              <w:left w:val="nil"/>
              <w:bottom w:val="single" w:color="auto" w:sz="4" w:space="0"/>
              <w:right w:val="single" w:color="000000" w:sz="4" w:space="0"/>
            </w:tcBorders>
            <w:shd w:val="clear" w:color="auto" w:fill="auto"/>
            <w:vAlign w:val="center"/>
          </w:tcPr>
          <w:p w14:paraId="206AACC0">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667" w:type="dxa"/>
            <w:tcBorders>
              <w:top w:val="single" w:color="auto" w:sz="4" w:space="0"/>
              <w:left w:val="nil"/>
              <w:bottom w:val="single" w:color="auto" w:sz="4" w:space="0"/>
              <w:right w:val="single" w:color="000000" w:sz="4" w:space="0"/>
            </w:tcBorders>
            <w:shd w:val="clear" w:color="auto" w:fill="auto"/>
            <w:vAlign w:val="center"/>
          </w:tcPr>
          <w:p w14:paraId="67690A55">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79" w:type="dxa"/>
            <w:tcBorders>
              <w:top w:val="single" w:color="auto" w:sz="4" w:space="0"/>
              <w:left w:val="nil"/>
              <w:bottom w:val="single" w:color="auto" w:sz="4" w:space="0"/>
              <w:right w:val="single" w:color="000000" w:sz="4" w:space="0"/>
            </w:tcBorders>
            <w:shd w:val="clear" w:color="auto" w:fill="auto"/>
            <w:vAlign w:val="center"/>
          </w:tcPr>
          <w:p w14:paraId="22D0E938">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42854ED8">
        <w:tblPrEx>
          <w:tblCellMar>
            <w:top w:w="0" w:type="dxa"/>
            <w:left w:w="108" w:type="dxa"/>
            <w:bottom w:w="0" w:type="dxa"/>
            <w:right w:w="108" w:type="dxa"/>
          </w:tblCellMar>
        </w:tblPrEx>
        <w:trPr>
          <w:trHeight w:val="547" w:hRule="atLeast"/>
        </w:trPr>
        <w:tc>
          <w:tcPr>
            <w:tcW w:w="1631" w:type="dxa"/>
            <w:gridSpan w:val="3"/>
            <w:vMerge w:val="continue"/>
            <w:tcBorders>
              <w:top w:val="single" w:color="auto" w:sz="4" w:space="0"/>
              <w:left w:val="single" w:color="auto" w:sz="4" w:space="0"/>
              <w:bottom w:val="single" w:color="000000" w:sz="4" w:space="0"/>
              <w:right w:val="single" w:color="000000" w:sz="4" w:space="0"/>
            </w:tcBorders>
            <w:vAlign w:val="center"/>
          </w:tcPr>
          <w:p w14:paraId="1D6468D8">
            <w:pPr>
              <w:rPr>
                <w:rFonts w:ascii="仿宋_GB2312" w:eastAsia="仿宋_GB2312"/>
                <w:color w:val="000000"/>
                <w:sz w:val="21"/>
                <w:szCs w:val="21"/>
              </w:rPr>
            </w:pPr>
          </w:p>
        </w:tc>
        <w:tc>
          <w:tcPr>
            <w:tcW w:w="2068" w:type="dxa"/>
            <w:gridSpan w:val="3"/>
            <w:tcBorders>
              <w:top w:val="single" w:color="auto" w:sz="4" w:space="0"/>
              <w:left w:val="nil"/>
              <w:bottom w:val="single" w:color="auto" w:sz="4" w:space="0"/>
              <w:right w:val="single" w:color="000000" w:sz="4" w:space="0"/>
            </w:tcBorders>
            <w:shd w:val="clear" w:color="auto" w:fill="auto"/>
            <w:vAlign w:val="center"/>
          </w:tcPr>
          <w:p w14:paraId="1EC33EE5">
            <w:pPr>
              <w:jc w:val="center"/>
              <w:rPr>
                <w:rFonts w:ascii="仿宋_GB2312" w:eastAsia="仿宋_GB2312"/>
                <w:sz w:val="21"/>
                <w:szCs w:val="21"/>
              </w:rPr>
            </w:pPr>
            <w:r>
              <w:rPr>
                <w:rFonts w:hint="eastAsia" w:ascii="仿宋_GB2312" w:eastAsia="仿宋_GB2312"/>
                <w:sz w:val="21"/>
                <w:szCs w:val="21"/>
              </w:rPr>
              <w:t>基金预算拨款</w:t>
            </w:r>
          </w:p>
        </w:tc>
        <w:tc>
          <w:tcPr>
            <w:tcW w:w="1312" w:type="dxa"/>
            <w:tcBorders>
              <w:top w:val="nil"/>
              <w:left w:val="nil"/>
              <w:bottom w:val="single" w:color="auto" w:sz="4" w:space="0"/>
              <w:right w:val="single" w:color="auto" w:sz="4" w:space="0"/>
            </w:tcBorders>
            <w:shd w:val="clear" w:color="auto" w:fill="auto"/>
            <w:vAlign w:val="center"/>
          </w:tcPr>
          <w:p w14:paraId="78AAF78F">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56" w:type="dxa"/>
            <w:tcBorders>
              <w:top w:val="nil"/>
              <w:left w:val="nil"/>
              <w:bottom w:val="single" w:color="auto" w:sz="4" w:space="0"/>
              <w:right w:val="single" w:color="auto" w:sz="4" w:space="0"/>
            </w:tcBorders>
            <w:shd w:val="clear" w:color="auto" w:fill="auto"/>
            <w:vAlign w:val="center"/>
          </w:tcPr>
          <w:p w14:paraId="6723B92B">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921" w:type="dxa"/>
            <w:gridSpan w:val="2"/>
            <w:tcBorders>
              <w:top w:val="nil"/>
              <w:left w:val="nil"/>
              <w:bottom w:val="single" w:color="auto" w:sz="4" w:space="0"/>
              <w:right w:val="single" w:color="auto" w:sz="4" w:space="0"/>
            </w:tcBorders>
            <w:shd w:val="clear" w:color="auto" w:fill="auto"/>
            <w:vAlign w:val="center"/>
          </w:tcPr>
          <w:p w14:paraId="5412065D">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287" w:type="dxa"/>
            <w:gridSpan w:val="2"/>
            <w:tcBorders>
              <w:top w:val="single" w:color="auto" w:sz="4" w:space="0"/>
              <w:left w:val="nil"/>
              <w:bottom w:val="single" w:color="auto" w:sz="4" w:space="0"/>
              <w:right w:val="single" w:color="000000" w:sz="4" w:space="0"/>
            </w:tcBorders>
            <w:shd w:val="clear" w:color="auto" w:fill="auto"/>
            <w:vAlign w:val="center"/>
          </w:tcPr>
          <w:p w14:paraId="0F1ED99D">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667" w:type="dxa"/>
            <w:tcBorders>
              <w:top w:val="single" w:color="auto" w:sz="4" w:space="0"/>
              <w:left w:val="nil"/>
              <w:bottom w:val="single" w:color="auto" w:sz="4" w:space="0"/>
              <w:right w:val="single" w:color="000000" w:sz="4" w:space="0"/>
            </w:tcBorders>
            <w:shd w:val="clear" w:color="auto" w:fill="auto"/>
            <w:vAlign w:val="center"/>
          </w:tcPr>
          <w:p w14:paraId="412A5198">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79" w:type="dxa"/>
            <w:tcBorders>
              <w:top w:val="single" w:color="auto" w:sz="4" w:space="0"/>
              <w:left w:val="nil"/>
              <w:bottom w:val="single" w:color="auto" w:sz="4" w:space="0"/>
              <w:right w:val="single" w:color="000000" w:sz="4" w:space="0"/>
            </w:tcBorders>
            <w:shd w:val="clear" w:color="auto" w:fill="auto"/>
            <w:vAlign w:val="center"/>
          </w:tcPr>
          <w:p w14:paraId="494B2746">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22B3555E">
        <w:tblPrEx>
          <w:tblCellMar>
            <w:top w:w="0" w:type="dxa"/>
            <w:left w:w="108" w:type="dxa"/>
            <w:bottom w:w="0" w:type="dxa"/>
            <w:right w:w="108" w:type="dxa"/>
          </w:tblCellMar>
        </w:tblPrEx>
        <w:trPr>
          <w:trHeight w:val="555" w:hRule="atLeast"/>
        </w:trPr>
        <w:tc>
          <w:tcPr>
            <w:tcW w:w="1631" w:type="dxa"/>
            <w:gridSpan w:val="3"/>
            <w:vMerge w:val="continue"/>
            <w:tcBorders>
              <w:top w:val="single" w:color="auto" w:sz="4" w:space="0"/>
              <w:left w:val="single" w:color="auto" w:sz="4" w:space="0"/>
              <w:bottom w:val="single" w:color="000000" w:sz="4" w:space="0"/>
              <w:right w:val="single" w:color="000000" w:sz="4" w:space="0"/>
            </w:tcBorders>
            <w:vAlign w:val="center"/>
          </w:tcPr>
          <w:p w14:paraId="12118D90">
            <w:pPr>
              <w:rPr>
                <w:rFonts w:ascii="仿宋_GB2312" w:eastAsia="仿宋_GB2312"/>
                <w:color w:val="000000"/>
                <w:sz w:val="21"/>
                <w:szCs w:val="21"/>
              </w:rPr>
            </w:pPr>
          </w:p>
        </w:tc>
        <w:tc>
          <w:tcPr>
            <w:tcW w:w="2068" w:type="dxa"/>
            <w:gridSpan w:val="3"/>
            <w:tcBorders>
              <w:top w:val="single" w:color="auto" w:sz="4" w:space="0"/>
              <w:left w:val="nil"/>
              <w:bottom w:val="single" w:color="auto" w:sz="4" w:space="0"/>
              <w:right w:val="single" w:color="000000" w:sz="4" w:space="0"/>
            </w:tcBorders>
            <w:shd w:val="clear" w:color="auto" w:fill="auto"/>
            <w:vAlign w:val="center"/>
          </w:tcPr>
          <w:p w14:paraId="4BC96ACE">
            <w:pPr>
              <w:jc w:val="center"/>
              <w:rPr>
                <w:rFonts w:ascii="仿宋_GB2312" w:eastAsia="仿宋_GB2312"/>
                <w:sz w:val="21"/>
                <w:szCs w:val="21"/>
              </w:rPr>
            </w:pPr>
            <w:r>
              <w:rPr>
                <w:rFonts w:hint="eastAsia" w:ascii="仿宋_GB2312" w:eastAsia="仿宋_GB2312"/>
                <w:sz w:val="21"/>
                <w:szCs w:val="21"/>
              </w:rPr>
              <w:t>财政专户管理资金拨款</w:t>
            </w:r>
          </w:p>
        </w:tc>
        <w:tc>
          <w:tcPr>
            <w:tcW w:w="1312" w:type="dxa"/>
            <w:tcBorders>
              <w:top w:val="nil"/>
              <w:left w:val="nil"/>
              <w:bottom w:val="single" w:color="auto" w:sz="4" w:space="0"/>
              <w:right w:val="single" w:color="auto" w:sz="4" w:space="0"/>
            </w:tcBorders>
            <w:shd w:val="clear" w:color="auto" w:fill="auto"/>
            <w:vAlign w:val="center"/>
          </w:tcPr>
          <w:p w14:paraId="06B25CCA">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56" w:type="dxa"/>
            <w:tcBorders>
              <w:top w:val="nil"/>
              <w:left w:val="nil"/>
              <w:bottom w:val="single" w:color="auto" w:sz="4" w:space="0"/>
              <w:right w:val="single" w:color="auto" w:sz="4" w:space="0"/>
            </w:tcBorders>
            <w:shd w:val="clear" w:color="auto" w:fill="auto"/>
            <w:vAlign w:val="center"/>
          </w:tcPr>
          <w:p w14:paraId="4FA22C0F">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921" w:type="dxa"/>
            <w:gridSpan w:val="2"/>
            <w:tcBorders>
              <w:top w:val="nil"/>
              <w:left w:val="nil"/>
              <w:bottom w:val="single" w:color="auto" w:sz="4" w:space="0"/>
              <w:right w:val="single" w:color="auto" w:sz="4" w:space="0"/>
            </w:tcBorders>
            <w:shd w:val="clear" w:color="auto" w:fill="auto"/>
            <w:vAlign w:val="center"/>
          </w:tcPr>
          <w:p w14:paraId="341556C6">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287" w:type="dxa"/>
            <w:gridSpan w:val="2"/>
            <w:tcBorders>
              <w:top w:val="single" w:color="auto" w:sz="4" w:space="0"/>
              <w:left w:val="nil"/>
              <w:bottom w:val="single" w:color="auto" w:sz="4" w:space="0"/>
              <w:right w:val="single" w:color="000000" w:sz="4" w:space="0"/>
            </w:tcBorders>
            <w:shd w:val="clear" w:color="auto" w:fill="auto"/>
            <w:vAlign w:val="center"/>
          </w:tcPr>
          <w:p w14:paraId="41541EA3">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667" w:type="dxa"/>
            <w:tcBorders>
              <w:top w:val="single" w:color="auto" w:sz="4" w:space="0"/>
              <w:left w:val="nil"/>
              <w:bottom w:val="single" w:color="auto" w:sz="4" w:space="0"/>
              <w:right w:val="single" w:color="000000" w:sz="4" w:space="0"/>
            </w:tcBorders>
            <w:shd w:val="clear" w:color="auto" w:fill="auto"/>
            <w:vAlign w:val="center"/>
          </w:tcPr>
          <w:p w14:paraId="6CA28C87">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79" w:type="dxa"/>
            <w:tcBorders>
              <w:top w:val="single" w:color="auto" w:sz="4" w:space="0"/>
              <w:left w:val="nil"/>
              <w:bottom w:val="single" w:color="auto" w:sz="4" w:space="0"/>
              <w:right w:val="single" w:color="000000" w:sz="4" w:space="0"/>
            </w:tcBorders>
            <w:shd w:val="clear" w:color="auto" w:fill="auto"/>
            <w:vAlign w:val="center"/>
          </w:tcPr>
          <w:p w14:paraId="231C47B0">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43321602">
        <w:tblPrEx>
          <w:tblCellMar>
            <w:top w:w="0" w:type="dxa"/>
            <w:left w:w="108" w:type="dxa"/>
            <w:bottom w:w="0" w:type="dxa"/>
            <w:right w:w="108" w:type="dxa"/>
          </w:tblCellMar>
        </w:tblPrEx>
        <w:trPr>
          <w:trHeight w:val="563" w:hRule="atLeast"/>
        </w:trPr>
        <w:tc>
          <w:tcPr>
            <w:tcW w:w="1631" w:type="dxa"/>
            <w:gridSpan w:val="3"/>
            <w:vMerge w:val="continue"/>
            <w:tcBorders>
              <w:top w:val="single" w:color="auto" w:sz="4" w:space="0"/>
              <w:left w:val="single" w:color="auto" w:sz="4" w:space="0"/>
              <w:bottom w:val="single" w:color="000000" w:sz="4" w:space="0"/>
              <w:right w:val="single" w:color="000000" w:sz="4" w:space="0"/>
            </w:tcBorders>
            <w:vAlign w:val="center"/>
          </w:tcPr>
          <w:p w14:paraId="4A2B204A">
            <w:pPr>
              <w:rPr>
                <w:rFonts w:ascii="仿宋_GB2312" w:eastAsia="仿宋_GB2312"/>
                <w:color w:val="000000"/>
                <w:sz w:val="21"/>
                <w:szCs w:val="21"/>
              </w:rPr>
            </w:pPr>
          </w:p>
        </w:tc>
        <w:tc>
          <w:tcPr>
            <w:tcW w:w="2068" w:type="dxa"/>
            <w:gridSpan w:val="3"/>
            <w:tcBorders>
              <w:top w:val="single" w:color="auto" w:sz="4" w:space="0"/>
              <w:left w:val="nil"/>
              <w:bottom w:val="single" w:color="auto" w:sz="4" w:space="0"/>
              <w:right w:val="single" w:color="000000" w:sz="4" w:space="0"/>
            </w:tcBorders>
            <w:shd w:val="clear" w:color="auto" w:fill="auto"/>
            <w:vAlign w:val="center"/>
          </w:tcPr>
          <w:p w14:paraId="5E10CD23">
            <w:pPr>
              <w:jc w:val="center"/>
              <w:rPr>
                <w:rFonts w:ascii="仿宋_GB2312" w:eastAsia="仿宋_GB2312"/>
                <w:sz w:val="21"/>
                <w:szCs w:val="21"/>
              </w:rPr>
            </w:pPr>
            <w:r>
              <w:rPr>
                <w:rFonts w:hint="eastAsia" w:ascii="仿宋_GB2312" w:eastAsia="仿宋_GB2312"/>
                <w:sz w:val="21"/>
                <w:szCs w:val="21"/>
              </w:rPr>
              <w:t xml:space="preserve">结余结转资金 </w:t>
            </w:r>
          </w:p>
        </w:tc>
        <w:tc>
          <w:tcPr>
            <w:tcW w:w="1312" w:type="dxa"/>
            <w:tcBorders>
              <w:top w:val="nil"/>
              <w:left w:val="nil"/>
              <w:bottom w:val="single" w:color="auto" w:sz="4" w:space="0"/>
              <w:right w:val="single" w:color="auto" w:sz="4" w:space="0"/>
            </w:tcBorders>
            <w:shd w:val="clear" w:color="auto" w:fill="auto"/>
            <w:vAlign w:val="center"/>
          </w:tcPr>
          <w:p w14:paraId="0120950A">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56" w:type="dxa"/>
            <w:tcBorders>
              <w:top w:val="nil"/>
              <w:left w:val="nil"/>
              <w:bottom w:val="single" w:color="auto" w:sz="4" w:space="0"/>
              <w:right w:val="single" w:color="auto" w:sz="4" w:space="0"/>
            </w:tcBorders>
            <w:shd w:val="clear" w:color="auto" w:fill="auto"/>
            <w:vAlign w:val="center"/>
          </w:tcPr>
          <w:p w14:paraId="72EA0C28">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921" w:type="dxa"/>
            <w:gridSpan w:val="2"/>
            <w:tcBorders>
              <w:top w:val="nil"/>
              <w:left w:val="nil"/>
              <w:bottom w:val="single" w:color="auto" w:sz="4" w:space="0"/>
              <w:right w:val="single" w:color="auto" w:sz="4" w:space="0"/>
            </w:tcBorders>
            <w:shd w:val="clear" w:color="auto" w:fill="auto"/>
            <w:vAlign w:val="center"/>
          </w:tcPr>
          <w:p w14:paraId="33B791DB">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287" w:type="dxa"/>
            <w:gridSpan w:val="2"/>
            <w:tcBorders>
              <w:top w:val="single" w:color="auto" w:sz="4" w:space="0"/>
              <w:left w:val="nil"/>
              <w:bottom w:val="single" w:color="auto" w:sz="4" w:space="0"/>
              <w:right w:val="single" w:color="000000" w:sz="4" w:space="0"/>
            </w:tcBorders>
            <w:shd w:val="clear" w:color="auto" w:fill="auto"/>
            <w:vAlign w:val="center"/>
          </w:tcPr>
          <w:p w14:paraId="0A5D8A80">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667" w:type="dxa"/>
            <w:tcBorders>
              <w:top w:val="single" w:color="auto" w:sz="4" w:space="0"/>
              <w:left w:val="nil"/>
              <w:bottom w:val="single" w:color="auto" w:sz="4" w:space="0"/>
              <w:right w:val="single" w:color="000000" w:sz="4" w:space="0"/>
            </w:tcBorders>
            <w:shd w:val="clear" w:color="auto" w:fill="auto"/>
            <w:vAlign w:val="center"/>
          </w:tcPr>
          <w:p w14:paraId="2AF5A658">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79" w:type="dxa"/>
            <w:tcBorders>
              <w:top w:val="single" w:color="auto" w:sz="4" w:space="0"/>
              <w:left w:val="nil"/>
              <w:bottom w:val="single" w:color="auto" w:sz="4" w:space="0"/>
              <w:right w:val="single" w:color="000000" w:sz="4" w:space="0"/>
            </w:tcBorders>
            <w:shd w:val="clear" w:color="auto" w:fill="auto"/>
            <w:vAlign w:val="center"/>
          </w:tcPr>
          <w:p w14:paraId="2F90B98A">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21392814">
        <w:tblPrEx>
          <w:tblCellMar>
            <w:top w:w="0" w:type="dxa"/>
            <w:left w:w="108" w:type="dxa"/>
            <w:bottom w:w="0" w:type="dxa"/>
            <w:right w:w="108" w:type="dxa"/>
          </w:tblCellMar>
        </w:tblPrEx>
        <w:trPr>
          <w:trHeight w:val="699" w:hRule="atLeast"/>
        </w:trPr>
        <w:tc>
          <w:tcPr>
            <w:tcW w:w="1631" w:type="dxa"/>
            <w:gridSpan w:val="3"/>
            <w:vMerge w:val="continue"/>
            <w:tcBorders>
              <w:top w:val="single" w:color="auto" w:sz="4" w:space="0"/>
              <w:left w:val="single" w:color="auto" w:sz="4" w:space="0"/>
              <w:bottom w:val="single" w:color="000000" w:sz="4" w:space="0"/>
              <w:right w:val="single" w:color="000000" w:sz="4" w:space="0"/>
            </w:tcBorders>
            <w:vAlign w:val="center"/>
          </w:tcPr>
          <w:p w14:paraId="74748DE9">
            <w:pPr>
              <w:rPr>
                <w:rFonts w:ascii="仿宋_GB2312" w:eastAsia="仿宋_GB2312"/>
                <w:color w:val="000000"/>
                <w:sz w:val="21"/>
                <w:szCs w:val="21"/>
              </w:rPr>
            </w:pPr>
          </w:p>
        </w:tc>
        <w:tc>
          <w:tcPr>
            <w:tcW w:w="2068" w:type="dxa"/>
            <w:gridSpan w:val="3"/>
            <w:tcBorders>
              <w:top w:val="single" w:color="auto" w:sz="4" w:space="0"/>
              <w:left w:val="nil"/>
              <w:bottom w:val="single" w:color="auto" w:sz="4" w:space="0"/>
              <w:right w:val="single" w:color="000000" w:sz="4" w:space="0"/>
            </w:tcBorders>
            <w:shd w:val="clear" w:color="auto" w:fill="auto"/>
            <w:vAlign w:val="center"/>
          </w:tcPr>
          <w:p w14:paraId="4F9CCAD9">
            <w:pPr>
              <w:jc w:val="center"/>
              <w:rPr>
                <w:rFonts w:ascii="仿宋_GB2312" w:eastAsia="仿宋_GB2312"/>
                <w:sz w:val="21"/>
                <w:szCs w:val="21"/>
              </w:rPr>
            </w:pPr>
            <w:r>
              <w:rPr>
                <w:rFonts w:hint="eastAsia" w:ascii="仿宋_GB2312" w:eastAsia="仿宋_GB2312"/>
                <w:sz w:val="21"/>
                <w:szCs w:val="21"/>
              </w:rPr>
              <w:t>存量资金</w:t>
            </w:r>
          </w:p>
        </w:tc>
        <w:tc>
          <w:tcPr>
            <w:tcW w:w="1312" w:type="dxa"/>
            <w:tcBorders>
              <w:top w:val="nil"/>
              <w:left w:val="nil"/>
              <w:bottom w:val="single" w:color="auto" w:sz="4" w:space="0"/>
              <w:right w:val="single" w:color="auto" w:sz="4" w:space="0"/>
            </w:tcBorders>
            <w:shd w:val="clear" w:color="auto" w:fill="auto"/>
            <w:vAlign w:val="center"/>
          </w:tcPr>
          <w:p w14:paraId="5FDEE80D">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56" w:type="dxa"/>
            <w:tcBorders>
              <w:top w:val="nil"/>
              <w:left w:val="nil"/>
              <w:bottom w:val="single" w:color="auto" w:sz="4" w:space="0"/>
              <w:right w:val="single" w:color="auto" w:sz="4" w:space="0"/>
            </w:tcBorders>
            <w:shd w:val="clear" w:color="auto" w:fill="auto"/>
            <w:vAlign w:val="center"/>
          </w:tcPr>
          <w:p w14:paraId="008BC014">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921" w:type="dxa"/>
            <w:gridSpan w:val="2"/>
            <w:tcBorders>
              <w:top w:val="nil"/>
              <w:left w:val="nil"/>
              <w:bottom w:val="single" w:color="auto" w:sz="4" w:space="0"/>
              <w:right w:val="single" w:color="auto" w:sz="4" w:space="0"/>
            </w:tcBorders>
            <w:shd w:val="clear" w:color="auto" w:fill="auto"/>
            <w:vAlign w:val="center"/>
          </w:tcPr>
          <w:p w14:paraId="4FFB443A">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287" w:type="dxa"/>
            <w:gridSpan w:val="2"/>
            <w:tcBorders>
              <w:top w:val="single" w:color="auto" w:sz="4" w:space="0"/>
              <w:left w:val="nil"/>
              <w:bottom w:val="single" w:color="auto" w:sz="4" w:space="0"/>
              <w:right w:val="single" w:color="000000" w:sz="4" w:space="0"/>
            </w:tcBorders>
            <w:shd w:val="clear" w:color="auto" w:fill="auto"/>
            <w:vAlign w:val="center"/>
          </w:tcPr>
          <w:p w14:paraId="6993D5EC">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667" w:type="dxa"/>
            <w:tcBorders>
              <w:top w:val="single" w:color="auto" w:sz="4" w:space="0"/>
              <w:left w:val="nil"/>
              <w:bottom w:val="single" w:color="auto" w:sz="4" w:space="0"/>
              <w:right w:val="single" w:color="000000" w:sz="4" w:space="0"/>
            </w:tcBorders>
            <w:shd w:val="clear" w:color="auto" w:fill="auto"/>
            <w:vAlign w:val="center"/>
          </w:tcPr>
          <w:p w14:paraId="5FD4321E">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79" w:type="dxa"/>
            <w:tcBorders>
              <w:top w:val="single" w:color="auto" w:sz="4" w:space="0"/>
              <w:left w:val="nil"/>
              <w:bottom w:val="single" w:color="auto" w:sz="4" w:space="0"/>
              <w:right w:val="single" w:color="000000" w:sz="4" w:space="0"/>
            </w:tcBorders>
            <w:shd w:val="clear" w:color="auto" w:fill="auto"/>
            <w:vAlign w:val="center"/>
          </w:tcPr>
          <w:p w14:paraId="4B82187B">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7BDCE8EC">
        <w:tblPrEx>
          <w:tblCellMar>
            <w:top w:w="0" w:type="dxa"/>
            <w:left w:w="108" w:type="dxa"/>
            <w:bottom w:w="0" w:type="dxa"/>
            <w:right w:w="108" w:type="dxa"/>
          </w:tblCellMar>
        </w:tblPrEx>
        <w:trPr>
          <w:trHeight w:val="553" w:hRule="atLeast"/>
        </w:trPr>
        <w:tc>
          <w:tcPr>
            <w:tcW w:w="1631" w:type="dxa"/>
            <w:gridSpan w:val="3"/>
            <w:vMerge w:val="continue"/>
            <w:tcBorders>
              <w:top w:val="single" w:color="auto" w:sz="4" w:space="0"/>
              <w:left w:val="single" w:color="auto" w:sz="4" w:space="0"/>
              <w:bottom w:val="single" w:color="000000" w:sz="4" w:space="0"/>
              <w:right w:val="single" w:color="000000" w:sz="4" w:space="0"/>
            </w:tcBorders>
            <w:vAlign w:val="center"/>
          </w:tcPr>
          <w:p w14:paraId="4D9924F3">
            <w:pPr>
              <w:rPr>
                <w:rFonts w:ascii="仿宋_GB2312" w:eastAsia="仿宋_GB2312"/>
                <w:color w:val="000000"/>
                <w:sz w:val="21"/>
                <w:szCs w:val="21"/>
              </w:rPr>
            </w:pPr>
          </w:p>
        </w:tc>
        <w:tc>
          <w:tcPr>
            <w:tcW w:w="2068" w:type="dxa"/>
            <w:gridSpan w:val="3"/>
            <w:tcBorders>
              <w:top w:val="single" w:color="auto" w:sz="4" w:space="0"/>
              <w:left w:val="nil"/>
              <w:bottom w:val="single" w:color="auto" w:sz="4" w:space="0"/>
              <w:right w:val="single" w:color="000000" w:sz="4" w:space="0"/>
            </w:tcBorders>
            <w:shd w:val="clear" w:color="auto" w:fill="auto"/>
            <w:vAlign w:val="center"/>
          </w:tcPr>
          <w:p w14:paraId="46D77004">
            <w:pPr>
              <w:jc w:val="center"/>
              <w:rPr>
                <w:rFonts w:ascii="仿宋_GB2312" w:eastAsia="仿宋_GB2312"/>
                <w:sz w:val="21"/>
                <w:szCs w:val="21"/>
              </w:rPr>
            </w:pPr>
            <w:r>
              <w:rPr>
                <w:rFonts w:hint="eastAsia" w:ascii="仿宋_GB2312" w:eastAsia="仿宋_GB2312"/>
                <w:sz w:val="21"/>
                <w:szCs w:val="21"/>
              </w:rPr>
              <w:t>其他</w:t>
            </w:r>
          </w:p>
        </w:tc>
        <w:tc>
          <w:tcPr>
            <w:tcW w:w="1312" w:type="dxa"/>
            <w:tcBorders>
              <w:top w:val="nil"/>
              <w:left w:val="nil"/>
              <w:bottom w:val="single" w:color="auto" w:sz="4" w:space="0"/>
              <w:right w:val="single" w:color="auto" w:sz="4" w:space="0"/>
            </w:tcBorders>
            <w:shd w:val="clear" w:color="auto" w:fill="auto"/>
            <w:vAlign w:val="center"/>
          </w:tcPr>
          <w:p w14:paraId="74A63BB2">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56" w:type="dxa"/>
            <w:tcBorders>
              <w:top w:val="nil"/>
              <w:left w:val="nil"/>
              <w:bottom w:val="single" w:color="auto" w:sz="4" w:space="0"/>
              <w:right w:val="single" w:color="auto" w:sz="4" w:space="0"/>
            </w:tcBorders>
            <w:shd w:val="clear" w:color="auto" w:fill="auto"/>
            <w:vAlign w:val="center"/>
          </w:tcPr>
          <w:p w14:paraId="4BDE73D9">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921" w:type="dxa"/>
            <w:gridSpan w:val="2"/>
            <w:tcBorders>
              <w:top w:val="nil"/>
              <w:left w:val="nil"/>
              <w:bottom w:val="single" w:color="auto" w:sz="4" w:space="0"/>
              <w:right w:val="single" w:color="auto" w:sz="4" w:space="0"/>
            </w:tcBorders>
            <w:shd w:val="clear" w:color="auto" w:fill="auto"/>
            <w:vAlign w:val="center"/>
          </w:tcPr>
          <w:p w14:paraId="4499733E">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287" w:type="dxa"/>
            <w:gridSpan w:val="2"/>
            <w:tcBorders>
              <w:top w:val="single" w:color="auto" w:sz="4" w:space="0"/>
              <w:left w:val="nil"/>
              <w:bottom w:val="single" w:color="auto" w:sz="4" w:space="0"/>
              <w:right w:val="single" w:color="000000" w:sz="4" w:space="0"/>
            </w:tcBorders>
            <w:shd w:val="clear" w:color="auto" w:fill="auto"/>
            <w:vAlign w:val="center"/>
          </w:tcPr>
          <w:p w14:paraId="403E79D1">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667" w:type="dxa"/>
            <w:tcBorders>
              <w:top w:val="single" w:color="auto" w:sz="4" w:space="0"/>
              <w:left w:val="nil"/>
              <w:bottom w:val="single" w:color="auto" w:sz="4" w:space="0"/>
              <w:right w:val="single" w:color="000000" w:sz="4" w:space="0"/>
            </w:tcBorders>
            <w:shd w:val="clear" w:color="auto" w:fill="auto"/>
            <w:vAlign w:val="center"/>
          </w:tcPr>
          <w:p w14:paraId="6F645051">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79" w:type="dxa"/>
            <w:tcBorders>
              <w:top w:val="single" w:color="auto" w:sz="4" w:space="0"/>
              <w:left w:val="nil"/>
              <w:bottom w:val="single" w:color="auto" w:sz="4" w:space="0"/>
              <w:right w:val="single" w:color="000000" w:sz="4" w:space="0"/>
            </w:tcBorders>
            <w:shd w:val="clear" w:color="auto" w:fill="auto"/>
            <w:vAlign w:val="center"/>
          </w:tcPr>
          <w:p w14:paraId="3C929F12">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4EF76260">
        <w:tblPrEx>
          <w:tblCellMar>
            <w:top w:w="0" w:type="dxa"/>
            <w:left w:w="108" w:type="dxa"/>
            <w:bottom w:w="0" w:type="dxa"/>
            <w:right w:w="108" w:type="dxa"/>
          </w:tblCellMar>
        </w:tblPrEx>
        <w:trPr>
          <w:trHeight w:val="801" w:hRule="atLeast"/>
        </w:trPr>
        <w:tc>
          <w:tcPr>
            <w:tcW w:w="71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672403">
            <w:pPr>
              <w:jc w:val="center"/>
              <w:rPr>
                <w:rFonts w:ascii="仿宋_GB2312" w:eastAsia="仿宋_GB2312"/>
                <w:color w:val="000000"/>
                <w:sz w:val="21"/>
                <w:szCs w:val="21"/>
              </w:rPr>
            </w:pPr>
            <w:r>
              <w:rPr>
                <w:rFonts w:hint="eastAsia" w:ascii="仿宋_GB2312" w:eastAsia="仿宋_GB2312"/>
                <w:color w:val="000000"/>
                <w:sz w:val="21"/>
                <w:szCs w:val="21"/>
              </w:rPr>
              <w:t>年度总体目标</w:t>
            </w:r>
          </w:p>
        </w:tc>
        <w:tc>
          <w:tcPr>
            <w:tcW w:w="5348" w:type="dxa"/>
            <w:gridSpan w:val="7"/>
            <w:tcBorders>
              <w:top w:val="single" w:color="auto" w:sz="4" w:space="0"/>
              <w:left w:val="nil"/>
              <w:bottom w:val="single" w:color="auto" w:sz="4" w:space="0"/>
              <w:right w:val="single" w:color="auto" w:sz="4" w:space="0"/>
            </w:tcBorders>
            <w:shd w:val="clear" w:color="auto" w:fill="auto"/>
            <w:vAlign w:val="center"/>
          </w:tcPr>
          <w:p w14:paraId="68B59B27">
            <w:pPr>
              <w:jc w:val="center"/>
              <w:rPr>
                <w:rFonts w:ascii="仿宋_GB2312" w:eastAsia="仿宋_GB2312"/>
                <w:color w:val="000000"/>
                <w:sz w:val="21"/>
                <w:szCs w:val="21"/>
              </w:rPr>
            </w:pPr>
            <w:r>
              <w:rPr>
                <w:rFonts w:hint="eastAsia" w:ascii="仿宋_GB2312" w:eastAsia="仿宋_GB2312"/>
                <w:color w:val="000000"/>
                <w:sz w:val="21"/>
                <w:szCs w:val="21"/>
              </w:rPr>
              <w:t>预期目标</w:t>
            </w:r>
          </w:p>
        </w:tc>
        <w:tc>
          <w:tcPr>
            <w:tcW w:w="3854" w:type="dxa"/>
            <w:gridSpan w:val="6"/>
            <w:tcBorders>
              <w:top w:val="single" w:color="auto" w:sz="4" w:space="0"/>
              <w:left w:val="nil"/>
              <w:bottom w:val="single" w:color="auto" w:sz="4" w:space="0"/>
              <w:right w:val="single" w:color="auto" w:sz="4" w:space="0"/>
            </w:tcBorders>
            <w:shd w:val="clear" w:color="auto" w:fill="auto"/>
            <w:vAlign w:val="center"/>
          </w:tcPr>
          <w:p w14:paraId="6247857E">
            <w:pPr>
              <w:jc w:val="center"/>
              <w:rPr>
                <w:rFonts w:ascii="仿宋_GB2312" w:eastAsia="仿宋_GB2312"/>
                <w:color w:val="000000"/>
                <w:sz w:val="21"/>
                <w:szCs w:val="21"/>
              </w:rPr>
            </w:pPr>
            <w:r>
              <w:rPr>
                <w:rFonts w:hint="eastAsia" w:ascii="仿宋_GB2312" w:eastAsia="仿宋_GB2312"/>
                <w:color w:val="000000"/>
                <w:sz w:val="21"/>
                <w:szCs w:val="21"/>
              </w:rPr>
              <w:t>实际完成情况</w:t>
            </w:r>
          </w:p>
        </w:tc>
      </w:tr>
      <w:tr w14:paraId="187B2118">
        <w:tblPrEx>
          <w:tblCellMar>
            <w:top w:w="0" w:type="dxa"/>
            <w:left w:w="108" w:type="dxa"/>
            <w:bottom w:w="0" w:type="dxa"/>
            <w:right w:w="108" w:type="dxa"/>
          </w:tblCellMar>
        </w:tblPrEx>
        <w:trPr>
          <w:trHeight w:val="1599" w:hRule="atLeast"/>
        </w:trPr>
        <w:tc>
          <w:tcPr>
            <w:tcW w:w="719" w:type="dxa"/>
            <w:vMerge w:val="continue"/>
            <w:tcBorders>
              <w:top w:val="single" w:color="auto" w:sz="4" w:space="0"/>
              <w:left w:val="single" w:color="auto" w:sz="4" w:space="0"/>
              <w:bottom w:val="single" w:color="auto" w:sz="4" w:space="0"/>
              <w:right w:val="single" w:color="auto" w:sz="4" w:space="0"/>
            </w:tcBorders>
            <w:vAlign w:val="center"/>
          </w:tcPr>
          <w:p w14:paraId="0CB63C33">
            <w:pPr>
              <w:rPr>
                <w:rFonts w:ascii="仿宋_GB2312" w:eastAsia="仿宋_GB2312"/>
                <w:color w:val="000000"/>
                <w:sz w:val="21"/>
                <w:szCs w:val="21"/>
              </w:rPr>
            </w:pPr>
          </w:p>
        </w:tc>
        <w:tc>
          <w:tcPr>
            <w:tcW w:w="5348" w:type="dxa"/>
            <w:gridSpan w:val="7"/>
            <w:tcBorders>
              <w:top w:val="single" w:color="auto" w:sz="4" w:space="0"/>
              <w:left w:val="nil"/>
              <w:bottom w:val="single" w:color="auto" w:sz="4" w:space="0"/>
              <w:right w:val="single" w:color="000000" w:sz="4" w:space="0"/>
            </w:tcBorders>
            <w:shd w:val="clear" w:color="auto" w:fill="auto"/>
            <w:vAlign w:val="center"/>
          </w:tcPr>
          <w:p w14:paraId="77EB03E1">
            <w:pPr>
              <w:rPr>
                <w:rFonts w:ascii="仿宋_GB2312" w:eastAsia="仿宋_GB2312"/>
                <w:color w:val="000000"/>
                <w:sz w:val="21"/>
                <w:szCs w:val="21"/>
              </w:rPr>
            </w:pPr>
            <w:r>
              <w:rPr>
                <w:rFonts w:hint="eastAsia" w:ascii="仿宋_GB2312" w:eastAsia="仿宋_GB2312"/>
                <w:color w:val="000000"/>
                <w:sz w:val="21"/>
                <w:szCs w:val="21"/>
              </w:rPr>
              <w:t>对我县企业固定资产投资项目的节能评估文件进行审查并形成审查意见，或进行登记备案作为项目审批、核准或开工建设的前置条件以及项目设计、施工和竣工的重要依据</w:t>
            </w:r>
          </w:p>
        </w:tc>
        <w:tc>
          <w:tcPr>
            <w:tcW w:w="3854" w:type="dxa"/>
            <w:gridSpan w:val="6"/>
            <w:tcBorders>
              <w:top w:val="single" w:color="auto" w:sz="4" w:space="0"/>
              <w:left w:val="nil"/>
              <w:bottom w:val="single" w:color="auto" w:sz="4" w:space="0"/>
              <w:right w:val="single" w:color="auto" w:sz="4" w:space="0"/>
            </w:tcBorders>
            <w:shd w:val="clear" w:color="auto" w:fill="auto"/>
            <w:vAlign w:val="center"/>
          </w:tcPr>
          <w:p w14:paraId="3BA39731">
            <w:pPr>
              <w:rPr>
                <w:rFonts w:ascii="仿宋_GB2312" w:eastAsia="仿宋_GB2312"/>
                <w:color w:val="000000"/>
                <w:sz w:val="21"/>
                <w:szCs w:val="21"/>
              </w:rPr>
            </w:pPr>
            <w:r>
              <w:rPr>
                <w:rFonts w:hint="eastAsia" w:ascii="仿宋_GB2312" w:eastAsia="仿宋_GB2312"/>
                <w:color w:val="000000"/>
                <w:sz w:val="21"/>
                <w:szCs w:val="21"/>
              </w:rPr>
              <w:t>在全市率先开展区域节能评估审查，全面提高节能审查效率，进一步优化营商环境，不断提高工业企业和全社会节能减排降耗意识，顺利完成市下达2019年能效“双控”目标任务。</w:t>
            </w:r>
          </w:p>
        </w:tc>
      </w:tr>
      <w:tr w14:paraId="2FACE477">
        <w:tblPrEx>
          <w:tblCellMar>
            <w:top w:w="0" w:type="dxa"/>
            <w:left w:w="108" w:type="dxa"/>
            <w:bottom w:w="0" w:type="dxa"/>
            <w:right w:w="108" w:type="dxa"/>
          </w:tblCellMar>
        </w:tblPrEx>
        <w:trPr>
          <w:trHeight w:val="977" w:hRule="atLeast"/>
        </w:trPr>
        <w:tc>
          <w:tcPr>
            <w:tcW w:w="719"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123DBC59">
            <w:pPr>
              <w:jc w:val="center"/>
              <w:rPr>
                <w:rFonts w:ascii="仿宋_GB2312" w:eastAsia="仿宋_GB2312"/>
                <w:color w:val="000000"/>
                <w:sz w:val="21"/>
                <w:szCs w:val="21"/>
              </w:rPr>
            </w:pPr>
            <w:r>
              <w:rPr>
                <w:rFonts w:hint="eastAsia" w:ascii="仿宋_GB2312" w:eastAsia="仿宋_GB2312"/>
                <w:color w:val="000000"/>
                <w:sz w:val="21"/>
                <w:szCs w:val="21"/>
              </w:rPr>
              <w:t>绩效指标</w:t>
            </w:r>
          </w:p>
        </w:tc>
        <w:tc>
          <w:tcPr>
            <w:tcW w:w="741" w:type="dxa"/>
            <w:tcBorders>
              <w:top w:val="single" w:color="auto" w:sz="4" w:space="0"/>
              <w:left w:val="nil"/>
              <w:bottom w:val="single" w:color="auto" w:sz="4" w:space="0"/>
              <w:right w:val="single" w:color="auto" w:sz="4" w:space="0"/>
            </w:tcBorders>
            <w:shd w:val="clear" w:color="auto" w:fill="auto"/>
            <w:vAlign w:val="center"/>
          </w:tcPr>
          <w:p w14:paraId="6194A641">
            <w:pPr>
              <w:jc w:val="center"/>
              <w:rPr>
                <w:rFonts w:ascii="仿宋_GB2312" w:eastAsia="仿宋_GB2312"/>
                <w:color w:val="000000"/>
                <w:sz w:val="21"/>
                <w:szCs w:val="21"/>
              </w:rPr>
            </w:pPr>
            <w:r>
              <w:rPr>
                <w:rFonts w:hint="eastAsia" w:ascii="仿宋_GB2312" w:eastAsia="仿宋_GB2312"/>
                <w:color w:val="000000"/>
                <w:sz w:val="21"/>
                <w:szCs w:val="21"/>
              </w:rPr>
              <w:t>一级指标</w:t>
            </w:r>
          </w:p>
        </w:tc>
        <w:tc>
          <w:tcPr>
            <w:tcW w:w="709" w:type="dxa"/>
            <w:gridSpan w:val="3"/>
            <w:tcBorders>
              <w:top w:val="single" w:color="auto" w:sz="4" w:space="0"/>
              <w:left w:val="nil"/>
              <w:bottom w:val="single" w:color="auto" w:sz="4" w:space="0"/>
              <w:right w:val="single" w:color="auto" w:sz="4" w:space="0"/>
            </w:tcBorders>
            <w:shd w:val="clear" w:color="auto" w:fill="auto"/>
            <w:vAlign w:val="center"/>
          </w:tcPr>
          <w:p w14:paraId="1EB5C4EF">
            <w:pPr>
              <w:jc w:val="center"/>
              <w:rPr>
                <w:rFonts w:ascii="仿宋_GB2312" w:eastAsia="仿宋_GB2312"/>
                <w:color w:val="000000"/>
                <w:sz w:val="21"/>
                <w:szCs w:val="21"/>
              </w:rPr>
            </w:pPr>
            <w:r>
              <w:rPr>
                <w:rFonts w:hint="eastAsia" w:ascii="仿宋_GB2312" w:eastAsia="仿宋_GB2312"/>
                <w:color w:val="000000"/>
                <w:sz w:val="21"/>
                <w:szCs w:val="21"/>
              </w:rPr>
              <w:t>二级指标</w:t>
            </w:r>
          </w:p>
        </w:tc>
        <w:tc>
          <w:tcPr>
            <w:tcW w:w="1530" w:type="dxa"/>
            <w:tcBorders>
              <w:top w:val="single" w:color="auto" w:sz="4" w:space="0"/>
              <w:left w:val="nil"/>
              <w:bottom w:val="single" w:color="auto" w:sz="4" w:space="0"/>
              <w:right w:val="single" w:color="auto" w:sz="4" w:space="0"/>
            </w:tcBorders>
            <w:shd w:val="clear" w:color="auto" w:fill="auto"/>
            <w:vAlign w:val="center"/>
          </w:tcPr>
          <w:p w14:paraId="37321A99">
            <w:pPr>
              <w:jc w:val="center"/>
              <w:rPr>
                <w:rFonts w:ascii="仿宋_GB2312" w:eastAsia="仿宋_GB2312"/>
                <w:color w:val="000000"/>
                <w:sz w:val="21"/>
                <w:szCs w:val="21"/>
              </w:rPr>
            </w:pPr>
            <w:r>
              <w:rPr>
                <w:rFonts w:hint="eastAsia" w:ascii="仿宋_GB2312" w:eastAsia="仿宋_GB2312"/>
                <w:color w:val="000000"/>
                <w:sz w:val="21"/>
                <w:szCs w:val="21"/>
              </w:rPr>
              <w:t>三级指标</w:t>
            </w:r>
          </w:p>
        </w:tc>
        <w:tc>
          <w:tcPr>
            <w:tcW w:w="1312" w:type="dxa"/>
            <w:tcBorders>
              <w:top w:val="single" w:color="auto" w:sz="4" w:space="0"/>
              <w:left w:val="nil"/>
              <w:bottom w:val="single" w:color="auto" w:sz="4" w:space="0"/>
              <w:right w:val="single" w:color="auto" w:sz="4" w:space="0"/>
            </w:tcBorders>
            <w:shd w:val="clear" w:color="auto" w:fill="auto"/>
            <w:vAlign w:val="center"/>
          </w:tcPr>
          <w:p w14:paraId="475399A3">
            <w:pPr>
              <w:jc w:val="center"/>
              <w:rPr>
                <w:rFonts w:ascii="仿宋_GB2312" w:eastAsia="仿宋_GB2312"/>
                <w:sz w:val="21"/>
                <w:szCs w:val="21"/>
              </w:rPr>
            </w:pPr>
            <w:r>
              <w:rPr>
                <w:rFonts w:hint="eastAsia" w:ascii="仿宋_GB2312" w:eastAsia="仿宋_GB2312"/>
                <w:sz w:val="21"/>
                <w:szCs w:val="21"/>
              </w:rPr>
              <w:t>指标解释</w:t>
            </w:r>
          </w:p>
        </w:tc>
        <w:tc>
          <w:tcPr>
            <w:tcW w:w="1056" w:type="dxa"/>
            <w:tcBorders>
              <w:top w:val="single" w:color="auto" w:sz="4" w:space="0"/>
              <w:left w:val="nil"/>
              <w:bottom w:val="single" w:color="auto" w:sz="4" w:space="0"/>
              <w:right w:val="single" w:color="auto" w:sz="4" w:space="0"/>
            </w:tcBorders>
            <w:shd w:val="clear" w:color="auto" w:fill="auto"/>
            <w:vAlign w:val="center"/>
          </w:tcPr>
          <w:p w14:paraId="7F3F2796">
            <w:pPr>
              <w:jc w:val="center"/>
              <w:rPr>
                <w:rFonts w:ascii="仿宋_GB2312" w:eastAsia="仿宋_GB2312"/>
                <w:sz w:val="21"/>
                <w:szCs w:val="21"/>
              </w:rPr>
            </w:pPr>
            <w:r>
              <w:rPr>
                <w:rFonts w:hint="eastAsia" w:ascii="仿宋_GB2312" w:eastAsia="仿宋_GB2312"/>
                <w:sz w:val="21"/>
                <w:szCs w:val="21"/>
              </w:rPr>
              <w:t>年度    指标值</w:t>
            </w:r>
          </w:p>
        </w:tc>
        <w:tc>
          <w:tcPr>
            <w:tcW w:w="696" w:type="dxa"/>
            <w:tcBorders>
              <w:top w:val="single" w:color="auto" w:sz="4" w:space="0"/>
              <w:left w:val="nil"/>
              <w:bottom w:val="single" w:color="auto" w:sz="4" w:space="0"/>
              <w:right w:val="single" w:color="auto" w:sz="4" w:space="0"/>
            </w:tcBorders>
            <w:shd w:val="clear" w:color="auto" w:fill="auto"/>
            <w:vAlign w:val="center"/>
          </w:tcPr>
          <w:p w14:paraId="2881A9EF">
            <w:pPr>
              <w:jc w:val="center"/>
              <w:rPr>
                <w:rFonts w:ascii="仿宋_GB2312" w:eastAsia="仿宋_GB2312"/>
                <w:sz w:val="21"/>
                <w:szCs w:val="21"/>
              </w:rPr>
            </w:pPr>
            <w:r>
              <w:rPr>
                <w:rFonts w:hint="eastAsia" w:ascii="仿宋_GB2312" w:eastAsia="仿宋_GB2312"/>
                <w:sz w:val="21"/>
                <w:szCs w:val="21"/>
              </w:rPr>
              <w:t>实际     完成值</w:t>
            </w:r>
          </w:p>
        </w:tc>
        <w:tc>
          <w:tcPr>
            <w:tcW w:w="696" w:type="dxa"/>
            <w:gridSpan w:val="2"/>
            <w:tcBorders>
              <w:top w:val="single" w:color="auto" w:sz="4" w:space="0"/>
              <w:left w:val="nil"/>
              <w:bottom w:val="single" w:color="auto" w:sz="4" w:space="0"/>
              <w:right w:val="single" w:color="auto" w:sz="4" w:space="0"/>
            </w:tcBorders>
            <w:shd w:val="clear" w:color="auto" w:fill="auto"/>
            <w:vAlign w:val="center"/>
          </w:tcPr>
          <w:p w14:paraId="5B2B6617">
            <w:pPr>
              <w:jc w:val="center"/>
              <w:rPr>
                <w:rFonts w:ascii="仿宋_GB2312" w:eastAsia="仿宋_GB2312"/>
                <w:sz w:val="21"/>
                <w:szCs w:val="21"/>
              </w:rPr>
            </w:pPr>
            <w:r>
              <w:rPr>
                <w:rFonts w:hint="eastAsia" w:ascii="仿宋_GB2312" w:eastAsia="仿宋_GB2312"/>
                <w:sz w:val="21"/>
                <w:szCs w:val="21"/>
              </w:rPr>
              <w:t>分值</w:t>
            </w:r>
          </w:p>
        </w:tc>
        <w:tc>
          <w:tcPr>
            <w:tcW w:w="816" w:type="dxa"/>
            <w:tcBorders>
              <w:top w:val="single" w:color="auto" w:sz="4" w:space="0"/>
              <w:left w:val="nil"/>
              <w:bottom w:val="single" w:color="auto" w:sz="4" w:space="0"/>
              <w:right w:val="single" w:color="auto" w:sz="4" w:space="0"/>
            </w:tcBorders>
            <w:shd w:val="clear" w:color="auto" w:fill="auto"/>
            <w:vAlign w:val="center"/>
          </w:tcPr>
          <w:p w14:paraId="267751CF">
            <w:pPr>
              <w:jc w:val="center"/>
              <w:rPr>
                <w:rFonts w:ascii="仿宋_GB2312" w:eastAsia="仿宋_GB2312"/>
                <w:sz w:val="21"/>
                <w:szCs w:val="21"/>
              </w:rPr>
            </w:pPr>
            <w:r>
              <w:rPr>
                <w:rFonts w:hint="eastAsia" w:ascii="仿宋_GB2312" w:eastAsia="仿宋_GB2312"/>
                <w:sz w:val="21"/>
                <w:szCs w:val="21"/>
              </w:rPr>
              <w:t>自评得分</w:t>
            </w:r>
          </w:p>
        </w:tc>
        <w:tc>
          <w:tcPr>
            <w:tcW w:w="1646" w:type="dxa"/>
            <w:gridSpan w:val="2"/>
            <w:tcBorders>
              <w:top w:val="single" w:color="auto" w:sz="4" w:space="0"/>
              <w:left w:val="nil"/>
              <w:bottom w:val="single" w:color="auto" w:sz="4" w:space="0"/>
              <w:right w:val="single" w:color="000000" w:sz="4" w:space="0"/>
            </w:tcBorders>
            <w:shd w:val="clear" w:color="auto" w:fill="auto"/>
            <w:vAlign w:val="center"/>
          </w:tcPr>
          <w:p w14:paraId="15FB50C4">
            <w:pPr>
              <w:jc w:val="center"/>
              <w:rPr>
                <w:rFonts w:ascii="仿宋_GB2312" w:eastAsia="仿宋_GB2312"/>
                <w:sz w:val="21"/>
                <w:szCs w:val="21"/>
              </w:rPr>
            </w:pPr>
            <w:r>
              <w:rPr>
                <w:rFonts w:hint="eastAsia" w:ascii="仿宋_GB2312" w:eastAsia="仿宋_GB2312"/>
                <w:sz w:val="21"/>
                <w:szCs w:val="21"/>
              </w:rPr>
              <w:t>偏差原因分析及改进措施</w:t>
            </w:r>
          </w:p>
        </w:tc>
      </w:tr>
      <w:tr w14:paraId="058FC1DA">
        <w:tblPrEx>
          <w:tblCellMar>
            <w:top w:w="0" w:type="dxa"/>
            <w:left w:w="108" w:type="dxa"/>
            <w:bottom w:w="0" w:type="dxa"/>
            <w:right w:w="108" w:type="dxa"/>
          </w:tblCellMar>
        </w:tblPrEx>
        <w:trPr>
          <w:trHeight w:val="978" w:hRule="atLeast"/>
        </w:trPr>
        <w:tc>
          <w:tcPr>
            <w:tcW w:w="719" w:type="dxa"/>
            <w:vMerge w:val="continue"/>
            <w:tcBorders>
              <w:top w:val="single" w:color="auto" w:sz="4" w:space="0"/>
              <w:left w:val="single" w:color="auto" w:sz="4" w:space="0"/>
              <w:bottom w:val="single" w:color="auto" w:sz="4" w:space="0"/>
              <w:right w:val="single" w:color="auto" w:sz="4" w:space="0"/>
            </w:tcBorders>
            <w:vAlign w:val="center"/>
          </w:tcPr>
          <w:p w14:paraId="161B3ED1">
            <w:pPr>
              <w:rPr>
                <w:rFonts w:ascii="仿宋_GB2312" w:eastAsia="仿宋_GB2312"/>
                <w:color w:val="000000"/>
                <w:sz w:val="21"/>
                <w:szCs w:val="21"/>
              </w:rPr>
            </w:pPr>
          </w:p>
        </w:tc>
        <w:tc>
          <w:tcPr>
            <w:tcW w:w="74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A041AED">
            <w:pPr>
              <w:jc w:val="center"/>
              <w:rPr>
                <w:rFonts w:ascii="仿宋_GB2312" w:eastAsia="仿宋_GB2312"/>
                <w:color w:val="000000"/>
                <w:sz w:val="21"/>
                <w:szCs w:val="21"/>
              </w:rPr>
            </w:pPr>
            <w:r>
              <w:rPr>
                <w:rFonts w:hint="eastAsia" w:ascii="仿宋_GB2312" w:eastAsia="仿宋_GB2312"/>
                <w:color w:val="000000"/>
                <w:sz w:val="21"/>
                <w:szCs w:val="21"/>
              </w:rPr>
              <w:t>产出指标</w:t>
            </w:r>
          </w:p>
        </w:tc>
        <w:tc>
          <w:tcPr>
            <w:tcW w:w="709" w:type="dxa"/>
            <w:gridSpan w:val="3"/>
            <w:tcBorders>
              <w:top w:val="single" w:color="auto" w:sz="4" w:space="0"/>
              <w:left w:val="nil"/>
              <w:bottom w:val="single" w:color="auto" w:sz="4" w:space="0"/>
              <w:right w:val="single" w:color="auto" w:sz="4" w:space="0"/>
            </w:tcBorders>
            <w:shd w:val="clear" w:color="auto" w:fill="auto"/>
            <w:vAlign w:val="center"/>
          </w:tcPr>
          <w:p w14:paraId="7E5F309D">
            <w:pPr>
              <w:jc w:val="center"/>
              <w:rPr>
                <w:rFonts w:ascii="仿宋_GB2312" w:eastAsia="仿宋_GB2312"/>
                <w:color w:val="000000"/>
                <w:sz w:val="21"/>
                <w:szCs w:val="21"/>
              </w:rPr>
            </w:pPr>
            <w:r>
              <w:rPr>
                <w:rFonts w:hint="eastAsia" w:ascii="仿宋_GB2312" w:eastAsia="仿宋_GB2312"/>
                <w:color w:val="000000"/>
                <w:sz w:val="21"/>
                <w:szCs w:val="21"/>
              </w:rPr>
              <w:t>数量指标</w:t>
            </w:r>
          </w:p>
        </w:tc>
        <w:tc>
          <w:tcPr>
            <w:tcW w:w="1530" w:type="dxa"/>
            <w:tcBorders>
              <w:top w:val="single" w:color="auto" w:sz="4" w:space="0"/>
              <w:left w:val="nil"/>
              <w:bottom w:val="single" w:color="auto" w:sz="4" w:space="0"/>
              <w:right w:val="single" w:color="auto" w:sz="4" w:space="0"/>
            </w:tcBorders>
            <w:shd w:val="clear" w:color="auto" w:fill="auto"/>
            <w:vAlign w:val="center"/>
          </w:tcPr>
          <w:p w14:paraId="0A09D27F">
            <w:pPr>
              <w:jc w:val="center"/>
              <w:rPr>
                <w:rFonts w:ascii="仿宋_GB2312" w:eastAsia="仿宋_GB2312"/>
                <w:color w:val="000000"/>
                <w:sz w:val="21"/>
                <w:szCs w:val="21"/>
              </w:rPr>
            </w:pPr>
            <w:r>
              <w:rPr>
                <w:rFonts w:hint="eastAsia" w:ascii="仿宋_GB2312" w:eastAsia="仿宋_GB2312"/>
                <w:color w:val="000000"/>
                <w:sz w:val="21"/>
                <w:szCs w:val="21"/>
              </w:rPr>
              <w:t>评审企业家数</w:t>
            </w:r>
          </w:p>
        </w:tc>
        <w:tc>
          <w:tcPr>
            <w:tcW w:w="1312" w:type="dxa"/>
            <w:tcBorders>
              <w:top w:val="nil"/>
              <w:left w:val="single" w:color="auto" w:sz="4" w:space="0"/>
              <w:bottom w:val="single" w:color="auto" w:sz="4" w:space="0"/>
              <w:right w:val="single" w:color="auto" w:sz="4" w:space="0"/>
            </w:tcBorders>
            <w:shd w:val="clear" w:color="auto" w:fill="auto"/>
            <w:vAlign w:val="center"/>
          </w:tcPr>
          <w:p w14:paraId="688028DF">
            <w:pPr>
              <w:jc w:val="center"/>
              <w:rPr>
                <w:rFonts w:ascii="仿宋_GB2312" w:eastAsia="仿宋_GB2312"/>
                <w:color w:val="000000"/>
                <w:sz w:val="21"/>
                <w:szCs w:val="21"/>
              </w:rPr>
            </w:pPr>
            <w:r>
              <w:rPr>
                <w:rFonts w:hint="eastAsia" w:ascii="仿宋_GB2312" w:eastAsia="仿宋_GB2312"/>
                <w:color w:val="000000"/>
                <w:sz w:val="21"/>
                <w:szCs w:val="21"/>
              </w:rPr>
              <w:t>评审企业家数</w:t>
            </w:r>
          </w:p>
        </w:tc>
        <w:tc>
          <w:tcPr>
            <w:tcW w:w="1056" w:type="dxa"/>
            <w:tcBorders>
              <w:top w:val="nil"/>
              <w:left w:val="nil"/>
              <w:bottom w:val="single" w:color="auto" w:sz="4" w:space="0"/>
              <w:right w:val="single" w:color="auto" w:sz="4" w:space="0"/>
            </w:tcBorders>
            <w:shd w:val="clear" w:color="auto" w:fill="auto"/>
            <w:vAlign w:val="center"/>
          </w:tcPr>
          <w:p w14:paraId="23ED6D44">
            <w:pPr>
              <w:jc w:val="center"/>
              <w:rPr>
                <w:rFonts w:ascii="仿宋_GB2312" w:eastAsia="仿宋_GB2312"/>
                <w:color w:val="000000"/>
                <w:sz w:val="21"/>
                <w:szCs w:val="21"/>
              </w:rPr>
            </w:pPr>
            <w:r>
              <w:rPr>
                <w:rFonts w:hint="eastAsia" w:ascii="仿宋_GB2312" w:eastAsia="仿宋_GB2312"/>
                <w:color w:val="000000"/>
                <w:sz w:val="21"/>
                <w:szCs w:val="21"/>
              </w:rPr>
              <w:t>=3.00家</w:t>
            </w:r>
          </w:p>
        </w:tc>
        <w:tc>
          <w:tcPr>
            <w:tcW w:w="696" w:type="dxa"/>
            <w:tcBorders>
              <w:top w:val="nil"/>
              <w:left w:val="nil"/>
              <w:bottom w:val="single" w:color="auto" w:sz="4" w:space="0"/>
              <w:right w:val="single" w:color="auto" w:sz="4" w:space="0"/>
            </w:tcBorders>
            <w:shd w:val="clear" w:color="auto" w:fill="auto"/>
            <w:vAlign w:val="center"/>
          </w:tcPr>
          <w:p w14:paraId="146CB315">
            <w:pPr>
              <w:jc w:val="center"/>
              <w:rPr>
                <w:rFonts w:ascii="仿宋_GB2312" w:eastAsia="仿宋_GB2312"/>
                <w:color w:val="000000"/>
                <w:sz w:val="21"/>
                <w:szCs w:val="21"/>
              </w:rPr>
            </w:pPr>
            <w:r>
              <w:rPr>
                <w:rFonts w:hint="eastAsia" w:ascii="仿宋_GB2312" w:eastAsia="仿宋_GB2312"/>
                <w:color w:val="000000"/>
                <w:sz w:val="21"/>
                <w:szCs w:val="21"/>
              </w:rPr>
              <w:t>3</w:t>
            </w:r>
          </w:p>
        </w:tc>
        <w:tc>
          <w:tcPr>
            <w:tcW w:w="696" w:type="dxa"/>
            <w:gridSpan w:val="2"/>
            <w:tcBorders>
              <w:top w:val="nil"/>
              <w:left w:val="nil"/>
              <w:bottom w:val="single" w:color="auto" w:sz="4" w:space="0"/>
              <w:right w:val="single" w:color="auto" w:sz="4" w:space="0"/>
            </w:tcBorders>
            <w:shd w:val="clear" w:color="auto" w:fill="auto"/>
            <w:vAlign w:val="center"/>
          </w:tcPr>
          <w:p w14:paraId="47A212EB">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nil"/>
              <w:left w:val="nil"/>
              <w:bottom w:val="single" w:color="auto" w:sz="4" w:space="0"/>
              <w:right w:val="single" w:color="auto" w:sz="4" w:space="0"/>
            </w:tcBorders>
            <w:shd w:val="clear" w:color="auto" w:fill="auto"/>
            <w:vAlign w:val="center"/>
          </w:tcPr>
          <w:p w14:paraId="040B6C19">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1646" w:type="dxa"/>
            <w:gridSpan w:val="2"/>
            <w:tcBorders>
              <w:top w:val="single" w:color="auto" w:sz="4" w:space="0"/>
              <w:left w:val="nil"/>
              <w:bottom w:val="single" w:color="auto" w:sz="4" w:space="0"/>
              <w:right w:val="single" w:color="000000" w:sz="4" w:space="0"/>
            </w:tcBorders>
            <w:shd w:val="clear" w:color="auto" w:fill="auto"/>
            <w:vAlign w:val="center"/>
          </w:tcPr>
          <w:p w14:paraId="1F494E52">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74CAF446">
        <w:tblPrEx>
          <w:tblCellMar>
            <w:top w:w="0" w:type="dxa"/>
            <w:left w:w="108" w:type="dxa"/>
            <w:bottom w:w="0" w:type="dxa"/>
            <w:right w:w="108" w:type="dxa"/>
          </w:tblCellMar>
        </w:tblPrEx>
        <w:trPr>
          <w:trHeight w:val="1687" w:hRule="atLeast"/>
        </w:trPr>
        <w:tc>
          <w:tcPr>
            <w:tcW w:w="719" w:type="dxa"/>
            <w:vMerge w:val="continue"/>
            <w:tcBorders>
              <w:top w:val="single" w:color="auto" w:sz="4" w:space="0"/>
              <w:left w:val="single" w:color="auto" w:sz="4" w:space="0"/>
              <w:bottom w:val="single" w:color="auto" w:sz="4" w:space="0"/>
              <w:right w:val="single" w:color="auto" w:sz="4" w:space="0"/>
            </w:tcBorders>
            <w:vAlign w:val="center"/>
          </w:tcPr>
          <w:p w14:paraId="2B84D084">
            <w:pPr>
              <w:rPr>
                <w:rFonts w:ascii="仿宋_GB2312" w:eastAsia="仿宋_GB2312"/>
                <w:color w:val="000000"/>
                <w:sz w:val="21"/>
                <w:szCs w:val="21"/>
              </w:rPr>
            </w:pPr>
          </w:p>
        </w:tc>
        <w:tc>
          <w:tcPr>
            <w:tcW w:w="741" w:type="dxa"/>
            <w:vMerge w:val="continue"/>
            <w:tcBorders>
              <w:top w:val="single" w:color="auto" w:sz="4" w:space="0"/>
              <w:left w:val="single" w:color="auto" w:sz="4" w:space="0"/>
              <w:bottom w:val="single" w:color="auto" w:sz="4" w:space="0"/>
              <w:right w:val="single" w:color="auto" w:sz="4" w:space="0"/>
            </w:tcBorders>
            <w:vAlign w:val="center"/>
          </w:tcPr>
          <w:p w14:paraId="668488EC">
            <w:pPr>
              <w:rPr>
                <w:rFonts w:ascii="仿宋_GB2312" w:eastAsia="仿宋_GB2312"/>
                <w:color w:val="000000"/>
                <w:sz w:val="21"/>
                <w:szCs w:val="21"/>
              </w:rPr>
            </w:pPr>
          </w:p>
        </w:tc>
        <w:tc>
          <w:tcPr>
            <w:tcW w:w="709" w:type="dxa"/>
            <w:gridSpan w:val="3"/>
            <w:tcBorders>
              <w:top w:val="single" w:color="auto" w:sz="4" w:space="0"/>
              <w:left w:val="nil"/>
              <w:bottom w:val="single" w:color="auto" w:sz="4" w:space="0"/>
              <w:right w:val="single" w:color="auto" w:sz="4" w:space="0"/>
            </w:tcBorders>
            <w:shd w:val="clear" w:color="auto" w:fill="auto"/>
            <w:vAlign w:val="center"/>
          </w:tcPr>
          <w:p w14:paraId="22F8BA8F">
            <w:pPr>
              <w:jc w:val="center"/>
              <w:rPr>
                <w:rFonts w:ascii="仿宋_GB2312" w:eastAsia="仿宋_GB2312"/>
                <w:color w:val="000000"/>
                <w:sz w:val="21"/>
                <w:szCs w:val="21"/>
              </w:rPr>
            </w:pPr>
            <w:r>
              <w:rPr>
                <w:rFonts w:hint="eastAsia" w:ascii="仿宋_GB2312" w:eastAsia="仿宋_GB2312"/>
                <w:color w:val="000000"/>
                <w:sz w:val="21"/>
                <w:szCs w:val="21"/>
              </w:rPr>
              <w:t>质量指标</w:t>
            </w:r>
          </w:p>
        </w:tc>
        <w:tc>
          <w:tcPr>
            <w:tcW w:w="1530" w:type="dxa"/>
            <w:tcBorders>
              <w:top w:val="single" w:color="auto" w:sz="4" w:space="0"/>
              <w:left w:val="nil"/>
              <w:bottom w:val="single" w:color="auto" w:sz="4" w:space="0"/>
              <w:right w:val="single" w:color="auto" w:sz="4" w:space="0"/>
            </w:tcBorders>
            <w:shd w:val="clear" w:color="auto" w:fill="auto"/>
            <w:vAlign w:val="center"/>
          </w:tcPr>
          <w:p w14:paraId="19A700E6">
            <w:pPr>
              <w:jc w:val="center"/>
              <w:rPr>
                <w:rFonts w:ascii="仿宋_GB2312" w:eastAsia="仿宋_GB2312"/>
                <w:color w:val="000000"/>
                <w:sz w:val="21"/>
                <w:szCs w:val="21"/>
              </w:rPr>
            </w:pPr>
            <w:r>
              <w:rPr>
                <w:rFonts w:hint="eastAsia" w:ascii="仿宋_GB2312" w:eastAsia="仿宋_GB2312"/>
                <w:color w:val="000000"/>
                <w:sz w:val="21"/>
                <w:szCs w:val="21"/>
              </w:rPr>
              <w:t>《固定资产项目节能审查办法》的节能要求</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24E8A0A9">
            <w:pPr>
              <w:jc w:val="center"/>
              <w:rPr>
                <w:rFonts w:ascii="仿宋_GB2312" w:eastAsia="仿宋_GB2312"/>
                <w:color w:val="000000"/>
                <w:sz w:val="21"/>
                <w:szCs w:val="21"/>
              </w:rPr>
            </w:pPr>
            <w:r>
              <w:rPr>
                <w:rFonts w:hint="eastAsia" w:ascii="仿宋_GB2312" w:eastAsia="仿宋_GB2312"/>
                <w:color w:val="000000"/>
                <w:sz w:val="21"/>
                <w:szCs w:val="21"/>
              </w:rPr>
              <w:t>《固定资产项目节能审查办法》的节能要求</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0855FC76">
            <w:pPr>
              <w:jc w:val="center"/>
              <w:rPr>
                <w:rFonts w:ascii="仿宋_GB2312" w:eastAsia="仿宋_GB2312"/>
                <w:color w:val="000000"/>
                <w:sz w:val="21"/>
                <w:szCs w:val="21"/>
              </w:rPr>
            </w:pPr>
            <w:r>
              <w:rPr>
                <w:rFonts w:hint="eastAsia" w:ascii="仿宋_GB2312" w:eastAsia="仿宋_GB2312"/>
                <w:color w:val="000000"/>
                <w:sz w:val="21"/>
                <w:szCs w:val="21"/>
              </w:rPr>
              <w:t>=100.00符合%</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CFABD30">
            <w:pPr>
              <w:jc w:val="center"/>
              <w:rPr>
                <w:rFonts w:ascii="仿宋_GB2312" w:eastAsia="仿宋_GB2312"/>
                <w:color w:val="000000"/>
                <w:sz w:val="21"/>
                <w:szCs w:val="21"/>
              </w:rPr>
            </w:pPr>
            <w:r>
              <w:rPr>
                <w:rFonts w:hint="eastAsia" w:ascii="仿宋_GB2312" w:eastAsia="仿宋_GB2312"/>
                <w:color w:val="000000"/>
                <w:sz w:val="21"/>
                <w:szCs w:val="21"/>
              </w:rPr>
              <w:t>95</w:t>
            </w:r>
          </w:p>
        </w:tc>
        <w:tc>
          <w:tcPr>
            <w:tcW w:w="69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C535B9">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092994B4">
            <w:pPr>
              <w:jc w:val="right"/>
              <w:rPr>
                <w:rFonts w:ascii="仿宋_GB2312" w:eastAsia="仿宋_GB2312"/>
                <w:color w:val="000000"/>
                <w:sz w:val="21"/>
                <w:szCs w:val="21"/>
              </w:rPr>
            </w:pPr>
            <w:r>
              <w:rPr>
                <w:rFonts w:hint="eastAsia" w:ascii="仿宋_GB2312" w:eastAsia="仿宋_GB2312"/>
                <w:color w:val="000000"/>
                <w:sz w:val="21"/>
                <w:szCs w:val="21"/>
              </w:rPr>
              <w:t>11.88</w:t>
            </w:r>
          </w:p>
        </w:tc>
        <w:tc>
          <w:tcPr>
            <w:tcW w:w="1646"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2AE92746">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0280A3E0">
        <w:tblPrEx>
          <w:tblCellMar>
            <w:top w:w="0" w:type="dxa"/>
            <w:left w:w="108" w:type="dxa"/>
            <w:bottom w:w="0" w:type="dxa"/>
            <w:right w:w="108" w:type="dxa"/>
          </w:tblCellMar>
        </w:tblPrEx>
        <w:trPr>
          <w:trHeight w:val="1130" w:hRule="atLeast"/>
        </w:trPr>
        <w:tc>
          <w:tcPr>
            <w:tcW w:w="719" w:type="dxa"/>
            <w:vMerge w:val="continue"/>
            <w:tcBorders>
              <w:top w:val="single" w:color="auto" w:sz="4" w:space="0"/>
              <w:left w:val="single" w:color="auto" w:sz="4" w:space="0"/>
              <w:bottom w:val="single" w:color="auto" w:sz="4" w:space="0"/>
              <w:right w:val="single" w:color="auto" w:sz="4" w:space="0"/>
            </w:tcBorders>
            <w:vAlign w:val="center"/>
          </w:tcPr>
          <w:p w14:paraId="1355D19C">
            <w:pPr>
              <w:rPr>
                <w:rFonts w:ascii="仿宋_GB2312" w:eastAsia="仿宋_GB2312"/>
                <w:color w:val="000000"/>
                <w:sz w:val="21"/>
                <w:szCs w:val="21"/>
              </w:rPr>
            </w:pPr>
          </w:p>
        </w:tc>
        <w:tc>
          <w:tcPr>
            <w:tcW w:w="741" w:type="dxa"/>
            <w:vMerge w:val="continue"/>
            <w:tcBorders>
              <w:top w:val="single" w:color="auto" w:sz="4" w:space="0"/>
              <w:left w:val="single" w:color="auto" w:sz="4" w:space="0"/>
              <w:bottom w:val="single" w:color="auto" w:sz="4" w:space="0"/>
              <w:right w:val="single" w:color="auto" w:sz="4" w:space="0"/>
            </w:tcBorders>
            <w:vAlign w:val="center"/>
          </w:tcPr>
          <w:p w14:paraId="5EF94F54">
            <w:pPr>
              <w:rPr>
                <w:rFonts w:ascii="仿宋_GB2312" w:eastAsia="仿宋_GB2312"/>
                <w:color w:val="000000"/>
                <w:sz w:val="21"/>
                <w:szCs w:val="21"/>
              </w:rPr>
            </w:pPr>
          </w:p>
        </w:tc>
        <w:tc>
          <w:tcPr>
            <w:tcW w:w="709" w:type="dxa"/>
            <w:gridSpan w:val="3"/>
            <w:tcBorders>
              <w:top w:val="single" w:color="auto" w:sz="4" w:space="0"/>
              <w:left w:val="nil"/>
              <w:bottom w:val="single" w:color="auto" w:sz="4" w:space="0"/>
              <w:right w:val="single" w:color="auto" w:sz="4" w:space="0"/>
            </w:tcBorders>
            <w:shd w:val="clear" w:color="auto" w:fill="auto"/>
            <w:vAlign w:val="center"/>
          </w:tcPr>
          <w:p w14:paraId="72C14E52">
            <w:pPr>
              <w:jc w:val="center"/>
              <w:rPr>
                <w:rFonts w:ascii="仿宋_GB2312" w:eastAsia="仿宋_GB2312"/>
                <w:color w:val="000000"/>
                <w:sz w:val="21"/>
                <w:szCs w:val="21"/>
              </w:rPr>
            </w:pPr>
            <w:r>
              <w:rPr>
                <w:rFonts w:hint="eastAsia" w:ascii="仿宋_GB2312" w:eastAsia="仿宋_GB2312"/>
                <w:color w:val="000000"/>
                <w:sz w:val="21"/>
                <w:szCs w:val="21"/>
              </w:rPr>
              <w:t>时效指标</w:t>
            </w:r>
          </w:p>
        </w:tc>
        <w:tc>
          <w:tcPr>
            <w:tcW w:w="1530" w:type="dxa"/>
            <w:tcBorders>
              <w:top w:val="single" w:color="auto" w:sz="4" w:space="0"/>
              <w:left w:val="nil"/>
              <w:bottom w:val="single" w:color="auto" w:sz="4" w:space="0"/>
              <w:right w:val="single" w:color="auto" w:sz="4" w:space="0"/>
            </w:tcBorders>
            <w:shd w:val="clear" w:color="auto" w:fill="auto"/>
            <w:vAlign w:val="center"/>
          </w:tcPr>
          <w:p w14:paraId="72068C5E">
            <w:pPr>
              <w:jc w:val="center"/>
              <w:rPr>
                <w:rFonts w:ascii="仿宋_GB2312" w:eastAsia="仿宋_GB2312"/>
                <w:color w:val="000000"/>
                <w:sz w:val="21"/>
                <w:szCs w:val="21"/>
              </w:rPr>
            </w:pPr>
            <w:r>
              <w:rPr>
                <w:rFonts w:hint="eastAsia" w:ascii="仿宋_GB2312" w:eastAsia="仿宋_GB2312"/>
                <w:color w:val="000000"/>
                <w:sz w:val="21"/>
                <w:szCs w:val="21"/>
              </w:rPr>
              <w:t>项目实施时间</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58A61E7D">
            <w:pPr>
              <w:jc w:val="center"/>
              <w:rPr>
                <w:rFonts w:ascii="仿宋_GB2312" w:eastAsia="仿宋_GB2312"/>
                <w:color w:val="000000"/>
                <w:sz w:val="21"/>
                <w:szCs w:val="21"/>
              </w:rPr>
            </w:pPr>
            <w:r>
              <w:rPr>
                <w:rFonts w:hint="eastAsia" w:ascii="仿宋_GB2312" w:eastAsia="仿宋_GB2312"/>
                <w:color w:val="000000"/>
                <w:sz w:val="21"/>
                <w:szCs w:val="21"/>
              </w:rPr>
              <w:t>项目实施时效</w:t>
            </w:r>
          </w:p>
        </w:tc>
        <w:tc>
          <w:tcPr>
            <w:tcW w:w="1056" w:type="dxa"/>
            <w:tcBorders>
              <w:top w:val="single" w:color="auto" w:sz="4" w:space="0"/>
              <w:left w:val="nil"/>
              <w:bottom w:val="single" w:color="auto" w:sz="4" w:space="0"/>
              <w:right w:val="single" w:color="auto" w:sz="4" w:space="0"/>
            </w:tcBorders>
            <w:shd w:val="clear" w:color="auto" w:fill="auto"/>
            <w:vAlign w:val="center"/>
          </w:tcPr>
          <w:p w14:paraId="0E98B61C">
            <w:pPr>
              <w:jc w:val="center"/>
              <w:rPr>
                <w:rFonts w:ascii="仿宋_GB2312" w:eastAsia="仿宋_GB2312"/>
                <w:color w:val="000000"/>
                <w:sz w:val="21"/>
                <w:szCs w:val="21"/>
              </w:rPr>
            </w:pPr>
            <w:r>
              <w:rPr>
                <w:rFonts w:hint="eastAsia" w:ascii="仿宋_GB2312" w:eastAsia="仿宋_GB2312"/>
                <w:color w:val="000000"/>
                <w:sz w:val="21"/>
                <w:szCs w:val="21"/>
              </w:rPr>
              <w:t>=1.00年</w:t>
            </w:r>
          </w:p>
        </w:tc>
        <w:tc>
          <w:tcPr>
            <w:tcW w:w="696" w:type="dxa"/>
            <w:tcBorders>
              <w:top w:val="single" w:color="auto" w:sz="4" w:space="0"/>
              <w:left w:val="nil"/>
              <w:bottom w:val="single" w:color="auto" w:sz="4" w:space="0"/>
              <w:right w:val="single" w:color="auto" w:sz="4" w:space="0"/>
            </w:tcBorders>
            <w:shd w:val="clear" w:color="auto" w:fill="auto"/>
            <w:vAlign w:val="center"/>
          </w:tcPr>
          <w:p w14:paraId="6BBE47C3">
            <w:pPr>
              <w:jc w:val="center"/>
              <w:rPr>
                <w:rFonts w:ascii="仿宋_GB2312" w:eastAsia="仿宋_GB2312"/>
                <w:color w:val="000000"/>
                <w:sz w:val="21"/>
                <w:szCs w:val="21"/>
              </w:rPr>
            </w:pPr>
            <w:r>
              <w:rPr>
                <w:rFonts w:hint="eastAsia" w:ascii="仿宋_GB2312" w:eastAsia="仿宋_GB2312"/>
                <w:color w:val="000000"/>
                <w:sz w:val="21"/>
                <w:szCs w:val="21"/>
              </w:rPr>
              <w:t>1</w:t>
            </w:r>
          </w:p>
        </w:tc>
        <w:tc>
          <w:tcPr>
            <w:tcW w:w="696" w:type="dxa"/>
            <w:gridSpan w:val="2"/>
            <w:tcBorders>
              <w:top w:val="single" w:color="auto" w:sz="4" w:space="0"/>
              <w:left w:val="nil"/>
              <w:bottom w:val="single" w:color="auto" w:sz="4" w:space="0"/>
              <w:right w:val="single" w:color="auto" w:sz="4" w:space="0"/>
            </w:tcBorders>
            <w:shd w:val="clear" w:color="auto" w:fill="auto"/>
            <w:vAlign w:val="center"/>
          </w:tcPr>
          <w:p w14:paraId="5486EE16">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single" w:color="auto" w:sz="4" w:space="0"/>
              <w:left w:val="nil"/>
              <w:bottom w:val="single" w:color="auto" w:sz="4" w:space="0"/>
              <w:right w:val="single" w:color="auto" w:sz="4" w:space="0"/>
            </w:tcBorders>
            <w:shd w:val="clear" w:color="auto" w:fill="auto"/>
            <w:vAlign w:val="center"/>
          </w:tcPr>
          <w:p w14:paraId="6937FCD2">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1646" w:type="dxa"/>
            <w:gridSpan w:val="2"/>
            <w:tcBorders>
              <w:top w:val="single" w:color="auto" w:sz="4" w:space="0"/>
              <w:left w:val="nil"/>
              <w:bottom w:val="single" w:color="auto" w:sz="4" w:space="0"/>
              <w:right w:val="single" w:color="000000" w:sz="4" w:space="0"/>
            </w:tcBorders>
            <w:shd w:val="clear" w:color="auto" w:fill="auto"/>
            <w:vAlign w:val="center"/>
          </w:tcPr>
          <w:p w14:paraId="5609BC3B">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6479C859">
        <w:tblPrEx>
          <w:tblCellMar>
            <w:top w:w="0" w:type="dxa"/>
            <w:left w:w="108" w:type="dxa"/>
            <w:bottom w:w="0" w:type="dxa"/>
            <w:right w:w="108" w:type="dxa"/>
          </w:tblCellMar>
        </w:tblPrEx>
        <w:trPr>
          <w:trHeight w:val="983" w:hRule="atLeast"/>
        </w:trPr>
        <w:tc>
          <w:tcPr>
            <w:tcW w:w="719" w:type="dxa"/>
            <w:vMerge w:val="continue"/>
            <w:tcBorders>
              <w:top w:val="single" w:color="auto" w:sz="4" w:space="0"/>
              <w:left w:val="single" w:color="auto" w:sz="4" w:space="0"/>
              <w:bottom w:val="single" w:color="auto" w:sz="4" w:space="0"/>
              <w:right w:val="single" w:color="auto" w:sz="4" w:space="0"/>
            </w:tcBorders>
            <w:vAlign w:val="center"/>
          </w:tcPr>
          <w:p w14:paraId="60684142">
            <w:pPr>
              <w:rPr>
                <w:rFonts w:ascii="仿宋_GB2312" w:eastAsia="仿宋_GB2312"/>
                <w:color w:val="000000"/>
                <w:sz w:val="21"/>
                <w:szCs w:val="21"/>
              </w:rPr>
            </w:pPr>
          </w:p>
        </w:tc>
        <w:tc>
          <w:tcPr>
            <w:tcW w:w="741" w:type="dxa"/>
            <w:vMerge w:val="continue"/>
            <w:tcBorders>
              <w:top w:val="single" w:color="auto" w:sz="4" w:space="0"/>
              <w:left w:val="single" w:color="auto" w:sz="4" w:space="0"/>
              <w:bottom w:val="single" w:color="auto" w:sz="4" w:space="0"/>
              <w:right w:val="single" w:color="auto" w:sz="4" w:space="0"/>
            </w:tcBorders>
            <w:vAlign w:val="center"/>
          </w:tcPr>
          <w:p w14:paraId="3ADFCE71">
            <w:pPr>
              <w:rPr>
                <w:rFonts w:ascii="仿宋_GB2312" w:eastAsia="仿宋_GB2312"/>
                <w:color w:val="000000"/>
                <w:sz w:val="21"/>
                <w:szCs w:val="21"/>
              </w:rPr>
            </w:pPr>
          </w:p>
        </w:tc>
        <w:tc>
          <w:tcPr>
            <w:tcW w:w="709" w:type="dxa"/>
            <w:gridSpan w:val="3"/>
            <w:tcBorders>
              <w:top w:val="single" w:color="auto" w:sz="4" w:space="0"/>
              <w:left w:val="nil"/>
              <w:bottom w:val="single" w:color="auto" w:sz="4" w:space="0"/>
              <w:right w:val="single" w:color="auto" w:sz="4" w:space="0"/>
            </w:tcBorders>
            <w:shd w:val="clear" w:color="auto" w:fill="auto"/>
            <w:vAlign w:val="center"/>
          </w:tcPr>
          <w:p w14:paraId="2BBE6223">
            <w:pPr>
              <w:jc w:val="center"/>
              <w:rPr>
                <w:rFonts w:ascii="仿宋_GB2312" w:eastAsia="仿宋_GB2312"/>
                <w:color w:val="000000"/>
                <w:sz w:val="21"/>
                <w:szCs w:val="21"/>
              </w:rPr>
            </w:pPr>
            <w:r>
              <w:rPr>
                <w:rFonts w:hint="eastAsia" w:ascii="仿宋_GB2312" w:eastAsia="仿宋_GB2312"/>
                <w:color w:val="000000"/>
                <w:sz w:val="21"/>
                <w:szCs w:val="21"/>
              </w:rPr>
              <w:t>成本指标</w:t>
            </w:r>
          </w:p>
        </w:tc>
        <w:tc>
          <w:tcPr>
            <w:tcW w:w="1530" w:type="dxa"/>
            <w:tcBorders>
              <w:top w:val="single" w:color="auto" w:sz="4" w:space="0"/>
              <w:left w:val="nil"/>
              <w:bottom w:val="single" w:color="auto" w:sz="4" w:space="0"/>
              <w:right w:val="single" w:color="auto" w:sz="4" w:space="0"/>
            </w:tcBorders>
            <w:shd w:val="clear" w:color="auto" w:fill="auto"/>
            <w:vAlign w:val="center"/>
          </w:tcPr>
          <w:p w14:paraId="5624A64F">
            <w:pPr>
              <w:jc w:val="center"/>
              <w:rPr>
                <w:rFonts w:ascii="仿宋_GB2312" w:eastAsia="仿宋_GB2312"/>
                <w:color w:val="000000"/>
                <w:sz w:val="21"/>
                <w:szCs w:val="21"/>
              </w:rPr>
            </w:pPr>
            <w:r>
              <w:rPr>
                <w:rFonts w:hint="eastAsia" w:ascii="仿宋_GB2312" w:eastAsia="仿宋_GB2312"/>
                <w:color w:val="000000"/>
                <w:sz w:val="21"/>
                <w:szCs w:val="21"/>
              </w:rPr>
              <w:t>投入财政资金</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20AE98DA">
            <w:pPr>
              <w:jc w:val="center"/>
              <w:rPr>
                <w:rFonts w:ascii="仿宋_GB2312" w:eastAsia="仿宋_GB2312"/>
                <w:color w:val="000000"/>
                <w:sz w:val="21"/>
                <w:szCs w:val="21"/>
              </w:rPr>
            </w:pPr>
            <w:r>
              <w:rPr>
                <w:rFonts w:hint="eastAsia" w:ascii="仿宋_GB2312" w:eastAsia="仿宋_GB2312"/>
                <w:color w:val="000000"/>
                <w:sz w:val="21"/>
                <w:szCs w:val="21"/>
              </w:rPr>
              <w:t>投入的财政预算资金</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052F9B18">
            <w:pPr>
              <w:jc w:val="center"/>
              <w:rPr>
                <w:rFonts w:ascii="仿宋_GB2312" w:eastAsia="仿宋_GB2312"/>
                <w:color w:val="000000"/>
                <w:sz w:val="21"/>
                <w:szCs w:val="21"/>
              </w:rPr>
            </w:pPr>
            <w:r>
              <w:rPr>
                <w:rFonts w:hint="eastAsia" w:ascii="仿宋_GB2312" w:eastAsia="仿宋_GB2312"/>
                <w:color w:val="000000"/>
                <w:sz w:val="21"/>
                <w:szCs w:val="21"/>
              </w:rPr>
              <w:t>=20.00万元</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139017D">
            <w:pPr>
              <w:jc w:val="center"/>
              <w:rPr>
                <w:rFonts w:ascii="仿宋_GB2312" w:eastAsia="仿宋_GB2312"/>
                <w:color w:val="000000"/>
                <w:sz w:val="21"/>
                <w:szCs w:val="21"/>
              </w:rPr>
            </w:pPr>
            <w:r>
              <w:rPr>
                <w:rFonts w:hint="eastAsia" w:ascii="仿宋_GB2312" w:eastAsia="仿宋_GB2312"/>
                <w:color w:val="000000"/>
                <w:sz w:val="21"/>
                <w:szCs w:val="21"/>
              </w:rPr>
              <w:t>20</w:t>
            </w:r>
          </w:p>
        </w:tc>
        <w:tc>
          <w:tcPr>
            <w:tcW w:w="69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890FB2">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1F0EDC3A">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1646"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2F533C23">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794B737C">
        <w:tblPrEx>
          <w:tblCellMar>
            <w:top w:w="0" w:type="dxa"/>
            <w:left w:w="108" w:type="dxa"/>
            <w:bottom w:w="0" w:type="dxa"/>
            <w:right w:w="108" w:type="dxa"/>
          </w:tblCellMar>
        </w:tblPrEx>
        <w:trPr>
          <w:trHeight w:val="983" w:hRule="atLeast"/>
        </w:trPr>
        <w:tc>
          <w:tcPr>
            <w:tcW w:w="719" w:type="dxa"/>
            <w:vMerge w:val="continue"/>
            <w:tcBorders>
              <w:top w:val="single" w:color="auto" w:sz="4" w:space="0"/>
              <w:left w:val="single" w:color="auto" w:sz="4" w:space="0"/>
              <w:bottom w:val="nil"/>
              <w:right w:val="single" w:color="auto" w:sz="4" w:space="0"/>
            </w:tcBorders>
            <w:vAlign w:val="center"/>
          </w:tcPr>
          <w:p w14:paraId="3385AAA4">
            <w:pPr>
              <w:rPr>
                <w:rFonts w:ascii="仿宋_GB2312" w:eastAsia="仿宋_GB2312"/>
                <w:color w:val="000000"/>
                <w:sz w:val="21"/>
                <w:szCs w:val="21"/>
              </w:rPr>
            </w:pPr>
          </w:p>
        </w:tc>
        <w:tc>
          <w:tcPr>
            <w:tcW w:w="74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4A6D347">
            <w:pPr>
              <w:jc w:val="center"/>
              <w:rPr>
                <w:rFonts w:ascii="仿宋_GB2312" w:eastAsia="仿宋_GB2312"/>
                <w:color w:val="000000"/>
                <w:sz w:val="21"/>
                <w:szCs w:val="21"/>
              </w:rPr>
            </w:pPr>
            <w:r>
              <w:rPr>
                <w:rFonts w:hint="eastAsia" w:ascii="仿宋_GB2312" w:eastAsia="仿宋_GB2312"/>
                <w:color w:val="000000"/>
                <w:sz w:val="21"/>
                <w:szCs w:val="21"/>
              </w:rPr>
              <w:t>效益指标</w:t>
            </w:r>
          </w:p>
        </w:tc>
        <w:tc>
          <w:tcPr>
            <w:tcW w:w="709" w:type="dxa"/>
            <w:gridSpan w:val="3"/>
            <w:tcBorders>
              <w:top w:val="single" w:color="auto" w:sz="4" w:space="0"/>
              <w:left w:val="nil"/>
              <w:bottom w:val="nil"/>
              <w:right w:val="single" w:color="auto" w:sz="4" w:space="0"/>
            </w:tcBorders>
            <w:shd w:val="clear" w:color="auto" w:fill="auto"/>
            <w:vAlign w:val="center"/>
          </w:tcPr>
          <w:p w14:paraId="6F50E2E1">
            <w:pPr>
              <w:jc w:val="center"/>
              <w:rPr>
                <w:rFonts w:ascii="仿宋_GB2312" w:eastAsia="仿宋_GB2312"/>
                <w:color w:val="000000"/>
                <w:sz w:val="21"/>
                <w:szCs w:val="21"/>
              </w:rPr>
            </w:pPr>
            <w:r>
              <w:rPr>
                <w:rFonts w:hint="eastAsia" w:ascii="仿宋_GB2312" w:eastAsia="仿宋_GB2312"/>
                <w:color w:val="000000"/>
                <w:sz w:val="21"/>
                <w:szCs w:val="21"/>
              </w:rPr>
              <w:t>经济效益指标</w:t>
            </w:r>
          </w:p>
        </w:tc>
        <w:tc>
          <w:tcPr>
            <w:tcW w:w="1530" w:type="dxa"/>
            <w:tcBorders>
              <w:top w:val="single" w:color="auto" w:sz="4" w:space="0"/>
              <w:left w:val="nil"/>
              <w:bottom w:val="single" w:color="auto" w:sz="4" w:space="0"/>
              <w:right w:val="single" w:color="auto" w:sz="4" w:space="0"/>
            </w:tcBorders>
            <w:shd w:val="clear" w:color="auto" w:fill="auto"/>
            <w:vAlign w:val="center"/>
          </w:tcPr>
          <w:p w14:paraId="750ACC8C">
            <w:pPr>
              <w:jc w:val="center"/>
              <w:rPr>
                <w:rFonts w:ascii="仿宋_GB2312" w:eastAsia="仿宋_GB2312"/>
                <w:color w:val="000000"/>
                <w:sz w:val="21"/>
                <w:szCs w:val="21"/>
              </w:rPr>
            </w:pPr>
            <w:r>
              <w:rPr>
                <w:rFonts w:hint="eastAsia" w:ascii="仿宋_GB2312" w:eastAsia="仿宋_GB2312"/>
                <w:color w:val="000000"/>
                <w:sz w:val="21"/>
                <w:szCs w:val="21"/>
              </w:rPr>
              <w:t>能源利用效率</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2D1D7C41">
            <w:pPr>
              <w:jc w:val="center"/>
              <w:rPr>
                <w:rFonts w:ascii="仿宋_GB2312" w:eastAsia="仿宋_GB2312"/>
                <w:color w:val="000000"/>
                <w:sz w:val="21"/>
                <w:szCs w:val="21"/>
              </w:rPr>
            </w:pPr>
            <w:r>
              <w:rPr>
                <w:rFonts w:hint="eastAsia" w:ascii="仿宋_GB2312" w:eastAsia="仿宋_GB2312"/>
                <w:color w:val="000000"/>
                <w:sz w:val="21"/>
                <w:szCs w:val="21"/>
              </w:rPr>
              <w:t>能源利用效率</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50E2ED5D">
            <w:pPr>
              <w:jc w:val="center"/>
              <w:rPr>
                <w:rFonts w:ascii="仿宋_GB2312" w:eastAsia="仿宋_GB2312"/>
                <w:color w:val="000000"/>
                <w:sz w:val="21"/>
                <w:szCs w:val="21"/>
              </w:rPr>
            </w:pPr>
            <w:r>
              <w:rPr>
                <w:rFonts w:hint="eastAsia" w:ascii="仿宋_GB2312" w:eastAsia="仿宋_GB2312"/>
                <w:color w:val="000000"/>
                <w:sz w:val="21"/>
                <w:szCs w:val="21"/>
              </w:rPr>
              <w:t>=50.00提高%</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096B24C">
            <w:pPr>
              <w:jc w:val="center"/>
              <w:rPr>
                <w:rFonts w:ascii="仿宋_GB2312" w:eastAsia="仿宋_GB2312"/>
                <w:color w:val="000000"/>
                <w:sz w:val="21"/>
                <w:szCs w:val="21"/>
              </w:rPr>
            </w:pPr>
            <w:r>
              <w:rPr>
                <w:rFonts w:hint="eastAsia" w:ascii="仿宋_GB2312" w:eastAsia="仿宋_GB2312"/>
                <w:color w:val="000000"/>
                <w:sz w:val="21"/>
                <w:szCs w:val="21"/>
              </w:rPr>
              <w:t>45</w:t>
            </w:r>
          </w:p>
        </w:tc>
        <w:tc>
          <w:tcPr>
            <w:tcW w:w="69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ACA837D">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58AA648B">
            <w:pPr>
              <w:jc w:val="right"/>
              <w:rPr>
                <w:rFonts w:ascii="仿宋_GB2312" w:eastAsia="仿宋_GB2312"/>
                <w:color w:val="000000"/>
                <w:sz w:val="21"/>
                <w:szCs w:val="21"/>
              </w:rPr>
            </w:pPr>
            <w:r>
              <w:rPr>
                <w:rFonts w:hint="eastAsia" w:ascii="仿宋_GB2312" w:eastAsia="仿宋_GB2312"/>
                <w:color w:val="000000"/>
                <w:sz w:val="21"/>
                <w:szCs w:val="21"/>
              </w:rPr>
              <w:t>6.75</w:t>
            </w:r>
          </w:p>
        </w:tc>
        <w:tc>
          <w:tcPr>
            <w:tcW w:w="164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0B8F74">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146EC1A8">
        <w:tblPrEx>
          <w:tblCellMar>
            <w:top w:w="0" w:type="dxa"/>
            <w:left w:w="108" w:type="dxa"/>
            <w:bottom w:w="0" w:type="dxa"/>
            <w:right w:w="108" w:type="dxa"/>
          </w:tblCellMar>
        </w:tblPrEx>
        <w:trPr>
          <w:trHeight w:val="1548" w:hRule="atLeast"/>
        </w:trPr>
        <w:tc>
          <w:tcPr>
            <w:tcW w:w="719" w:type="dxa"/>
            <w:vMerge w:val="continue"/>
            <w:tcBorders>
              <w:top w:val="nil"/>
              <w:left w:val="single" w:color="auto" w:sz="4" w:space="0"/>
              <w:bottom w:val="nil"/>
              <w:right w:val="single" w:color="auto" w:sz="4" w:space="0"/>
            </w:tcBorders>
            <w:vAlign w:val="center"/>
          </w:tcPr>
          <w:p w14:paraId="21494920">
            <w:pPr>
              <w:rPr>
                <w:rFonts w:ascii="仿宋_GB2312" w:eastAsia="仿宋_GB2312"/>
                <w:color w:val="000000"/>
                <w:sz w:val="21"/>
                <w:szCs w:val="21"/>
              </w:rPr>
            </w:pPr>
          </w:p>
        </w:tc>
        <w:tc>
          <w:tcPr>
            <w:tcW w:w="741" w:type="dxa"/>
            <w:vMerge w:val="continue"/>
            <w:tcBorders>
              <w:top w:val="nil"/>
              <w:left w:val="single" w:color="auto" w:sz="4" w:space="0"/>
              <w:bottom w:val="single" w:color="auto" w:sz="4" w:space="0"/>
              <w:right w:val="single" w:color="auto" w:sz="4" w:space="0"/>
            </w:tcBorders>
            <w:vAlign w:val="center"/>
          </w:tcPr>
          <w:p w14:paraId="5B5685F6">
            <w:pPr>
              <w:rPr>
                <w:rFonts w:ascii="仿宋_GB2312" w:eastAsia="仿宋_GB2312"/>
                <w:color w:val="000000"/>
                <w:sz w:val="21"/>
                <w:szCs w:val="21"/>
              </w:rPr>
            </w:pPr>
          </w:p>
        </w:tc>
        <w:tc>
          <w:tcPr>
            <w:tcW w:w="709" w:type="dxa"/>
            <w:gridSpan w:val="3"/>
            <w:tcBorders>
              <w:top w:val="single" w:color="auto" w:sz="4" w:space="0"/>
              <w:left w:val="nil"/>
              <w:bottom w:val="nil"/>
              <w:right w:val="single" w:color="auto" w:sz="4" w:space="0"/>
            </w:tcBorders>
            <w:shd w:val="clear" w:color="auto" w:fill="auto"/>
            <w:vAlign w:val="center"/>
          </w:tcPr>
          <w:p w14:paraId="56F60262">
            <w:pPr>
              <w:jc w:val="center"/>
              <w:rPr>
                <w:rFonts w:ascii="仿宋_GB2312" w:eastAsia="仿宋_GB2312"/>
                <w:color w:val="000000"/>
                <w:sz w:val="21"/>
                <w:szCs w:val="21"/>
              </w:rPr>
            </w:pPr>
            <w:r>
              <w:rPr>
                <w:rFonts w:hint="eastAsia" w:ascii="仿宋_GB2312" w:eastAsia="仿宋_GB2312"/>
                <w:color w:val="000000"/>
                <w:sz w:val="21"/>
                <w:szCs w:val="21"/>
              </w:rPr>
              <w:t>社会效益指标</w:t>
            </w:r>
          </w:p>
        </w:tc>
        <w:tc>
          <w:tcPr>
            <w:tcW w:w="1530" w:type="dxa"/>
            <w:tcBorders>
              <w:top w:val="single" w:color="auto" w:sz="4" w:space="0"/>
              <w:left w:val="nil"/>
              <w:bottom w:val="single" w:color="auto" w:sz="4" w:space="0"/>
              <w:right w:val="single" w:color="000000" w:sz="4" w:space="0"/>
            </w:tcBorders>
            <w:shd w:val="clear" w:color="auto" w:fill="auto"/>
            <w:vAlign w:val="center"/>
          </w:tcPr>
          <w:p w14:paraId="5CF8FD61">
            <w:pPr>
              <w:jc w:val="center"/>
              <w:rPr>
                <w:rFonts w:ascii="仿宋_GB2312" w:eastAsia="仿宋_GB2312"/>
                <w:color w:val="000000"/>
                <w:sz w:val="21"/>
                <w:szCs w:val="21"/>
              </w:rPr>
            </w:pPr>
            <w:r>
              <w:rPr>
                <w:rFonts w:hint="eastAsia" w:ascii="仿宋_GB2312" w:eastAsia="仿宋_GB2312"/>
                <w:color w:val="000000"/>
                <w:sz w:val="21"/>
                <w:szCs w:val="21"/>
              </w:rPr>
              <w:t>设置固定资产投资项目前置节能条件，减少能源浪费</w:t>
            </w:r>
          </w:p>
        </w:tc>
        <w:tc>
          <w:tcPr>
            <w:tcW w:w="1312" w:type="dxa"/>
            <w:tcBorders>
              <w:top w:val="nil"/>
              <w:left w:val="nil"/>
              <w:bottom w:val="single" w:color="auto" w:sz="4" w:space="0"/>
              <w:right w:val="single" w:color="auto" w:sz="4" w:space="0"/>
            </w:tcBorders>
            <w:shd w:val="clear" w:color="auto" w:fill="auto"/>
            <w:vAlign w:val="center"/>
          </w:tcPr>
          <w:p w14:paraId="5B8B7D66">
            <w:pPr>
              <w:jc w:val="center"/>
              <w:rPr>
                <w:rFonts w:ascii="仿宋_GB2312" w:eastAsia="仿宋_GB2312"/>
                <w:color w:val="000000"/>
                <w:sz w:val="21"/>
                <w:szCs w:val="21"/>
              </w:rPr>
            </w:pPr>
            <w:r>
              <w:rPr>
                <w:rFonts w:hint="eastAsia" w:ascii="仿宋_GB2312" w:eastAsia="仿宋_GB2312"/>
                <w:color w:val="000000"/>
                <w:sz w:val="21"/>
                <w:szCs w:val="21"/>
              </w:rPr>
              <w:t>设置固定资产投资项目前置节能条件，减少能源浪费</w:t>
            </w:r>
          </w:p>
        </w:tc>
        <w:tc>
          <w:tcPr>
            <w:tcW w:w="1056" w:type="dxa"/>
            <w:tcBorders>
              <w:top w:val="nil"/>
              <w:left w:val="nil"/>
              <w:bottom w:val="single" w:color="auto" w:sz="4" w:space="0"/>
              <w:right w:val="single" w:color="auto" w:sz="4" w:space="0"/>
            </w:tcBorders>
            <w:shd w:val="clear" w:color="auto" w:fill="auto"/>
            <w:vAlign w:val="center"/>
          </w:tcPr>
          <w:p w14:paraId="0C80E51F">
            <w:pPr>
              <w:jc w:val="center"/>
              <w:rPr>
                <w:rFonts w:ascii="仿宋_GB2312" w:eastAsia="仿宋_GB2312"/>
                <w:color w:val="000000"/>
                <w:sz w:val="21"/>
                <w:szCs w:val="21"/>
              </w:rPr>
            </w:pPr>
            <w:r>
              <w:rPr>
                <w:rFonts w:hint="eastAsia" w:ascii="仿宋_GB2312" w:eastAsia="仿宋_GB2312"/>
                <w:color w:val="000000"/>
                <w:sz w:val="21"/>
                <w:szCs w:val="21"/>
              </w:rPr>
              <w:t>=50.00节约能源</w:t>
            </w:r>
          </w:p>
        </w:tc>
        <w:tc>
          <w:tcPr>
            <w:tcW w:w="696" w:type="dxa"/>
            <w:tcBorders>
              <w:top w:val="nil"/>
              <w:left w:val="nil"/>
              <w:bottom w:val="single" w:color="auto" w:sz="4" w:space="0"/>
              <w:right w:val="single" w:color="auto" w:sz="4" w:space="0"/>
            </w:tcBorders>
            <w:shd w:val="clear" w:color="auto" w:fill="auto"/>
            <w:vAlign w:val="center"/>
          </w:tcPr>
          <w:p w14:paraId="3A25FDA2">
            <w:pPr>
              <w:jc w:val="center"/>
              <w:rPr>
                <w:rFonts w:ascii="仿宋_GB2312" w:eastAsia="仿宋_GB2312"/>
                <w:color w:val="000000"/>
                <w:sz w:val="21"/>
                <w:szCs w:val="21"/>
              </w:rPr>
            </w:pPr>
            <w:r>
              <w:rPr>
                <w:rFonts w:hint="eastAsia" w:ascii="仿宋_GB2312" w:eastAsia="仿宋_GB2312"/>
                <w:color w:val="000000"/>
                <w:sz w:val="21"/>
                <w:szCs w:val="21"/>
              </w:rPr>
              <w:t>60</w:t>
            </w:r>
          </w:p>
        </w:tc>
        <w:tc>
          <w:tcPr>
            <w:tcW w:w="696" w:type="dxa"/>
            <w:gridSpan w:val="2"/>
            <w:tcBorders>
              <w:top w:val="nil"/>
              <w:left w:val="nil"/>
              <w:bottom w:val="single" w:color="auto" w:sz="4" w:space="0"/>
              <w:right w:val="single" w:color="auto" w:sz="4" w:space="0"/>
            </w:tcBorders>
            <w:shd w:val="clear" w:color="auto" w:fill="auto"/>
            <w:vAlign w:val="center"/>
          </w:tcPr>
          <w:p w14:paraId="6120A0CC">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nil"/>
              <w:left w:val="nil"/>
              <w:bottom w:val="single" w:color="auto" w:sz="4" w:space="0"/>
              <w:right w:val="single" w:color="auto" w:sz="4" w:space="0"/>
            </w:tcBorders>
            <w:shd w:val="clear" w:color="auto" w:fill="auto"/>
            <w:vAlign w:val="center"/>
          </w:tcPr>
          <w:p w14:paraId="7CD2C3C0">
            <w:pPr>
              <w:jc w:val="right"/>
              <w:rPr>
                <w:rFonts w:ascii="仿宋_GB2312" w:eastAsia="仿宋_GB2312"/>
                <w:color w:val="000000"/>
                <w:sz w:val="21"/>
                <w:szCs w:val="21"/>
              </w:rPr>
            </w:pPr>
            <w:r>
              <w:rPr>
                <w:rFonts w:hint="eastAsia" w:ascii="仿宋_GB2312" w:eastAsia="仿宋_GB2312"/>
                <w:color w:val="000000"/>
                <w:sz w:val="21"/>
                <w:szCs w:val="21"/>
              </w:rPr>
              <w:t>7.5</w:t>
            </w:r>
          </w:p>
        </w:tc>
        <w:tc>
          <w:tcPr>
            <w:tcW w:w="1646" w:type="dxa"/>
            <w:gridSpan w:val="2"/>
            <w:tcBorders>
              <w:top w:val="single" w:color="auto" w:sz="4" w:space="0"/>
              <w:left w:val="nil"/>
              <w:bottom w:val="single" w:color="auto" w:sz="4" w:space="0"/>
              <w:right w:val="single" w:color="000000" w:sz="4" w:space="0"/>
            </w:tcBorders>
            <w:shd w:val="clear" w:color="auto" w:fill="auto"/>
            <w:vAlign w:val="center"/>
          </w:tcPr>
          <w:p w14:paraId="05AC1738">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0B81BF4A">
        <w:tblPrEx>
          <w:tblCellMar>
            <w:top w:w="0" w:type="dxa"/>
            <w:left w:w="108" w:type="dxa"/>
            <w:bottom w:w="0" w:type="dxa"/>
            <w:right w:w="108" w:type="dxa"/>
          </w:tblCellMar>
        </w:tblPrEx>
        <w:trPr>
          <w:trHeight w:val="1131" w:hRule="atLeast"/>
        </w:trPr>
        <w:tc>
          <w:tcPr>
            <w:tcW w:w="719" w:type="dxa"/>
            <w:vMerge w:val="continue"/>
            <w:tcBorders>
              <w:top w:val="nil"/>
              <w:left w:val="single" w:color="auto" w:sz="4" w:space="0"/>
              <w:bottom w:val="nil"/>
              <w:right w:val="single" w:color="auto" w:sz="4" w:space="0"/>
            </w:tcBorders>
            <w:vAlign w:val="center"/>
          </w:tcPr>
          <w:p w14:paraId="25D50CB8">
            <w:pPr>
              <w:rPr>
                <w:rFonts w:ascii="仿宋_GB2312" w:eastAsia="仿宋_GB2312"/>
                <w:color w:val="000000"/>
                <w:sz w:val="21"/>
                <w:szCs w:val="21"/>
              </w:rPr>
            </w:pPr>
          </w:p>
        </w:tc>
        <w:tc>
          <w:tcPr>
            <w:tcW w:w="741" w:type="dxa"/>
            <w:vMerge w:val="continue"/>
            <w:tcBorders>
              <w:top w:val="nil"/>
              <w:left w:val="single" w:color="auto" w:sz="4" w:space="0"/>
              <w:bottom w:val="single" w:color="auto" w:sz="4" w:space="0"/>
              <w:right w:val="single" w:color="auto" w:sz="4" w:space="0"/>
            </w:tcBorders>
            <w:vAlign w:val="center"/>
          </w:tcPr>
          <w:p w14:paraId="00A4DBAB">
            <w:pPr>
              <w:rPr>
                <w:rFonts w:ascii="仿宋_GB2312" w:eastAsia="仿宋_GB2312"/>
                <w:color w:val="000000"/>
                <w:sz w:val="21"/>
                <w:szCs w:val="21"/>
              </w:rPr>
            </w:pPr>
          </w:p>
        </w:tc>
        <w:tc>
          <w:tcPr>
            <w:tcW w:w="709" w:type="dxa"/>
            <w:gridSpan w:val="3"/>
            <w:tcBorders>
              <w:top w:val="single" w:color="auto" w:sz="4" w:space="0"/>
              <w:left w:val="nil"/>
              <w:bottom w:val="nil"/>
              <w:right w:val="single" w:color="auto" w:sz="4" w:space="0"/>
            </w:tcBorders>
            <w:shd w:val="clear" w:color="auto" w:fill="auto"/>
            <w:vAlign w:val="center"/>
          </w:tcPr>
          <w:p w14:paraId="7F0CBA19">
            <w:pPr>
              <w:jc w:val="center"/>
              <w:rPr>
                <w:rFonts w:ascii="仿宋_GB2312" w:eastAsia="仿宋_GB2312"/>
                <w:color w:val="000000"/>
                <w:sz w:val="21"/>
                <w:szCs w:val="21"/>
              </w:rPr>
            </w:pPr>
            <w:r>
              <w:rPr>
                <w:rFonts w:hint="eastAsia" w:ascii="仿宋_GB2312" w:eastAsia="仿宋_GB2312"/>
                <w:color w:val="000000"/>
                <w:sz w:val="21"/>
                <w:szCs w:val="21"/>
              </w:rPr>
              <w:t>生态效益指标</w:t>
            </w:r>
          </w:p>
        </w:tc>
        <w:tc>
          <w:tcPr>
            <w:tcW w:w="1530" w:type="dxa"/>
            <w:tcBorders>
              <w:top w:val="single" w:color="auto" w:sz="4" w:space="0"/>
              <w:left w:val="nil"/>
              <w:bottom w:val="single" w:color="auto" w:sz="4" w:space="0"/>
              <w:right w:val="single" w:color="000000" w:sz="4" w:space="0"/>
            </w:tcBorders>
            <w:shd w:val="clear" w:color="auto" w:fill="auto"/>
            <w:vAlign w:val="center"/>
          </w:tcPr>
          <w:p w14:paraId="5FA7445F">
            <w:pPr>
              <w:jc w:val="center"/>
              <w:rPr>
                <w:rFonts w:ascii="仿宋_GB2312" w:eastAsia="仿宋_GB2312"/>
                <w:color w:val="000000"/>
                <w:sz w:val="21"/>
                <w:szCs w:val="21"/>
              </w:rPr>
            </w:pPr>
            <w:r>
              <w:rPr>
                <w:rFonts w:hint="eastAsia" w:ascii="仿宋_GB2312" w:eastAsia="仿宋_GB2312"/>
                <w:color w:val="000000"/>
                <w:sz w:val="21"/>
                <w:szCs w:val="21"/>
              </w:rPr>
              <w:t>绿色发展要求</w:t>
            </w:r>
          </w:p>
        </w:tc>
        <w:tc>
          <w:tcPr>
            <w:tcW w:w="1312" w:type="dxa"/>
            <w:tcBorders>
              <w:top w:val="nil"/>
              <w:left w:val="nil"/>
              <w:bottom w:val="single" w:color="auto" w:sz="4" w:space="0"/>
              <w:right w:val="single" w:color="auto" w:sz="4" w:space="0"/>
            </w:tcBorders>
            <w:shd w:val="clear" w:color="auto" w:fill="auto"/>
            <w:vAlign w:val="center"/>
          </w:tcPr>
          <w:p w14:paraId="2DA4A9B6">
            <w:pPr>
              <w:jc w:val="center"/>
              <w:rPr>
                <w:rFonts w:ascii="仿宋_GB2312" w:eastAsia="仿宋_GB2312"/>
                <w:color w:val="000000"/>
                <w:sz w:val="21"/>
                <w:szCs w:val="21"/>
              </w:rPr>
            </w:pPr>
            <w:r>
              <w:rPr>
                <w:rFonts w:hint="eastAsia" w:ascii="仿宋_GB2312" w:eastAsia="仿宋_GB2312"/>
                <w:color w:val="000000"/>
                <w:sz w:val="21"/>
                <w:szCs w:val="21"/>
              </w:rPr>
              <w:t>绿色发展要求</w:t>
            </w:r>
          </w:p>
        </w:tc>
        <w:tc>
          <w:tcPr>
            <w:tcW w:w="1056" w:type="dxa"/>
            <w:tcBorders>
              <w:top w:val="nil"/>
              <w:left w:val="nil"/>
              <w:bottom w:val="single" w:color="auto" w:sz="4" w:space="0"/>
              <w:right w:val="single" w:color="auto" w:sz="4" w:space="0"/>
            </w:tcBorders>
            <w:shd w:val="clear" w:color="auto" w:fill="auto"/>
            <w:vAlign w:val="center"/>
          </w:tcPr>
          <w:p w14:paraId="0245403B">
            <w:pPr>
              <w:jc w:val="center"/>
              <w:rPr>
                <w:rFonts w:ascii="仿宋_GB2312" w:eastAsia="仿宋_GB2312"/>
                <w:color w:val="000000"/>
                <w:sz w:val="21"/>
                <w:szCs w:val="21"/>
              </w:rPr>
            </w:pPr>
            <w:r>
              <w:rPr>
                <w:rFonts w:hint="eastAsia" w:ascii="仿宋_GB2312" w:eastAsia="仿宋_GB2312"/>
                <w:color w:val="000000"/>
                <w:sz w:val="21"/>
                <w:szCs w:val="21"/>
              </w:rPr>
              <w:t>=100.00符合%</w:t>
            </w:r>
          </w:p>
        </w:tc>
        <w:tc>
          <w:tcPr>
            <w:tcW w:w="696" w:type="dxa"/>
            <w:tcBorders>
              <w:top w:val="nil"/>
              <w:left w:val="nil"/>
              <w:bottom w:val="single" w:color="auto" w:sz="4" w:space="0"/>
              <w:right w:val="single" w:color="auto" w:sz="4" w:space="0"/>
            </w:tcBorders>
            <w:shd w:val="clear" w:color="auto" w:fill="auto"/>
            <w:vAlign w:val="center"/>
          </w:tcPr>
          <w:p w14:paraId="49643F93">
            <w:pPr>
              <w:jc w:val="center"/>
              <w:rPr>
                <w:rFonts w:ascii="仿宋_GB2312" w:eastAsia="仿宋_GB2312"/>
                <w:color w:val="000000"/>
                <w:sz w:val="21"/>
                <w:szCs w:val="21"/>
              </w:rPr>
            </w:pPr>
            <w:r>
              <w:rPr>
                <w:rFonts w:hint="eastAsia" w:ascii="仿宋_GB2312" w:eastAsia="仿宋_GB2312"/>
                <w:color w:val="000000"/>
                <w:sz w:val="21"/>
                <w:szCs w:val="21"/>
              </w:rPr>
              <w:t>95</w:t>
            </w:r>
          </w:p>
        </w:tc>
        <w:tc>
          <w:tcPr>
            <w:tcW w:w="696" w:type="dxa"/>
            <w:gridSpan w:val="2"/>
            <w:tcBorders>
              <w:top w:val="nil"/>
              <w:left w:val="nil"/>
              <w:bottom w:val="single" w:color="auto" w:sz="4" w:space="0"/>
              <w:right w:val="single" w:color="auto" w:sz="4" w:space="0"/>
            </w:tcBorders>
            <w:shd w:val="clear" w:color="auto" w:fill="auto"/>
            <w:vAlign w:val="center"/>
          </w:tcPr>
          <w:p w14:paraId="6FC3BC74">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nil"/>
              <w:left w:val="nil"/>
              <w:bottom w:val="single" w:color="auto" w:sz="4" w:space="0"/>
              <w:right w:val="single" w:color="auto" w:sz="4" w:space="0"/>
            </w:tcBorders>
            <w:shd w:val="clear" w:color="auto" w:fill="auto"/>
            <w:vAlign w:val="center"/>
          </w:tcPr>
          <w:p w14:paraId="6DC9F0B3">
            <w:pPr>
              <w:jc w:val="right"/>
              <w:rPr>
                <w:rFonts w:ascii="仿宋_GB2312" w:eastAsia="仿宋_GB2312"/>
                <w:color w:val="000000"/>
                <w:sz w:val="21"/>
                <w:szCs w:val="21"/>
              </w:rPr>
            </w:pPr>
            <w:r>
              <w:rPr>
                <w:rFonts w:hint="eastAsia" w:ascii="仿宋_GB2312" w:eastAsia="仿宋_GB2312"/>
                <w:color w:val="000000"/>
                <w:sz w:val="21"/>
                <w:szCs w:val="21"/>
              </w:rPr>
              <w:t>7.13</w:t>
            </w:r>
          </w:p>
        </w:tc>
        <w:tc>
          <w:tcPr>
            <w:tcW w:w="1646" w:type="dxa"/>
            <w:gridSpan w:val="2"/>
            <w:tcBorders>
              <w:top w:val="single" w:color="auto" w:sz="4" w:space="0"/>
              <w:left w:val="nil"/>
              <w:bottom w:val="single" w:color="auto" w:sz="4" w:space="0"/>
              <w:right w:val="single" w:color="000000" w:sz="4" w:space="0"/>
            </w:tcBorders>
            <w:shd w:val="clear" w:color="auto" w:fill="auto"/>
            <w:vAlign w:val="center"/>
          </w:tcPr>
          <w:p w14:paraId="136763B5">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51EDB566">
        <w:tblPrEx>
          <w:tblCellMar>
            <w:top w:w="0" w:type="dxa"/>
            <w:left w:w="108" w:type="dxa"/>
            <w:bottom w:w="0" w:type="dxa"/>
            <w:right w:w="108" w:type="dxa"/>
          </w:tblCellMar>
        </w:tblPrEx>
        <w:trPr>
          <w:trHeight w:val="1545" w:hRule="atLeast"/>
        </w:trPr>
        <w:tc>
          <w:tcPr>
            <w:tcW w:w="719" w:type="dxa"/>
            <w:vMerge w:val="continue"/>
            <w:tcBorders>
              <w:top w:val="nil"/>
              <w:left w:val="single" w:color="auto" w:sz="4" w:space="0"/>
              <w:bottom w:val="nil"/>
              <w:right w:val="single" w:color="auto" w:sz="4" w:space="0"/>
            </w:tcBorders>
            <w:vAlign w:val="center"/>
          </w:tcPr>
          <w:p w14:paraId="3CCA1EFD">
            <w:pPr>
              <w:rPr>
                <w:rFonts w:ascii="仿宋_GB2312" w:eastAsia="仿宋_GB2312"/>
                <w:color w:val="000000"/>
                <w:sz w:val="21"/>
                <w:szCs w:val="21"/>
              </w:rPr>
            </w:pPr>
          </w:p>
        </w:tc>
        <w:tc>
          <w:tcPr>
            <w:tcW w:w="741" w:type="dxa"/>
            <w:vMerge w:val="continue"/>
            <w:tcBorders>
              <w:top w:val="nil"/>
              <w:left w:val="single" w:color="auto" w:sz="4" w:space="0"/>
              <w:bottom w:val="single" w:color="auto" w:sz="4" w:space="0"/>
              <w:right w:val="single" w:color="auto" w:sz="4" w:space="0"/>
            </w:tcBorders>
            <w:vAlign w:val="center"/>
          </w:tcPr>
          <w:p w14:paraId="441D0376">
            <w:pPr>
              <w:rPr>
                <w:rFonts w:ascii="仿宋_GB2312" w:eastAsia="仿宋_GB2312"/>
                <w:color w:val="000000"/>
                <w:sz w:val="21"/>
                <w:szCs w:val="21"/>
              </w:rPr>
            </w:pPr>
          </w:p>
        </w:tc>
        <w:tc>
          <w:tcPr>
            <w:tcW w:w="709" w:type="dxa"/>
            <w:gridSpan w:val="3"/>
            <w:tcBorders>
              <w:top w:val="single" w:color="auto" w:sz="4" w:space="0"/>
              <w:left w:val="nil"/>
              <w:bottom w:val="nil"/>
              <w:right w:val="single" w:color="auto" w:sz="4" w:space="0"/>
            </w:tcBorders>
            <w:shd w:val="clear" w:color="auto" w:fill="auto"/>
            <w:vAlign w:val="center"/>
          </w:tcPr>
          <w:p w14:paraId="3C8D9614">
            <w:pPr>
              <w:jc w:val="center"/>
              <w:rPr>
                <w:rFonts w:ascii="仿宋_GB2312" w:eastAsia="仿宋_GB2312"/>
                <w:color w:val="000000"/>
                <w:sz w:val="21"/>
                <w:szCs w:val="21"/>
              </w:rPr>
            </w:pPr>
            <w:r>
              <w:rPr>
                <w:rFonts w:hint="eastAsia" w:ascii="仿宋_GB2312" w:eastAsia="仿宋_GB2312"/>
                <w:color w:val="000000"/>
                <w:sz w:val="21"/>
                <w:szCs w:val="21"/>
              </w:rPr>
              <w:t>可持续影响指标</w:t>
            </w:r>
          </w:p>
        </w:tc>
        <w:tc>
          <w:tcPr>
            <w:tcW w:w="1530" w:type="dxa"/>
            <w:tcBorders>
              <w:top w:val="single" w:color="auto" w:sz="4" w:space="0"/>
              <w:left w:val="nil"/>
              <w:bottom w:val="single" w:color="auto" w:sz="4" w:space="0"/>
              <w:right w:val="single" w:color="000000" w:sz="4" w:space="0"/>
            </w:tcBorders>
            <w:shd w:val="clear" w:color="auto" w:fill="auto"/>
            <w:vAlign w:val="center"/>
          </w:tcPr>
          <w:p w14:paraId="593E1D79">
            <w:pPr>
              <w:jc w:val="center"/>
              <w:rPr>
                <w:rFonts w:ascii="仿宋_GB2312" w:eastAsia="仿宋_GB2312"/>
                <w:color w:val="000000"/>
                <w:sz w:val="21"/>
                <w:szCs w:val="21"/>
              </w:rPr>
            </w:pPr>
            <w:r>
              <w:rPr>
                <w:rFonts w:hint="eastAsia" w:ascii="仿宋_GB2312" w:eastAsia="仿宋_GB2312"/>
                <w:color w:val="000000"/>
                <w:sz w:val="21"/>
                <w:szCs w:val="21"/>
              </w:rPr>
              <w:t>改善环境质量</w:t>
            </w:r>
          </w:p>
        </w:tc>
        <w:tc>
          <w:tcPr>
            <w:tcW w:w="1312" w:type="dxa"/>
            <w:tcBorders>
              <w:top w:val="nil"/>
              <w:left w:val="nil"/>
              <w:bottom w:val="single" w:color="auto" w:sz="4" w:space="0"/>
              <w:right w:val="single" w:color="auto" w:sz="4" w:space="0"/>
            </w:tcBorders>
            <w:shd w:val="clear" w:color="auto" w:fill="auto"/>
            <w:vAlign w:val="center"/>
          </w:tcPr>
          <w:p w14:paraId="4CCD0883">
            <w:pPr>
              <w:jc w:val="center"/>
              <w:rPr>
                <w:rFonts w:ascii="仿宋_GB2312" w:eastAsia="仿宋_GB2312"/>
                <w:color w:val="000000"/>
                <w:sz w:val="21"/>
                <w:szCs w:val="21"/>
              </w:rPr>
            </w:pPr>
            <w:r>
              <w:rPr>
                <w:rFonts w:hint="eastAsia" w:ascii="仿宋_GB2312" w:eastAsia="仿宋_GB2312"/>
                <w:color w:val="000000"/>
                <w:sz w:val="21"/>
                <w:szCs w:val="21"/>
              </w:rPr>
              <w:t>无污染发展要求</w:t>
            </w:r>
          </w:p>
        </w:tc>
        <w:tc>
          <w:tcPr>
            <w:tcW w:w="1056" w:type="dxa"/>
            <w:tcBorders>
              <w:top w:val="nil"/>
              <w:left w:val="nil"/>
              <w:bottom w:val="single" w:color="auto" w:sz="4" w:space="0"/>
              <w:right w:val="single" w:color="auto" w:sz="4" w:space="0"/>
            </w:tcBorders>
            <w:shd w:val="clear" w:color="auto" w:fill="auto"/>
            <w:vAlign w:val="center"/>
          </w:tcPr>
          <w:p w14:paraId="5F782077">
            <w:pPr>
              <w:jc w:val="center"/>
              <w:rPr>
                <w:rFonts w:ascii="仿宋_GB2312" w:eastAsia="仿宋_GB2312"/>
                <w:color w:val="000000"/>
                <w:sz w:val="21"/>
                <w:szCs w:val="21"/>
              </w:rPr>
            </w:pPr>
            <w:r>
              <w:rPr>
                <w:rFonts w:hint="eastAsia" w:ascii="仿宋_GB2312" w:eastAsia="仿宋_GB2312"/>
                <w:color w:val="000000"/>
                <w:sz w:val="21"/>
                <w:szCs w:val="21"/>
              </w:rPr>
              <w:t>=60.00符合绿色发展要求%</w:t>
            </w:r>
          </w:p>
        </w:tc>
        <w:tc>
          <w:tcPr>
            <w:tcW w:w="696" w:type="dxa"/>
            <w:tcBorders>
              <w:top w:val="nil"/>
              <w:left w:val="nil"/>
              <w:bottom w:val="single" w:color="auto" w:sz="4" w:space="0"/>
              <w:right w:val="single" w:color="auto" w:sz="4" w:space="0"/>
            </w:tcBorders>
            <w:shd w:val="clear" w:color="auto" w:fill="auto"/>
            <w:vAlign w:val="center"/>
          </w:tcPr>
          <w:p w14:paraId="6F40CB2C">
            <w:pPr>
              <w:jc w:val="center"/>
              <w:rPr>
                <w:rFonts w:ascii="仿宋_GB2312" w:eastAsia="仿宋_GB2312"/>
                <w:color w:val="000000"/>
                <w:sz w:val="21"/>
                <w:szCs w:val="21"/>
              </w:rPr>
            </w:pPr>
            <w:r>
              <w:rPr>
                <w:rFonts w:hint="eastAsia" w:ascii="仿宋_GB2312" w:eastAsia="仿宋_GB2312"/>
                <w:color w:val="000000"/>
                <w:sz w:val="21"/>
                <w:szCs w:val="21"/>
              </w:rPr>
              <w:t>70</w:t>
            </w:r>
          </w:p>
        </w:tc>
        <w:tc>
          <w:tcPr>
            <w:tcW w:w="696" w:type="dxa"/>
            <w:gridSpan w:val="2"/>
            <w:tcBorders>
              <w:top w:val="nil"/>
              <w:left w:val="nil"/>
              <w:bottom w:val="single" w:color="auto" w:sz="4" w:space="0"/>
              <w:right w:val="single" w:color="auto" w:sz="4" w:space="0"/>
            </w:tcBorders>
            <w:shd w:val="clear" w:color="auto" w:fill="auto"/>
            <w:vAlign w:val="center"/>
          </w:tcPr>
          <w:p w14:paraId="0F9ECC81">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nil"/>
              <w:left w:val="nil"/>
              <w:bottom w:val="single" w:color="auto" w:sz="4" w:space="0"/>
              <w:right w:val="single" w:color="auto" w:sz="4" w:space="0"/>
            </w:tcBorders>
            <w:shd w:val="clear" w:color="auto" w:fill="auto"/>
            <w:vAlign w:val="center"/>
          </w:tcPr>
          <w:p w14:paraId="3C8D0E77">
            <w:pPr>
              <w:jc w:val="right"/>
              <w:rPr>
                <w:rFonts w:ascii="仿宋_GB2312" w:eastAsia="仿宋_GB2312"/>
                <w:color w:val="000000"/>
                <w:sz w:val="21"/>
                <w:szCs w:val="21"/>
              </w:rPr>
            </w:pPr>
            <w:r>
              <w:rPr>
                <w:rFonts w:hint="eastAsia" w:ascii="仿宋_GB2312" w:eastAsia="仿宋_GB2312"/>
                <w:color w:val="000000"/>
                <w:sz w:val="21"/>
                <w:szCs w:val="21"/>
              </w:rPr>
              <w:t>7.5</w:t>
            </w:r>
          </w:p>
        </w:tc>
        <w:tc>
          <w:tcPr>
            <w:tcW w:w="1646" w:type="dxa"/>
            <w:gridSpan w:val="2"/>
            <w:tcBorders>
              <w:top w:val="single" w:color="auto" w:sz="4" w:space="0"/>
              <w:left w:val="nil"/>
              <w:bottom w:val="single" w:color="auto" w:sz="4" w:space="0"/>
              <w:right w:val="single" w:color="000000" w:sz="4" w:space="0"/>
            </w:tcBorders>
            <w:shd w:val="clear" w:color="auto" w:fill="auto"/>
            <w:vAlign w:val="center"/>
          </w:tcPr>
          <w:p w14:paraId="3EBA244D">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264B63C9">
        <w:tblPrEx>
          <w:tblCellMar>
            <w:top w:w="0" w:type="dxa"/>
            <w:left w:w="108" w:type="dxa"/>
            <w:bottom w:w="0" w:type="dxa"/>
            <w:right w:w="108" w:type="dxa"/>
          </w:tblCellMar>
        </w:tblPrEx>
        <w:trPr>
          <w:trHeight w:val="1695" w:hRule="atLeast"/>
        </w:trPr>
        <w:tc>
          <w:tcPr>
            <w:tcW w:w="719" w:type="dxa"/>
            <w:vMerge w:val="continue"/>
            <w:tcBorders>
              <w:top w:val="nil"/>
              <w:left w:val="single" w:color="auto" w:sz="4" w:space="0"/>
              <w:bottom w:val="nil"/>
              <w:right w:val="single" w:color="auto" w:sz="4" w:space="0"/>
            </w:tcBorders>
            <w:vAlign w:val="center"/>
          </w:tcPr>
          <w:p w14:paraId="401B377C">
            <w:pPr>
              <w:rPr>
                <w:rFonts w:ascii="仿宋_GB2312" w:eastAsia="仿宋_GB2312"/>
                <w:color w:val="000000"/>
                <w:sz w:val="21"/>
                <w:szCs w:val="21"/>
              </w:rPr>
            </w:pPr>
          </w:p>
        </w:tc>
        <w:tc>
          <w:tcPr>
            <w:tcW w:w="741" w:type="dxa"/>
            <w:tcBorders>
              <w:top w:val="nil"/>
              <w:left w:val="nil"/>
              <w:bottom w:val="single" w:color="auto" w:sz="4" w:space="0"/>
              <w:right w:val="single" w:color="auto" w:sz="4" w:space="0"/>
            </w:tcBorders>
            <w:shd w:val="clear" w:color="auto" w:fill="auto"/>
            <w:vAlign w:val="center"/>
          </w:tcPr>
          <w:p w14:paraId="13CBE27C">
            <w:pPr>
              <w:jc w:val="center"/>
              <w:rPr>
                <w:rFonts w:ascii="仿宋_GB2312" w:eastAsia="仿宋_GB2312"/>
                <w:color w:val="000000"/>
                <w:sz w:val="21"/>
                <w:szCs w:val="21"/>
              </w:rPr>
            </w:pPr>
            <w:r>
              <w:rPr>
                <w:rFonts w:hint="eastAsia" w:ascii="仿宋_GB2312" w:eastAsia="仿宋_GB2312"/>
                <w:color w:val="000000"/>
                <w:sz w:val="21"/>
                <w:szCs w:val="21"/>
              </w:rPr>
              <w:t>满意度指标</w:t>
            </w:r>
          </w:p>
        </w:tc>
        <w:tc>
          <w:tcPr>
            <w:tcW w:w="709" w:type="dxa"/>
            <w:gridSpan w:val="3"/>
            <w:tcBorders>
              <w:top w:val="single" w:color="auto" w:sz="4" w:space="0"/>
              <w:left w:val="nil"/>
              <w:bottom w:val="nil"/>
              <w:right w:val="single" w:color="auto" w:sz="4" w:space="0"/>
            </w:tcBorders>
            <w:shd w:val="clear" w:color="auto" w:fill="auto"/>
            <w:vAlign w:val="center"/>
          </w:tcPr>
          <w:p w14:paraId="1583C450">
            <w:pPr>
              <w:jc w:val="center"/>
              <w:rPr>
                <w:rFonts w:ascii="仿宋_GB2312" w:eastAsia="仿宋_GB2312"/>
                <w:color w:val="000000"/>
                <w:sz w:val="21"/>
                <w:szCs w:val="21"/>
              </w:rPr>
            </w:pPr>
            <w:r>
              <w:rPr>
                <w:rFonts w:hint="eastAsia" w:ascii="仿宋_GB2312" w:eastAsia="仿宋_GB2312"/>
                <w:color w:val="000000"/>
                <w:sz w:val="21"/>
                <w:szCs w:val="21"/>
              </w:rPr>
              <w:t>服务对象满意度指标</w:t>
            </w:r>
          </w:p>
        </w:tc>
        <w:tc>
          <w:tcPr>
            <w:tcW w:w="1530" w:type="dxa"/>
            <w:tcBorders>
              <w:top w:val="single" w:color="auto" w:sz="4" w:space="0"/>
              <w:left w:val="nil"/>
              <w:bottom w:val="single" w:color="auto" w:sz="4" w:space="0"/>
              <w:right w:val="single" w:color="000000" w:sz="4" w:space="0"/>
            </w:tcBorders>
            <w:shd w:val="clear" w:color="auto" w:fill="auto"/>
            <w:vAlign w:val="center"/>
          </w:tcPr>
          <w:p w14:paraId="159CE0E3">
            <w:pPr>
              <w:jc w:val="center"/>
              <w:rPr>
                <w:rFonts w:ascii="仿宋_GB2312" w:eastAsia="仿宋_GB2312"/>
                <w:color w:val="000000"/>
                <w:sz w:val="21"/>
                <w:szCs w:val="21"/>
              </w:rPr>
            </w:pPr>
            <w:r>
              <w:rPr>
                <w:rFonts w:hint="eastAsia" w:ascii="仿宋_GB2312" w:eastAsia="仿宋_GB2312"/>
                <w:color w:val="000000"/>
                <w:sz w:val="21"/>
                <w:szCs w:val="21"/>
              </w:rPr>
              <w:t>群主满意度</w:t>
            </w:r>
          </w:p>
        </w:tc>
        <w:tc>
          <w:tcPr>
            <w:tcW w:w="1312" w:type="dxa"/>
            <w:tcBorders>
              <w:top w:val="nil"/>
              <w:left w:val="nil"/>
              <w:bottom w:val="single" w:color="auto" w:sz="4" w:space="0"/>
              <w:right w:val="single" w:color="auto" w:sz="4" w:space="0"/>
            </w:tcBorders>
            <w:shd w:val="clear" w:color="auto" w:fill="auto"/>
            <w:vAlign w:val="center"/>
          </w:tcPr>
          <w:p w14:paraId="2AAC20B9">
            <w:pPr>
              <w:jc w:val="center"/>
              <w:rPr>
                <w:rFonts w:ascii="仿宋_GB2312" w:eastAsia="仿宋_GB2312"/>
                <w:color w:val="000000"/>
                <w:sz w:val="21"/>
                <w:szCs w:val="21"/>
              </w:rPr>
            </w:pPr>
            <w:r>
              <w:rPr>
                <w:rFonts w:hint="eastAsia" w:ascii="仿宋_GB2312" w:eastAsia="仿宋_GB2312"/>
                <w:color w:val="000000"/>
                <w:sz w:val="21"/>
                <w:szCs w:val="21"/>
              </w:rPr>
              <w:t>群众满意率</w:t>
            </w:r>
          </w:p>
        </w:tc>
        <w:tc>
          <w:tcPr>
            <w:tcW w:w="1056" w:type="dxa"/>
            <w:tcBorders>
              <w:top w:val="nil"/>
              <w:left w:val="nil"/>
              <w:bottom w:val="single" w:color="auto" w:sz="4" w:space="0"/>
              <w:right w:val="single" w:color="auto" w:sz="4" w:space="0"/>
            </w:tcBorders>
            <w:shd w:val="clear" w:color="auto" w:fill="auto"/>
            <w:vAlign w:val="center"/>
          </w:tcPr>
          <w:p w14:paraId="5C020C5D">
            <w:pPr>
              <w:jc w:val="center"/>
              <w:rPr>
                <w:rFonts w:ascii="仿宋_GB2312" w:eastAsia="仿宋_GB2312"/>
                <w:color w:val="000000"/>
                <w:sz w:val="21"/>
                <w:szCs w:val="21"/>
              </w:rPr>
            </w:pPr>
            <w:r>
              <w:rPr>
                <w:rFonts w:hint="eastAsia" w:ascii="仿宋_GB2312" w:eastAsia="仿宋_GB2312"/>
                <w:color w:val="000000"/>
                <w:sz w:val="21"/>
                <w:szCs w:val="21"/>
              </w:rPr>
              <w:t>=80.00群众满意率%</w:t>
            </w:r>
          </w:p>
        </w:tc>
        <w:tc>
          <w:tcPr>
            <w:tcW w:w="696" w:type="dxa"/>
            <w:tcBorders>
              <w:top w:val="nil"/>
              <w:left w:val="nil"/>
              <w:bottom w:val="single" w:color="auto" w:sz="4" w:space="0"/>
              <w:right w:val="single" w:color="auto" w:sz="4" w:space="0"/>
            </w:tcBorders>
            <w:shd w:val="clear" w:color="auto" w:fill="auto"/>
            <w:vAlign w:val="center"/>
          </w:tcPr>
          <w:p w14:paraId="0AB4E36E">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696" w:type="dxa"/>
            <w:gridSpan w:val="2"/>
            <w:tcBorders>
              <w:top w:val="nil"/>
              <w:left w:val="nil"/>
              <w:bottom w:val="single" w:color="auto" w:sz="4" w:space="0"/>
              <w:right w:val="single" w:color="auto" w:sz="4" w:space="0"/>
            </w:tcBorders>
            <w:shd w:val="clear" w:color="auto" w:fill="auto"/>
            <w:vAlign w:val="center"/>
          </w:tcPr>
          <w:p w14:paraId="3BBAF12D">
            <w:pPr>
              <w:jc w:val="center"/>
              <w:rPr>
                <w:rFonts w:ascii="仿宋_GB2312" w:eastAsia="仿宋_GB2312"/>
                <w:color w:val="000000"/>
                <w:sz w:val="21"/>
                <w:szCs w:val="21"/>
              </w:rPr>
            </w:pPr>
            <w:r>
              <w:rPr>
                <w:rFonts w:hint="eastAsia" w:ascii="仿宋_GB2312" w:eastAsia="仿宋_GB2312"/>
                <w:color w:val="000000"/>
                <w:sz w:val="21"/>
                <w:szCs w:val="21"/>
              </w:rPr>
              <w:t>10</w:t>
            </w:r>
          </w:p>
        </w:tc>
        <w:tc>
          <w:tcPr>
            <w:tcW w:w="816" w:type="dxa"/>
            <w:tcBorders>
              <w:top w:val="nil"/>
              <w:left w:val="nil"/>
              <w:bottom w:val="single" w:color="auto" w:sz="4" w:space="0"/>
              <w:right w:val="single" w:color="auto" w:sz="4" w:space="0"/>
            </w:tcBorders>
            <w:shd w:val="clear" w:color="auto" w:fill="auto"/>
            <w:vAlign w:val="center"/>
          </w:tcPr>
          <w:p w14:paraId="4C66DE53">
            <w:pPr>
              <w:jc w:val="right"/>
              <w:rPr>
                <w:rFonts w:ascii="仿宋_GB2312" w:eastAsia="仿宋_GB2312"/>
                <w:color w:val="000000"/>
                <w:sz w:val="21"/>
                <w:szCs w:val="21"/>
              </w:rPr>
            </w:pPr>
            <w:r>
              <w:rPr>
                <w:rFonts w:hint="eastAsia" w:ascii="仿宋_GB2312" w:eastAsia="仿宋_GB2312"/>
                <w:color w:val="000000"/>
                <w:sz w:val="21"/>
                <w:szCs w:val="21"/>
              </w:rPr>
              <w:t>9.38</w:t>
            </w:r>
          </w:p>
        </w:tc>
        <w:tc>
          <w:tcPr>
            <w:tcW w:w="1646" w:type="dxa"/>
            <w:gridSpan w:val="2"/>
            <w:tcBorders>
              <w:top w:val="single" w:color="auto" w:sz="4" w:space="0"/>
              <w:left w:val="nil"/>
              <w:bottom w:val="single" w:color="auto" w:sz="4" w:space="0"/>
              <w:right w:val="single" w:color="000000" w:sz="4" w:space="0"/>
            </w:tcBorders>
            <w:shd w:val="clear" w:color="auto" w:fill="auto"/>
            <w:vAlign w:val="center"/>
          </w:tcPr>
          <w:p w14:paraId="1451CA53">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0D9B5352">
        <w:tblPrEx>
          <w:tblCellMar>
            <w:top w:w="0" w:type="dxa"/>
            <w:left w:w="108" w:type="dxa"/>
            <w:bottom w:w="0" w:type="dxa"/>
            <w:right w:w="108" w:type="dxa"/>
          </w:tblCellMar>
        </w:tblPrEx>
        <w:trPr>
          <w:trHeight w:val="557" w:hRule="atLeast"/>
        </w:trPr>
        <w:tc>
          <w:tcPr>
            <w:tcW w:w="719" w:type="dxa"/>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76CD1ED5">
            <w:pPr>
              <w:jc w:val="center"/>
              <w:rPr>
                <w:rFonts w:ascii="仿宋_GB2312" w:eastAsia="仿宋_GB2312"/>
                <w:color w:val="000000"/>
                <w:sz w:val="21"/>
                <w:szCs w:val="21"/>
              </w:rPr>
            </w:pPr>
            <w:r>
              <w:rPr>
                <w:rFonts w:hint="eastAsia" w:ascii="仿宋_GB2312" w:eastAsia="仿宋_GB2312"/>
                <w:color w:val="000000"/>
                <w:sz w:val="21"/>
                <w:szCs w:val="21"/>
              </w:rPr>
              <w:t>　</w:t>
            </w:r>
          </w:p>
        </w:tc>
        <w:tc>
          <w:tcPr>
            <w:tcW w:w="6044" w:type="dxa"/>
            <w:gridSpan w:val="8"/>
            <w:tcBorders>
              <w:top w:val="single" w:color="auto" w:sz="4" w:space="0"/>
              <w:left w:val="nil"/>
              <w:bottom w:val="single" w:color="auto" w:sz="4" w:space="0"/>
              <w:right w:val="single" w:color="000000" w:sz="4" w:space="0"/>
            </w:tcBorders>
            <w:shd w:val="clear" w:color="auto" w:fill="auto"/>
            <w:vAlign w:val="center"/>
          </w:tcPr>
          <w:p w14:paraId="4E65F8A2">
            <w:pPr>
              <w:jc w:val="center"/>
              <w:rPr>
                <w:rFonts w:ascii="仿宋_GB2312" w:eastAsia="仿宋_GB2312"/>
                <w:sz w:val="21"/>
                <w:szCs w:val="21"/>
              </w:rPr>
            </w:pPr>
            <w:r>
              <w:rPr>
                <w:rFonts w:hint="eastAsia" w:ascii="仿宋_GB2312" w:eastAsia="仿宋_GB2312"/>
                <w:sz w:val="21"/>
                <w:szCs w:val="21"/>
              </w:rPr>
              <w:t>总 分</w:t>
            </w:r>
          </w:p>
        </w:tc>
        <w:tc>
          <w:tcPr>
            <w:tcW w:w="696" w:type="dxa"/>
            <w:gridSpan w:val="2"/>
            <w:tcBorders>
              <w:top w:val="nil"/>
              <w:left w:val="nil"/>
              <w:bottom w:val="single" w:color="auto" w:sz="4" w:space="0"/>
              <w:right w:val="single" w:color="auto" w:sz="4" w:space="0"/>
            </w:tcBorders>
            <w:shd w:val="clear" w:color="auto" w:fill="auto"/>
            <w:vAlign w:val="center"/>
          </w:tcPr>
          <w:p w14:paraId="23B5DBDE">
            <w:pPr>
              <w:jc w:val="center"/>
              <w:rPr>
                <w:rFonts w:ascii="仿宋_GB2312" w:eastAsia="仿宋_GB2312"/>
                <w:sz w:val="21"/>
                <w:szCs w:val="21"/>
              </w:rPr>
            </w:pPr>
            <w:r>
              <w:rPr>
                <w:rFonts w:hint="eastAsia" w:ascii="仿宋_GB2312" w:eastAsia="仿宋_GB2312"/>
                <w:sz w:val="21"/>
                <w:szCs w:val="21"/>
              </w:rPr>
              <w:t>100</w:t>
            </w:r>
          </w:p>
        </w:tc>
        <w:tc>
          <w:tcPr>
            <w:tcW w:w="816" w:type="dxa"/>
            <w:tcBorders>
              <w:top w:val="nil"/>
              <w:left w:val="nil"/>
              <w:bottom w:val="single" w:color="auto" w:sz="4" w:space="0"/>
              <w:right w:val="single" w:color="auto" w:sz="4" w:space="0"/>
            </w:tcBorders>
            <w:shd w:val="clear" w:color="auto" w:fill="auto"/>
            <w:vAlign w:val="center"/>
          </w:tcPr>
          <w:p w14:paraId="55AEF904">
            <w:pPr>
              <w:jc w:val="right"/>
              <w:rPr>
                <w:rFonts w:ascii="仿宋_GB2312" w:eastAsia="仿宋_GB2312"/>
                <w:color w:val="000000"/>
                <w:sz w:val="21"/>
                <w:szCs w:val="21"/>
              </w:rPr>
            </w:pPr>
            <w:r>
              <w:rPr>
                <w:rFonts w:hint="eastAsia" w:ascii="仿宋_GB2312" w:eastAsia="仿宋_GB2312"/>
                <w:color w:val="000000"/>
                <w:sz w:val="21"/>
                <w:szCs w:val="21"/>
              </w:rPr>
              <w:t>97.64</w:t>
            </w:r>
          </w:p>
        </w:tc>
        <w:tc>
          <w:tcPr>
            <w:tcW w:w="1646" w:type="dxa"/>
            <w:gridSpan w:val="2"/>
            <w:tcBorders>
              <w:top w:val="single" w:color="auto" w:sz="4" w:space="0"/>
              <w:left w:val="nil"/>
              <w:bottom w:val="single" w:color="auto" w:sz="4" w:space="0"/>
              <w:right w:val="single" w:color="auto" w:sz="4" w:space="0"/>
            </w:tcBorders>
            <w:shd w:val="clear" w:color="auto" w:fill="auto"/>
            <w:vAlign w:val="center"/>
          </w:tcPr>
          <w:p w14:paraId="2C856544">
            <w:pPr>
              <w:jc w:val="center"/>
              <w:rPr>
                <w:rFonts w:ascii="仿宋_GB2312" w:eastAsia="仿宋_GB2312"/>
                <w:color w:val="000000"/>
                <w:sz w:val="21"/>
                <w:szCs w:val="21"/>
              </w:rPr>
            </w:pPr>
            <w:r>
              <w:rPr>
                <w:rFonts w:hint="eastAsia" w:ascii="仿宋_GB2312" w:eastAsia="仿宋_GB2312"/>
                <w:color w:val="000000"/>
                <w:sz w:val="21"/>
                <w:szCs w:val="21"/>
              </w:rPr>
              <w:t>　</w:t>
            </w:r>
          </w:p>
        </w:tc>
      </w:tr>
      <w:tr w14:paraId="4C249AD1">
        <w:tblPrEx>
          <w:tblCellMar>
            <w:top w:w="0" w:type="dxa"/>
            <w:left w:w="108" w:type="dxa"/>
            <w:bottom w:w="0" w:type="dxa"/>
            <w:right w:w="108" w:type="dxa"/>
          </w:tblCellMar>
        </w:tblPrEx>
        <w:trPr>
          <w:trHeight w:val="759" w:hRule="atLeast"/>
        </w:trPr>
        <w:tc>
          <w:tcPr>
            <w:tcW w:w="719" w:type="dxa"/>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2C183562">
            <w:pPr>
              <w:jc w:val="center"/>
              <w:rPr>
                <w:rFonts w:ascii="仿宋_GB2312" w:eastAsia="仿宋_GB2312"/>
                <w:color w:val="000000"/>
                <w:sz w:val="21"/>
                <w:szCs w:val="21"/>
              </w:rPr>
            </w:pPr>
            <w:r>
              <w:rPr>
                <w:rFonts w:hint="eastAsia" w:ascii="仿宋_GB2312" w:eastAsia="仿宋_GB2312"/>
                <w:color w:val="000000"/>
                <w:sz w:val="21"/>
                <w:szCs w:val="21"/>
              </w:rPr>
              <w:t>　</w:t>
            </w:r>
          </w:p>
        </w:tc>
        <w:tc>
          <w:tcPr>
            <w:tcW w:w="6740" w:type="dxa"/>
            <w:gridSpan w:val="10"/>
            <w:tcBorders>
              <w:top w:val="single" w:color="auto" w:sz="4" w:space="0"/>
              <w:left w:val="nil"/>
              <w:bottom w:val="single" w:color="auto" w:sz="4" w:space="0"/>
              <w:right w:val="single" w:color="000000" w:sz="4" w:space="0"/>
            </w:tcBorders>
            <w:shd w:val="clear" w:color="auto" w:fill="auto"/>
            <w:vAlign w:val="center"/>
          </w:tcPr>
          <w:p w14:paraId="247C9BE0">
            <w:pPr>
              <w:jc w:val="center"/>
              <w:rPr>
                <w:rFonts w:ascii="仿宋_GB2312" w:eastAsia="仿宋_GB2312"/>
                <w:sz w:val="21"/>
                <w:szCs w:val="21"/>
              </w:rPr>
            </w:pPr>
            <w:r>
              <w:rPr>
                <w:rFonts w:hint="eastAsia" w:ascii="仿宋_GB2312" w:eastAsia="仿宋_GB2312"/>
                <w:sz w:val="21"/>
                <w:szCs w:val="21"/>
              </w:rPr>
              <w:t>自评等次：（优（S</w:t>
            </w:r>
            <w:r>
              <w:rPr>
                <w:rFonts w:hint="eastAsia" w:ascii="仿宋_GB2312"/>
                <w:sz w:val="21"/>
                <w:szCs w:val="21"/>
              </w:rPr>
              <w:t>≧</w:t>
            </w:r>
            <w:r>
              <w:rPr>
                <w:rFonts w:hint="eastAsia" w:ascii="仿宋_GB2312" w:eastAsia="仿宋_GB2312"/>
                <w:sz w:val="21"/>
                <w:szCs w:val="21"/>
              </w:rPr>
              <w:t>90）良（90</w:t>
            </w:r>
            <w:r>
              <w:rPr>
                <w:rFonts w:hint="eastAsia" w:ascii="仿宋_GB2312"/>
                <w:sz w:val="21"/>
                <w:szCs w:val="21"/>
              </w:rPr>
              <w:t>﹥</w:t>
            </w:r>
            <w:r>
              <w:rPr>
                <w:rFonts w:hint="eastAsia" w:ascii="仿宋_GB2312" w:eastAsia="仿宋_GB2312"/>
                <w:sz w:val="21"/>
                <w:szCs w:val="21"/>
              </w:rPr>
              <w:t>S</w:t>
            </w:r>
            <w:r>
              <w:rPr>
                <w:rFonts w:hint="eastAsia" w:ascii="仿宋_GB2312"/>
                <w:sz w:val="21"/>
                <w:szCs w:val="21"/>
              </w:rPr>
              <w:t>≧</w:t>
            </w:r>
            <w:r>
              <w:rPr>
                <w:rFonts w:hint="eastAsia" w:ascii="仿宋_GB2312" w:eastAsia="仿宋_GB2312"/>
                <w:sz w:val="21"/>
                <w:szCs w:val="21"/>
              </w:rPr>
              <w:t>80）中（80</w:t>
            </w:r>
            <w:r>
              <w:rPr>
                <w:rFonts w:hint="eastAsia" w:ascii="仿宋_GB2312"/>
                <w:sz w:val="21"/>
                <w:szCs w:val="21"/>
              </w:rPr>
              <w:t>﹥</w:t>
            </w:r>
            <w:r>
              <w:rPr>
                <w:rFonts w:hint="eastAsia" w:ascii="仿宋_GB2312" w:eastAsia="仿宋_GB2312"/>
                <w:sz w:val="21"/>
                <w:szCs w:val="21"/>
              </w:rPr>
              <w:t>S</w:t>
            </w:r>
            <w:r>
              <w:rPr>
                <w:rFonts w:hint="eastAsia" w:ascii="仿宋_GB2312"/>
                <w:sz w:val="21"/>
                <w:szCs w:val="21"/>
              </w:rPr>
              <w:t>≧</w:t>
            </w:r>
            <w:r>
              <w:rPr>
                <w:rFonts w:hint="eastAsia" w:ascii="仿宋_GB2312" w:eastAsia="仿宋_GB2312"/>
                <w:sz w:val="21"/>
                <w:szCs w:val="21"/>
              </w:rPr>
              <w:t>60） 差（S&lt;60））</w:t>
            </w:r>
          </w:p>
        </w:tc>
        <w:tc>
          <w:tcPr>
            <w:tcW w:w="2462" w:type="dxa"/>
            <w:gridSpan w:val="3"/>
            <w:tcBorders>
              <w:top w:val="single" w:color="auto" w:sz="4" w:space="0"/>
              <w:left w:val="nil"/>
              <w:bottom w:val="single" w:color="auto" w:sz="4" w:space="0"/>
              <w:right w:val="single" w:color="000000" w:sz="4" w:space="0"/>
            </w:tcBorders>
            <w:shd w:val="clear" w:color="auto" w:fill="auto"/>
            <w:vAlign w:val="center"/>
          </w:tcPr>
          <w:p w14:paraId="0DD9D4E4">
            <w:pPr>
              <w:jc w:val="center"/>
              <w:rPr>
                <w:rFonts w:ascii="仿宋_GB2312" w:eastAsia="仿宋_GB2312"/>
                <w:color w:val="000000"/>
                <w:sz w:val="21"/>
                <w:szCs w:val="21"/>
              </w:rPr>
            </w:pPr>
            <w:r>
              <w:rPr>
                <w:rFonts w:hint="eastAsia" w:ascii="仿宋_GB2312" w:eastAsia="仿宋_GB2312"/>
                <w:color w:val="000000"/>
                <w:sz w:val="21"/>
                <w:szCs w:val="21"/>
              </w:rPr>
              <w:t>优</w:t>
            </w:r>
          </w:p>
        </w:tc>
      </w:tr>
      <w:tr w14:paraId="31092258">
        <w:tblPrEx>
          <w:tblCellMar>
            <w:top w:w="0" w:type="dxa"/>
            <w:left w:w="108" w:type="dxa"/>
            <w:bottom w:w="0" w:type="dxa"/>
            <w:right w:w="108" w:type="dxa"/>
          </w:tblCellMar>
        </w:tblPrEx>
        <w:trPr>
          <w:trHeight w:val="490" w:hRule="atLeast"/>
        </w:trPr>
        <w:tc>
          <w:tcPr>
            <w:tcW w:w="71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F7402DC">
            <w:pPr>
              <w:jc w:val="center"/>
              <w:rPr>
                <w:rFonts w:ascii="仿宋_GB2312" w:eastAsia="仿宋_GB2312"/>
                <w:sz w:val="21"/>
                <w:szCs w:val="21"/>
              </w:rPr>
            </w:pPr>
            <w:r>
              <w:rPr>
                <w:rFonts w:hint="eastAsia" w:ascii="仿宋_GB2312" w:eastAsia="仿宋_GB2312"/>
                <w:sz w:val="21"/>
                <w:szCs w:val="21"/>
              </w:rPr>
              <w:t>相关建议意见</w:t>
            </w:r>
          </w:p>
        </w:tc>
        <w:tc>
          <w:tcPr>
            <w:tcW w:w="130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05289C9C">
            <w:pPr>
              <w:jc w:val="center"/>
              <w:rPr>
                <w:rFonts w:ascii="仿宋_GB2312" w:eastAsia="仿宋_GB2312"/>
                <w:sz w:val="21"/>
                <w:szCs w:val="21"/>
              </w:rPr>
            </w:pPr>
            <w:r>
              <w:rPr>
                <w:rFonts w:hint="eastAsia" w:ascii="仿宋_GB2312" w:eastAsia="仿宋_GB2312"/>
                <w:sz w:val="21"/>
                <w:szCs w:val="21"/>
              </w:rPr>
              <w:t>存在问题</w:t>
            </w:r>
          </w:p>
        </w:tc>
        <w:tc>
          <w:tcPr>
            <w:tcW w:w="7894" w:type="dxa"/>
            <w:gridSpan w:val="10"/>
            <w:tcBorders>
              <w:top w:val="single" w:color="auto" w:sz="4" w:space="0"/>
              <w:left w:val="nil"/>
              <w:bottom w:val="single" w:color="auto" w:sz="4" w:space="0"/>
              <w:right w:val="single" w:color="000000" w:sz="4" w:space="0"/>
            </w:tcBorders>
            <w:shd w:val="clear" w:color="auto" w:fill="auto"/>
            <w:vAlign w:val="center"/>
          </w:tcPr>
          <w:p w14:paraId="0AD16A5F">
            <w:pPr>
              <w:rPr>
                <w:rFonts w:ascii="仿宋_GB2312" w:eastAsia="仿宋_GB2312"/>
                <w:sz w:val="21"/>
                <w:szCs w:val="21"/>
              </w:rPr>
            </w:pPr>
            <w:r>
              <w:rPr>
                <w:rFonts w:hint="eastAsia" w:ascii="仿宋_GB2312" w:eastAsia="仿宋_GB2312"/>
                <w:sz w:val="21"/>
                <w:szCs w:val="21"/>
              </w:rPr>
              <w:t>1、无</w:t>
            </w:r>
          </w:p>
        </w:tc>
      </w:tr>
      <w:tr w14:paraId="3196F3CD">
        <w:tblPrEx>
          <w:tblCellMar>
            <w:top w:w="0" w:type="dxa"/>
            <w:left w:w="108" w:type="dxa"/>
            <w:bottom w:w="0" w:type="dxa"/>
            <w:right w:w="108" w:type="dxa"/>
          </w:tblCellMar>
        </w:tblPrEx>
        <w:trPr>
          <w:trHeight w:val="412" w:hRule="atLeast"/>
        </w:trPr>
        <w:tc>
          <w:tcPr>
            <w:tcW w:w="719" w:type="dxa"/>
            <w:vMerge w:val="continue"/>
            <w:tcBorders>
              <w:top w:val="single" w:color="auto" w:sz="4" w:space="0"/>
              <w:left w:val="single" w:color="auto" w:sz="4" w:space="0"/>
              <w:bottom w:val="single" w:color="auto" w:sz="4" w:space="0"/>
              <w:right w:val="single" w:color="auto" w:sz="4" w:space="0"/>
            </w:tcBorders>
            <w:vAlign w:val="center"/>
          </w:tcPr>
          <w:p w14:paraId="37277C9C">
            <w:pPr>
              <w:rPr>
                <w:rFonts w:ascii="仿宋_GB2312" w:eastAsia="仿宋_GB2312"/>
                <w:sz w:val="21"/>
                <w:szCs w:val="21"/>
              </w:rPr>
            </w:pPr>
          </w:p>
        </w:tc>
        <w:tc>
          <w:tcPr>
            <w:tcW w:w="130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0911F7D2">
            <w:pPr>
              <w:jc w:val="center"/>
              <w:rPr>
                <w:rFonts w:ascii="仿宋_GB2312" w:eastAsia="仿宋_GB2312"/>
                <w:sz w:val="21"/>
                <w:szCs w:val="21"/>
              </w:rPr>
            </w:pPr>
            <w:r>
              <w:rPr>
                <w:rFonts w:hint="eastAsia" w:ascii="仿宋_GB2312" w:eastAsia="仿宋_GB2312"/>
                <w:sz w:val="21"/>
                <w:szCs w:val="21"/>
              </w:rPr>
              <w:t>建议意见</w:t>
            </w:r>
          </w:p>
        </w:tc>
        <w:tc>
          <w:tcPr>
            <w:tcW w:w="7894" w:type="dxa"/>
            <w:gridSpan w:val="10"/>
            <w:tcBorders>
              <w:top w:val="single" w:color="auto" w:sz="4" w:space="0"/>
              <w:left w:val="nil"/>
              <w:bottom w:val="single" w:color="auto" w:sz="4" w:space="0"/>
              <w:right w:val="single" w:color="000000" w:sz="4" w:space="0"/>
            </w:tcBorders>
            <w:shd w:val="clear" w:color="auto" w:fill="auto"/>
            <w:vAlign w:val="center"/>
          </w:tcPr>
          <w:p w14:paraId="1DF8E6B1">
            <w:pPr>
              <w:rPr>
                <w:rFonts w:ascii="仿宋_GB2312" w:eastAsia="仿宋_GB2312"/>
                <w:sz w:val="21"/>
                <w:szCs w:val="21"/>
              </w:rPr>
            </w:pPr>
            <w:r>
              <w:rPr>
                <w:rFonts w:hint="eastAsia" w:ascii="仿宋_GB2312" w:eastAsia="仿宋_GB2312"/>
                <w:sz w:val="21"/>
                <w:szCs w:val="21"/>
              </w:rPr>
              <w:t>1、无</w:t>
            </w:r>
          </w:p>
        </w:tc>
      </w:tr>
      <w:tr w14:paraId="22E80375">
        <w:tblPrEx>
          <w:tblCellMar>
            <w:top w:w="0" w:type="dxa"/>
            <w:left w:w="108" w:type="dxa"/>
            <w:bottom w:w="0" w:type="dxa"/>
            <w:right w:w="108" w:type="dxa"/>
          </w:tblCellMar>
        </w:tblPrEx>
        <w:trPr>
          <w:trHeight w:val="759" w:hRule="atLeast"/>
        </w:trPr>
        <w:tc>
          <w:tcPr>
            <w:tcW w:w="719" w:type="dxa"/>
            <w:tcBorders>
              <w:top w:val="single" w:color="auto" w:sz="4" w:space="0"/>
              <w:left w:val="single" w:color="auto" w:sz="4" w:space="0"/>
              <w:bottom w:val="single" w:color="auto" w:sz="4" w:space="0"/>
              <w:right w:val="single" w:color="auto" w:sz="4" w:space="0"/>
            </w:tcBorders>
            <w:shd w:val="clear" w:color="auto" w:fill="auto"/>
            <w:vAlign w:val="center"/>
          </w:tcPr>
          <w:p w14:paraId="3CC0347D">
            <w:pPr>
              <w:jc w:val="center"/>
              <w:rPr>
                <w:rFonts w:ascii="仿宋_GB2312" w:eastAsia="仿宋_GB2312"/>
                <w:color w:val="000000"/>
                <w:sz w:val="21"/>
                <w:szCs w:val="21"/>
              </w:rPr>
            </w:pPr>
            <w:r>
              <w:rPr>
                <w:rFonts w:hint="eastAsia" w:ascii="仿宋_GB2312" w:eastAsia="仿宋_GB2312"/>
                <w:color w:val="000000"/>
                <w:sz w:val="21"/>
                <w:szCs w:val="21"/>
              </w:rPr>
              <w:t>说明</w:t>
            </w:r>
          </w:p>
        </w:tc>
        <w:tc>
          <w:tcPr>
            <w:tcW w:w="9202" w:type="dxa"/>
            <w:gridSpan w:val="13"/>
            <w:tcBorders>
              <w:top w:val="single" w:color="auto" w:sz="4" w:space="0"/>
              <w:left w:val="nil"/>
              <w:bottom w:val="single" w:color="auto" w:sz="4" w:space="0"/>
              <w:right w:val="single" w:color="000000" w:sz="4" w:space="0"/>
            </w:tcBorders>
            <w:shd w:val="clear" w:color="auto" w:fill="auto"/>
            <w:vAlign w:val="center"/>
          </w:tcPr>
          <w:p w14:paraId="48F06793">
            <w:pPr>
              <w:rPr>
                <w:rFonts w:ascii="仿宋_GB2312" w:eastAsia="仿宋_GB2312"/>
                <w:color w:val="000000"/>
                <w:sz w:val="21"/>
                <w:szCs w:val="21"/>
              </w:rPr>
            </w:pPr>
            <w:r>
              <w:rPr>
                <w:rFonts w:hint="eastAsia" w:ascii="仿宋_GB2312" w:eastAsia="仿宋_GB2312"/>
                <w:color w:val="000000"/>
                <w:sz w:val="21"/>
                <w:szCs w:val="21"/>
              </w:rPr>
              <w:t>无</w:t>
            </w:r>
          </w:p>
        </w:tc>
      </w:tr>
    </w:tbl>
    <w:p w14:paraId="0C1DFEE0">
      <w:pPr>
        <w:shd w:val="clear" w:color="auto" w:fill="FFFFFF"/>
        <w:spacing w:before="100" w:beforeAutospacing="1" w:after="100" w:afterAutospacing="1"/>
        <w:ind w:firstLine="480" w:firstLineChars="200"/>
        <w:rPr>
          <w:rFonts w:ascii="仿宋" w:hAnsi="仿宋" w:eastAsia="仿宋"/>
          <w:sz w:val="32"/>
          <w:szCs w:val="32"/>
        </w:rPr>
      </w:pPr>
      <w:r>
        <w:rPr>
          <w:rFonts w:hint="eastAsia"/>
        </w:rPr>
        <w:t>注：1.其他资金:财政拨款以外的社会资金等。</w:t>
      </w:r>
    </w:p>
    <w:p w14:paraId="655A9015">
      <w:pPr>
        <w:shd w:val="clear" w:color="auto" w:fill="FFFFFF"/>
        <w:spacing w:before="100" w:beforeAutospacing="1" w:after="100" w:afterAutospacing="1"/>
        <w:ind w:firstLine="640" w:firstLineChars="200"/>
        <w:rPr>
          <w:rFonts w:ascii="黑体" w:hAnsi="黑体" w:eastAsia="黑体"/>
          <w:sz w:val="32"/>
          <w:szCs w:val="32"/>
        </w:rPr>
      </w:pPr>
      <w:r>
        <w:rPr>
          <w:rFonts w:hint="eastAsia" w:ascii="黑体" w:hAnsi="黑体" w:eastAsia="黑体"/>
          <w:sz w:val="32"/>
          <w:szCs w:val="32"/>
        </w:rPr>
        <w:t>四、《项目支出绩效单位自评表》</w:t>
      </w:r>
    </w:p>
    <w:p w14:paraId="5157EDC2">
      <w:pPr>
        <w:shd w:val="clear" w:color="auto" w:fill="FFFFFF"/>
        <w:spacing w:before="100" w:beforeAutospacing="1" w:after="100" w:afterAutospacing="1"/>
        <w:ind w:firstLine="422" w:firstLineChars="200"/>
        <w:rPr>
          <w:rFonts w:ascii="仿宋_GB2312" w:eastAsia="仿宋_GB2312"/>
          <w:b/>
          <w:bCs/>
          <w:color w:val="000000"/>
          <w:sz w:val="21"/>
          <w:szCs w:val="21"/>
        </w:rPr>
      </w:pPr>
      <w:r>
        <w:rPr>
          <w:rFonts w:hint="eastAsia" w:ascii="仿宋_GB2312" w:eastAsia="仿宋_GB2312"/>
          <w:b/>
          <w:bCs/>
          <w:color w:val="000000"/>
          <w:sz w:val="21"/>
          <w:szCs w:val="21"/>
        </w:rPr>
        <w:t>附件1-4表：科技创新资金自评表</w:t>
      </w:r>
    </w:p>
    <w:p w14:paraId="7BE8E8CB">
      <w:pPr>
        <w:shd w:val="clear" w:color="auto" w:fill="FFFFFF"/>
        <w:spacing w:before="100" w:beforeAutospacing="1" w:after="100" w:afterAutospacing="1"/>
        <w:ind w:firstLine="3840" w:firstLineChars="1600"/>
        <w:rPr>
          <w:rFonts w:ascii="仿宋" w:hAnsi="仿宋" w:eastAsia="仿宋"/>
          <w:sz w:val="32"/>
          <w:szCs w:val="32"/>
        </w:rPr>
      </w:pPr>
      <w:r>
        <w:rPr>
          <w:rFonts w:hint="eastAsia"/>
          <w:color w:val="000000"/>
        </w:rPr>
        <w:t>（2020年度）</w:t>
      </w:r>
    </w:p>
    <w:tbl>
      <w:tblPr>
        <w:tblStyle w:val="7"/>
        <w:tblW w:w="9867" w:type="dxa"/>
        <w:tblInd w:w="-459" w:type="dxa"/>
        <w:tblLayout w:type="fixed"/>
        <w:tblCellMar>
          <w:top w:w="0" w:type="dxa"/>
          <w:left w:w="108" w:type="dxa"/>
          <w:bottom w:w="0" w:type="dxa"/>
          <w:right w:w="108" w:type="dxa"/>
        </w:tblCellMar>
      </w:tblPr>
      <w:tblGrid>
        <w:gridCol w:w="709"/>
        <w:gridCol w:w="709"/>
        <w:gridCol w:w="39"/>
        <w:gridCol w:w="670"/>
        <w:gridCol w:w="1286"/>
        <w:gridCol w:w="1424"/>
        <w:gridCol w:w="1056"/>
        <w:gridCol w:w="696"/>
        <w:gridCol w:w="696"/>
        <w:gridCol w:w="816"/>
        <w:gridCol w:w="816"/>
        <w:gridCol w:w="950"/>
      </w:tblGrid>
      <w:tr w14:paraId="6366E149">
        <w:tblPrEx>
          <w:tblCellMar>
            <w:top w:w="0" w:type="dxa"/>
            <w:left w:w="108" w:type="dxa"/>
            <w:bottom w:w="0" w:type="dxa"/>
            <w:right w:w="108" w:type="dxa"/>
          </w:tblCellMar>
        </w:tblPrEx>
        <w:trPr>
          <w:trHeight w:val="480" w:hRule="atLeast"/>
        </w:trPr>
        <w:tc>
          <w:tcPr>
            <w:tcW w:w="145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C764912">
            <w:pPr>
              <w:jc w:val="center"/>
              <w:rPr>
                <w:rFonts w:ascii="仿宋_GB2312" w:eastAsia="仿宋_GB2312"/>
                <w:color w:val="000000"/>
                <w:sz w:val="21"/>
                <w:szCs w:val="21"/>
              </w:rPr>
            </w:pPr>
            <w:r>
              <w:rPr>
                <w:rFonts w:hint="eastAsia" w:ascii="仿宋_GB2312" w:eastAsia="仿宋_GB2312"/>
                <w:color w:val="000000"/>
                <w:sz w:val="21"/>
                <w:szCs w:val="21"/>
              </w:rPr>
              <w:t>项目名称</w:t>
            </w:r>
          </w:p>
        </w:tc>
        <w:tc>
          <w:tcPr>
            <w:tcW w:w="8410" w:type="dxa"/>
            <w:gridSpan w:val="9"/>
            <w:tcBorders>
              <w:top w:val="single" w:color="auto" w:sz="4" w:space="0"/>
              <w:left w:val="nil"/>
              <w:bottom w:val="single" w:color="auto" w:sz="4" w:space="0"/>
              <w:right w:val="single" w:color="000000" w:sz="4" w:space="0"/>
            </w:tcBorders>
            <w:shd w:val="clear" w:color="auto" w:fill="auto"/>
            <w:vAlign w:val="center"/>
          </w:tcPr>
          <w:p w14:paraId="67B2C8F5">
            <w:pPr>
              <w:jc w:val="center"/>
              <w:rPr>
                <w:rFonts w:ascii="仿宋_GB2312" w:eastAsia="仿宋_GB2312"/>
                <w:color w:val="000000"/>
                <w:sz w:val="21"/>
                <w:szCs w:val="21"/>
              </w:rPr>
            </w:pPr>
            <w:r>
              <w:rPr>
                <w:rFonts w:hint="eastAsia" w:ascii="仿宋_GB2312" w:eastAsia="仿宋_GB2312"/>
                <w:color w:val="000000"/>
                <w:sz w:val="21"/>
                <w:szCs w:val="21"/>
              </w:rPr>
              <w:t>科技创新资金</w:t>
            </w:r>
          </w:p>
        </w:tc>
      </w:tr>
      <w:tr w14:paraId="3AC393F5">
        <w:tblPrEx>
          <w:tblCellMar>
            <w:top w:w="0" w:type="dxa"/>
            <w:left w:w="108" w:type="dxa"/>
            <w:bottom w:w="0" w:type="dxa"/>
            <w:right w:w="108" w:type="dxa"/>
          </w:tblCellMar>
        </w:tblPrEx>
        <w:trPr>
          <w:trHeight w:val="591" w:hRule="atLeast"/>
        </w:trPr>
        <w:tc>
          <w:tcPr>
            <w:tcW w:w="145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8973792">
            <w:pPr>
              <w:jc w:val="center"/>
              <w:rPr>
                <w:rFonts w:ascii="仿宋_GB2312" w:eastAsia="仿宋_GB2312"/>
                <w:color w:val="000000"/>
                <w:sz w:val="21"/>
                <w:szCs w:val="21"/>
              </w:rPr>
            </w:pPr>
            <w:r>
              <w:rPr>
                <w:rFonts w:hint="eastAsia" w:ascii="仿宋_GB2312" w:eastAsia="仿宋_GB2312"/>
                <w:color w:val="000000"/>
                <w:sz w:val="21"/>
                <w:szCs w:val="21"/>
              </w:rPr>
              <w:t>主管部门</w:t>
            </w:r>
          </w:p>
        </w:tc>
        <w:tc>
          <w:tcPr>
            <w:tcW w:w="3380" w:type="dxa"/>
            <w:gridSpan w:val="3"/>
            <w:tcBorders>
              <w:top w:val="single" w:color="auto" w:sz="4" w:space="0"/>
              <w:left w:val="nil"/>
              <w:bottom w:val="single" w:color="auto" w:sz="4" w:space="0"/>
              <w:right w:val="single" w:color="000000" w:sz="4" w:space="0"/>
            </w:tcBorders>
            <w:shd w:val="clear" w:color="auto" w:fill="auto"/>
            <w:noWrap/>
            <w:vAlign w:val="center"/>
          </w:tcPr>
          <w:p w14:paraId="167B055E">
            <w:pPr>
              <w:jc w:val="center"/>
              <w:rPr>
                <w:rFonts w:ascii="仿宋_GB2312" w:eastAsia="仿宋_GB2312"/>
                <w:color w:val="000000"/>
                <w:sz w:val="21"/>
                <w:szCs w:val="21"/>
              </w:rPr>
            </w:pPr>
            <w:r>
              <w:rPr>
                <w:rFonts w:hint="eastAsia" w:ascii="仿宋_GB2312" w:eastAsia="仿宋_GB2312"/>
                <w:color w:val="000000"/>
                <w:sz w:val="21"/>
                <w:szCs w:val="21"/>
              </w:rPr>
              <w:t>上杭县工业信息化和科学技术局</w:t>
            </w:r>
          </w:p>
        </w:tc>
        <w:tc>
          <w:tcPr>
            <w:tcW w:w="1752" w:type="dxa"/>
            <w:gridSpan w:val="2"/>
            <w:tcBorders>
              <w:top w:val="single" w:color="auto" w:sz="4" w:space="0"/>
              <w:left w:val="nil"/>
              <w:bottom w:val="single" w:color="auto" w:sz="4" w:space="0"/>
              <w:right w:val="single" w:color="000000" w:sz="4" w:space="0"/>
            </w:tcBorders>
            <w:shd w:val="clear" w:color="auto" w:fill="auto"/>
            <w:vAlign w:val="center"/>
          </w:tcPr>
          <w:p w14:paraId="23334505">
            <w:pPr>
              <w:jc w:val="center"/>
              <w:rPr>
                <w:rFonts w:ascii="仿宋_GB2312" w:eastAsia="仿宋_GB2312"/>
                <w:color w:val="000000"/>
                <w:sz w:val="21"/>
                <w:szCs w:val="21"/>
              </w:rPr>
            </w:pPr>
            <w:r>
              <w:rPr>
                <w:rFonts w:hint="eastAsia" w:ascii="仿宋_GB2312" w:eastAsia="仿宋_GB2312"/>
                <w:color w:val="000000"/>
                <w:sz w:val="21"/>
                <w:szCs w:val="21"/>
              </w:rPr>
              <w:t>实施单位</w:t>
            </w:r>
          </w:p>
        </w:tc>
        <w:tc>
          <w:tcPr>
            <w:tcW w:w="3278" w:type="dxa"/>
            <w:gridSpan w:val="4"/>
            <w:tcBorders>
              <w:top w:val="single" w:color="auto" w:sz="4" w:space="0"/>
              <w:left w:val="nil"/>
              <w:bottom w:val="single" w:color="auto" w:sz="4" w:space="0"/>
              <w:right w:val="single" w:color="000000" w:sz="4" w:space="0"/>
            </w:tcBorders>
            <w:shd w:val="clear" w:color="auto" w:fill="auto"/>
            <w:noWrap/>
            <w:vAlign w:val="center"/>
          </w:tcPr>
          <w:p w14:paraId="01D3CC0A">
            <w:pPr>
              <w:jc w:val="center"/>
              <w:rPr>
                <w:rFonts w:ascii="仿宋_GB2312" w:eastAsia="仿宋_GB2312"/>
                <w:color w:val="000000"/>
                <w:sz w:val="21"/>
                <w:szCs w:val="21"/>
              </w:rPr>
            </w:pPr>
            <w:r>
              <w:rPr>
                <w:rFonts w:hint="eastAsia" w:ascii="仿宋_GB2312" w:eastAsia="仿宋_GB2312"/>
                <w:color w:val="000000"/>
                <w:sz w:val="21"/>
                <w:szCs w:val="21"/>
              </w:rPr>
              <w:t>上杭县工信科技局</w:t>
            </w:r>
          </w:p>
        </w:tc>
      </w:tr>
      <w:tr w14:paraId="243C0ACC">
        <w:tblPrEx>
          <w:tblCellMar>
            <w:top w:w="0" w:type="dxa"/>
            <w:left w:w="108" w:type="dxa"/>
            <w:bottom w:w="0" w:type="dxa"/>
            <w:right w:w="108" w:type="dxa"/>
          </w:tblCellMar>
        </w:tblPrEx>
        <w:trPr>
          <w:trHeight w:val="556" w:hRule="atLeast"/>
        </w:trPr>
        <w:tc>
          <w:tcPr>
            <w:tcW w:w="145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0AC2C6A">
            <w:pPr>
              <w:jc w:val="center"/>
              <w:rPr>
                <w:rFonts w:ascii="仿宋_GB2312" w:eastAsia="仿宋_GB2312"/>
                <w:color w:val="000000"/>
                <w:sz w:val="21"/>
                <w:szCs w:val="21"/>
              </w:rPr>
            </w:pPr>
            <w:r>
              <w:rPr>
                <w:rFonts w:hint="eastAsia" w:ascii="仿宋_GB2312" w:eastAsia="仿宋_GB2312"/>
                <w:color w:val="000000"/>
                <w:sz w:val="21"/>
                <w:szCs w:val="21"/>
              </w:rPr>
              <w:t>财务负责人</w:t>
            </w:r>
          </w:p>
        </w:tc>
        <w:tc>
          <w:tcPr>
            <w:tcW w:w="3380" w:type="dxa"/>
            <w:gridSpan w:val="3"/>
            <w:tcBorders>
              <w:top w:val="single" w:color="auto" w:sz="4" w:space="0"/>
              <w:left w:val="nil"/>
              <w:bottom w:val="single" w:color="auto" w:sz="4" w:space="0"/>
              <w:right w:val="single" w:color="000000" w:sz="4" w:space="0"/>
            </w:tcBorders>
            <w:shd w:val="clear" w:color="auto" w:fill="auto"/>
            <w:noWrap/>
            <w:vAlign w:val="center"/>
          </w:tcPr>
          <w:p w14:paraId="668CA556">
            <w:pPr>
              <w:jc w:val="center"/>
              <w:rPr>
                <w:rFonts w:ascii="仿宋_GB2312" w:eastAsia="仿宋_GB2312"/>
                <w:color w:val="000000"/>
                <w:sz w:val="21"/>
                <w:szCs w:val="21"/>
              </w:rPr>
            </w:pPr>
            <w:r>
              <w:rPr>
                <w:rFonts w:hint="eastAsia" w:ascii="仿宋_GB2312" w:eastAsia="仿宋_GB2312"/>
                <w:color w:val="000000"/>
                <w:sz w:val="21"/>
                <w:szCs w:val="21"/>
              </w:rPr>
              <w:t>钟永华</w:t>
            </w:r>
          </w:p>
        </w:tc>
        <w:tc>
          <w:tcPr>
            <w:tcW w:w="1752" w:type="dxa"/>
            <w:gridSpan w:val="2"/>
            <w:tcBorders>
              <w:top w:val="single" w:color="auto" w:sz="4" w:space="0"/>
              <w:left w:val="nil"/>
              <w:bottom w:val="single" w:color="auto" w:sz="4" w:space="0"/>
              <w:right w:val="single" w:color="000000" w:sz="4" w:space="0"/>
            </w:tcBorders>
            <w:shd w:val="clear" w:color="auto" w:fill="auto"/>
            <w:vAlign w:val="center"/>
          </w:tcPr>
          <w:p w14:paraId="685717B2">
            <w:pPr>
              <w:jc w:val="center"/>
              <w:rPr>
                <w:rFonts w:ascii="仿宋_GB2312" w:eastAsia="仿宋_GB2312"/>
                <w:color w:val="000000"/>
                <w:sz w:val="21"/>
                <w:szCs w:val="21"/>
              </w:rPr>
            </w:pPr>
            <w:r>
              <w:rPr>
                <w:rFonts w:hint="eastAsia" w:ascii="仿宋_GB2312" w:eastAsia="仿宋_GB2312"/>
                <w:color w:val="000000"/>
                <w:sz w:val="21"/>
                <w:szCs w:val="21"/>
              </w:rPr>
              <w:t>项目负责人</w:t>
            </w:r>
          </w:p>
        </w:tc>
        <w:tc>
          <w:tcPr>
            <w:tcW w:w="3278" w:type="dxa"/>
            <w:gridSpan w:val="4"/>
            <w:tcBorders>
              <w:top w:val="single" w:color="auto" w:sz="4" w:space="0"/>
              <w:left w:val="nil"/>
              <w:bottom w:val="single" w:color="auto" w:sz="4" w:space="0"/>
              <w:right w:val="single" w:color="000000" w:sz="4" w:space="0"/>
            </w:tcBorders>
            <w:shd w:val="clear" w:color="auto" w:fill="auto"/>
            <w:vAlign w:val="center"/>
          </w:tcPr>
          <w:p w14:paraId="3837E99C">
            <w:pPr>
              <w:jc w:val="center"/>
              <w:rPr>
                <w:rFonts w:ascii="仿宋_GB2312" w:eastAsia="仿宋_GB2312"/>
                <w:color w:val="000000"/>
                <w:sz w:val="21"/>
                <w:szCs w:val="21"/>
              </w:rPr>
            </w:pPr>
            <w:r>
              <w:rPr>
                <w:rFonts w:hint="eastAsia" w:ascii="仿宋_GB2312" w:eastAsia="仿宋_GB2312"/>
                <w:color w:val="000000"/>
                <w:sz w:val="21"/>
                <w:szCs w:val="21"/>
              </w:rPr>
              <w:t>黄丽英</w:t>
            </w:r>
          </w:p>
        </w:tc>
      </w:tr>
      <w:tr w14:paraId="4406426F">
        <w:tblPrEx>
          <w:tblCellMar>
            <w:top w:w="0" w:type="dxa"/>
            <w:left w:w="108" w:type="dxa"/>
            <w:bottom w:w="0" w:type="dxa"/>
            <w:right w:w="108" w:type="dxa"/>
          </w:tblCellMar>
        </w:tblPrEx>
        <w:trPr>
          <w:trHeight w:val="833" w:hRule="atLeast"/>
        </w:trPr>
        <w:tc>
          <w:tcPr>
            <w:tcW w:w="145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11961E6A">
            <w:pPr>
              <w:jc w:val="center"/>
              <w:rPr>
                <w:rFonts w:ascii="仿宋_GB2312" w:eastAsia="仿宋_GB2312"/>
                <w:color w:val="000000"/>
                <w:sz w:val="21"/>
                <w:szCs w:val="21"/>
              </w:rPr>
            </w:pPr>
            <w:r>
              <w:rPr>
                <w:rFonts w:hint="eastAsia" w:ascii="仿宋_GB2312" w:eastAsia="仿宋_GB2312"/>
                <w:color w:val="000000"/>
                <w:sz w:val="21"/>
                <w:szCs w:val="21"/>
              </w:rPr>
              <w:t>项目实施周期</w:t>
            </w:r>
          </w:p>
        </w:tc>
        <w:tc>
          <w:tcPr>
            <w:tcW w:w="3380" w:type="dxa"/>
            <w:gridSpan w:val="3"/>
            <w:tcBorders>
              <w:top w:val="single" w:color="auto" w:sz="4" w:space="0"/>
              <w:left w:val="nil"/>
              <w:bottom w:val="single" w:color="auto" w:sz="4" w:space="0"/>
              <w:right w:val="single" w:color="000000" w:sz="4" w:space="0"/>
            </w:tcBorders>
            <w:shd w:val="clear" w:color="auto" w:fill="auto"/>
            <w:vAlign w:val="center"/>
          </w:tcPr>
          <w:p w14:paraId="60A064B4">
            <w:pPr>
              <w:jc w:val="center"/>
              <w:rPr>
                <w:rFonts w:ascii="仿宋_GB2312" w:eastAsia="仿宋_GB2312"/>
                <w:color w:val="000000"/>
                <w:sz w:val="21"/>
                <w:szCs w:val="21"/>
              </w:rPr>
            </w:pPr>
            <w:r>
              <w:rPr>
                <w:rFonts w:hint="eastAsia" w:ascii="仿宋_GB2312" w:eastAsia="仿宋_GB2312"/>
                <w:color w:val="000000"/>
                <w:sz w:val="21"/>
                <w:szCs w:val="21"/>
              </w:rPr>
              <w:t>2020年01月01日-2020年12月31日</w:t>
            </w:r>
          </w:p>
        </w:tc>
        <w:tc>
          <w:tcPr>
            <w:tcW w:w="1752" w:type="dxa"/>
            <w:gridSpan w:val="2"/>
            <w:tcBorders>
              <w:top w:val="single" w:color="auto" w:sz="4" w:space="0"/>
              <w:left w:val="nil"/>
              <w:bottom w:val="single" w:color="auto" w:sz="4" w:space="0"/>
              <w:right w:val="single" w:color="auto" w:sz="4" w:space="0"/>
            </w:tcBorders>
            <w:shd w:val="clear" w:color="auto" w:fill="auto"/>
            <w:vAlign w:val="center"/>
          </w:tcPr>
          <w:p w14:paraId="17A4E4F5">
            <w:pPr>
              <w:jc w:val="center"/>
              <w:rPr>
                <w:rFonts w:ascii="仿宋_GB2312" w:eastAsia="仿宋_GB2312"/>
                <w:color w:val="000000"/>
                <w:sz w:val="21"/>
                <w:szCs w:val="21"/>
              </w:rPr>
            </w:pPr>
            <w:r>
              <w:rPr>
                <w:rFonts w:hint="eastAsia" w:ascii="仿宋_GB2312" w:eastAsia="仿宋_GB2312"/>
                <w:color w:val="000000"/>
                <w:sz w:val="21"/>
                <w:szCs w:val="21"/>
              </w:rPr>
              <w:t>是否属于区/县级</w:t>
            </w:r>
            <w:r>
              <w:rPr>
                <w:rFonts w:hint="eastAsia" w:ascii="仿宋_GB2312" w:eastAsia="仿宋_GB2312"/>
                <w:color w:val="000000"/>
                <w:sz w:val="21"/>
                <w:szCs w:val="21"/>
              </w:rPr>
              <w:br w:type="textWrapping"/>
            </w:r>
            <w:r>
              <w:rPr>
                <w:rFonts w:hint="eastAsia" w:ascii="仿宋_GB2312" w:eastAsia="仿宋_GB2312"/>
                <w:color w:val="000000"/>
                <w:sz w:val="21"/>
                <w:szCs w:val="21"/>
              </w:rPr>
              <w:t>出台政策的</w:t>
            </w:r>
            <w:r>
              <w:rPr>
                <w:rFonts w:hint="eastAsia" w:ascii="仿宋_GB2312" w:eastAsia="仿宋_GB2312"/>
                <w:color w:val="000000"/>
                <w:sz w:val="21"/>
                <w:szCs w:val="21"/>
              </w:rPr>
              <w:br w:type="textWrapping"/>
            </w:r>
            <w:r>
              <w:rPr>
                <w:rFonts w:hint="eastAsia" w:ascii="仿宋_GB2312" w:eastAsia="仿宋_GB2312"/>
                <w:color w:val="000000"/>
                <w:sz w:val="21"/>
                <w:szCs w:val="21"/>
              </w:rPr>
              <w:t>关联项目</w:t>
            </w:r>
          </w:p>
        </w:tc>
        <w:tc>
          <w:tcPr>
            <w:tcW w:w="3278" w:type="dxa"/>
            <w:gridSpan w:val="4"/>
            <w:tcBorders>
              <w:top w:val="single" w:color="auto" w:sz="4" w:space="0"/>
              <w:left w:val="nil"/>
              <w:bottom w:val="single" w:color="auto" w:sz="4" w:space="0"/>
              <w:right w:val="single" w:color="auto" w:sz="4" w:space="0"/>
            </w:tcBorders>
            <w:shd w:val="clear" w:color="auto" w:fill="auto"/>
            <w:vAlign w:val="center"/>
          </w:tcPr>
          <w:p w14:paraId="48972E91">
            <w:pPr>
              <w:jc w:val="center"/>
              <w:rPr>
                <w:rFonts w:ascii="仿宋_GB2312" w:eastAsia="仿宋_GB2312"/>
                <w:color w:val="000000"/>
                <w:sz w:val="21"/>
                <w:szCs w:val="21"/>
              </w:rPr>
            </w:pPr>
            <w:r>
              <w:rPr>
                <w:rFonts w:hint="eastAsia" w:ascii="仿宋_GB2312" w:eastAsia="仿宋_GB2312"/>
                <w:color w:val="000000"/>
                <w:sz w:val="21"/>
                <w:szCs w:val="21"/>
              </w:rPr>
              <w:t xml:space="preserve">□是        </w:t>
            </w:r>
            <w:r>
              <w:rPr>
                <w:rFonts w:hint="eastAsia" w:ascii="仿宋_GB2312" w:hAnsi="MS Mincho" w:eastAsia="MS Mincho" w:cs="MS Mincho"/>
                <w:color w:val="000000"/>
                <w:sz w:val="21"/>
                <w:szCs w:val="21"/>
              </w:rPr>
              <w:t>☑</w:t>
            </w:r>
            <w:r>
              <w:rPr>
                <w:rFonts w:hint="eastAsia" w:ascii="仿宋_GB2312" w:eastAsia="仿宋_GB2312"/>
                <w:color w:val="000000"/>
                <w:sz w:val="21"/>
                <w:szCs w:val="21"/>
              </w:rPr>
              <w:t>否</w:t>
            </w:r>
          </w:p>
        </w:tc>
      </w:tr>
      <w:tr w14:paraId="7DBB3C94">
        <w:tblPrEx>
          <w:tblCellMar>
            <w:top w:w="0" w:type="dxa"/>
            <w:left w:w="108" w:type="dxa"/>
            <w:bottom w:w="0" w:type="dxa"/>
            <w:right w:w="108" w:type="dxa"/>
          </w:tblCellMar>
        </w:tblPrEx>
        <w:trPr>
          <w:trHeight w:val="438" w:hRule="atLeast"/>
        </w:trPr>
        <w:tc>
          <w:tcPr>
            <w:tcW w:w="1457" w:type="dxa"/>
            <w:gridSpan w:val="3"/>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648A586B">
            <w:pPr>
              <w:jc w:val="center"/>
              <w:rPr>
                <w:rFonts w:ascii="仿宋_GB2312" w:eastAsia="仿宋_GB2312"/>
                <w:color w:val="000000"/>
                <w:sz w:val="21"/>
                <w:szCs w:val="21"/>
              </w:rPr>
            </w:pPr>
            <w:r>
              <w:rPr>
                <w:rFonts w:hint="eastAsia" w:ascii="仿宋_GB2312" w:eastAsia="仿宋_GB2312"/>
                <w:color w:val="000000"/>
                <w:sz w:val="21"/>
                <w:szCs w:val="21"/>
              </w:rPr>
              <w:t>项目资金（万元）</w:t>
            </w:r>
          </w:p>
        </w:tc>
        <w:tc>
          <w:tcPr>
            <w:tcW w:w="1956" w:type="dxa"/>
            <w:gridSpan w:val="2"/>
            <w:vMerge w:val="restart"/>
            <w:tcBorders>
              <w:top w:val="single" w:color="auto" w:sz="4" w:space="0"/>
              <w:left w:val="single" w:color="auto" w:sz="4" w:space="0"/>
              <w:bottom w:val="single" w:color="000000" w:sz="4" w:space="0"/>
              <w:right w:val="single" w:color="000000" w:sz="4" w:space="0"/>
            </w:tcBorders>
            <w:shd w:val="clear" w:color="auto" w:fill="auto"/>
            <w:noWrap/>
            <w:vAlign w:val="center"/>
          </w:tcPr>
          <w:p w14:paraId="7436D315">
            <w:pPr>
              <w:jc w:val="center"/>
              <w:rPr>
                <w:rFonts w:ascii="仿宋_GB2312" w:eastAsia="仿宋_GB2312"/>
                <w:sz w:val="21"/>
                <w:szCs w:val="21"/>
              </w:rPr>
            </w:pPr>
            <w:r>
              <w:rPr>
                <w:rFonts w:hint="eastAsia" w:ascii="仿宋_GB2312" w:eastAsia="仿宋_GB2312"/>
                <w:sz w:val="21"/>
                <w:szCs w:val="21"/>
              </w:rPr>
              <w:t>　</w:t>
            </w:r>
          </w:p>
        </w:tc>
        <w:tc>
          <w:tcPr>
            <w:tcW w:w="1424" w:type="dxa"/>
            <w:vMerge w:val="restart"/>
            <w:tcBorders>
              <w:top w:val="nil"/>
              <w:left w:val="single" w:color="auto" w:sz="4" w:space="0"/>
              <w:bottom w:val="single" w:color="auto" w:sz="4" w:space="0"/>
              <w:right w:val="single" w:color="auto" w:sz="4" w:space="0"/>
            </w:tcBorders>
            <w:shd w:val="clear" w:color="auto" w:fill="auto"/>
            <w:vAlign w:val="center"/>
          </w:tcPr>
          <w:p w14:paraId="57660978">
            <w:pPr>
              <w:jc w:val="center"/>
              <w:rPr>
                <w:rFonts w:ascii="仿宋_GB2312" w:eastAsia="仿宋_GB2312"/>
                <w:sz w:val="21"/>
                <w:szCs w:val="21"/>
              </w:rPr>
            </w:pPr>
            <w:r>
              <w:rPr>
                <w:rFonts w:hint="eastAsia" w:ascii="仿宋_GB2312" w:eastAsia="仿宋_GB2312"/>
                <w:sz w:val="21"/>
                <w:szCs w:val="21"/>
              </w:rPr>
              <w:t>年初预算数（万元）①</w:t>
            </w:r>
          </w:p>
        </w:tc>
        <w:tc>
          <w:tcPr>
            <w:tcW w:w="1056" w:type="dxa"/>
            <w:vMerge w:val="restart"/>
            <w:tcBorders>
              <w:top w:val="nil"/>
              <w:left w:val="single" w:color="auto" w:sz="4" w:space="0"/>
              <w:bottom w:val="single" w:color="000000" w:sz="4" w:space="0"/>
              <w:right w:val="single" w:color="auto" w:sz="4" w:space="0"/>
            </w:tcBorders>
            <w:shd w:val="clear" w:color="auto" w:fill="auto"/>
            <w:vAlign w:val="center"/>
          </w:tcPr>
          <w:p w14:paraId="4DCD664D">
            <w:pPr>
              <w:jc w:val="center"/>
              <w:rPr>
                <w:rFonts w:ascii="仿宋_GB2312" w:eastAsia="仿宋_GB2312"/>
                <w:sz w:val="21"/>
                <w:szCs w:val="21"/>
              </w:rPr>
            </w:pPr>
            <w:r>
              <w:rPr>
                <w:rFonts w:hint="eastAsia" w:ascii="仿宋_GB2312" w:eastAsia="仿宋_GB2312"/>
                <w:sz w:val="21"/>
                <w:szCs w:val="21"/>
              </w:rPr>
              <w:t>全年预算数（万元）</w:t>
            </w:r>
            <w:r>
              <w:rPr>
                <w:rFonts w:hint="eastAsia" w:ascii="仿宋_GB2312" w:eastAsia="仿宋_GB2312"/>
                <w:sz w:val="21"/>
                <w:szCs w:val="21"/>
              </w:rPr>
              <w:br w:type="textWrapping"/>
            </w:r>
            <w:r>
              <w:rPr>
                <w:rFonts w:hint="eastAsia" w:ascii="仿宋_GB2312" w:eastAsia="仿宋_GB2312"/>
                <w:sz w:val="21"/>
                <w:szCs w:val="21"/>
              </w:rPr>
              <w:t>②</w:t>
            </w:r>
          </w:p>
        </w:tc>
        <w:tc>
          <w:tcPr>
            <w:tcW w:w="696" w:type="dxa"/>
            <w:vMerge w:val="restart"/>
            <w:tcBorders>
              <w:top w:val="nil"/>
              <w:left w:val="single" w:color="auto" w:sz="4" w:space="0"/>
              <w:bottom w:val="single" w:color="000000" w:sz="4" w:space="0"/>
              <w:right w:val="single" w:color="auto" w:sz="4" w:space="0"/>
            </w:tcBorders>
            <w:shd w:val="clear" w:color="auto" w:fill="auto"/>
            <w:vAlign w:val="center"/>
          </w:tcPr>
          <w:p w14:paraId="70CEEDE7">
            <w:pPr>
              <w:jc w:val="center"/>
              <w:rPr>
                <w:rFonts w:ascii="仿宋_GB2312" w:eastAsia="仿宋_GB2312"/>
                <w:sz w:val="21"/>
                <w:szCs w:val="21"/>
              </w:rPr>
            </w:pPr>
            <w:r>
              <w:rPr>
                <w:rFonts w:hint="eastAsia" w:ascii="仿宋_GB2312" w:eastAsia="仿宋_GB2312"/>
                <w:sz w:val="21"/>
                <w:szCs w:val="21"/>
              </w:rPr>
              <w:t>全年执行数（万元）    ③</w:t>
            </w:r>
          </w:p>
        </w:tc>
        <w:tc>
          <w:tcPr>
            <w:tcW w:w="3278" w:type="dxa"/>
            <w:gridSpan w:val="4"/>
            <w:tcBorders>
              <w:top w:val="nil"/>
              <w:left w:val="nil"/>
              <w:bottom w:val="single" w:color="auto" w:sz="4" w:space="0"/>
              <w:right w:val="single" w:color="000000" w:sz="4" w:space="0"/>
            </w:tcBorders>
            <w:shd w:val="clear" w:color="auto" w:fill="auto"/>
            <w:vAlign w:val="center"/>
          </w:tcPr>
          <w:p w14:paraId="3DB0F7EB">
            <w:pPr>
              <w:jc w:val="center"/>
              <w:rPr>
                <w:rFonts w:ascii="仿宋_GB2312" w:eastAsia="仿宋_GB2312"/>
                <w:sz w:val="21"/>
                <w:szCs w:val="21"/>
              </w:rPr>
            </w:pPr>
            <w:r>
              <w:rPr>
                <w:rFonts w:hint="eastAsia" w:ascii="仿宋_GB2312" w:eastAsia="仿宋_GB2312"/>
                <w:sz w:val="21"/>
                <w:szCs w:val="21"/>
              </w:rPr>
              <w:t>执行率</w:t>
            </w:r>
          </w:p>
        </w:tc>
      </w:tr>
      <w:tr w14:paraId="7BB7B123">
        <w:tblPrEx>
          <w:tblCellMar>
            <w:top w:w="0" w:type="dxa"/>
            <w:left w:w="108" w:type="dxa"/>
            <w:bottom w:w="0" w:type="dxa"/>
            <w:right w:w="108" w:type="dxa"/>
          </w:tblCellMar>
        </w:tblPrEx>
        <w:trPr>
          <w:trHeight w:val="1409" w:hRule="atLeast"/>
        </w:trPr>
        <w:tc>
          <w:tcPr>
            <w:tcW w:w="1457" w:type="dxa"/>
            <w:gridSpan w:val="3"/>
            <w:vMerge w:val="continue"/>
            <w:tcBorders>
              <w:top w:val="single" w:color="auto" w:sz="4" w:space="0"/>
              <w:left w:val="single" w:color="auto" w:sz="4" w:space="0"/>
              <w:bottom w:val="single" w:color="000000" w:sz="4" w:space="0"/>
              <w:right w:val="single" w:color="000000" w:sz="4" w:space="0"/>
            </w:tcBorders>
            <w:vAlign w:val="center"/>
          </w:tcPr>
          <w:p w14:paraId="6553FBBE">
            <w:pPr>
              <w:rPr>
                <w:rFonts w:ascii="仿宋_GB2312" w:eastAsia="仿宋_GB2312"/>
                <w:color w:val="000000"/>
                <w:sz w:val="21"/>
                <w:szCs w:val="21"/>
              </w:rPr>
            </w:pPr>
          </w:p>
        </w:tc>
        <w:tc>
          <w:tcPr>
            <w:tcW w:w="1956" w:type="dxa"/>
            <w:gridSpan w:val="2"/>
            <w:vMerge w:val="continue"/>
            <w:tcBorders>
              <w:top w:val="single" w:color="auto" w:sz="4" w:space="0"/>
              <w:left w:val="single" w:color="auto" w:sz="4" w:space="0"/>
              <w:bottom w:val="single" w:color="000000" w:sz="4" w:space="0"/>
              <w:right w:val="single" w:color="000000" w:sz="4" w:space="0"/>
            </w:tcBorders>
            <w:vAlign w:val="center"/>
          </w:tcPr>
          <w:p w14:paraId="6321D9AF">
            <w:pPr>
              <w:rPr>
                <w:rFonts w:ascii="仿宋_GB2312" w:eastAsia="仿宋_GB2312"/>
                <w:sz w:val="21"/>
                <w:szCs w:val="21"/>
              </w:rPr>
            </w:pPr>
          </w:p>
        </w:tc>
        <w:tc>
          <w:tcPr>
            <w:tcW w:w="1424" w:type="dxa"/>
            <w:vMerge w:val="continue"/>
            <w:tcBorders>
              <w:top w:val="nil"/>
              <w:left w:val="single" w:color="auto" w:sz="4" w:space="0"/>
              <w:bottom w:val="single" w:color="auto" w:sz="4" w:space="0"/>
              <w:right w:val="single" w:color="auto" w:sz="4" w:space="0"/>
            </w:tcBorders>
            <w:vAlign w:val="center"/>
          </w:tcPr>
          <w:p w14:paraId="4E1F0973">
            <w:pPr>
              <w:rPr>
                <w:rFonts w:ascii="仿宋_GB2312" w:eastAsia="仿宋_GB2312"/>
                <w:sz w:val="21"/>
                <w:szCs w:val="21"/>
              </w:rPr>
            </w:pPr>
          </w:p>
        </w:tc>
        <w:tc>
          <w:tcPr>
            <w:tcW w:w="1056" w:type="dxa"/>
            <w:vMerge w:val="continue"/>
            <w:tcBorders>
              <w:top w:val="nil"/>
              <w:left w:val="single" w:color="auto" w:sz="4" w:space="0"/>
              <w:bottom w:val="single" w:color="000000" w:sz="4" w:space="0"/>
              <w:right w:val="single" w:color="auto" w:sz="4" w:space="0"/>
            </w:tcBorders>
            <w:vAlign w:val="center"/>
          </w:tcPr>
          <w:p w14:paraId="23038664">
            <w:pPr>
              <w:rPr>
                <w:rFonts w:ascii="仿宋_GB2312" w:eastAsia="仿宋_GB2312"/>
                <w:sz w:val="21"/>
                <w:szCs w:val="21"/>
              </w:rPr>
            </w:pPr>
          </w:p>
        </w:tc>
        <w:tc>
          <w:tcPr>
            <w:tcW w:w="696" w:type="dxa"/>
            <w:vMerge w:val="continue"/>
            <w:tcBorders>
              <w:top w:val="nil"/>
              <w:left w:val="single" w:color="auto" w:sz="4" w:space="0"/>
              <w:bottom w:val="single" w:color="000000" w:sz="4" w:space="0"/>
              <w:right w:val="single" w:color="auto" w:sz="4" w:space="0"/>
            </w:tcBorders>
            <w:vAlign w:val="center"/>
          </w:tcPr>
          <w:p w14:paraId="77D5EC33">
            <w:pPr>
              <w:rPr>
                <w:rFonts w:ascii="仿宋_GB2312" w:eastAsia="仿宋_GB2312"/>
                <w:sz w:val="21"/>
                <w:szCs w:val="21"/>
              </w:rPr>
            </w:pP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0EABD070">
            <w:pPr>
              <w:jc w:val="center"/>
              <w:rPr>
                <w:rFonts w:ascii="仿宋_GB2312" w:eastAsia="仿宋_GB2312"/>
                <w:sz w:val="21"/>
                <w:szCs w:val="21"/>
              </w:rPr>
            </w:pPr>
            <w:r>
              <w:rPr>
                <w:rFonts w:hint="eastAsia" w:ascii="仿宋_GB2312" w:eastAsia="仿宋_GB2312"/>
                <w:sz w:val="21"/>
                <w:szCs w:val="21"/>
              </w:rPr>
              <w:t>分值</w:t>
            </w:r>
          </w:p>
        </w:tc>
        <w:tc>
          <w:tcPr>
            <w:tcW w:w="816" w:type="dxa"/>
            <w:tcBorders>
              <w:top w:val="single" w:color="auto" w:sz="4" w:space="0"/>
              <w:left w:val="nil"/>
              <w:bottom w:val="single" w:color="auto" w:sz="4" w:space="0"/>
              <w:right w:val="single" w:color="000000" w:sz="4" w:space="0"/>
            </w:tcBorders>
            <w:shd w:val="clear" w:color="auto" w:fill="auto"/>
            <w:vAlign w:val="center"/>
          </w:tcPr>
          <w:p w14:paraId="182936B5">
            <w:pPr>
              <w:jc w:val="center"/>
              <w:rPr>
                <w:rFonts w:ascii="仿宋_GB2312" w:eastAsia="仿宋_GB2312"/>
                <w:sz w:val="21"/>
                <w:szCs w:val="21"/>
              </w:rPr>
            </w:pPr>
            <w:r>
              <w:rPr>
                <w:rFonts w:hint="eastAsia" w:ascii="仿宋_GB2312" w:eastAsia="仿宋_GB2312"/>
                <w:sz w:val="21"/>
                <w:szCs w:val="21"/>
              </w:rPr>
              <w:t>执行率         ③/②</w:t>
            </w:r>
          </w:p>
        </w:tc>
        <w:tc>
          <w:tcPr>
            <w:tcW w:w="950" w:type="dxa"/>
            <w:tcBorders>
              <w:top w:val="single" w:color="auto" w:sz="4" w:space="0"/>
              <w:left w:val="nil"/>
              <w:bottom w:val="single" w:color="auto" w:sz="4" w:space="0"/>
              <w:right w:val="single" w:color="000000" w:sz="4" w:space="0"/>
            </w:tcBorders>
            <w:shd w:val="clear" w:color="auto" w:fill="auto"/>
            <w:noWrap/>
            <w:vAlign w:val="center"/>
          </w:tcPr>
          <w:p w14:paraId="48A93553">
            <w:pPr>
              <w:jc w:val="center"/>
              <w:rPr>
                <w:rFonts w:ascii="仿宋_GB2312" w:eastAsia="仿宋_GB2312"/>
                <w:sz w:val="21"/>
                <w:szCs w:val="21"/>
              </w:rPr>
            </w:pPr>
            <w:r>
              <w:rPr>
                <w:rFonts w:hint="eastAsia" w:ascii="仿宋_GB2312" w:eastAsia="仿宋_GB2312"/>
                <w:sz w:val="21"/>
                <w:szCs w:val="21"/>
              </w:rPr>
              <w:t>得分</w:t>
            </w:r>
          </w:p>
        </w:tc>
      </w:tr>
      <w:tr w14:paraId="25250784">
        <w:tblPrEx>
          <w:tblCellMar>
            <w:top w:w="0" w:type="dxa"/>
            <w:left w:w="108" w:type="dxa"/>
            <w:bottom w:w="0" w:type="dxa"/>
            <w:right w:w="108" w:type="dxa"/>
          </w:tblCellMar>
        </w:tblPrEx>
        <w:trPr>
          <w:trHeight w:val="693" w:hRule="atLeast"/>
        </w:trPr>
        <w:tc>
          <w:tcPr>
            <w:tcW w:w="1457" w:type="dxa"/>
            <w:gridSpan w:val="3"/>
            <w:vMerge w:val="continue"/>
            <w:tcBorders>
              <w:top w:val="single" w:color="auto" w:sz="4" w:space="0"/>
              <w:left w:val="single" w:color="auto" w:sz="4" w:space="0"/>
              <w:bottom w:val="single" w:color="000000" w:sz="4" w:space="0"/>
              <w:right w:val="single" w:color="000000" w:sz="4" w:space="0"/>
            </w:tcBorders>
            <w:vAlign w:val="center"/>
          </w:tcPr>
          <w:p w14:paraId="45A68A73">
            <w:pPr>
              <w:rPr>
                <w:rFonts w:ascii="仿宋_GB2312" w:eastAsia="仿宋_GB2312"/>
                <w:color w:val="000000"/>
                <w:sz w:val="21"/>
                <w:szCs w:val="21"/>
              </w:rPr>
            </w:pPr>
          </w:p>
        </w:tc>
        <w:tc>
          <w:tcPr>
            <w:tcW w:w="1956" w:type="dxa"/>
            <w:gridSpan w:val="2"/>
            <w:tcBorders>
              <w:top w:val="single" w:color="auto" w:sz="4" w:space="0"/>
              <w:left w:val="nil"/>
              <w:bottom w:val="single" w:color="auto" w:sz="4" w:space="0"/>
              <w:right w:val="single" w:color="000000" w:sz="4" w:space="0"/>
            </w:tcBorders>
            <w:shd w:val="clear" w:color="auto" w:fill="auto"/>
            <w:vAlign w:val="center"/>
          </w:tcPr>
          <w:p w14:paraId="34BB12CA">
            <w:pPr>
              <w:jc w:val="center"/>
              <w:rPr>
                <w:rFonts w:ascii="仿宋_GB2312" w:eastAsia="仿宋_GB2312"/>
                <w:sz w:val="21"/>
                <w:szCs w:val="21"/>
              </w:rPr>
            </w:pPr>
            <w:r>
              <w:rPr>
                <w:rFonts w:hint="eastAsia" w:ascii="仿宋_GB2312" w:eastAsia="仿宋_GB2312"/>
                <w:sz w:val="21"/>
                <w:szCs w:val="21"/>
              </w:rPr>
              <w:t>年度资金总额</w:t>
            </w:r>
          </w:p>
        </w:tc>
        <w:tc>
          <w:tcPr>
            <w:tcW w:w="1424" w:type="dxa"/>
            <w:tcBorders>
              <w:top w:val="nil"/>
              <w:left w:val="nil"/>
              <w:bottom w:val="single" w:color="auto" w:sz="4" w:space="0"/>
              <w:right w:val="single" w:color="auto" w:sz="4" w:space="0"/>
            </w:tcBorders>
            <w:shd w:val="clear" w:color="auto" w:fill="auto"/>
            <w:vAlign w:val="center"/>
          </w:tcPr>
          <w:p w14:paraId="448D4661">
            <w:pPr>
              <w:jc w:val="center"/>
              <w:rPr>
                <w:rFonts w:ascii="仿宋_GB2312" w:eastAsia="仿宋_GB2312"/>
                <w:color w:val="000000"/>
                <w:sz w:val="21"/>
                <w:szCs w:val="21"/>
              </w:rPr>
            </w:pPr>
            <w:r>
              <w:rPr>
                <w:rFonts w:hint="eastAsia" w:ascii="仿宋_GB2312" w:eastAsia="仿宋_GB2312"/>
                <w:color w:val="000000"/>
                <w:sz w:val="21"/>
                <w:szCs w:val="21"/>
              </w:rPr>
              <w:t>150</w:t>
            </w:r>
          </w:p>
        </w:tc>
        <w:tc>
          <w:tcPr>
            <w:tcW w:w="1056" w:type="dxa"/>
            <w:tcBorders>
              <w:top w:val="nil"/>
              <w:left w:val="nil"/>
              <w:bottom w:val="single" w:color="auto" w:sz="4" w:space="0"/>
              <w:right w:val="single" w:color="auto" w:sz="4" w:space="0"/>
            </w:tcBorders>
            <w:shd w:val="clear" w:color="auto" w:fill="auto"/>
            <w:vAlign w:val="center"/>
          </w:tcPr>
          <w:p w14:paraId="42D5F6C4">
            <w:pPr>
              <w:jc w:val="center"/>
              <w:rPr>
                <w:rFonts w:ascii="仿宋_GB2312" w:eastAsia="仿宋_GB2312"/>
                <w:color w:val="000000"/>
                <w:sz w:val="21"/>
                <w:szCs w:val="21"/>
              </w:rPr>
            </w:pPr>
            <w:r>
              <w:rPr>
                <w:rFonts w:hint="eastAsia" w:ascii="仿宋_GB2312" w:eastAsia="仿宋_GB2312"/>
                <w:color w:val="000000"/>
                <w:sz w:val="21"/>
                <w:szCs w:val="21"/>
              </w:rPr>
              <w:t>150</w:t>
            </w:r>
          </w:p>
        </w:tc>
        <w:tc>
          <w:tcPr>
            <w:tcW w:w="696" w:type="dxa"/>
            <w:tcBorders>
              <w:top w:val="nil"/>
              <w:left w:val="nil"/>
              <w:bottom w:val="single" w:color="auto" w:sz="4" w:space="0"/>
              <w:right w:val="single" w:color="auto" w:sz="4" w:space="0"/>
            </w:tcBorders>
            <w:shd w:val="clear" w:color="auto" w:fill="auto"/>
            <w:vAlign w:val="center"/>
          </w:tcPr>
          <w:p w14:paraId="36CC8ACB">
            <w:pPr>
              <w:jc w:val="center"/>
              <w:rPr>
                <w:rFonts w:ascii="仿宋_GB2312" w:eastAsia="仿宋_GB2312"/>
                <w:color w:val="000000"/>
                <w:sz w:val="21"/>
                <w:szCs w:val="21"/>
              </w:rPr>
            </w:pPr>
            <w:r>
              <w:rPr>
                <w:rFonts w:hint="eastAsia" w:ascii="仿宋_GB2312" w:eastAsia="仿宋_GB2312"/>
                <w:color w:val="000000"/>
                <w:sz w:val="21"/>
                <w:szCs w:val="21"/>
              </w:rPr>
              <w:t>76.1</w:t>
            </w:r>
          </w:p>
        </w:tc>
        <w:tc>
          <w:tcPr>
            <w:tcW w:w="1512" w:type="dxa"/>
            <w:gridSpan w:val="2"/>
            <w:tcBorders>
              <w:top w:val="single" w:color="auto" w:sz="4" w:space="0"/>
              <w:left w:val="nil"/>
              <w:bottom w:val="single" w:color="auto" w:sz="4" w:space="0"/>
              <w:right w:val="single" w:color="000000" w:sz="4" w:space="0"/>
            </w:tcBorders>
            <w:shd w:val="clear" w:color="auto" w:fill="auto"/>
            <w:noWrap/>
            <w:vAlign w:val="center"/>
          </w:tcPr>
          <w:p w14:paraId="2EC84E06">
            <w:pPr>
              <w:jc w:val="center"/>
              <w:rPr>
                <w:rFonts w:ascii="仿宋_GB2312" w:eastAsia="仿宋_GB2312"/>
                <w:color w:val="000000"/>
                <w:sz w:val="21"/>
                <w:szCs w:val="21"/>
              </w:rPr>
            </w:pPr>
            <w:r>
              <w:rPr>
                <w:rFonts w:hint="eastAsia" w:ascii="仿宋_GB2312" w:eastAsia="仿宋_GB2312"/>
                <w:color w:val="000000"/>
                <w:sz w:val="21"/>
                <w:szCs w:val="21"/>
              </w:rPr>
              <w:t>10</w:t>
            </w:r>
          </w:p>
        </w:tc>
        <w:tc>
          <w:tcPr>
            <w:tcW w:w="816" w:type="dxa"/>
            <w:tcBorders>
              <w:top w:val="single" w:color="auto" w:sz="4" w:space="0"/>
              <w:left w:val="nil"/>
              <w:bottom w:val="single" w:color="auto" w:sz="4" w:space="0"/>
              <w:right w:val="single" w:color="000000" w:sz="4" w:space="0"/>
            </w:tcBorders>
            <w:shd w:val="clear" w:color="auto" w:fill="auto"/>
            <w:vAlign w:val="center"/>
          </w:tcPr>
          <w:p w14:paraId="3F0D6B8B">
            <w:pPr>
              <w:jc w:val="center"/>
              <w:rPr>
                <w:rFonts w:ascii="仿宋_GB2312" w:eastAsia="仿宋_GB2312"/>
                <w:color w:val="000000"/>
                <w:sz w:val="21"/>
                <w:szCs w:val="21"/>
              </w:rPr>
            </w:pPr>
            <w:r>
              <w:rPr>
                <w:rFonts w:hint="eastAsia" w:ascii="仿宋_GB2312" w:eastAsia="仿宋_GB2312"/>
                <w:color w:val="000000"/>
                <w:sz w:val="21"/>
                <w:szCs w:val="21"/>
              </w:rPr>
              <w:t>50.73</w:t>
            </w:r>
          </w:p>
        </w:tc>
        <w:tc>
          <w:tcPr>
            <w:tcW w:w="950" w:type="dxa"/>
            <w:tcBorders>
              <w:top w:val="single" w:color="auto" w:sz="4" w:space="0"/>
              <w:left w:val="nil"/>
              <w:bottom w:val="single" w:color="auto" w:sz="4" w:space="0"/>
              <w:right w:val="single" w:color="000000" w:sz="4" w:space="0"/>
            </w:tcBorders>
            <w:shd w:val="clear" w:color="auto" w:fill="auto"/>
            <w:vAlign w:val="center"/>
          </w:tcPr>
          <w:p w14:paraId="553013D6">
            <w:pPr>
              <w:jc w:val="center"/>
              <w:rPr>
                <w:rFonts w:ascii="仿宋_GB2312" w:eastAsia="仿宋_GB2312"/>
                <w:color w:val="000000"/>
                <w:sz w:val="21"/>
                <w:szCs w:val="21"/>
              </w:rPr>
            </w:pPr>
            <w:r>
              <w:rPr>
                <w:rFonts w:hint="eastAsia" w:ascii="仿宋_GB2312" w:eastAsia="仿宋_GB2312"/>
                <w:color w:val="000000"/>
                <w:sz w:val="21"/>
                <w:szCs w:val="21"/>
              </w:rPr>
              <w:t>5.07</w:t>
            </w:r>
          </w:p>
        </w:tc>
      </w:tr>
      <w:tr w14:paraId="70EE6ECD">
        <w:tblPrEx>
          <w:tblCellMar>
            <w:top w:w="0" w:type="dxa"/>
            <w:left w:w="108" w:type="dxa"/>
            <w:bottom w:w="0" w:type="dxa"/>
            <w:right w:w="108" w:type="dxa"/>
          </w:tblCellMar>
        </w:tblPrEx>
        <w:trPr>
          <w:trHeight w:val="560" w:hRule="atLeast"/>
        </w:trPr>
        <w:tc>
          <w:tcPr>
            <w:tcW w:w="1457" w:type="dxa"/>
            <w:gridSpan w:val="3"/>
            <w:vMerge w:val="continue"/>
            <w:tcBorders>
              <w:top w:val="single" w:color="auto" w:sz="4" w:space="0"/>
              <w:left w:val="single" w:color="auto" w:sz="4" w:space="0"/>
              <w:bottom w:val="single" w:color="000000" w:sz="4" w:space="0"/>
              <w:right w:val="single" w:color="auto" w:sz="4" w:space="0"/>
            </w:tcBorders>
            <w:vAlign w:val="center"/>
          </w:tcPr>
          <w:p w14:paraId="202C44FA">
            <w:pPr>
              <w:rPr>
                <w:rFonts w:ascii="仿宋_GB2312" w:eastAsia="仿宋_GB2312"/>
                <w:color w:val="000000"/>
                <w:sz w:val="21"/>
                <w:szCs w:val="21"/>
              </w:rPr>
            </w:pPr>
          </w:p>
        </w:tc>
        <w:tc>
          <w:tcPr>
            <w:tcW w:w="195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03675A0">
            <w:pPr>
              <w:jc w:val="center"/>
              <w:rPr>
                <w:rFonts w:ascii="仿宋_GB2312" w:eastAsia="仿宋_GB2312"/>
                <w:sz w:val="21"/>
                <w:szCs w:val="21"/>
              </w:rPr>
            </w:pPr>
            <w:r>
              <w:rPr>
                <w:rFonts w:hint="eastAsia" w:ascii="仿宋_GB2312" w:eastAsia="仿宋_GB2312"/>
                <w:sz w:val="21"/>
                <w:szCs w:val="21"/>
              </w:rPr>
              <w:t>一般公共预算拨款</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5D424852">
            <w:pPr>
              <w:jc w:val="center"/>
              <w:rPr>
                <w:rFonts w:ascii="仿宋_GB2312" w:eastAsia="仿宋_GB2312"/>
                <w:color w:val="000000"/>
                <w:sz w:val="21"/>
                <w:szCs w:val="21"/>
              </w:rPr>
            </w:pPr>
            <w:r>
              <w:rPr>
                <w:rFonts w:hint="eastAsia" w:ascii="仿宋_GB2312" w:eastAsia="仿宋_GB2312"/>
                <w:color w:val="000000"/>
                <w:sz w:val="21"/>
                <w:szCs w:val="21"/>
              </w:rPr>
              <w:t>150</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3D94FC26">
            <w:pPr>
              <w:jc w:val="center"/>
              <w:rPr>
                <w:rFonts w:ascii="仿宋_GB2312" w:eastAsia="仿宋_GB2312"/>
                <w:color w:val="000000"/>
                <w:sz w:val="21"/>
                <w:szCs w:val="21"/>
              </w:rPr>
            </w:pPr>
            <w:r>
              <w:rPr>
                <w:rFonts w:hint="eastAsia" w:ascii="仿宋_GB2312" w:eastAsia="仿宋_GB2312"/>
                <w:color w:val="000000"/>
                <w:sz w:val="21"/>
                <w:szCs w:val="21"/>
              </w:rPr>
              <w:t>150</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050DEC9">
            <w:pPr>
              <w:jc w:val="center"/>
              <w:rPr>
                <w:rFonts w:ascii="仿宋_GB2312" w:eastAsia="仿宋_GB2312"/>
                <w:color w:val="000000"/>
                <w:sz w:val="21"/>
                <w:szCs w:val="21"/>
              </w:rPr>
            </w:pPr>
            <w:r>
              <w:rPr>
                <w:rFonts w:hint="eastAsia" w:ascii="仿宋_GB2312" w:eastAsia="仿宋_GB2312"/>
                <w:color w:val="000000"/>
                <w:sz w:val="21"/>
                <w:szCs w:val="21"/>
              </w:rPr>
              <w:t>76.1</w:t>
            </w:r>
          </w:p>
        </w:tc>
        <w:tc>
          <w:tcPr>
            <w:tcW w:w="15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529C1A8">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2723025A">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50" w:type="dxa"/>
            <w:tcBorders>
              <w:top w:val="single" w:color="auto" w:sz="4" w:space="0"/>
              <w:left w:val="single" w:color="auto" w:sz="4" w:space="0"/>
              <w:bottom w:val="single" w:color="auto" w:sz="4" w:space="0"/>
              <w:right w:val="single" w:color="000000" w:sz="4" w:space="0"/>
            </w:tcBorders>
            <w:shd w:val="clear" w:color="auto" w:fill="auto"/>
            <w:vAlign w:val="center"/>
          </w:tcPr>
          <w:p w14:paraId="3FDB5E37">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31B4301C">
        <w:tblPrEx>
          <w:tblCellMar>
            <w:top w:w="0" w:type="dxa"/>
            <w:left w:w="108" w:type="dxa"/>
            <w:bottom w:w="0" w:type="dxa"/>
            <w:right w:w="108" w:type="dxa"/>
          </w:tblCellMar>
        </w:tblPrEx>
        <w:trPr>
          <w:trHeight w:val="413" w:hRule="atLeast"/>
        </w:trPr>
        <w:tc>
          <w:tcPr>
            <w:tcW w:w="1457" w:type="dxa"/>
            <w:gridSpan w:val="3"/>
            <w:vMerge w:val="continue"/>
            <w:tcBorders>
              <w:top w:val="single" w:color="auto" w:sz="4" w:space="0"/>
              <w:left w:val="single" w:color="auto" w:sz="4" w:space="0"/>
              <w:bottom w:val="single" w:color="000000" w:sz="4" w:space="0"/>
              <w:right w:val="single" w:color="000000" w:sz="4" w:space="0"/>
            </w:tcBorders>
            <w:vAlign w:val="center"/>
          </w:tcPr>
          <w:p w14:paraId="4B2C8C28">
            <w:pPr>
              <w:rPr>
                <w:rFonts w:ascii="仿宋_GB2312" w:eastAsia="仿宋_GB2312"/>
                <w:color w:val="000000"/>
                <w:sz w:val="21"/>
                <w:szCs w:val="21"/>
              </w:rPr>
            </w:pPr>
          </w:p>
        </w:tc>
        <w:tc>
          <w:tcPr>
            <w:tcW w:w="1956" w:type="dxa"/>
            <w:gridSpan w:val="2"/>
            <w:tcBorders>
              <w:top w:val="single" w:color="auto" w:sz="4" w:space="0"/>
              <w:left w:val="nil"/>
              <w:bottom w:val="single" w:color="auto" w:sz="4" w:space="0"/>
              <w:right w:val="single" w:color="000000" w:sz="4" w:space="0"/>
            </w:tcBorders>
            <w:shd w:val="clear" w:color="auto" w:fill="auto"/>
            <w:vAlign w:val="center"/>
          </w:tcPr>
          <w:p w14:paraId="35390C2D">
            <w:pPr>
              <w:jc w:val="center"/>
              <w:rPr>
                <w:rFonts w:ascii="仿宋_GB2312" w:eastAsia="仿宋_GB2312"/>
                <w:sz w:val="21"/>
                <w:szCs w:val="21"/>
              </w:rPr>
            </w:pPr>
            <w:r>
              <w:rPr>
                <w:rFonts w:hint="eastAsia" w:ascii="仿宋_GB2312" w:eastAsia="仿宋_GB2312"/>
                <w:sz w:val="21"/>
                <w:szCs w:val="21"/>
              </w:rPr>
              <w:t>基金预算拨款</w:t>
            </w:r>
          </w:p>
        </w:tc>
        <w:tc>
          <w:tcPr>
            <w:tcW w:w="1424" w:type="dxa"/>
            <w:tcBorders>
              <w:top w:val="nil"/>
              <w:left w:val="nil"/>
              <w:bottom w:val="single" w:color="auto" w:sz="4" w:space="0"/>
              <w:right w:val="single" w:color="auto" w:sz="4" w:space="0"/>
            </w:tcBorders>
            <w:shd w:val="clear" w:color="auto" w:fill="auto"/>
            <w:vAlign w:val="center"/>
          </w:tcPr>
          <w:p w14:paraId="67EE1C24">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56" w:type="dxa"/>
            <w:tcBorders>
              <w:top w:val="nil"/>
              <w:left w:val="nil"/>
              <w:bottom w:val="single" w:color="auto" w:sz="4" w:space="0"/>
              <w:right w:val="single" w:color="auto" w:sz="4" w:space="0"/>
            </w:tcBorders>
            <w:shd w:val="clear" w:color="auto" w:fill="auto"/>
            <w:vAlign w:val="center"/>
          </w:tcPr>
          <w:p w14:paraId="54413319">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96" w:type="dxa"/>
            <w:tcBorders>
              <w:top w:val="nil"/>
              <w:left w:val="nil"/>
              <w:bottom w:val="single" w:color="auto" w:sz="4" w:space="0"/>
              <w:right w:val="single" w:color="auto" w:sz="4" w:space="0"/>
            </w:tcBorders>
            <w:shd w:val="clear" w:color="auto" w:fill="auto"/>
            <w:vAlign w:val="center"/>
          </w:tcPr>
          <w:p w14:paraId="1C300AE9">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297F46A7">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16" w:type="dxa"/>
            <w:tcBorders>
              <w:top w:val="single" w:color="auto" w:sz="4" w:space="0"/>
              <w:left w:val="nil"/>
              <w:bottom w:val="single" w:color="auto" w:sz="4" w:space="0"/>
              <w:right w:val="single" w:color="000000" w:sz="4" w:space="0"/>
            </w:tcBorders>
            <w:shd w:val="clear" w:color="auto" w:fill="auto"/>
            <w:vAlign w:val="center"/>
          </w:tcPr>
          <w:p w14:paraId="6AE1E11B">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50" w:type="dxa"/>
            <w:tcBorders>
              <w:top w:val="single" w:color="auto" w:sz="4" w:space="0"/>
              <w:left w:val="nil"/>
              <w:bottom w:val="single" w:color="auto" w:sz="4" w:space="0"/>
              <w:right w:val="single" w:color="000000" w:sz="4" w:space="0"/>
            </w:tcBorders>
            <w:shd w:val="clear" w:color="auto" w:fill="auto"/>
            <w:vAlign w:val="center"/>
          </w:tcPr>
          <w:p w14:paraId="663685E5">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23247026">
        <w:tblPrEx>
          <w:tblCellMar>
            <w:top w:w="0" w:type="dxa"/>
            <w:left w:w="108" w:type="dxa"/>
            <w:bottom w:w="0" w:type="dxa"/>
            <w:right w:w="108" w:type="dxa"/>
          </w:tblCellMar>
        </w:tblPrEx>
        <w:trPr>
          <w:trHeight w:val="702" w:hRule="atLeast"/>
        </w:trPr>
        <w:tc>
          <w:tcPr>
            <w:tcW w:w="1457" w:type="dxa"/>
            <w:gridSpan w:val="3"/>
            <w:vMerge w:val="continue"/>
            <w:tcBorders>
              <w:top w:val="single" w:color="auto" w:sz="4" w:space="0"/>
              <w:left w:val="single" w:color="auto" w:sz="4" w:space="0"/>
              <w:bottom w:val="single" w:color="000000" w:sz="4" w:space="0"/>
              <w:right w:val="single" w:color="000000" w:sz="4" w:space="0"/>
            </w:tcBorders>
            <w:vAlign w:val="center"/>
          </w:tcPr>
          <w:p w14:paraId="4CD194A8">
            <w:pPr>
              <w:rPr>
                <w:rFonts w:ascii="仿宋_GB2312" w:eastAsia="仿宋_GB2312"/>
                <w:color w:val="000000"/>
                <w:sz w:val="21"/>
                <w:szCs w:val="21"/>
              </w:rPr>
            </w:pPr>
          </w:p>
        </w:tc>
        <w:tc>
          <w:tcPr>
            <w:tcW w:w="1956" w:type="dxa"/>
            <w:gridSpan w:val="2"/>
            <w:tcBorders>
              <w:top w:val="single" w:color="auto" w:sz="4" w:space="0"/>
              <w:left w:val="nil"/>
              <w:bottom w:val="single" w:color="auto" w:sz="4" w:space="0"/>
              <w:right w:val="single" w:color="000000" w:sz="4" w:space="0"/>
            </w:tcBorders>
            <w:shd w:val="clear" w:color="auto" w:fill="auto"/>
            <w:vAlign w:val="center"/>
          </w:tcPr>
          <w:p w14:paraId="377C4726">
            <w:pPr>
              <w:jc w:val="center"/>
              <w:rPr>
                <w:rFonts w:ascii="仿宋_GB2312" w:eastAsia="仿宋_GB2312"/>
                <w:sz w:val="21"/>
                <w:szCs w:val="21"/>
              </w:rPr>
            </w:pPr>
            <w:r>
              <w:rPr>
                <w:rFonts w:hint="eastAsia" w:ascii="仿宋_GB2312" w:eastAsia="仿宋_GB2312"/>
                <w:sz w:val="21"/>
                <w:szCs w:val="21"/>
              </w:rPr>
              <w:t>财政专户管理资金拨款</w:t>
            </w:r>
          </w:p>
        </w:tc>
        <w:tc>
          <w:tcPr>
            <w:tcW w:w="1424" w:type="dxa"/>
            <w:tcBorders>
              <w:top w:val="nil"/>
              <w:left w:val="nil"/>
              <w:bottom w:val="single" w:color="auto" w:sz="4" w:space="0"/>
              <w:right w:val="single" w:color="auto" w:sz="4" w:space="0"/>
            </w:tcBorders>
            <w:shd w:val="clear" w:color="auto" w:fill="auto"/>
            <w:vAlign w:val="center"/>
          </w:tcPr>
          <w:p w14:paraId="2ACF3A6B">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56" w:type="dxa"/>
            <w:tcBorders>
              <w:top w:val="nil"/>
              <w:left w:val="nil"/>
              <w:bottom w:val="single" w:color="auto" w:sz="4" w:space="0"/>
              <w:right w:val="single" w:color="auto" w:sz="4" w:space="0"/>
            </w:tcBorders>
            <w:shd w:val="clear" w:color="auto" w:fill="auto"/>
            <w:vAlign w:val="center"/>
          </w:tcPr>
          <w:p w14:paraId="206DB72A">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96" w:type="dxa"/>
            <w:tcBorders>
              <w:top w:val="nil"/>
              <w:left w:val="nil"/>
              <w:bottom w:val="single" w:color="auto" w:sz="4" w:space="0"/>
              <w:right w:val="single" w:color="auto" w:sz="4" w:space="0"/>
            </w:tcBorders>
            <w:shd w:val="clear" w:color="auto" w:fill="auto"/>
            <w:vAlign w:val="center"/>
          </w:tcPr>
          <w:p w14:paraId="1E5C4444">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4AB2EB17">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16" w:type="dxa"/>
            <w:tcBorders>
              <w:top w:val="single" w:color="auto" w:sz="4" w:space="0"/>
              <w:left w:val="nil"/>
              <w:bottom w:val="single" w:color="auto" w:sz="4" w:space="0"/>
              <w:right w:val="single" w:color="000000" w:sz="4" w:space="0"/>
            </w:tcBorders>
            <w:shd w:val="clear" w:color="auto" w:fill="auto"/>
            <w:vAlign w:val="center"/>
          </w:tcPr>
          <w:p w14:paraId="14907770">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50" w:type="dxa"/>
            <w:tcBorders>
              <w:top w:val="single" w:color="auto" w:sz="4" w:space="0"/>
              <w:left w:val="nil"/>
              <w:bottom w:val="single" w:color="auto" w:sz="4" w:space="0"/>
              <w:right w:val="single" w:color="000000" w:sz="4" w:space="0"/>
            </w:tcBorders>
            <w:shd w:val="clear" w:color="auto" w:fill="auto"/>
            <w:vAlign w:val="center"/>
          </w:tcPr>
          <w:p w14:paraId="20AA9D45">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2BE18443">
        <w:tblPrEx>
          <w:tblCellMar>
            <w:top w:w="0" w:type="dxa"/>
            <w:left w:w="108" w:type="dxa"/>
            <w:bottom w:w="0" w:type="dxa"/>
            <w:right w:w="108" w:type="dxa"/>
          </w:tblCellMar>
        </w:tblPrEx>
        <w:trPr>
          <w:trHeight w:val="415" w:hRule="atLeast"/>
        </w:trPr>
        <w:tc>
          <w:tcPr>
            <w:tcW w:w="1457" w:type="dxa"/>
            <w:gridSpan w:val="3"/>
            <w:vMerge w:val="continue"/>
            <w:tcBorders>
              <w:top w:val="single" w:color="auto" w:sz="4" w:space="0"/>
              <w:left w:val="single" w:color="auto" w:sz="4" w:space="0"/>
              <w:bottom w:val="single" w:color="000000" w:sz="4" w:space="0"/>
              <w:right w:val="single" w:color="000000" w:sz="4" w:space="0"/>
            </w:tcBorders>
            <w:vAlign w:val="center"/>
          </w:tcPr>
          <w:p w14:paraId="420AA5E1">
            <w:pPr>
              <w:rPr>
                <w:rFonts w:ascii="仿宋_GB2312" w:eastAsia="仿宋_GB2312"/>
                <w:color w:val="000000"/>
                <w:sz w:val="21"/>
                <w:szCs w:val="21"/>
              </w:rPr>
            </w:pPr>
          </w:p>
        </w:tc>
        <w:tc>
          <w:tcPr>
            <w:tcW w:w="1956" w:type="dxa"/>
            <w:gridSpan w:val="2"/>
            <w:tcBorders>
              <w:top w:val="single" w:color="auto" w:sz="4" w:space="0"/>
              <w:left w:val="nil"/>
              <w:bottom w:val="single" w:color="auto" w:sz="4" w:space="0"/>
              <w:right w:val="single" w:color="000000" w:sz="4" w:space="0"/>
            </w:tcBorders>
            <w:shd w:val="clear" w:color="auto" w:fill="auto"/>
            <w:vAlign w:val="center"/>
          </w:tcPr>
          <w:p w14:paraId="1C3E2810">
            <w:pPr>
              <w:jc w:val="center"/>
              <w:rPr>
                <w:rFonts w:ascii="仿宋_GB2312" w:eastAsia="仿宋_GB2312"/>
                <w:sz w:val="21"/>
                <w:szCs w:val="21"/>
              </w:rPr>
            </w:pPr>
            <w:r>
              <w:rPr>
                <w:rFonts w:hint="eastAsia" w:ascii="仿宋_GB2312" w:eastAsia="仿宋_GB2312"/>
                <w:sz w:val="21"/>
                <w:szCs w:val="21"/>
              </w:rPr>
              <w:t xml:space="preserve">结余结转资金 </w:t>
            </w:r>
          </w:p>
        </w:tc>
        <w:tc>
          <w:tcPr>
            <w:tcW w:w="1424" w:type="dxa"/>
            <w:tcBorders>
              <w:top w:val="nil"/>
              <w:left w:val="nil"/>
              <w:bottom w:val="single" w:color="auto" w:sz="4" w:space="0"/>
              <w:right w:val="single" w:color="auto" w:sz="4" w:space="0"/>
            </w:tcBorders>
            <w:shd w:val="clear" w:color="auto" w:fill="auto"/>
            <w:vAlign w:val="center"/>
          </w:tcPr>
          <w:p w14:paraId="3873BBF4">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56" w:type="dxa"/>
            <w:tcBorders>
              <w:top w:val="nil"/>
              <w:left w:val="nil"/>
              <w:bottom w:val="single" w:color="auto" w:sz="4" w:space="0"/>
              <w:right w:val="single" w:color="auto" w:sz="4" w:space="0"/>
            </w:tcBorders>
            <w:shd w:val="clear" w:color="auto" w:fill="auto"/>
            <w:vAlign w:val="center"/>
          </w:tcPr>
          <w:p w14:paraId="15AFFCEB">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96" w:type="dxa"/>
            <w:tcBorders>
              <w:top w:val="nil"/>
              <w:left w:val="nil"/>
              <w:bottom w:val="single" w:color="auto" w:sz="4" w:space="0"/>
              <w:right w:val="single" w:color="auto" w:sz="4" w:space="0"/>
            </w:tcBorders>
            <w:shd w:val="clear" w:color="auto" w:fill="auto"/>
            <w:vAlign w:val="center"/>
          </w:tcPr>
          <w:p w14:paraId="1F6AE816">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57303F38">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16" w:type="dxa"/>
            <w:tcBorders>
              <w:top w:val="single" w:color="auto" w:sz="4" w:space="0"/>
              <w:left w:val="nil"/>
              <w:bottom w:val="single" w:color="auto" w:sz="4" w:space="0"/>
              <w:right w:val="single" w:color="000000" w:sz="4" w:space="0"/>
            </w:tcBorders>
            <w:shd w:val="clear" w:color="auto" w:fill="auto"/>
            <w:vAlign w:val="center"/>
          </w:tcPr>
          <w:p w14:paraId="3C80108A">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50" w:type="dxa"/>
            <w:tcBorders>
              <w:top w:val="single" w:color="auto" w:sz="4" w:space="0"/>
              <w:left w:val="nil"/>
              <w:bottom w:val="single" w:color="auto" w:sz="4" w:space="0"/>
              <w:right w:val="single" w:color="000000" w:sz="4" w:space="0"/>
            </w:tcBorders>
            <w:shd w:val="clear" w:color="auto" w:fill="auto"/>
            <w:vAlign w:val="center"/>
          </w:tcPr>
          <w:p w14:paraId="348AEA19">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22EBB862">
        <w:tblPrEx>
          <w:tblCellMar>
            <w:top w:w="0" w:type="dxa"/>
            <w:left w:w="108" w:type="dxa"/>
            <w:bottom w:w="0" w:type="dxa"/>
            <w:right w:w="108" w:type="dxa"/>
          </w:tblCellMar>
        </w:tblPrEx>
        <w:trPr>
          <w:trHeight w:val="563" w:hRule="atLeast"/>
        </w:trPr>
        <w:tc>
          <w:tcPr>
            <w:tcW w:w="1457" w:type="dxa"/>
            <w:gridSpan w:val="3"/>
            <w:vMerge w:val="continue"/>
            <w:tcBorders>
              <w:top w:val="single" w:color="auto" w:sz="4" w:space="0"/>
              <w:left w:val="single" w:color="auto" w:sz="4" w:space="0"/>
              <w:bottom w:val="single" w:color="000000" w:sz="4" w:space="0"/>
              <w:right w:val="single" w:color="000000" w:sz="4" w:space="0"/>
            </w:tcBorders>
            <w:vAlign w:val="center"/>
          </w:tcPr>
          <w:p w14:paraId="24FDE39D">
            <w:pPr>
              <w:rPr>
                <w:rFonts w:ascii="仿宋_GB2312" w:eastAsia="仿宋_GB2312"/>
                <w:color w:val="000000"/>
                <w:sz w:val="21"/>
                <w:szCs w:val="21"/>
              </w:rPr>
            </w:pPr>
          </w:p>
        </w:tc>
        <w:tc>
          <w:tcPr>
            <w:tcW w:w="1956" w:type="dxa"/>
            <w:gridSpan w:val="2"/>
            <w:tcBorders>
              <w:top w:val="single" w:color="auto" w:sz="4" w:space="0"/>
              <w:left w:val="nil"/>
              <w:bottom w:val="single" w:color="auto" w:sz="4" w:space="0"/>
              <w:right w:val="single" w:color="auto" w:sz="4" w:space="0"/>
            </w:tcBorders>
            <w:shd w:val="clear" w:color="auto" w:fill="auto"/>
            <w:vAlign w:val="center"/>
          </w:tcPr>
          <w:p w14:paraId="6E3B79A1">
            <w:pPr>
              <w:jc w:val="center"/>
              <w:rPr>
                <w:rFonts w:ascii="仿宋_GB2312" w:eastAsia="仿宋_GB2312"/>
                <w:sz w:val="21"/>
                <w:szCs w:val="21"/>
              </w:rPr>
            </w:pPr>
            <w:r>
              <w:rPr>
                <w:rFonts w:hint="eastAsia" w:ascii="仿宋_GB2312" w:eastAsia="仿宋_GB2312"/>
                <w:sz w:val="21"/>
                <w:szCs w:val="21"/>
              </w:rPr>
              <w:t>存量资金</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45401392">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7F261559">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7F68E94">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119EA05E">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16" w:type="dxa"/>
            <w:tcBorders>
              <w:top w:val="single" w:color="auto" w:sz="4" w:space="0"/>
              <w:left w:val="nil"/>
              <w:bottom w:val="single" w:color="auto" w:sz="4" w:space="0"/>
              <w:right w:val="single" w:color="000000" w:sz="4" w:space="0"/>
            </w:tcBorders>
            <w:shd w:val="clear" w:color="auto" w:fill="auto"/>
            <w:vAlign w:val="center"/>
          </w:tcPr>
          <w:p w14:paraId="7C9A5747">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50" w:type="dxa"/>
            <w:tcBorders>
              <w:top w:val="single" w:color="auto" w:sz="4" w:space="0"/>
              <w:left w:val="nil"/>
              <w:bottom w:val="single" w:color="auto" w:sz="4" w:space="0"/>
              <w:right w:val="single" w:color="000000" w:sz="4" w:space="0"/>
            </w:tcBorders>
            <w:shd w:val="clear" w:color="auto" w:fill="auto"/>
            <w:vAlign w:val="center"/>
          </w:tcPr>
          <w:p w14:paraId="001F2AC2">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6E54F931">
        <w:tblPrEx>
          <w:tblCellMar>
            <w:top w:w="0" w:type="dxa"/>
            <w:left w:w="108" w:type="dxa"/>
            <w:bottom w:w="0" w:type="dxa"/>
            <w:right w:w="108" w:type="dxa"/>
          </w:tblCellMar>
        </w:tblPrEx>
        <w:trPr>
          <w:trHeight w:val="415" w:hRule="atLeast"/>
        </w:trPr>
        <w:tc>
          <w:tcPr>
            <w:tcW w:w="1457" w:type="dxa"/>
            <w:gridSpan w:val="3"/>
            <w:vMerge w:val="continue"/>
            <w:tcBorders>
              <w:top w:val="single" w:color="auto" w:sz="4" w:space="0"/>
              <w:left w:val="single" w:color="auto" w:sz="4" w:space="0"/>
              <w:bottom w:val="single" w:color="000000" w:sz="4" w:space="0"/>
              <w:right w:val="single" w:color="000000" w:sz="4" w:space="0"/>
            </w:tcBorders>
            <w:vAlign w:val="center"/>
          </w:tcPr>
          <w:p w14:paraId="03B6832B">
            <w:pPr>
              <w:rPr>
                <w:rFonts w:ascii="仿宋_GB2312" w:eastAsia="仿宋_GB2312"/>
                <w:color w:val="000000"/>
                <w:sz w:val="21"/>
                <w:szCs w:val="21"/>
              </w:rPr>
            </w:pPr>
          </w:p>
        </w:tc>
        <w:tc>
          <w:tcPr>
            <w:tcW w:w="1956" w:type="dxa"/>
            <w:gridSpan w:val="2"/>
            <w:tcBorders>
              <w:top w:val="single" w:color="auto" w:sz="4" w:space="0"/>
              <w:left w:val="nil"/>
              <w:bottom w:val="single" w:color="auto" w:sz="4" w:space="0"/>
              <w:right w:val="single" w:color="000000" w:sz="4" w:space="0"/>
            </w:tcBorders>
            <w:shd w:val="clear" w:color="auto" w:fill="auto"/>
            <w:vAlign w:val="center"/>
          </w:tcPr>
          <w:p w14:paraId="6C2DD252">
            <w:pPr>
              <w:jc w:val="center"/>
              <w:rPr>
                <w:rFonts w:ascii="仿宋_GB2312" w:eastAsia="仿宋_GB2312"/>
                <w:sz w:val="21"/>
                <w:szCs w:val="21"/>
              </w:rPr>
            </w:pPr>
            <w:r>
              <w:rPr>
                <w:rFonts w:hint="eastAsia" w:ascii="仿宋_GB2312" w:eastAsia="仿宋_GB2312"/>
                <w:sz w:val="21"/>
                <w:szCs w:val="21"/>
              </w:rPr>
              <w:t>其他</w:t>
            </w:r>
          </w:p>
        </w:tc>
        <w:tc>
          <w:tcPr>
            <w:tcW w:w="1424" w:type="dxa"/>
            <w:tcBorders>
              <w:top w:val="single" w:color="auto" w:sz="4" w:space="0"/>
              <w:left w:val="nil"/>
              <w:bottom w:val="single" w:color="auto" w:sz="4" w:space="0"/>
              <w:right w:val="single" w:color="auto" w:sz="4" w:space="0"/>
            </w:tcBorders>
            <w:shd w:val="clear" w:color="auto" w:fill="auto"/>
            <w:vAlign w:val="center"/>
          </w:tcPr>
          <w:p w14:paraId="6B18AE81">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56" w:type="dxa"/>
            <w:tcBorders>
              <w:top w:val="single" w:color="auto" w:sz="4" w:space="0"/>
              <w:left w:val="nil"/>
              <w:bottom w:val="single" w:color="auto" w:sz="4" w:space="0"/>
              <w:right w:val="single" w:color="auto" w:sz="4" w:space="0"/>
            </w:tcBorders>
            <w:shd w:val="clear" w:color="auto" w:fill="auto"/>
            <w:vAlign w:val="center"/>
          </w:tcPr>
          <w:p w14:paraId="45E2E613">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96" w:type="dxa"/>
            <w:tcBorders>
              <w:top w:val="single" w:color="auto" w:sz="4" w:space="0"/>
              <w:left w:val="nil"/>
              <w:bottom w:val="single" w:color="auto" w:sz="4" w:space="0"/>
              <w:right w:val="single" w:color="auto" w:sz="4" w:space="0"/>
            </w:tcBorders>
            <w:shd w:val="clear" w:color="auto" w:fill="auto"/>
            <w:vAlign w:val="center"/>
          </w:tcPr>
          <w:p w14:paraId="1565674E">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69AC1C7D">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16" w:type="dxa"/>
            <w:tcBorders>
              <w:top w:val="single" w:color="auto" w:sz="4" w:space="0"/>
              <w:left w:val="nil"/>
              <w:bottom w:val="single" w:color="auto" w:sz="4" w:space="0"/>
              <w:right w:val="single" w:color="000000" w:sz="4" w:space="0"/>
            </w:tcBorders>
            <w:shd w:val="clear" w:color="auto" w:fill="auto"/>
            <w:vAlign w:val="center"/>
          </w:tcPr>
          <w:p w14:paraId="29C72C05">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50" w:type="dxa"/>
            <w:tcBorders>
              <w:top w:val="single" w:color="auto" w:sz="4" w:space="0"/>
              <w:left w:val="nil"/>
              <w:bottom w:val="single" w:color="auto" w:sz="4" w:space="0"/>
              <w:right w:val="single" w:color="000000" w:sz="4" w:space="0"/>
            </w:tcBorders>
            <w:shd w:val="clear" w:color="auto" w:fill="auto"/>
            <w:vAlign w:val="center"/>
          </w:tcPr>
          <w:p w14:paraId="3B28C3A6">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4AC66CF8">
        <w:tblPrEx>
          <w:tblCellMar>
            <w:top w:w="0" w:type="dxa"/>
            <w:left w:w="108" w:type="dxa"/>
            <w:bottom w:w="0" w:type="dxa"/>
            <w:right w:w="108" w:type="dxa"/>
          </w:tblCellMar>
        </w:tblPrEx>
        <w:trPr>
          <w:trHeight w:val="406" w:hRule="atLeast"/>
        </w:trPr>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2DCEA78">
            <w:pPr>
              <w:jc w:val="center"/>
              <w:rPr>
                <w:rFonts w:ascii="仿宋_GB2312" w:eastAsia="仿宋_GB2312"/>
                <w:color w:val="000000"/>
                <w:sz w:val="21"/>
                <w:szCs w:val="21"/>
              </w:rPr>
            </w:pPr>
            <w:r>
              <w:rPr>
                <w:rFonts w:hint="eastAsia" w:ascii="仿宋_GB2312" w:eastAsia="仿宋_GB2312"/>
                <w:color w:val="000000"/>
                <w:sz w:val="21"/>
                <w:szCs w:val="21"/>
              </w:rPr>
              <w:t>年度总体目标</w:t>
            </w:r>
          </w:p>
        </w:tc>
        <w:tc>
          <w:tcPr>
            <w:tcW w:w="5184" w:type="dxa"/>
            <w:gridSpan w:val="6"/>
            <w:tcBorders>
              <w:top w:val="single" w:color="auto" w:sz="4" w:space="0"/>
              <w:left w:val="nil"/>
              <w:bottom w:val="single" w:color="auto" w:sz="4" w:space="0"/>
              <w:right w:val="single" w:color="auto" w:sz="4" w:space="0"/>
            </w:tcBorders>
            <w:shd w:val="clear" w:color="auto" w:fill="auto"/>
            <w:vAlign w:val="center"/>
          </w:tcPr>
          <w:p w14:paraId="0695BC60">
            <w:pPr>
              <w:jc w:val="center"/>
              <w:rPr>
                <w:rFonts w:ascii="仿宋_GB2312" w:eastAsia="仿宋_GB2312"/>
                <w:color w:val="000000"/>
                <w:sz w:val="21"/>
                <w:szCs w:val="21"/>
              </w:rPr>
            </w:pPr>
            <w:r>
              <w:rPr>
                <w:rFonts w:hint="eastAsia" w:ascii="仿宋_GB2312" w:eastAsia="仿宋_GB2312"/>
                <w:color w:val="000000"/>
                <w:sz w:val="21"/>
                <w:szCs w:val="21"/>
              </w:rPr>
              <w:t>预期目标</w:t>
            </w:r>
          </w:p>
        </w:tc>
        <w:tc>
          <w:tcPr>
            <w:tcW w:w="3974" w:type="dxa"/>
            <w:gridSpan w:val="5"/>
            <w:tcBorders>
              <w:top w:val="single" w:color="auto" w:sz="4" w:space="0"/>
              <w:left w:val="nil"/>
              <w:bottom w:val="single" w:color="auto" w:sz="4" w:space="0"/>
              <w:right w:val="single" w:color="auto" w:sz="4" w:space="0"/>
            </w:tcBorders>
            <w:shd w:val="clear" w:color="auto" w:fill="auto"/>
            <w:vAlign w:val="center"/>
          </w:tcPr>
          <w:p w14:paraId="7EC0ADDB">
            <w:pPr>
              <w:jc w:val="center"/>
              <w:rPr>
                <w:rFonts w:ascii="仿宋_GB2312" w:eastAsia="仿宋_GB2312"/>
                <w:color w:val="000000"/>
                <w:sz w:val="21"/>
                <w:szCs w:val="21"/>
              </w:rPr>
            </w:pPr>
            <w:r>
              <w:rPr>
                <w:rFonts w:hint="eastAsia" w:ascii="仿宋_GB2312" w:eastAsia="仿宋_GB2312"/>
                <w:color w:val="000000"/>
                <w:sz w:val="21"/>
                <w:szCs w:val="21"/>
              </w:rPr>
              <w:t>实际完成情况</w:t>
            </w:r>
          </w:p>
        </w:tc>
      </w:tr>
      <w:tr w14:paraId="4F0F4E36">
        <w:tblPrEx>
          <w:tblCellMar>
            <w:top w:w="0" w:type="dxa"/>
            <w:left w:w="108" w:type="dxa"/>
            <w:bottom w:w="0" w:type="dxa"/>
            <w:right w:w="108" w:type="dxa"/>
          </w:tblCellMar>
        </w:tblPrEx>
        <w:trPr>
          <w:trHeight w:val="1986"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5BF45245">
            <w:pPr>
              <w:rPr>
                <w:rFonts w:ascii="仿宋_GB2312" w:eastAsia="仿宋_GB2312"/>
                <w:color w:val="000000"/>
                <w:sz w:val="21"/>
                <w:szCs w:val="21"/>
              </w:rPr>
            </w:pPr>
          </w:p>
        </w:tc>
        <w:tc>
          <w:tcPr>
            <w:tcW w:w="5184" w:type="dxa"/>
            <w:gridSpan w:val="6"/>
            <w:tcBorders>
              <w:top w:val="single" w:color="auto" w:sz="4" w:space="0"/>
              <w:left w:val="nil"/>
              <w:bottom w:val="single" w:color="auto" w:sz="4" w:space="0"/>
              <w:right w:val="single" w:color="000000" w:sz="4" w:space="0"/>
            </w:tcBorders>
            <w:shd w:val="clear" w:color="auto" w:fill="auto"/>
            <w:vAlign w:val="center"/>
          </w:tcPr>
          <w:p w14:paraId="3A95FE6C">
            <w:pPr>
              <w:rPr>
                <w:rFonts w:ascii="仿宋_GB2312" w:eastAsia="仿宋_GB2312"/>
                <w:color w:val="000000"/>
                <w:sz w:val="21"/>
                <w:szCs w:val="21"/>
              </w:rPr>
            </w:pPr>
            <w:r>
              <w:rPr>
                <w:rFonts w:hint="eastAsia" w:ascii="仿宋_GB2312" w:eastAsia="仿宋_GB2312"/>
                <w:color w:val="000000"/>
                <w:sz w:val="21"/>
                <w:szCs w:val="21"/>
              </w:rPr>
              <w:t>通过项目实施企业共计新增产值3000万元以上，新增税利60万元以上、新增劳动力就业80人以上，培育高新技术企业、科技小巨人领军企业3家以上，项目实施企业可持续发展能力得到提升，科技创新能力增强。</w:t>
            </w:r>
          </w:p>
        </w:tc>
        <w:tc>
          <w:tcPr>
            <w:tcW w:w="3974" w:type="dxa"/>
            <w:gridSpan w:val="5"/>
            <w:tcBorders>
              <w:top w:val="single" w:color="auto" w:sz="4" w:space="0"/>
              <w:left w:val="nil"/>
              <w:bottom w:val="single" w:color="auto" w:sz="4" w:space="0"/>
              <w:right w:val="single" w:color="auto" w:sz="4" w:space="0"/>
            </w:tcBorders>
            <w:shd w:val="clear" w:color="auto" w:fill="auto"/>
            <w:vAlign w:val="center"/>
          </w:tcPr>
          <w:p w14:paraId="5D3392DB">
            <w:pPr>
              <w:rPr>
                <w:rFonts w:ascii="仿宋_GB2312" w:eastAsia="仿宋_GB2312"/>
                <w:color w:val="000000"/>
                <w:sz w:val="21"/>
                <w:szCs w:val="21"/>
              </w:rPr>
            </w:pPr>
            <w:r>
              <w:rPr>
                <w:rFonts w:hint="eastAsia" w:ascii="仿宋_GB2312" w:eastAsia="仿宋_GB2312"/>
                <w:color w:val="000000"/>
                <w:sz w:val="21"/>
                <w:szCs w:val="21"/>
              </w:rPr>
              <w:t>提高了我县节能减排、新材料、金铜加工等领域的科技创新水平，取得了良好的经济社会和生态效益，同时项目承担企业自身规模得以扩大，自主研发能力得以增强。通过项目带动，加快了我县国家级高新技术企业的发展壮大，2020年全县新增高企10家，全市第一。</w:t>
            </w:r>
          </w:p>
        </w:tc>
      </w:tr>
      <w:tr w14:paraId="63019214">
        <w:tblPrEx>
          <w:tblCellMar>
            <w:top w:w="0" w:type="dxa"/>
            <w:left w:w="108" w:type="dxa"/>
            <w:bottom w:w="0" w:type="dxa"/>
            <w:right w:w="108" w:type="dxa"/>
          </w:tblCellMar>
        </w:tblPrEx>
        <w:trPr>
          <w:trHeight w:val="1263" w:hRule="atLeast"/>
        </w:trPr>
        <w:tc>
          <w:tcPr>
            <w:tcW w:w="709"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5265B571">
            <w:pPr>
              <w:jc w:val="center"/>
              <w:rPr>
                <w:rFonts w:ascii="仿宋_GB2312" w:eastAsia="仿宋_GB2312"/>
                <w:color w:val="000000"/>
                <w:sz w:val="21"/>
                <w:szCs w:val="21"/>
              </w:rPr>
            </w:pPr>
            <w:r>
              <w:rPr>
                <w:rFonts w:hint="eastAsia" w:ascii="仿宋_GB2312" w:eastAsia="仿宋_GB2312"/>
                <w:color w:val="000000"/>
                <w:sz w:val="21"/>
                <w:szCs w:val="21"/>
              </w:rPr>
              <w:t>绩效指标</w:t>
            </w:r>
          </w:p>
        </w:tc>
        <w:tc>
          <w:tcPr>
            <w:tcW w:w="709" w:type="dxa"/>
            <w:tcBorders>
              <w:top w:val="nil"/>
              <w:left w:val="nil"/>
              <w:bottom w:val="single" w:color="auto" w:sz="4" w:space="0"/>
              <w:right w:val="single" w:color="auto" w:sz="4" w:space="0"/>
            </w:tcBorders>
            <w:shd w:val="clear" w:color="auto" w:fill="auto"/>
            <w:vAlign w:val="center"/>
          </w:tcPr>
          <w:p w14:paraId="49DB2B4A">
            <w:pPr>
              <w:jc w:val="center"/>
              <w:rPr>
                <w:rFonts w:ascii="仿宋_GB2312" w:eastAsia="仿宋_GB2312"/>
                <w:color w:val="000000"/>
                <w:sz w:val="21"/>
                <w:szCs w:val="21"/>
              </w:rPr>
            </w:pPr>
            <w:r>
              <w:rPr>
                <w:rFonts w:hint="eastAsia" w:ascii="仿宋_GB2312" w:eastAsia="仿宋_GB2312"/>
                <w:color w:val="000000"/>
                <w:sz w:val="21"/>
                <w:szCs w:val="21"/>
              </w:rPr>
              <w:t>一级指标</w:t>
            </w:r>
          </w:p>
        </w:tc>
        <w:tc>
          <w:tcPr>
            <w:tcW w:w="709" w:type="dxa"/>
            <w:gridSpan w:val="2"/>
            <w:tcBorders>
              <w:top w:val="nil"/>
              <w:left w:val="nil"/>
              <w:bottom w:val="single" w:color="auto" w:sz="4" w:space="0"/>
              <w:right w:val="single" w:color="auto" w:sz="4" w:space="0"/>
            </w:tcBorders>
            <w:shd w:val="clear" w:color="auto" w:fill="auto"/>
            <w:vAlign w:val="center"/>
          </w:tcPr>
          <w:p w14:paraId="1E5DAACC">
            <w:pPr>
              <w:jc w:val="center"/>
              <w:rPr>
                <w:rFonts w:ascii="仿宋_GB2312" w:eastAsia="仿宋_GB2312"/>
                <w:color w:val="000000"/>
                <w:sz w:val="21"/>
                <w:szCs w:val="21"/>
              </w:rPr>
            </w:pPr>
            <w:r>
              <w:rPr>
                <w:rFonts w:hint="eastAsia" w:ascii="仿宋_GB2312" w:eastAsia="仿宋_GB2312"/>
                <w:color w:val="000000"/>
                <w:sz w:val="21"/>
                <w:szCs w:val="21"/>
              </w:rPr>
              <w:t>二级指标</w:t>
            </w:r>
          </w:p>
        </w:tc>
        <w:tc>
          <w:tcPr>
            <w:tcW w:w="1286" w:type="dxa"/>
            <w:tcBorders>
              <w:top w:val="single" w:color="auto" w:sz="4" w:space="0"/>
              <w:left w:val="nil"/>
              <w:bottom w:val="single" w:color="auto" w:sz="4" w:space="0"/>
              <w:right w:val="single" w:color="auto" w:sz="4" w:space="0"/>
            </w:tcBorders>
            <w:shd w:val="clear" w:color="auto" w:fill="auto"/>
            <w:vAlign w:val="center"/>
          </w:tcPr>
          <w:p w14:paraId="0CD19D05">
            <w:pPr>
              <w:jc w:val="center"/>
              <w:rPr>
                <w:rFonts w:ascii="仿宋_GB2312" w:eastAsia="仿宋_GB2312"/>
                <w:color w:val="000000"/>
                <w:sz w:val="21"/>
                <w:szCs w:val="21"/>
              </w:rPr>
            </w:pPr>
            <w:r>
              <w:rPr>
                <w:rFonts w:hint="eastAsia" w:ascii="仿宋_GB2312" w:eastAsia="仿宋_GB2312"/>
                <w:color w:val="000000"/>
                <w:sz w:val="21"/>
                <w:szCs w:val="21"/>
              </w:rPr>
              <w:t>三级指标</w:t>
            </w:r>
          </w:p>
        </w:tc>
        <w:tc>
          <w:tcPr>
            <w:tcW w:w="1424" w:type="dxa"/>
            <w:tcBorders>
              <w:top w:val="nil"/>
              <w:left w:val="nil"/>
              <w:bottom w:val="single" w:color="auto" w:sz="4" w:space="0"/>
              <w:right w:val="single" w:color="auto" w:sz="4" w:space="0"/>
            </w:tcBorders>
            <w:shd w:val="clear" w:color="auto" w:fill="auto"/>
            <w:vAlign w:val="center"/>
          </w:tcPr>
          <w:p w14:paraId="3692F89A">
            <w:pPr>
              <w:jc w:val="center"/>
              <w:rPr>
                <w:rFonts w:ascii="仿宋_GB2312" w:eastAsia="仿宋_GB2312"/>
                <w:sz w:val="21"/>
                <w:szCs w:val="21"/>
              </w:rPr>
            </w:pPr>
            <w:r>
              <w:rPr>
                <w:rFonts w:hint="eastAsia" w:ascii="仿宋_GB2312" w:eastAsia="仿宋_GB2312"/>
                <w:sz w:val="21"/>
                <w:szCs w:val="21"/>
              </w:rPr>
              <w:t>指标解释</w:t>
            </w:r>
          </w:p>
        </w:tc>
        <w:tc>
          <w:tcPr>
            <w:tcW w:w="1056" w:type="dxa"/>
            <w:tcBorders>
              <w:top w:val="nil"/>
              <w:left w:val="nil"/>
              <w:bottom w:val="single" w:color="auto" w:sz="4" w:space="0"/>
              <w:right w:val="single" w:color="auto" w:sz="4" w:space="0"/>
            </w:tcBorders>
            <w:shd w:val="clear" w:color="auto" w:fill="auto"/>
            <w:vAlign w:val="center"/>
          </w:tcPr>
          <w:p w14:paraId="584C7C66">
            <w:pPr>
              <w:jc w:val="center"/>
              <w:rPr>
                <w:rFonts w:ascii="仿宋_GB2312" w:eastAsia="仿宋_GB2312"/>
                <w:sz w:val="21"/>
                <w:szCs w:val="21"/>
              </w:rPr>
            </w:pPr>
            <w:r>
              <w:rPr>
                <w:rFonts w:hint="eastAsia" w:ascii="仿宋_GB2312" w:eastAsia="仿宋_GB2312"/>
                <w:sz w:val="21"/>
                <w:szCs w:val="21"/>
              </w:rPr>
              <w:t>年度    指标值</w:t>
            </w:r>
          </w:p>
        </w:tc>
        <w:tc>
          <w:tcPr>
            <w:tcW w:w="696" w:type="dxa"/>
            <w:tcBorders>
              <w:top w:val="nil"/>
              <w:left w:val="nil"/>
              <w:bottom w:val="single" w:color="auto" w:sz="4" w:space="0"/>
              <w:right w:val="single" w:color="auto" w:sz="4" w:space="0"/>
            </w:tcBorders>
            <w:shd w:val="clear" w:color="auto" w:fill="auto"/>
            <w:vAlign w:val="center"/>
          </w:tcPr>
          <w:p w14:paraId="5123DE5D">
            <w:pPr>
              <w:jc w:val="center"/>
              <w:rPr>
                <w:rFonts w:ascii="仿宋_GB2312" w:eastAsia="仿宋_GB2312"/>
                <w:sz w:val="21"/>
                <w:szCs w:val="21"/>
              </w:rPr>
            </w:pPr>
            <w:r>
              <w:rPr>
                <w:rFonts w:hint="eastAsia" w:ascii="仿宋_GB2312" w:eastAsia="仿宋_GB2312"/>
                <w:sz w:val="21"/>
                <w:szCs w:val="21"/>
              </w:rPr>
              <w:t>实际     完成值</w:t>
            </w:r>
          </w:p>
        </w:tc>
        <w:tc>
          <w:tcPr>
            <w:tcW w:w="696" w:type="dxa"/>
            <w:tcBorders>
              <w:top w:val="nil"/>
              <w:left w:val="nil"/>
              <w:bottom w:val="single" w:color="auto" w:sz="4" w:space="0"/>
              <w:right w:val="single" w:color="auto" w:sz="4" w:space="0"/>
            </w:tcBorders>
            <w:shd w:val="clear" w:color="auto" w:fill="auto"/>
            <w:vAlign w:val="center"/>
          </w:tcPr>
          <w:p w14:paraId="0F10B7CB">
            <w:pPr>
              <w:jc w:val="center"/>
              <w:rPr>
                <w:rFonts w:ascii="仿宋_GB2312" w:eastAsia="仿宋_GB2312"/>
                <w:sz w:val="21"/>
                <w:szCs w:val="21"/>
              </w:rPr>
            </w:pPr>
            <w:r>
              <w:rPr>
                <w:rFonts w:hint="eastAsia" w:ascii="仿宋_GB2312" w:eastAsia="仿宋_GB2312"/>
                <w:sz w:val="21"/>
                <w:szCs w:val="21"/>
              </w:rPr>
              <w:t>分值</w:t>
            </w:r>
          </w:p>
        </w:tc>
        <w:tc>
          <w:tcPr>
            <w:tcW w:w="816" w:type="dxa"/>
            <w:tcBorders>
              <w:top w:val="nil"/>
              <w:left w:val="nil"/>
              <w:bottom w:val="single" w:color="auto" w:sz="4" w:space="0"/>
              <w:right w:val="single" w:color="auto" w:sz="4" w:space="0"/>
            </w:tcBorders>
            <w:shd w:val="clear" w:color="auto" w:fill="auto"/>
            <w:vAlign w:val="center"/>
          </w:tcPr>
          <w:p w14:paraId="15B9FF16">
            <w:pPr>
              <w:jc w:val="center"/>
              <w:rPr>
                <w:rFonts w:ascii="仿宋_GB2312" w:eastAsia="仿宋_GB2312"/>
                <w:sz w:val="21"/>
                <w:szCs w:val="21"/>
              </w:rPr>
            </w:pPr>
            <w:r>
              <w:rPr>
                <w:rFonts w:hint="eastAsia" w:ascii="仿宋_GB2312" w:eastAsia="仿宋_GB2312"/>
                <w:sz w:val="21"/>
                <w:szCs w:val="21"/>
              </w:rPr>
              <w:t>自评得分</w:t>
            </w:r>
          </w:p>
        </w:tc>
        <w:tc>
          <w:tcPr>
            <w:tcW w:w="1766" w:type="dxa"/>
            <w:gridSpan w:val="2"/>
            <w:tcBorders>
              <w:top w:val="single" w:color="auto" w:sz="4" w:space="0"/>
              <w:left w:val="nil"/>
              <w:bottom w:val="single" w:color="auto" w:sz="4" w:space="0"/>
              <w:right w:val="single" w:color="000000" w:sz="4" w:space="0"/>
            </w:tcBorders>
            <w:shd w:val="clear" w:color="auto" w:fill="auto"/>
            <w:vAlign w:val="center"/>
          </w:tcPr>
          <w:p w14:paraId="3E2C9D7C">
            <w:pPr>
              <w:jc w:val="center"/>
              <w:rPr>
                <w:rFonts w:ascii="仿宋_GB2312" w:eastAsia="仿宋_GB2312"/>
                <w:sz w:val="21"/>
                <w:szCs w:val="21"/>
              </w:rPr>
            </w:pPr>
            <w:r>
              <w:rPr>
                <w:rFonts w:hint="eastAsia" w:ascii="仿宋_GB2312" w:eastAsia="仿宋_GB2312"/>
                <w:sz w:val="21"/>
                <w:szCs w:val="21"/>
              </w:rPr>
              <w:t>偏差原因分析及改进措施</w:t>
            </w:r>
          </w:p>
        </w:tc>
      </w:tr>
      <w:tr w14:paraId="69E47B17">
        <w:tblPrEx>
          <w:tblCellMar>
            <w:top w:w="0" w:type="dxa"/>
            <w:left w:w="108" w:type="dxa"/>
            <w:bottom w:w="0" w:type="dxa"/>
            <w:right w:w="108" w:type="dxa"/>
          </w:tblCellMar>
        </w:tblPrEx>
        <w:trPr>
          <w:trHeight w:val="983"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53A6C9FF">
            <w:pPr>
              <w:rPr>
                <w:rFonts w:ascii="仿宋_GB2312" w:eastAsia="仿宋_GB2312"/>
                <w:color w:val="000000"/>
                <w:sz w:val="21"/>
                <w:szCs w:val="21"/>
              </w:rPr>
            </w:pP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75DC1B6">
            <w:pPr>
              <w:jc w:val="center"/>
              <w:rPr>
                <w:rFonts w:ascii="仿宋_GB2312" w:eastAsia="仿宋_GB2312"/>
                <w:color w:val="000000"/>
                <w:sz w:val="21"/>
                <w:szCs w:val="21"/>
              </w:rPr>
            </w:pPr>
            <w:r>
              <w:rPr>
                <w:rFonts w:hint="eastAsia" w:ascii="仿宋_GB2312" w:eastAsia="仿宋_GB2312"/>
                <w:color w:val="000000"/>
                <w:sz w:val="21"/>
                <w:szCs w:val="21"/>
              </w:rPr>
              <w:t>产出指标</w:t>
            </w:r>
          </w:p>
        </w:tc>
        <w:tc>
          <w:tcPr>
            <w:tcW w:w="7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647AAF3">
            <w:pPr>
              <w:jc w:val="center"/>
              <w:rPr>
                <w:rFonts w:ascii="仿宋_GB2312" w:eastAsia="仿宋_GB2312"/>
                <w:color w:val="000000"/>
                <w:sz w:val="21"/>
                <w:szCs w:val="21"/>
              </w:rPr>
            </w:pPr>
            <w:r>
              <w:rPr>
                <w:rFonts w:hint="eastAsia" w:ascii="仿宋_GB2312" w:eastAsia="仿宋_GB2312"/>
                <w:color w:val="000000"/>
                <w:sz w:val="21"/>
                <w:szCs w:val="21"/>
              </w:rPr>
              <w:t>数量指标</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137F2BA3">
            <w:pPr>
              <w:jc w:val="center"/>
              <w:rPr>
                <w:rFonts w:ascii="仿宋_GB2312" w:eastAsia="仿宋_GB2312"/>
                <w:color w:val="000000"/>
                <w:sz w:val="21"/>
                <w:szCs w:val="21"/>
              </w:rPr>
            </w:pPr>
            <w:r>
              <w:rPr>
                <w:rFonts w:hint="eastAsia" w:ascii="仿宋_GB2312" w:eastAsia="仿宋_GB2312"/>
                <w:color w:val="000000"/>
                <w:sz w:val="21"/>
                <w:szCs w:val="21"/>
              </w:rPr>
              <w:t>新增授权专利件数</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32D35D19">
            <w:pPr>
              <w:jc w:val="center"/>
              <w:rPr>
                <w:rFonts w:ascii="仿宋_GB2312" w:eastAsia="仿宋_GB2312"/>
                <w:color w:val="000000"/>
                <w:sz w:val="21"/>
                <w:szCs w:val="21"/>
              </w:rPr>
            </w:pPr>
            <w:r>
              <w:rPr>
                <w:rFonts w:hint="eastAsia" w:ascii="仿宋_GB2312" w:eastAsia="仿宋_GB2312"/>
                <w:color w:val="000000"/>
                <w:sz w:val="21"/>
                <w:szCs w:val="21"/>
              </w:rPr>
              <w:t>新增授权专利件数</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56BA48FD">
            <w:pPr>
              <w:jc w:val="center"/>
              <w:rPr>
                <w:rFonts w:ascii="仿宋_GB2312" w:eastAsia="仿宋_GB2312"/>
                <w:color w:val="000000"/>
                <w:sz w:val="21"/>
                <w:szCs w:val="21"/>
              </w:rPr>
            </w:pPr>
            <w:r>
              <w:rPr>
                <w:rFonts w:hint="eastAsia" w:ascii="仿宋_GB2312" w:eastAsia="仿宋_GB2312"/>
                <w:color w:val="000000"/>
                <w:sz w:val="21"/>
                <w:szCs w:val="21"/>
              </w:rPr>
              <w:t>5.00</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46949E3">
            <w:pPr>
              <w:jc w:val="center"/>
              <w:rPr>
                <w:rFonts w:ascii="仿宋_GB2312" w:eastAsia="仿宋_GB2312"/>
                <w:color w:val="000000"/>
                <w:sz w:val="21"/>
                <w:szCs w:val="21"/>
              </w:rPr>
            </w:pPr>
            <w:r>
              <w:rPr>
                <w:rFonts w:hint="eastAsia" w:ascii="仿宋_GB2312" w:eastAsia="仿宋_GB2312"/>
                <w:color w:val="000000"/>
                <w:sz w:val="21"/>
                <w:szCs w:val="21"/>
              </w:rPr>
              <w:t>6</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696D50E">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5E7B90E5">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176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63E04E">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203D9566">
        <w:tblPrEx>
          <w:tblCellMar>
            <w:top w:w="0" w:type="dxa"/>
            <w:left w:w="108" w:type="dxa"/>
            <w:bottom w:w="0" w:type="dxa"/>
            <w:right w:w="108" w:type="dxa"/>
          </w:tblCellMar>
        </w:tblPrEx>
        <w:trPr>
          <w:trHeight w:val="841"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5C90023C">
            <w:pPr>
              <w:rPr>
                <w:rFonts w:ascii="仿宋_GB2312" w:eastAsia="仿宋_GB2312"/>
                <w:color w:val="000000"/>
                <w:sz w:val="21"/>
                <w:szCs w:val="21"/>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526CC77">
            <w:pPr>
              <w:rPr>
                <w:rFonts w:ascii="仿宋_GB2312" w:eastAsia="仿宋_GB2312"/>
                <w:color w:val="000000"/>
                <w:sz w:val="21"/>
                <w:szCs w:val="21"/>
              </w:rPr>
            </w:pPr>
          </w:p>
        </w:tc>
        <w:tc>
          <w:tcPr>
            <w:tcW w:w="709" w:type="dxa"/>
            <w:gridSpan w:val="2"/>
            <w:tcBorders>
              <w:top w:val="single" w:color="auto" w:sz="4" w:space="0"/>
              <w:left w:val="nil"/>
              <w:bottom w:val="nil"/>
              <w:right w:val="single" w:color="auto" w:sz="4" w:space="0"/>
            </w:tcBorders>
            <w:shd w:val="clear" w:color="auto" w:fill="auto"/>
            <w:vAlign w:val="center"/>
          </w:tcPr>
          <w:p w14:paraId="2039040C">
            <w:pPr>
              <w:jc w:val="center"/>
              <w:rPr>
                <w:rFonts w:ascii="仿宋_GB2312" w:eastAsia="仿宋_GB2312"/>
                <w:color w:val="000000"/>
                <w:sz w:val="21"/>
                <w:szCs w:val="21"/>
              </w:rPr>
            </w:pPr>
            <w:r>
              <w:rPr>
                <w:rFonts w:hint="eastAsia" w:ascii="仿宋_GB2312" w:eastAsia="仿宋_GB2312"/>
                <w:color w:val="000000"/>
                <w:sz w:val="21"/>
                <w:szCs w:val="21"/>
              </w:rPr>
              <w:t>质量指标</w:t>
            </w:r>
          </w:p>
        </w:tc>
        <w:tc>
          <w:tcPr>
            <w:tcW w:w="1286" w:type="dxa"/>
            <w:tcBorders>
              <w:top w:val="single" w:color="auto" w:sz="4" w:space="0"/>
              <w:left w:val="nil"/>
              <w:bottom w:val="single" w:color="auto" w:sz="4" w:space="0"/>
              <w:right w:val="single" w:color="000000" w:sz="4" w:space="0"/>
            </w:tcBorders>
            <w:shd w:val="clear" w:color="auto" w:fill="auto"/>
            <w:vAlign w:val="center"/>
          </w:tcPr>
          <w:p w14:paraId="15F5AF8A">
            <w:pPr>
              <w:jc w:val="center"/>
              <w:rPr>
                <w:rFonts w:ascii="仿宋_GB2312" w:eastAsia="仿宋_GB2312"/>
                <w:color w:val="000000"/>
                <w:sz w:val="21"/>
                <w:szCs w:val="21"/>
              </w:rPr>
            </w:pPr>
            <w:r>
              <w:rPr>
                <w:rFonts w:hint="eastAsia" w:ascii="仿宋_GB2312" w:eastAsia="仿宋_GB2312"/>
                <w:color w:val="000000"/>
                <w:sz w:val="21"/>
                <w:szCs w:val="21"/>
              </w:rPr>
              <w:t>符合科技创新资金管理规定</w:t>
            </w:r>
          </w:p>
        </w:tc>
        <w:tc>
          <w:tcPr>
            <w:tcW w:w="1424" w:type="dxa"/>
            <w:tcBorders>
              <w:top w:val="single" w:color="auto" w:sz="4" w:space="0"/>
              <w:left w:val="nil"/>
              <w:bottom w:val="single" w:color="auto" w:sz="4" w:space="0"/>
              <w:right w:val="single" w:color="auto" w:sz="4" w:space="0"/>
            </w:tcBorders>
            <w:shd w:val="clear" w:color="auto" w:fill="auto"/>
            <w:vAlign w:val="center"/>
          </w:tcPr>
          <w:p w14:paraId="180B7BDB">
            <w:pPr>
              <w:jc w:val="center"/>
              <w:rPr>
                <w:rFonts w:ascii="仿宋_GB2312" w:eastAsia="仿宋_GB2312"/>
                <w:color w:val="000000"/>
                <w:sz w:val="21"/>
                <w:szCs w:val="21"/>
              </w:rPr>
            </w:pPr>
            <w:r>
              <w:rPr>
                <w:rFonts w:hint="eastAsia" w:ascii="仿宋_GB2312" w:eastAsia="仿宋_GB2312"/>
                <w:color w:val="000000"/>
                <w:sz w:val="21"/>
                <w:szCs w:val="21"/>
              </w:rPr>
              <w:t>符合科技创新资金管理规定</w:t>
            </w:r>
          </w:p>
        </w:tc>
        <w:tc>
          <w:tcPr>
            <w:tcW w:w="1056" w:type="dxa"/>
            <w:tcBorders>
              <w:top w:val="single" w:color="auto" w:sz="4" w:space="0"/>
              <w:left w:val="nil"/>
              <w:bottom w:val="single" w:color="auto" w:sz="4" w:space="0"/>
              <w:right w:val="single" w:color="auto" w:sz="4" w:space="0"/>
            </w:tcBorders>
            <w:shd w:val="clear" w:color="auto" w:fill="auto"/>
            <w:vAlign w:val="center"/>
          </w:tcPr>
          <w:p w14:paraId="0F4480DD">
            <w:pPr>
              <w:jc w:val="center"/>
              <w:rPr>
                <w:rFonts w:ascii="仿宋_GB2312" w:eastAsia="仿宋_GB2312"/>
                <w:color w:val="000000"/>
                <w:sz w:val="21"/>
                <w:szCs w:val="21"/>
              </w:rPr>
            </w:pPr>
            <w:r>
              <w:rPr>
                <w:rFonts w:hint="eastAsia" w:ascii="仿宋_GB2312" w:eastAsia="仿宋_GB2312"/>
                <w:color w:val="000000"/>
                <w:sz w:val="21"/>
                <w:szCs w:val="21"/>
              </w:rPr>
              <w:t>100.00</w:t>
            </w:r>
          </w:p>
        </w:tc>
        <w:tc>
          <w:tcPr>
            <w:tcW w:w="696" w:type="dxa"/>
            <w:tcBorders>
              <w:top w:val="single" w:color="auto" w:sz="4" w:space="0"/>
              <w:left w:val="nil"/>
              <w:bottom w:val="single" w:color="auto" w:sz="4" w:space="0"/>
              <w:right w:val="single" w:color="auto" w:sz="4" w:space="0"/>
            </w:tcBorders>
            <w:shd w:val="clear" w:color="auto" w:fill="auto"/>
            <w:vAlign w:val="center"/>
          </w:tcPr>
          <w:p w14:paraId="33B4A269">
            <w:pPr>
              <w:jc w:val="center"/>
              <w:rPr>
                <w:rFonts w:ascii="仿宋_GB2312" w:eastAsia="仿宋_GB2312"/>
                <w:color w:val="000000"/>
                <w:sz w:val="21"/>
                <w:szCs w:val="21"/>
              </w:rPr>
            </w:pPr>
            <w:r>
              <w:rPr>
                <w:rFonts w:hint="eastAsia" w:ascii="仿宋_GB2312" w:eastAsia="仿宋_GB2312"/>
                <w:color w:val="000000"/>
                <w:sz w:val="21"/>
                <w:szCs w:val="21"/>
              </w:rPr>
              <w:t>100</w:t>
            </w:r>
          </w:p>
        </w:tc>
        <w:tc>
          <w:tcPr>
            <w:tcW w:w="696" w:type="dxa"/>
            <w:tcBorders>
              <w:top w:val="single" w:color="auto" w:sz="4" w:space="0"/>
              <w:left w:val="nil"/>
              <w:bottom w:val="single" w:color="auto" w:sz="4" w:space="0"/>
              <w:right w:val="single" w:color="auto" w:sz="4" w:space="0"/>
            </w:tcBorders>
            <w:shd w:val="clear" w:color="auto" w:fill="auto"/>
            <w:vAlign w:val="center"/>
          </w:tcPr>
          <w:p w14:paraId="575C16A4">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single" w:color="auto" w:sz="4" w:space="0"/>
              <w:left w:val="nil"/>
              <w:bottom w:val="single" w:color="auto" w:sz="4" w:space="0"/>
              <w:right w:val="single" w:color="auto" w:sz="4" w:space="0"/>
            </w:tcBorders>
            <w:shd w:val="clear" w:color="auto" w:fill="auto"/>
            <w:vAlign w:val="center"/>
          </w:tcPr>
          <w:p w14:paraId="555E3B0E">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1766" w:type="dxa"/>
            <w:gridSpan w:val="2"/>
            <w:tcBorders>
              <w:top w:val="single" w:color="auto" w:sz="4" w:space="0"/>
              <w:left w:val="nil"/>
              <w:bottom w:val="single" w:color="auto" w:sz="4" w:space="0"/>
              <w:right w:val="single" w:color="000000" w:sz="4" w:space="0"/>
            </w:tcBorders>
            <w:shd w:val="clear" w:color="auto" w:fill="auto"/>
            <w:vAlign w:val="center"/>
          </w:tcPr>
          <w:p w14:paraId="6B57467F">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2AAD347B">
        <w:tblPrEx>
          <w:tblCellMar>
            <w:top w:w="0" w:type="dxa"/>
            <w:left w:w="108" w:type="dxa"/>
            <w:bottom w:w="0" w:type="dxa"/>
            <w:right w:w="108" w:type="dxa"/>
          </w:tblCellMar>
        </w:tblPrEx>
        <w:trPr>
          <w:trHeight w:val="83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5F40C56">
            <w:pPr>
              <w:rPr>
                <w:rFonts w:ascii="仿宋_GB2312" w:eastAsia="仿宋_GB2312"/>
                <w:color w:val="000000"/>
                <w:sz w:val="21"/>
                <w:szCs w:val="21"/>
              </w:rPr>
            </w:pPr>
          </w:p>
        </w:tc>
        <w:tc>
          <w:tcPr>
            <w:tcW w:w="709" w:type="dxa"/>
            <w:vMerge w:val="continue"/>
            <w:tcBorders>
              <w:top w:val="nil"/>
              <w:left w:val="single" w:color="auto" w:sz="4" w:space="0"/>
              <w:bottom w:val="single" w:color="auto" w:sz="4" w:space="0"/>
              <w:right w:val="single" w:color="auto" w:sz="4" w:space="0"/>
            </w:tcBorders>
            <w:vAlign w:val="center"/>
          </w:tcPr>
          <w:p w14:paraId="6316172D">
            <w:pPr>
              <w:rPr>
                <w:rFonts w:ascii="仿宋_GB2312" w:eastAsia="仿宋_GB2312"/>
                <w:color w:val="000000"/>
                <w:sz w:val="21"/>
                <w:szCs w:val="21"/>
              </w:rPr>
            </w:pPr>
          </w:p>
        </w:tc>
        <w:tc>
          <w:tcPr>
            <w:tcW w:w="709" w:type="dxa"/>
            <w:gridSpan w:val="2"/>
            <w:tcBorders>
              <w:top w:val="single" w:color="auto" w:sz="4" w:space="0"/>
              <w:left w:val="nil"/>
              <w:bottom w:val="nil"/>
              <w:right w:val="single" w:color="auto" w:sz="4" w:space="0"/>
            </w:tcBorders>
            <w:shd w:val="clear" w:color="auto" w:fill="auto"/>
            <w:vAlign w:val="center"/>
          </w:tcPr>
          <w:p w14:paraId="11BC312C">
            <w:pPr>
              <w:jc w:val="center"/>
              <w:rPr>
                <w:rFonts w:ascii="仿宋_GB2312" w:eastAsia="仿宋_GB2312"/>
                <w:color w:val="000000"/>
                <w:sz w:val="21"/>
                <w:szCs w:val="21"/>
              </w:rPr>
            </w:pPr>
            <w:r>
              <w:rPr>
                <w:rFonts w:hint="eastAsia" w:ascii="仿宋_GB2312" w:eastAsia="仿宋_GB2312"/>
                <w:color w:val="000000"/>
                <w:sz w:val="21"/>
                <w:szCs w:val="21"/>
              </w:rPr>
              <w:t>时效指标</w:t>
            </w:r>
          </w:p>
        </w:tc>
        <w:tc>
          <w:tcPr>
            <w:tcW w:w="1286" w:type="dxa"/>
            <w:tcBorders>
              <w:top w:val="single" w:color="auto" w:sz="4" w:space="0"/>
              <w:left w:val="nil"/>
              <w:bottom w:val="single" w:color="auto" w:sz="4" w:space="0"/>
              <w:right w:val="single" w:color="000000" w:sz="4" w:space="0"/>
            </w:tcBorders>
            <w:shd w:val="clear" w:color="auto" w:fill="auto"/>
            <w:vAlign w:val="center"/>
          </w:tcPr>
          <w:p w14:paraId="01C3049F">
            <w:pPr>
              <w:jc w:val="center"/>
              <w:rPr>
                <w:rFonts w:ascii="仿宋_GB2312" w:eastAsia="仿宋_GB2312"/>
                <w:color w:val="000000"/>
                <w:sz w:val="21"/>
                <w:szCs w:val="21"/>
              </w:rPr>
            </w:pPr>
            <w:r>
              <w:rPr>
                <w:rFonts w:hint="eastAsia" w:ascii="仿宋_GB2312" w:eastAsia="仿宋_GB2312"/>
                <w:color w:val="000000"/>
                <w:sz w:val="21"/>
                <w:szCs w:val="21"/>
              </w:rPr>
              <w:t>项目实施时间</w:t>
            </w:r>
          </w:p>
        </w:tc>
        <w:tc>
          <w:tcPr>
            <w:tcW w:w="1424" w:type="dxa"/>
            <w:tcBorders>
              <w:top w:val="nil"/>
              <w:left w:val="nil"/>
              <w:bottom w:val="single" w:color="auto" w:sz="4" w:space="0"/>
              <w:right w:val="single" w:color="auto" w:sz="4" w:space="0"/>
            </w:tcBorders>
            <w:shd w:val="clear" w:color="auto" w:fill="auto"/>
            <w:vAlign w:val="center"/>
          </w:tcPr>
          <w:p w14:paraId="221AF982">
            <w:pPr>
              <w:jc w:val="center"/>
              <w:rPr>
                <w:rFonts w:ascii="仿宋_GB2312" w:eastAsia="仿宋_GB2312"/>
                <w:color w:val="000000"/>
                <w:sz w:val="21"/>
                <w:szCs w:val="21"/>
              </w:rPr>
            </w:pPr>
            <w:r>
              <w:rPr>
                <w:rFonts w:hint="eastAsia" w:ascii="仿宋_GB2312" w:eastAsia="仿宋_GB2312"/>
                <w:color w:val="000000"/>
                <w:sz w:val="21"/>
                <w:szCs w:val="21"/>
              </w:rPr>
              <w:t>项目实施时效</w:t>
            </w:r>
          </w:p>
        </w:tc>
        <w:tc>
          <w:tcPr>
            <w:tcW w:w="1056" w:type="dxa"/>
            <w:tcBorders>
              <w:top w:val="nil"/>
              <w:left w:val="nil"/>
              <w:bottom w:val="single" w:color="auto" w:sz="4" w:space="0"/>
              <w:right w:val="single" w:color="auto" w:sz="4" w:space="0"/>
            </w:tcBorders>
            <w:shd w:val="clear" w:color="auto" w:fill="auto"/>
            <w:vAlign w:val="center"/>
          </w:tcPr>
          <w:p w14:paraId="7C2697EF">
            <w:pPr>
              <w:jc w:val="center"/>
              <w:rPr>
                <w:rFonts w:ascii="仿宋_GB2312" w:eastAsia="仿宋_GB2312"/>
                <w:color w:val="000000"/>
                <w:sz w:val="21"/>
                <w:szCs w:val="21"/>
              </w:rPr>
            </w:pPr>
            <w:r>
              <w:rPr>
                <w:rFonts w:hint="eastAsia" w:ascii="仿宋_GB2312" w:eastAsia="仿宋_GB2312"/>
                <w:color w:val="000000"/>
                <w:sz w:val="21"/>
                <w:szCs w:val="21"/>
              </w:rPr>
              <w:t>1.00</w:t>
            </w:r>
          </w:p>
        </w:tc>
        <w:tc>
          <w:tcPr>
            <w:tcW w:w="696" w:type="dxa"/>
            <w:tcBorders>
              <w:top w:val="nil"/>
              <w:left w:val="nil"/>
              <w:bottom w:val="single" w:color="auto" w:sz="4" w:space="0"/>
              <w:right w:val="single" w:color="auto" w:sz="4" w:space="0"/>
            </w:tcBorders>
            <w:shd w:val="clear" w:color="auto" w:fill="auto"/>
            <w:vAlign w:val="center"/>
          </w:tcPr>
          <w:p w14:paraId="34EC6158">
            <w:pPr>
              <w:jc w:val="center"/>
              <w:rPr>
                <w:rFonts w:ascii="仿宋_GB2312" w:eastAsia="仿宋_GB2312"/>
                <w:color w:val="000000"/>
                <w:sz w:val="21"/>
                <w:szCs w:val="21"/>
              </w:rPr>
            </w:pPr>
            <w:r>
              <w:rPr>
                <w:rFonts w:hint="eastAsia" w:ascii="仿宋_GB2312" w:eastAsia="仿宋_GB2312"/>
                <w:color w:val="000000"/>
                <w:sz w:val="21"/>
                <w:szCs w:val="21"/>
              </w:rPr>
              <w:t>1</w:t>
            </w:r>
          </w:p>
        </w:tc>
        <w:tc>
          <w:tcPr>
            <w:tcW w:w="696" w:type="dxa"/>
            <w:tcBorders>
              <w:top w:val="nil"/>
              <w:left w:val="nil"/>
              <w:bottom w:val="single" w:color="auto" w:sz="4" w:space="0"/>
              <w:right w:val="single" w:color="auto" w:sz="4" w:space="0"/>
            </w:tcBorders>
            <w:shd w:val="clear" w:color="auto" w:fill="auto"/>
            <w:vAlign w:val="center"/>
          </w:tcPr>
          <w:p w14:paraId="62DEE31E">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nil"/>
              <w:left w:val="nil"/>
              <w:bottom w:val="single" w:color="auto" w:sz="4" w:space="0"/>
              <w:right w:val="single" w:color="auto" w:sz="4" w:space="0"/>
            </w:tcBorders>
            <w:shd w:val="clear" w:color="auto" w:fill="auto"/>
            <w:vAlign w:val="center"/>
          </w:tcPr>
          <w:p w14:paraId="3A391EE0">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1766" w:type="dxa"/>
            <w:gridSpan w:val="2"/>
            <w:tcBorders>
              <w:top w:val="single" w:color="auto" w:sz="4" w:space="0"/>
              <w:left w:val="nil"/>
              <w:bottom w:val="single" w:color="auto" w:sz="4" w:space="0"/>
              <w:right w:val="single" w:color="000000" w:sz="4" w:space="0"/>
            </w:tcBorders>
            <w:shd w:val="clear" w:color="auto" w:fill="auto"/>
            <w:vAlign w:val="center"/>
          </w:tcPr>
          <w:p w14:paraId="64DDCB2D">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6DCCDCD5">
        <w:tblPrEx>
          <w:tblCellMar>
            <w:top w:w="0" w:type="dxa"/>
            <w:left w:w="108" w:type="dxa"/>
            <w:bottom w:w="0" w:type="dxa"/>
            <w:right w:w="108" w:type="dxa"/>
          </w:tblCellMar>
        </w:tblPrEx>
        <w:trPr>
          <w:trHeight w:val="1276"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2C3BAD19">
            <w:pPr>
              <w:rPr>
                <w:rFonts w:ascii="仿宋_GB2312" w:eastAsia="仿宋_GB2312"/>
                <w:color w:val="000000"/>
                <w:sz w:val="21"/>
                <w:szCs w:val="21"/>
              </w:rPr>
            </w:pPr>
          </w:p>
        </w:tc>
        <w:tc>
          <w:tcPr>
            <w:tcW w:w="709" w:type="dxa"/>
            <w:vMerge w:val="continue"/>
            <w:tcBorders>
              <w:top w:val="nil"/>
              <w:left w:val="single" w:color="auto" w:sz="4" w:space="0"/>
              <w:bottom w:val="single" w:color="auto" w:sz="4" w:space="0"/>
              <w:right w:val="single" w:color="auto" w:sz="4" w:space="0"/>
            </w:tcBorders>
            <w:vAlign w:val="center"/>
          </w:tcPr>
          <w:p w14:paraId="43475A4B">
            <w:pPr>
              <w:rPr>
                <w:rFonts w:ascii="仿宋_GB2312" w:eastAsia="仿宋_GB2312"/>
                <w:color w:val="000000"/>
                <w:sz w:val="21"/>
                <w:szCs w:val="21"/>
              </w:rPr>
            </w:pPr>
          </w:p>
        </w:tc>
        <w:tc>
          <w:tcPr>
            <w:tcW w:w="709" w:type="dxa"/>
            <w:gridSpan w:val="2"/>
            <w:tcBorders>
              <w:top w:val="single" w:color="auto" w:sz="4" w:space="0"/>
              <w:left w:val="nil"/>
              <w:bottom w:val="nil"/>
              <w:right w:val="single" w:color="auto" w:sz="4" w:space="0"/>
            </w:tcBorders>
            <w:shd w:val="clear" w:color="auto" w:fill="auto"/>
            <w:vAlign w:val="center"/>
          </w:tcPr>
          <w:p w14:paraId="305DC5D9">
            <w:pPr>
              <w:jc w:val="center"/>
              <w:rPr>
                <w:rFonts w:ascii="仿宋_GB2312" w:eastAsia="仿宋_GB2312"/>
                <w:color w:val="000000"/>
                <w:sz w:val="21"/>
                <w:szCs w:val="21"/>
              </w:rPr>
            </w:pPr>
            <w:r>
              <w:rPr>
                <w:rFonts w:hint="eastAsia" w:ascii="仿宋_GB2312" w:eastAsia="仿宋_GB2312"/>
                <w:color w:val="000000"/>
                <w:sz w:val="21"/>
                <w:szCs w:val="21"/>
              </w:rPr>
              <w:t>成本指标</w:t>
            </w:r>
          </w:p>
        </w:tc>
        <w:tc>
          <w:tcPr>
            <w:tcW w:w="1286" w:type="dxa"/>
            <w:tcBorders>
              <w:top w:val="single" w:color="auto" w:sz="4" w:space="0"/>
              <w:left w:val="nil"/>
              <w:bottom w:val="single" w:color="auto" w:sz="4" w:space="0"/>
              <w:right w:val="single" w:color="000000" w:sz="4" w:space="0"/>
            </w:tcBorders>
            <w:shd w:val="clear" w:color="auto" w:fill="auto"/>
            <w:vAlign w:val="center"/>
          </w:tcPr>
          <w:p w14:paraId="4180B21B">
            <w:pPr>
              <w:jc w:val="center"/>
              <w:rPr>
                <w:rFonts w:ascii="仿宋_GB2312" w:eastAsia="仿宋_GB2312"/>
                <w:color w:val="000000"/>
                <w:sz w:val="21"/>
                <w:szCs w:val="21"/>
              </w:rPr>
            </w:pPr>
            <w:r>
              <w:rPr>
                <w:rFonts w:hint="eastAsia" w:ascii="仿宋_GB2312" w:eastAsia="仿宋_GB2312"/>
                <w:color w:val="000000"/>
                <w:sz w:val="21"/>
                <w:szCs w:val="21"/>
              </w:rPr>
              <w:t>投入财政资金</w:t>
            </w:r>
          </w:p>
        </w:tc>
        <w:tc>
          <w:tcPr>
            <w:tcW w:w="1424" w:type="dxa"/>
            <w:tcBorders>
              <w:top w:val="nil"/>
              <w:left w:val="nil"/>
              <w:bottom w:val="single" w:color="auto" w:sz="4" w:space="0"/>
              <w:right w:val="single" w:color="auto" w:sz="4" w:space="0"/>
            </w:tcBorders>
            <w:shd w:val="clear" w:color="auto" w:fill="auto"/>
            <w:vAlign w:val="center"/>
          </w:tcPr>
          <w:p w14:paraId="20489E68">
            <w:pPr>
              <w:jc w:val="center"/>
              <w:rPr>
                <w:rFonts w:ascii="仿宋_GB2312" w:eastAsia="仿宋_GB2312"/>
                <w:color w:val="000000"/>
                <w:sz w:val="21"/>
                <w:szCs w:val="21"/>
              </w:rPr>
            </w:pPr>
            <w:r>
              <w:rPr>
                <w:rFonts w:hint="eastAsia" w:ascii="仿宋_GB2312" w:eastAsia="仿宋_GB2312"/>
                <w:color w:val="000000"/>
                <w:sz w:val="21"/>
                <w:szCs w:val="21"/>
              </w:rPr>
              <w:t>投入的财政预算资金</w:t>
            </w:r>
          </w:p>
        </w:tc>
        <w:tc>
          <w:tcPr>
            <w:tcW w:w="1056" w:type="dxa"/>
            <w:tcBorders>
              <w:top w:val="nil"/>
              <w:left w:val="nil"/>
              <w:bottom w:val="single" w:color="auto" w:sz="4" w:space="0"/>
              <w:right w:val="single" w:color="auto" w:sz="4" w:space="0"/>
            </w:tcBorders>
            <w:shd w:val="clear" w:color="auto" w:fill="auto"/>
            <w:vAlign w:val="center"/>
          </w:tcPr>
          <w:p w14:paraId="3DC1C318">
            <w:pPr>
              <w:jc w:val="center"/>
              <w:rPr>
                <w:rFonts w:ascii="仿宋_GB2312" w:eastAsia="仿宋_GB2312"/>
                <w:color w:val="000000"/>
                <w:sz w:val="21"/>
                <w:szCs w:val="21"/>
              </w:rPr>
            </w:pPr>
            <w:r>
              <w:rPr>
                <w:rFonts w:hint="eastAsia" w:ascii="仿宋_GB2312" w:eastAsia="仿宋_GB2312"/>
                <w:color w:val="000000"/>
                <w:sz w:val="21"/>
                <w:szCs w:val="21"/>
              </w:rPr>
              <w:t>150.00</w:t>
            </w:r>
          </w:p>
        </w:tc>
        <w:tc>
          <w:tcPr>
            <w:tcW w:w="696" w:type="dxa"/>
            <w:tcBorders>
              <w:top w:val="nil"/>
              <w:left w:val="nil"/>
              <w:bottom w:val="single" w:color="auto" w:sz="4" w:space="0"/>
              <w:right w:val="single" w:color="auto" w:sz="4" w:space="0"/>
            </w:tcBorders>
            <w:shd w:val="clear" w:color="auto" w:fill="auto"/>
            <w:vAlign w:val="center"/>
          </w:tcPr>
          <w:p w14:paraId="38DA7A2D">
            <w:pPr>
              <w:jc w:val="center"/>
              <w:rPr>
                <w:rFonts w:ascii="仿宋_GB2312" w:eastAsia="仿宋_GB2312"/>
                <w:color w:val="000000"/>
                <w:sz w:val="21"/>
                <w:szCs w:val="21"/>
              </w:rPr>
            </w:pPr>
            <w:r>
              <w:rPr>
                <w:rFonts w:hint="eastAsia" w:ascii="仿宋_GB2312" w:eastAsia="仿宋_GB2312"/>
                <w:color w:val="000000"/>
                <w:sz w:val="21"/>
                <w:szCs w:val="21"/>
              </w:rPr>
              <w:t>76.1</w:t>
            </w:r>
          </w:p>
        </w:tc>
        <w:tc>
          <w:tcPr>
            <w:tcW w:w="696" w:type="dxa"/>
            <w:tcBorders>
              <w:top w:val="nil"/>
              <w:left w:val="nil"/>
              <w:bottom w:val="single" w:color="auto" w:sz="4" w:space="0"/>
              <w:right w:val="single" w:color="auto" w:sz="4" w:space="0"/>
            </w:tcBorders>
            <w:shd w:val="clear" w:color="auto" w:fill="auto"/>
            <w:vAlign w:val="center"/>
          </w:tcPr>
          <w:p w14:paraId="4DCDADB4">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nil"/>
              <w:left w:val="nil"/>
              <w:bottom w:val="single" w:color="auto" w:sz="4" w:space="0"/>
              <w:right w:val="single" w:color="auto" w:sz="4" w:space="0"/>
            </w:tcBorders>
            <w:shd w:val="clear" w:color="auto" w:fill="auto"/>
            <w:vAlign w:val="center"/>
          </w:tcPr>
          <w:p w14:paraId="21C88DF8">
            <w:pPr>
              <w:jc w:val="right"/>
              <w:rPr>
                <w:rFonts w:ascii="仿宋_GB2312" w:eastAsia="仿宋_GB2312"/>
                <w:color w:val="000000"/>
                <w:sz w:val="21"/>
                <w:szCs w:val="21"/>
              </w:rPr>
            </w:pPr>
            <w:r>
              <w:rPr>
                <w:rFonts w:hint="eastAsia" w:ascii="仿宋_GB2312" w:eastAsia="仿宋_GB2312"/>
                <w:color w:val="000000"/>
                <w:sz w:val="21"/>
                <w:szCs w:val="21"/>
              </w:rPr>
              <w:t>6.34</w:t>
            </w:r>
          </w:p>
        </w:tc>
        <w:tc>
          <w:tcPr>
            <w:tcW w:w="1766" w:type="dxa"/>
            <w:gridSpan w:val="2"/>
            <w:tcBorders>
              <w:top w:val="single" w:color="auto" w:sz="4" w:space="0"/>
              <w:left w:val="nil"/>
              <w:bottom w:val="single" w:color="auto" w:sz="4" w:space="0"/>
              <w:right w:val="single" w:color="000000" w:sz="4" w:space="0"/>
            </w:tcBorders>
            <w:shd w:val="clear" w:color="auto" w:fill="auto"/>
            <w:vAlign w:val="center"/>
          </w:tcPr>
          <w:p w14:paraId="4C1EA60A">
            <w:pPr>
              <w:jc w:val="center"/>
              <w:rPr>
                <w:rFonts w:ascii="仿宋_GB2312" w:eastAsia="仿宋_GB2312"/>
                <w:color w:val="000000"/>
                <w:sz w:val="21"/>
                <w:szCs w:val="21"/>
              </w:rPr>
            </w:pPr>
            <w:r>
              <w:rPr>
                <w:rFonts w:hint="eastAsia" w:ascii="仿宋_GB2312" w:eastAsia="仿宋_GB2312"/>
                <w:color w:val="000000"/>
                <w:sz w:val="21"/>
                <w:szCs w:val="21"/>
              </w:rPr>
              <w:t>按照项目管理办法，立项拨一半，剩余经费验收后拨付</w:t>
            </w:r>
          </w:p>
        </w:tc>
      </w:tr>
      <w:tr w14:paraId="1C8CC41B">
        <w:tblPrEx>
          <w:tblCellMar>
            <w:top w:w="0" w:type="dxa"/>
            <w:left w:w="108" w:type="dxa"/>
            <w:bottom w:w="0" w:type="dxa"/>
            <w:right w:w="108" w:type="dxa"/>
          </w:tblCellMar>
        </w:tblPrEx>
        <w:trPr>
          <w:trHeight w:val="1110"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7E55C826">
            <w:pPr>
              <w:rPr>
                <w:rFonts w:ascii="仿宋_GB2312" w:eastAsia="仿宋_GB2312"/>
                <w:color w:val="000000"/>
                <w:sz w:val="21"/>
                <w:szCs w:val="21"/>
              </w:rPr>
            </w:pPr>
          </w:p>
        </w:tc>
        <w:tc>
          <w:tcPr>
            <w:tcW w:w="709" w:type="dxa"/>
            <w:vMerge w:val="restart"/>
            <w:tcBorders>
              <w:top w:val="nil"/>
              <w:left w:val="single" w:color="auto" w:sz="4" w:space="0"/>
              <w:bottom w:val="single" w:color="auto" w:sz="4" w:space="0"/>
              <w:right w:val="single" w:color="auto" w:sz="4" w:space="0"/>
            </w:tcBorders>
            <w:shd w:val="clear" w:color="auto" w:fill="auto"/>
            <w:vAlign w:val="center"/>
          </w:tcPr>
          <w:p w14:paraId="709079E7">
            <w:pPr>
              <w:jc w:val="center"/>
              <w:rPr>
                <w:rFonts w:ascii="仿宋_GB2312" w:eastAsia="仿宋_GB2312"/>
                <w:color w:val="000000"/>
                <w:sz w:val="21"/>
                <w:szCs w:val="21"/>
              </w:rPr>
            </w:pPr>
            <w:r>
              <w:rPr>
                <w:rFonts w:hint="eastAsia" w:ascii="仿宋_GB2312" w:eastAsia="仿宋_GB2312"/>
                <w:color w:val="000000"/>
                <w:sz w:val="21"/>
                <w:szCs w:val="21"/>
              </w:rPr>
              <w:t>效益指标</w:t>
            </w:r>
          </w:p>
        </w:tc>
        <w:tc>
          <w:tcPr>
            <w:tcW w:w="709" w:type="dxa"/>
            <w:gridSpan w:val="2"/>
            <w:tcBorders>
              <w:top w:val="single" w:color="auto" w:sz="4" w:space="0"/>
              <w:left w:val="nil"/>
              <w:bottom w:val="nil"/>
              <w:right w:val="single" w:color="auto" w:sz="4" w:space="0"/>
            </w:tcBorders>
            <w:shd w:val="clear" w:color="auto" w:fill="auto"/>
            <w:vAlign w:val="center"/>
          </w:tcPr>
          <w:p w14:paraId="734A8C66">
            <w:pPr>
              <w:jc w:val="center"/>
              <w:rPr>
                <w:rFonts w:ascii="仿宋_GB2312" w:eastAsia="仿宋_GB2312"/>
                <w:color w:val="000000"/>
                <w:sz w:val="21"/>
                <w:szCs w:val="21"/>
              </w:rPr>
            </w:pPr>
            <w:r>
              <w:rPr>
                <w:rFonts w:hint="eastAsia" w:ascii="仿宋_GB2312" w:eastAsia="仿宋_GB2312"/>
                <w:color w:val="000000"/>
                <w:sz w:val="21"/>
                <w:szCs w:val="21"/>
              </w:rPr>
              <w:t>经济效益指标</w:t>
            </w:r>
          </w:p>
        </w:tc>
        <w:tc>
          <w:tcPr>
            <w:tcW w:w="1286" w:type="dxa"/>
            <w:tcBorders>
              <w:top w:val="single" w:color="auto" w:sz="4" w:space="0"/>
              <w:left w:val="nil"/>
              <w:bottom w:val="single" w:color="auto" w:sz="4" w:space="0"/>
              <w:right w:val="single" w:color="000000" w:sz="4" w:space="0"/>
            </w:tcBorders>
            <w:shd w:val="clear" w:color="auto" w:fill="auto"/>
            <w:vAlign w:val="center"/>
          </w:tcPr>
          <w:p w14:paraId="0D07AFA6">
            <w:pPr>
              <w:jc w:val="center"/>
              <w:rPr>
                <w:rFonts w:ascii="仿宋_GB2312" w:eastAsia="仿宋_GB2312"/>
                <w:color w:val="000000"/>
                <w:sz w:val="21"/>
                <w:szCs w:val="21"/>
              </w:rPr>
            </w:pPr>
            <w:r>
              <w:rPr>
                <w:rFonts w:hint="eastAsia" w:ascii="仿宋_GB2312" w:eastAsia="仿宋_GB2312"/>
                <w:color w:val="000000"/>
                <w:sz w:val="21"/>
                <w:szCs w:val="21"/>
              </w:rPr>
              <w:t>新增产值</w:t>
            </w:r>
          </w:p>
        </w:tc>
        <w:tc>
          <w:tcPr>
            <w:tcW w:w="1424" w:type="dxa"/>
            <w:tcBorders>
              <w:top w:val="nil"/>
              <w:left w:val="nil"/>
              <w:bottom w:val="single" w:color="auto" w:sz="4" w:space="0"/>
              <w:right w:val="single" w:color="auto" w:sz="4" w:space="0"/>
            </w:tcBorders>
            <w:shd w:val="clear" w:color="auto" w:fill="auto"/>
            <w:vAlign w:val="center"/>
          </w:tcPr>
          <w:p w14:paraId="11734BA2">
            <w:pPr>
              <w:jc w:val="center"/>
              <w:rPr>
                <w:rFonts w:ascii="仿宋_GB2312" w:eastAsia="仿宋_GB2312"/>
                <w:color w:val="000000"/>
                <w:sz w:val="21"/>
                <w:szCs w:val="21"/>
              </w:rPr>
            </w:pPr>
            <w:r>
              <w:rPr>
                <w:rFonts w:hint="eastAsia" w:ascii="仿宋_GB2312" w:eastAsia="仿宋_GB2312"/>
                <w:color w:val="000000"/>
                <w:sz w:val="21"/>
                <w:szCs w:val="21"/>
              </w:rPr>
              <w:t>新增产值</w:t>
            </w:r>
          </w:p>
        </w:tc>
        <w:tc>
          <w:tcPr>
            <w:tcW w:w="1056" w:type="dxa"/>
            <w:tcBorders>
              <w:top w:val="nil"/>
              <w:left w:val="nil"/>
              <w:bottom w:val="single" w:color="auto" w:sz="4" w:space="0"/>
              <w:right w:val="single" w:color="auto" w:sz="4" w:space="0"/>
            </w:tcBorders>
            <w:shd w:val="clear" w:color="auto" w:fill="auto"/>
            <w:vAlign w:val="center"/>
          </w:tcPr>
          <w:p w14:paraId="31B74F74">
            <w:pPr>
              <w:jc w:val="center"/>
              <w:rPr>
                <w:rFonts w:ascii="仿宋_GB2312" w:eastAsia="仿宋_GB2312"/>
                <w:color w:val="000000"/>
                <w:sz w:val="21"/>
                <w:szCs w:val="21"/>
              </w:rPr>
            </w:pPr>
            <w:r>
              <w:rPr>
                <w:rFonts w:hint="eastAsia" w:ascii="仿宋_GB2312" w:eastAsia="仿宋_GB2312"/>
                <w:color w:val="000000"/>
                <w:sz w:val="21"/>
                <w:szCs w:val="21"/>
              </w:rPr>
              <w:t>3000.00</w:t>
            </w:r>
          </w:p>
        </w:tc>
        <w:tc>
          <w:tcPr>
            <w:tcW w:w="696" w:type="dxa"/>
            <w:tcBorders>
              <w:top w:val="nil"/>
              <w:left w:val="nil"/>
              <w:bottom w:val="single" w:color="auto" w:sz="4" w:space="0"/>
              <w:right w:val="single" w:color="auto" w:sz="4" w:space="0"/>
            </w:tcBorders>
            <w:shd w:val="clear" w:color="auto" w:fill="auto"/>
            <w:vAlign w:val="center"/>
          </w:tcPr>
          <w:p w14:paraId="59DD158A">
            <w:pPr>
              <w:jc w:val="center"/>
              <w:rPr>
                <w:rFonts w:ascii="仿宋_GB2312" w:eastAsia="仿宋_GB2312"/>
                <w:color w:val="000000"/>
                <w:sz w:val="21"/>
                <w:szCs w:val="21"/>
              </w:rPr>
            </w:pPr>
            <w:r>
              <w:rPr>
                <w:rFonts w:hint="eastAsia" w:ascii="仿宋_GB2312" w:eastAsia="仿宋_GB2312"/>
                <w:color w:val="000000"/>
                <w:sz w:val="21"/>
                <w:szCs w:val="21"/>
              </w:rPr>
              <w:t>3000</w:t>
            </w:r>
          </w:p>
        </w:tc>
        <w:tc>
          <w:tcPr>
            <w:tcW w:w="696" w:type="dxa"/>
            <w:tcBorders>
              <w:top w:val="nil"/>
              <w:left w:val="nil"/>
              <w:bottom w:val="single" w:color="auto" w:sz="4" w:space="0"/>
              <w:right w:val="single" w:color="auto" w:sz="4" w:space="0"/>
            </w:tcBorders>
            <w:shd w:val="clear" w:color="auto" w:fill="auto"/>
            <w:vAlign w:val="center"/>
          </w:tcPr>
          <w:p w14:paraId="358E48A8">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nil"/>
              <w:left w:val="nil"/>
              <w:bottom w:val="single" w:color="auto" w:sz="4" w:space="0"/>
              <w:right w:val="single" w:color="auto" w:sz="4" w:space="0"/>
            </w:tcBorders>
            <w:shd w:val="clear" w:color="auto" w:fill="auto"/>
            <w:vAlign w:val="center"/>
          </w:tcPr>
          <w:p w14:paraId="103E1C9E">
            <w:pPr>
              <w:jc w:val="right"/>
              <w:rPr>
                <w:rFonts w:ascii="仿宋_GB2312" w:eastAsia="仿宋_GB2312"/>
                <w:color w:val="000000"/>
                <w:sz w:val="21"/>
                <w:szCs w:val="21"/>
              </w:rPr>
            </w:pPr>
            <w:r>
              <w:rPr>
                <w:rFonts w:hint="eastAsia" w:ascii="仿宋_GB2312" w:eastAsia="仿宋_GB2312"/>
                <w:color w:val="000000"/>
                <w:sz w:val="21"/>
                <w:szCs w:val="21"/>
              </w:rPr>
              <w:t>7.5</w:t>
            </w:r>
          </w:p>
        </w:tc>
        <w:tc>
          <w:tcPr>
            <w:tcW w:w="1766" w:type="dxa"/>
            <w:gridSpan w:val="2"/>
            <w:tcBorders>
              <w:top w:val="single" w:color="auto" w:sz="4" w:space="0"/>
              <w:left w:val="nil"/>
              <w:bottom w:val="single" w:color="auto" w:sz="4" w:space="0"/>
              <w:right w:val="single" w:color="000000" w:sz="4" w:space="0"/>
            </w:tcBorders>
            <w:shd w:val="clear" w:color="auto" w:fill="auto"/>
            <w:vAlign w:val="center"/>
          </w:tcPr>
          <w:p w14:paraId="76B006CA">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04FE28D8">
        <w:tblPrEx>
          <w:tblCellMar>
            <w:top w:w="0" w:type="dxa"/>
            <w:left w:w="108" w:type="dxa"/>
            <w:bottom w:w="0" w:type="dxa"/>
            <w:right w:w="108" w:type="dxa"/>
          </w:tblCellMar>
        </w:tblPrEx>
        <w:trPr>
          <w:trHeight w:val="984"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F48553A">
            <w:pPr>
              <w:rPr>
                <w:rFonts w:ascii="仿宋_GB2312" w:eastAsia="仿宋_GB2312"/>
                <w:color w:val="000000"/>
                <w:sz w:val="21"/>
                <w:szCs w:val="21"/>
              </w:rPr>
            </w:pPr>
          </w:p>
        </w:tc>
        <w:tc>
          <w:tcPr>
            <w:tcW w:w="709" w:type="dxa"/>
            <w:vMerge w:val="continue"/>
            <w:tcBorders>
              <w:top w:val="nil"/>
              <w:left w:val="single" w:color="auto" w:sz="4" w:space="0"/>
              <w:bottom w:val="single" w:color="auto" w:sz="4" w:space="0"/>
              <w:right w:val="single" w:color="auto" w:sz="4" w:space="0"/>
            </w:tcBorders>
            <w:vAlign w:val="center"/>
          </w:tcPr>
          <w:p w14:paraId="59F31754">
            <w:pPr>
              <w:rPr>
                <w:rFonts w:ascii="仿宋_GB2312" w:eastAsia="仿宋_GB2312"/>
                <w:color w:val="000000"/>
                <w:sz w:val="21"/>
                <w:szCs w:val="21"/>
              </w:rPr>
            </w:pPr>
          </w:p>
        </w:tc>
        <w:tc>
          <w:tcPr>
            <w:tcW w:w="709" w:type="dxa"/>
            <w:gridSpan w:val="2"/>
            <w:tcBorders>
              <w:top w:val="single" w:color="auto" w:sz="4" w:space="0"/>
              <w:left w:val="nil"/>
              <w:bottom w:val="single" w:color="auto" w:sz="4" w:space="0"/>
              <w:right w:val="single" w:color="auto" w:sz="4" w:space="0"/>
            </w:tcBorders>
            <w:shd w:val="clear" w:color="auto" w:fill="auto"/>
            <w:vAlign w:val="center"/>
          </w:tcPr>
          <w:p w14:paraId="20D7ED64">
            <w:pPr>
              <w:jc w:val="center"/>
              <w:rPr>
                <w:rFonts w:ascii="仿宋_GB2312" w:eastAsia="仿宋_GB2312"/>
                <w:color w:val="000000"/>
                <w:sz w:val="21"/>
                <w:szCs w:val="21"/>
              </w:rPr>
            </w:pPr>
            <w:r>
              <w:rPr>
                <w:rFonts w:hint="eastAsia" w:ascii="仿宋_GB2312" w:eastAsia="仿宋_GB2312"/>
                <w:color w:val="000000"/>
                <w:sz w:val="21"/>
                <w:szCs w:val="21"/>
              </w:rPr>
              <w:t>社会效益指标</w:t>
            </w:r>
          </w:p>
        </w:tc>
        <w:tc>
          <w:tcPr>
            <w:tcW w:w="1286" w:type="dxa"/>
            <w:tcBorders>
              <w:top w:val="single" w:color="auto" w:sz="4" w:space="0"/>
              <w:left w:val="nil"/>
              <w:bottom w:val="single" w:color="auto" w:sz="4" w:space="0"/>
              <w:right w:val="single" w:color="000000" w:sz="4" w:space="0"/>
            </w:tcBorders>
            <w:shd w:val="clear" w:color="auto" w:fill="auto"/>
            <w:vAlign w:val="center"/>
          </w:tcPr>
          <w:p w14:paraId="5F7F24C9">
            <w:pPr>
              <w:jc w:val="center"/>
              <w:rPr>
                <w:rFonts w:ascii="仿宋_GB2312" w:eastAsia="仿宋_GB2312"/>
                <w:color w:val="000000"/>
                <w:sz w:val="21"/>
                <w:szCs w:val="21"/>
              </w:rPr>
            </w:pPr>
            <w:r>
              <w:rPr>
                <w:rFonts w:hint="eastAsia" w:ascii="仿宋_GB2312" w:eastAsia="仿宋_GB2312"/>
                <w:color w:val="000000"/>
                <w:sz w:val="21"/>
                <w:szCs w:val="21"/>
              </w:rPr>
              <w:t>新增劳动就业人数</w:t>
            </w:r>
          </w:p>
        </w:tc>
        <w:tc>
          <w:tcPr>
            <w:tcW w:w="1424" w:type="dxa"/>
            <w:tcBorders>
              <w:top w:val="nil"/>
              <w:left w:val="nil"/>
              <w:bottom w:val="single" w:color="auto" w:sz="4" w:space="0"/>
              <w:right w:val="single" w:color="auto" w:sz="4" w:space="0"/>
            </w:tcBorders>
            <w:shd w:val="clear" w:color="auto" w:fill="auto"/>
            <w:vAlign w:val="center"/>
          </w:tcPr>
          <w:p w14:paraId="15726CC8">
            <w:pPr>
              <w:jc w:val="center"/>
              <w:rPr>
                <w:rFonts w:ascii="仿宋_GB2312" w:eastAsia="仿宋_GB2312"/>
                <w:color w:val="000000"/>
                <w:sz w:val="21"/>
                <w:szCs w:val="21"/>
              </w:rPr>
            </w:pPr>
            <w:r>
              <w:rPr>
                <w:rFonts w:hint="eastAsia" w:ascii="仿宋_GB2312" w:eastAsia="仿宋_GB2312"/>
                <w:color w:val="000000"/>
                <w:sz w:val="21"/>
                <w:szCs w:val="21"/>
              </w:rPr>
              <w:t>新增劳动就业人数</w:t>
            </w:r>
          </w:p>
        </w:tc>
        <w:tc>
          <w:tcPr>
            <w:tcW w:w="1056" w:type="dxa"/>
            <w:tcBorders>
              <w:top w:val="nil"/>
              <w:left w:val="nil"/>
              <w:bottom w:val="single" w:color="auto" w:sz="4" w:space="0"/>
              <w:right w:val="single" w:color="auto" w:sz="4" w:space="0"/>
            </w:tcBorders>
            <w:shd w:val="clear" w:color="auto" w:fill="auto"/>
            <w:vAlign w:val="center"/>
          </w:tcPr>
          <w:p w14:paraId="09DEAC4B">
            <w:pPr>
              <w:jc w:val="center"/>
              <w:rPr>
                <w:rFonts w:ascii="仿宋_GB2312" w:eastAsia="仿宋_GB2312"/>
                <w:color w:val="000000"/>
                <w:sz w:val="21"/>
                <w:szCs w:val="21"/>
              </w:rPr>
            </w:pPr>
            <w:r>
              <w:rPr>
                <w:rFonts w:hint="eastAsia" w:ascii="仿宋_GB2312" w:eastAsia="仿宋_GB2312"/>
                <w:color w:val="000000"/>
                <w:sz w:val="21"/>
                <w:szCs w:val="21"/>
              </w:rPr>
              <w:t>60.00</w:t>
            </w:r>
          </w:p>
        </w:tc>
        <w:tc>
          <w:tcPr>
            <w:tcW w:w="696" w:type="dxa"/>
            <w:tcBorders>
              <w:top w:val="nil"/>
              <w:left w:val="nil"/>
              <w:bottom w:val="single" w:color="auto" w:sz="4" w:space="0"/>
              <w:right w:val="single" w:color="auto" w:sz="4" w:space="0"/>
            </w:tcBorders>
            <w:shd w:val="clear" w:color="auto" w:fill="auto"/>
            <w:vAlign w:val="center"/>
          </w:tcPr>
          <w:p w14:paraId="332D8FBD">
            <w:pPr>
              <w:jc w:val="center"/>
              <w:rPr>
                <w:rFonts w:ascii="仿宋_GB2312" w:eastAsia="仿宋_GB2312"/>
                <w:color w:val="000000"/>
                <w:sz w:val="21"/>
                <w:szCs w:val="21"/>
              </w:rPr>
            </w:pPr>
            <w:r>
              <w:rPr>
                <w:rFonts w:hint="eastAsia" w:ascii="仿宋_GB2312" w:eastAsia="仿宋_GB2312"/>
                <w:color w:val="000000"/>
                <w:sz w:val="21"/>
                <w:szCs w:val="21"/>
              </w:rPr>
              <w:t>70</w:t>
            </w:r>
          </w:p>
        </w:tc>
        <w:tc>
          <w:tcPr>
            <w:tcW w:w="696" w:type="dxa"/>
            <w:tcBorders>
              <w:top w:val="nil"/>
              <w:left w:val="nil"/>
              <w:bottom w:val="single" w:color="auto" w:sz="4" w:space="0"/>
              <w:right w:val="single" w:color="auto" w:sz="4" w:space="0"/>
            </w:tcBorders>
            <w:shd w:val="clear" w:color="auto" w:fill="auto"/>
            <w:vAlign w:val="center"/>
          </w:tcPr>
          <w:p w14:paraId="6EEABD54">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nil"/>
              <w:left w:val="nil"/>
              <w:bottom w:val="single" w:color="auto" w:sz="4" w:space="0"/>
              <w:right w:val="single" w:color="auto" w:sz="4" w:space="0"/>
            </w:tcBorders>
            <w:shd w:val="clear" w:color="auto" w:fill="auto"/>
            <w:vAlign w:val="center"/>
          </w:tcPr>
          <w:p w14:paraId="5D30098A">
            <w:pPr>
              <w:jc w:val="right"/>
              <w:rPr>
                <w:rFonts w:ascii="仿宋_GB2312" w:eastAsia="仿宋_GB2312"/>
                <w:color w:val="000000"/>
                <w:sz w:val="21"/>
                <w:szCs w:val="21"/>
              </w:rPr>
            </w:pPr>
            <w:r>
              <w:rPr>
                <w:rFonts w:hint="eastAsia" w:ascii="仿宋_GB2312" w:eastAsia="仿宋_GB2312"/>
                <w:color w:val="000000"/>
                <w:sz w:val="21"/>
                <w:szCs w:val="21"/>
              </w:rPr>
              <w:t>7.5</w:t>
            </w:r>
          </w:p>
        </w:tc>
        <w:tc>
          <w:tcPr>
            <w:tcW w:w="1766" w:type="dxa"/>
            <w:gridSpan w:val="2"/>
            <w:tcBorders>
              <w:top w:val="single" w:color="auto" w:sz="4" w:space="0"/>
              <w:left w:val="nil"/>
              <w:bottom w:val="single" w:color="auto" w:sz="4" w:space="0"/>
              <w:right w:val="single" w:color="000000" w:sz="4" w:space="0"/>
            </w:tcBorders>
            <w:shd w:val="clear" w:color="auto" w:fill="auto"/>
            <w:vAlign w:val="center"/>
          </w:tcPr>
          <w:p w14:paraId="692C9FF5">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30BE05ED">
        <w:tblPrEx>
          <w:tblCellMar>
            <w:top w:w="0" w:type="dxa"/>
            <w:left w:w="108" w:type="dxa"/>
            <w:bottom w:w="0" w:type="dxa"/>
            <w:right w:w="108" w:type="dxa"/>
          </w:tblCellMar>
        </w:tblPrEx>
        <w:trPr>
          <w:trHeight w:val="842"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EFE0701">
            <w:pPr>
              <w:rPr>
                <w:rFonts w:ascii="仿宋_GB2312" w:eastAsia="仿宋_GB2312"/>
                <w:color w:val="000000"/>
                <w:sz w:val="21"/>
                <w:szCs w:val="21"/>
              </w:rPr>
            </w:pPr>
          </w:p>
        </w:tc>
        <w:tc>
          <w:tcPr>
            <w:tcW w:w="709" w:type="dxa"/>
            <w:vMerge w:val="continue"/>
            <w:tcBorders>
              <w:top w:val="nil"/>
              <w:left w:val="single" w:color="auto" w:sz="4" w:space="0"/>
              <w:bottom w:val="single" w:color="auto" w:sz="4" w:space="0"/>
              <w:right w:val="single" w:color="auto" w:sz="4" w:space="0"/>
            </w:tcBorders>
            <w:vAlign w:val="center"/>
          </w:tcPr>
          <w:p w14:paraId="6C8AE257">
            <w:pPr>
              <w:rPr>
                <w:rFonts w:ascii="仿宋_GB2312" w:eastAsia="仿宋_GB2312"/>
                <w:color w:val="000000"/>
                <w:sz w:val="21"/>
                <w:szCs w:val="21"/>
              </w:rPr>
            </w:pPr>
          </w:p>
        </w:tc>
        <w:tc>
          <w:tcPr>
            <w:tcW w:w="709" w:type="dxa"/>
            <w:gridSpan w:val="2"/>
            <w:tcBorders>
              <w:top w:val="single" w:color="auto" w:sz="4" w:space="0"/>
              <w:left w:val="nil"/>
              <w:bottom w:val="single" w:color="auto" w:sz="4" w:space="0"/>
              <w:right w:val="single" w:color="auto" w:sz="4" w:space="0"/>
            </w:tcBorders>
            <w:shd w:val="clear" w:color="auto" w:fill="auto"/>
            <w:vAlign w:val="center"/>
          </w:tcPr>
          <w:p w14:paraId="30623AF9">
            <w:pPr>
              <w:jc w:val="center"/>
              <w:rPr>
                <w:rFonts w:ascii="仿宋_GB2312" w:eastAsia="仿宋_GB2312"/>
                <w:color w:val="000000"/>
                <w:sz w:val="21"/>
                <w:szCs w:val="21"/>
              </w:rPr>
            </w:pPr>
            <w:r>
              <w:rPr>
                <w:rFonts w:hint="eastAsia" w:ascii="仿宋_GB2312" w:eastAsia="仿宋_GB2312"/>
                <w:color w:val="000000"/>
                <w:sz w:val="21"/>
                <w:szCs w:val="21"/>
              </w:rPr>
              <w:t>生态效益指标</w:t>
            </w:r>
          </w:p>
        </w:tc>
        <w:tc>
          <w:tcPr>
            <w:tcW w:w="1286" w:type="dxa"/>
            <w:tcBorders>
              <w:top w:val="single" w:color="auto" w:sz="4" w:space="0"/>
              <w:left w:val="nil"/>
              <w:bottom w:val="single" w:color="auto" w:sz="4" w:space="0"/>
              <w:right w:val="single" w:color="000000" w:sz="4" w:space="0"/>
            </w:tcBorders>
            <w:shd w:val="clear" w:color="auto" w:fill="auto"/>
            <w:vAlign w:val="center"/>
          </w:tcPr>
          <w:p w14:paraId="231AC368">
            <w:pPr>
              <w:jc w:val="center"/>
              <w:rPr>
                <w:rFonts w:ascii="仿宋_GB2312" w:eastAsia="仿宋_GB2312"/>
                <w:color w:val="000000"/>
                <w:sz w:val="21"/>
                <w:szCs w:val="21"/>
              </w:rPr>
            </w:pPr>
            <w:r>
              <w:rPr>
                <w:rFonts w:hint="eastAsia" w:ascii="仿宋_GB2312" w:eastAsia="仿宋_GB2312"/>
                <w:color w:val="000000"/>
                <w:sz w:val="21"/>
                <w:szCs w:val="21"/>
              </w:rPr>
              <w:t>绿色产业要求</w:t>
            </w:r>
          </w:p>
        </w:tc>
        <w:tc>
          <w:tcPr>
            <w:tcW w:w="1424" w:type="dxa"/>
            <w:tcBorders>
              <w:top w:val="nil"/>
              <w:left w:val="nil"/>
              <w:bottom w:val="single" w:color="auto" w:sz="4" w:space="0"/>
              <w:right w:val="single" w:color="auto" w:sz="4" w:space="0"/>
            </w:tcBorders>
            <w:shd w:val="clear" w:color="auto" w:fill="auto"/>
            <w:vAlign w:val="center"/>
          </w:tcPr>
          <w:p w14:paraId="037CDC61">
            <w:pPr>
              <w:jc w:val="center"/>
              <w:rPr>
                <w:rFonts w:ascii="仿宋_GB2312" w:eastAsia="仿宋_GB2312"/>
                <w:color w:val="000000"/>
                <w:sz w:val="21"/>
                <w:szCs w:val="21"/>
              </w:rPr>
            </w:pPr>
            <w:r>
              <w:rPr>
                <w:rFonts w:hint="eastAsia" w:ascii="仿宋_GB2312" w:eastAsia="仿宋_GB2312"/>
                <w:color w:val="000000"/>
                <w:sz w:val="21"/>
                <w:szCs w:val="21"/>
              </w:rPr>
              <w:t>绿色产业要求</w:t>
            </w:r>
          </w:p>
        </w:tc>
        <w:tc>
          <w:tcPr>
            <w:tcW w:w="1056" w:type="dxa"/>
            <w:tcBorders>
              <w:top w:val="nil"/>
              <w:left w:val="nil"/>
              <w:bottom w:val="single" w:color="auto" w:sz="4" w:space="0"/>
              <w:right w:val="single" w:color="auto" w:sz="4" w:space="0"/>
            </w:tcBorders>
            <w:shd w:val="clear" w:color="auto" w:fill="auto"/>
            <w:vAlign w:val="center"/>
          </w:tcPr>
          <w:p w14:paraId="78A482F9">
            <w:pPr>
              <w:jc w:val="center"/>
              <w:rPr>
                <w:rFonts w:ascii="仿宋_GB2312" w:eastAsia="仿宋_GB2312"/>
                <w:color w:val="000000"/>
                <w:sz w:val="21"/>
                <w:szCs w:val="21"/>
              </w:rPr>
            </w:pPr>
            <w:r>
              <w:rPr>
                <w:rFonts w:hint="eastAsia" w:ascii="仿宋_GB2312" w:eastAsia="仿宋_GB2312"/>
                <w:color w:val="000000"/>
                <w:sz w:val="21"/>
                <w:szCs w:val="21"/>
              </w:rPr>
              <w:t>100.00</w:t>
            </w:r>
          </w:p>
        </w:tc>
        <w:tc>
          <w:tcPr>
            <w:tcW w:w="696" w:type="dxa"/>
            <w:tcBorders>
              <w:top w:val="nil"/>
              <w:left w:val="nil"/>
              <w:bottom w:val="single" w:color="auto" w:sz="4" w:space="0"/>
              <w:right w:val="single" w:color="auto" w:sz="4" w:space="0"/>
            </w:tcBorders>
            <w:shd w:val="clear" w:color="auto" w:fill="auto"/>
            <w:vAlign w:val="center"/>
          </w:tcPr>
          <w:p w14:paraId="6307BDC6">
            <w:pPr>
              <w:jc w:val="center"/>
              <w:rPr>
                <w:rFonts w:ascii="仿宋_GB2312" w:eastAsia="仿宋_GB2312"/>
                <w:color w:val="000000"/>
                <w:sz w:val="21"/>
                <w:szCs w:val="21"/>
              </w:rPr>
            </w:pPr>
            <w:r>
              <w:rPr>
                <w:rFonts w:hint="eastAsia" w:ascii="仿宋_GB2312" w:eastAsia="仿宋_GB2312"/>
                <w:color w:val="000000"/>
                <w:sz w:val="21"/>
                <w:szCs w:val="21"/>
              </w:rPr>
              <w:t>98</w:t>
            </w:r>
          </w:p>
        </w:tc>
        <w:tc>
          <w:tcPr>
            <w:tcW w:w="696" w:type="dxa"/>
            <w:tcBorders>
              <w:top w:val="nil"/>
              <w:left w:val="nil"/>
              <w:bottom w:val="single" w:color="auto" w:sz="4" w:space="0"/>
              <w:right w:val="single" w:color="auto" w:sz="4" w:space="0"/>
            </w:tcBorders>
            <w:shd w:val="clear" w:color="auto" w:fill="auto"/>
            <w:vAlign w:val="center"/>
          </w:tcPr>
          <w:p w14:paraId="09B8C1D2">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nil"/>
              <w:left w:val="nil"/>
              <w:bottom w:val="single" w:color="auto" w:sz="4" w:space="0"/>
              <w:right w:val="single" w:color="auto" w:sz="4" w:space="0"/>
            </w:tcBorders>
            <w:shd w:val="clear" w:color="auto" w:fill="auto"/>
            <w:vAlign w:val="center"/>
          </w:tcPr>
          <w:p w14:paraId="5580CDD7">
            <w:pPr>
              <w:jc w:val="right"/>
              <w:rPr>
                <w:rFonts w:ascii="仿宋_GB2312" w:eastAsia="仿宋_GB2312"/>
                <w:color w:val="000000"/>
                <w:sz w:val="21"/>
                <w:szCs w:val="21"/>
              </w:rPr>
            </w:pPr>
            <w:r>
              <w:rPr>
                <w:rFonts w:hint="eastAsia" w:ascii="仿宋_GB2312" w:eastAsia="仿宋_GB2312"/>
                <w:color w:val="000000"/>
                <w:sz w:val="21"/>
                <w:szCs w:val="21"/>
              </w:rPr>
              <w:t>7.35</w:t>
            </w:r>
          </w:p>
        </w:tc>
        <w:tc>
          <w:tcPr>
            <w:tcW w:w="1766" w:type="dxa"/>
            <w:gridSpan w:val="2"/>
            <w:tcBorders>
              <w:top w:val="single" w:color="auto" w:sz="4" w:space="0"/>
              <w:left w:val="nil"/>
              <w:bottom w:val="single" w:color="auto" w:sz="4" w:space="0"/>
              <w:right w:val="single" w:color="000000" w:sz="4" w:space="0"/>
            </w:tcBorders>
            <w:shd w:val="clear" w:color="auto" w:fill="auto"/>
            <w:vAlign w:val="center"/>
          </w:tcPr>
          <w:p w14:paraId="7011F938">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11E6760F">
        <w:tblPrEx>
          <w:tblCellMar>
            <w:top w:w="0" w:type="dxa"/>
            <w:left w:w="108" w:type="dxa"/>
            <w:bottom w:w="0" w:type="dxa"/>
            <w:right w:w="108" w:type="dxa"/>
          </w:tblCellMar>
        </w:tblPrEx>
        <w:trPr>
          <w:trHeight w:val="981"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139A38DD">
            <w:pPr>
              <w:rPr>
                <w:rFonts w:ascii="仿宋_GB2312" w:eastAsia="仿宋_GB2312"/>
                <w:color w:val="000000"/>
                <w:sz w:val="21"/>
                <w:szCs w:val="21"/>
              </w:rPr>
            </w:pPr>
          </w:p>
        </w:tc>
        <w:tc>
          <w:tcPr>
            <w:tcW w:w="709" w:type="dxa"/>
            <w:vMerge w:val="continue"/>
            <w:tcBorders>
              <w:top w:val="nil"/>
              <w:left w:val="single" w:color="auto" w:sz="4" w:space="0"/>
              <w:bottom w:val="single" w:color="auto" w:sz="4" w:space="0"/>
              <w:right w:val="single" w:color="auto" w:sz="4" w:space="0"/>
            </w:tcBorders>
            <w:vAlign w:val="center"/>
          </w:tcPr>
          <w:p w14:paraId="1376EAA7">
            <w:pPr>
              <w:rPr>
                <w:rFonts w:ascii="仿宋_GB2312" w:eastAsia="仿宋_GB2312"/>
                <w:color w:val="000000"/>
                <w:sz w:val="21"/>
                <w:szCs w:val="21"/>
              </w:rPr>
            </w:pPr>
          </w:p>
        </w:tc>
        <w:tc>
          <w:tcPr>
            <w:tcW w:w="709" w:type="dxa"/>
            <w:gridSpan w:val="2"/>
            <w:tcBorders>
              <w:top w:val="single" w:color="auto" w:sz="4" w:space="0"/>
              <w:left w:val="nil"/>
              <w:bottom w:val="single" w:color="auto" w:sz="4" w:space="0"/>
              <w:right w:val="single" w:color="auto" w:sz="4" w:space="0"/>
            </w:tcBorders>
            <w:shd w:val="clear" w:color="auto" w:fill="auto"/>
            <w:vAlign w:val="center"/>
          </w:tcPr>
          <w:p w14:paraId="502C3129">
            <w:pPr>
              <w:jc w:val="center"/>
              <w:rPr>
                <w:rFonts w:ascii="仿宋_GB2312" w:eastAsia="仿宋_GB2312"/>
                <w:color w:val="000000"/>
                <w:sz w:val="21"/>
                <w:szCs w:val="21"/>
              </w:rPr>
            </w:pPr>
            <w:r>
              <w:rPr>
                <w:rFonts w:hint="eastAsia" w:ascii="仿宋_GB2312" w:eastAsia="仿宋_GB2312"/>
                <w:color w:val="000000"/>
                <w:sz w:val="21"/>
                <w:szCs w:val="21"/>
              </w:rPr>
              <w:t>可持续影响指标</w:t>
            </w:r>
          </w:p>
        </w:tc>
        <w:tc>
          <w:tcPr>
            <w:tcW w:w="1286" w:type="dxa"/>
            <w:tcBorders>
              <w:top w:val="single" w:color="auto" w:sz="4" w:space="0"/>
              <w:left w:val="single" w:color="auto" w:sz="4" w:space="0"/>
              <w:bottom w:val="single" w:color="auto" w:sz="4" w:space="0"/>
              <w:right w:val="single" w:color="auto" w:sz="4" w:space="0"/>
            </w:tcBorders>
            <w:shd w:val="clear" w:color="auto" w:fill="auto"/>
            <w:vAlign w:val="center"/>
          </w:tcPr>
          <w:p w14:paraId="44F9E155">
            <w:pPr>
              <w:jc w:val="center"/>
              <w:rPr>
                <w:rFonts w:ascii="仿宋_GB2312" w:eastAsia="仿宋_GB2312"/>
                <w:color w:val="000000"/>
                <w:sz w:val="21"/>
                <w:szCs w:val="21"/>
              </w:rPr>
            </w:pPr>
            <w:r>
              <w:rPr>
                <w:rFonts w:hint="eastAsia" w:ascii="仿宋_GB2312" w:eastAsia="仿宋_GB2312"/>
                <w:color w:val="000000"/>
                <w:sz w:val="21"/>
                <w:szCs w:val="21"/>
              </w:rPr>
              <w:t>创新能力</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727B8F55">
            <w:pPr>
              <w:jc w:val="center"/>
              <w:rPr>
                <w:rFonts w:ascii="仿宋_GB2312" w:eastAsia="仿宋_GB2312"/>
                <w:color w:val="000000"/>
                <w:sz w:val="21"/>
                <w:szCs w:val="21"/>
              </w:rPr>
            </w:pPr>
            <w:r>
              <w:rPr>
                <w:rFonts w:hint="eastAsia" w:ascii="仿宋_GB2312" w:eastAsia="仿宋_GB2312"/>
                <w:color w:val="000000"/>
                <w:sz w:val="21"/>
                <w:szCs w:val="21"/>
              </w:rPr>
              <w:t>创新能力</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3615B8BD">
            <w:pPr>
              <w:jc w:val="center"/>
              <w:rPr>
                <w:rFonts w:ascii="仿宋_GB2312" w:eastAsia="仿宋_GB2312"/>
                <w:color w:val="000000"/>
                <w:sz w:val="21"/>
                <w:szCs w:val="21"/>
              </w:rPr>
            </w:pPr>
            <w:r>
              <w:rPr>
                <w:rFonts w:hint="eastAsia" w:ascii="仿宋_GB2312" w:eastAsia="仿宋_GB2312"/>
                <w:color w:val="000000"/>
                <w:sz w:val="21"/>
                <w:szCs w:val="21"/>
              </w:rPr>
              <w:t>80.00</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9D50D7F">
            <w:pPr>
              <w:jc w:val="center"/>
              <w:rPr>
                <w:rFonts w:ascii="仿宋_GB2312" w:eastAsia="仿宋_GB2312"/>
                <w:color w:val="000000"/>
                <w:sz w:val="21"/>
                <w:szCs w:val="21"/>
              </w:rPr>
            </w:pPr>
            <w:r>
              <w:rPr>
                <w:rFonts w:hint="eastAsia" w:ascii="仿宋_GB2312" w:eastAsia="仿宋_GB2312"/>
                <w:color w:val="000000"/>
                <w:sz w:val="21"/>
                <w:szCs w:val="21"/>
              </w:rPr>
              <w:t>90</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87EF556">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02D94AE8">
            <w:pPr>
              <w:jc w:val="right"/>
              <w:rPr>
                <w:rFonts w:ascii="仿宋_GB2312" w:eastAsia="仿宋_GB2312"/>
                <w:color w:val="000000"/>
                <w:sz w:val="21"/>
                <w:szCs w:val="21"/>
              </w:rPr>
            </w:pPr>
            <w:r>
              <w:rPr>
                <w:rFonts w:hint="eastAsia" w:ascii="仿宋_GB2312" w:eastAsia="仿宋_GB2312"/>
                <w:color w:val="000000"/>
                <w:sz w:val="21"/>
                <w:szCs w:val="21"/>
              </w:rPr>
              <w:t>7.5</w:t>
            </w:r>
          </w:p>
        </w:tc>
        <w:tc>
          <w:tcPr>
            <w:tcW w:w="176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C107C97">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077E04F7">
        <w:tblPrEx>
          <w:tblCellMar>
            <w:top w:w="0" w:type="dxa"/>
            <w:left w:w="108" w:type="dxa"/>
            <w:bottom w:w="0" w:type="dxa"/>
            <w:right w:w="108" w:type="dxa"/>
          </w:tblCellMar>
        </w:tblPrEx>
        <w:trPr>
          <w:trHeight w:val="1593"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1BB561C0">
            <w:pPr>
              <w:rPr>
                <w:rFonts w:ascii="仿宋_GB2312" w:eastAsia="仿宋_GB2312"/>
                <w:color w:val="000000"/>
                <w:sz w:val="21"/>
                <w:szCs w:val="21"/>
              </w:rPr>
            </w:pPr>
          </w:p>
        </w:tc>
        <w:tc>
          <w:tcPr>
            <w:tcW w:w="709" w:type="dxa"/>
            <w:tcBorders>
              <w:top w:val="single" w:color="auto" w:sz="4" w:space="0"/>
              <w:left w:val="nil"/>
              <w:bottom w:val="single" w:color="auto" w:sz="4" w:space="0"/>
              <w:right w:val="single" w:color="auto" w:sz="4" w:space="0"/>
            </w:tcBorders>
            <w:shd w:val="clear" w:color="auto" w:fill="auto"/>
            <w:vAlign w:val="center"/>
          </w:tcPr>
          <w:p w14:paraId="4B884520">
            <w:pPr>
              <w:jc w:val="center"/>
              <w:rPr>
                <w:rFonts w:ascii="仿宋_GB2312" w:eastAsia="仿宋_GB2312"/>
                <w:color w:val="000000"/>
                <w:sz w:val="21"/>
                <w:szCs w:val="21"/>
              </w:rPr>
            </w:pPr>
            <w:r>
              <w:rPr>
                <w:rFonts w:hint="eastAsia" w:ascii="仿宋_GB2312" w:eastAsia="仿宋_GB2312"/>
                <w:color w:val="000000"/>
                <w:sz w:val="21"/>
                <w:szCs w:val="21"/>
              </w:rPr>
              <w:t>满意度指标</w:t>
            </w:r>
          </w:p>
        </w:tc>
        <w:tc>
          <w:tcPr>
            <w:tcW w:w="709" w:type="dxa"/>
            <w:gridSpan w:val="2"/>
            <w:tcBorders>
              <w:top w:val="single" w:color="auto" w:sz="4" w:space="0"/>
              <w:left w:val="nil"/>
              <w:bottom w:val="nil"/>
              <w:right w:val="single" w:color="auto" w:sz="4" w:space="0"/>
            </w:tcBorders>
            <w:shd w:val="clear" w:color="auto" w:fill="auto"/>
            <w:vAlign w:val="center"/>
          </w:tcPr>
          <w:p w14:paraId="7B90D61C">
            <w:pPr>
              <w:jc w:val="center"/>
              <w:rPr>
                <w:rFonts w:ascii="仿宋_GB2312" w:eastAsia="仿宋_GB2312"/>
                <w:color w:val="000000"/>
                <w:sz w:val="21"/>
                <w:szCs w:val="21"/>
              </w:rPr>
            </w:pPr>
            <w:r>
              <w:rPr>
                <w:rFonts w:hint="eastAsia" w:ascii="仿宋_GB2312" w:eastAsia="仿宋_GB2312"/>
                <w:color w:val="000000"/>
                <w:sz w:val="21"/>
                <w:szCs w:val="21"/>
              </w:rPr>
              <w:t>服务对象满意度指标</w:t>
            </w:r>
          </w:p>
        </w:tc>
        <w:tc>
          <w:tcPr>
            <w:tcW w:w="1286" w:type="dxa"/>
            <w:tcBorders>
              <w:top w:val="single" w:color="auto" w:sz="4" w:space="0"/>
              <w:left w:val="nil"/>
              <w:bottom w:val="single" w:color="auto" w:sz="4" w:space="0"/>
              <w:right w:val="single" w:color="000000" w:sz="4" w:space="0"/>
            </w:tcBorders>
            <w:shd w:val="clear" w:color="auto" w:fill="auto"/>
            <w:vAlign w:val="center"/>
          </w:tcPr>
          <w:p w14:paraId="018691EB">
            <w:pPr>
              <w:jc w:val="center"/>
              <w:rPr>
                <w:rFonts w:ascii="仿宋_GB2312" w:eastAsia="仿宋_GB2312"/>
                <w:color w:val="000000"/>
                <w:sz w:val="21"/>
                <w:szCs w:val="21"/>
              </w:rPr>
            </w:pPr>
            <w:r>
              <w:rPr>
                <w:rFonts w:hint="eastAsia" w:ascii="仿宋_GB2312" w:eastAsia="仿宋_GB2312"/>
                <w:color w:val="000000"/>
                <w:sz w:val="21"/>
                <w:szCs w:val="21"/>
              </w:rPr>
              <w:t>惠及上杭企业家满意度</w:t>
            </w:r>
          </w:p>
        </w:tc>
        <w:tc>
          <w:tcPr>
            <w:tcW w:w="1424" w:type="dxa"/>
            <w:tcBorders>
              <w:top w:val="single" w:color="auto" w:sz="4" w:space="0"/>
              <w:left w:val="nil"/>
              <w:bottom w:val="single" w:color="auto" w:sz="4" w:space="0"/>
              <w:right w:val="single" w:color="auto" w:sz="4" w:space="0"/>
            </w:tcBorders>
            <w:shd w:val="clear" w:color="auto" w:fill="auto"/>
            <w:vAlign w:val="center"/>
          </w:tcPr>
          <w:p w14:paraId="3EBC142B">
            <w:pPr>
              <w:jc w:val="center"/>
              <w:rPr>
                <w:rFonts w:ascii="仿宋_GB2312" w:eastAsia="仿宋_GB2312"/>
                <w:color w:val="000000"/>
                <w:sz w:val="21"/>
                <w:szCs w:val="21"/>
              </w:rPr>
            </w:pPr>
            <w:r>
              <w:rPr>
                <w:rFonts w:hint="eastAsia" w:ascii="仿宋_GB2312" w:eastAsia="仿宋_GB2312"/>
                <w:color w:val="000000"/>
                <w:sz w:val="21"/>
                <w:szCs w:val="21"/>
              </w:rPr>
              <w:t>惠及上杭企业家满意度</w:t>
            </w:r>
          </w:p>
        </w:tc>
        <w:tc>
          <w:tcPr>
            <w:tcW w:w="1056" w:type="dxa"/>
            <w:tcBorders>
              <w:top w:val="single" w:color="auto" w:sz="4" w:space="0"/>
              <w:left w:val="nil"/>
              <w:bottom w:val="single" w:color="auto" w:sz="4" w:space="0"/>
              <w:right w:val="single" w:color="auto" w:sz="4" w:space="0"/>
            </w:tcBorders>
            <w:shd w:val="clear" w:color="auto" w:fill="auto"/>
            <w:vAlign w:val="center"/>
          </w:tcPr>
          <w:p w14:paraId="0ABE9BA6">
            <w:pPr>
              <w:jc w:val="center"/>
              <w:rPr>
                <w:rFonts w:ascii="仿宋_GB2312" w:eastAsia="仿宋_GB2312"/>
                <w:color w:val="000000"/>
                <w:sz w:val="21"/>
                <w:szCs w:val="21"/>
              </w:rPr>
            </w:pPr>
            <w:r>
              <w:rPr>
                <w:rFonts w:hint="eastAsia" w:ascii="仿宋_GB2312" w:eastAsia="仿宋_GB2312"/>
                <w:color w:val="000000"/>
                <w:sz w:val="21"/>
                <w:szCs w:val="21"/>
              </w:rPr>
              <w:t>90.00</w:t>
            </w:r>
          </w:p>
        </w:tc>
        <w:tc>
          <w:tcPr>
            <w:tcW w:w="696" w:type="dxa"/>
            <w:tcBorders>
              <w:top w:val="single" w:color="auto" w:sz="4" w:space="0"/>
              <w:left w:val="nil"/>
              <w:bottom w:val="single" w:color="auto" w:sz="4" w:space="0"/>
              <w:right w:val="single" w:color="auto" w:sz="4" w:space="0"/>
            </w:tcBorders>
            <w:shd w:val="clear" w:color="auto" w:fill="auto"/>
            <w:vAlign w:val="center"/>
          </w:tcPr>
          <w:p w14:paraId="32CA9038">
            <w:pPr>
              <w:jc w:val="center"/>
              <w:rPr>
                <w:rFonts w:ascii="仿宋_GB2312" w:eastAsia="仿宋_GB2312"/>
                <w:color w:val="000000"/>
                <w:sz w:val="21"/>
                <w:szCs w:val="21"/>
              </w:rPr>
            </w:pPr>
            <w:r>
              <w:rPr>
                <w:rFonts w:hint="eastAsia" w:ascii="仿宋_GB2312" w:eastAsia="仿宋_GB2312"/>
                <w:color w:val="000000"/>
                <w:sz w:val="21"/>
                <w:szCs w:val="21"/>
              </w:rPr>
              <w:t>98</w:t>
            </w:r>
          </w:p>
        </w:tc>
        <w:tc>
          <w:tcPr>
            <w:tcW w:w="696" w:type="dxa"/>
            <w:tcBorders>
              <w:top w:val="single" w:color="auto" w:sz="4" w:space="0"/>
              <w:left w:val="nil"/>
              <w:bottom w:val="single" w:color="auto" w:sz="4" w:space="0"/>
              <w:right w:val="single" w:color="auto" w:sz="4" w:space="0"/>
            </w:tcBorders>
            <w:shd w:val="clear" w:color="auto" w:fill="auto"/>
            <w:vAlign w:val="center"/>
          </w:tcPr>
          <w:p w14:paraId="56B30D47">
            <w:pPr>
              <w:jc w:val="center"/>
              <w:rPr>
                <w:rFonts w:ascii="仿宋_GB2312" w:eastAsia="仿宋_GB2312"/>
                <w:color w:val="000000"/>
                <w:sz w:val="21"/>
                <w:szCs w:val="21"/>
              </w:rPr>
            </w:pPr>
            <w:r>
              <w:rPr>
                <w:rFonts w:hint="eastAsia" w:ascii="仿宋_GB2312" w:eastAsia="仿宋_GB2312"/>
                <w:color w:val="000000"/>
                <w:sz w:val="21"/>
                <w:szCs w:val="21"/>
              </w:rPr>
              <w:t>10</w:t>
            </w:r>
          </w:p>
        </w:tc>
        <w:tc>
          <w:tcPr>
            <w:tcW w:w="816" w:type="dxa"/>
            <w:tcBorders>
              <w:top w:val="single" w:color="auto" w:sz="4" w:space="0"/>
              <w:left w:val="nil"/>
              <w:bottom w:val="single" w:color="auto" w:sz="4" w:space="0"/>
              <w:right w:val="single" w:color="auto" w:sz="4" w:space="0"/>
            </w:tcBorders>
            <w:shd w:val="clear" w:color="auto" w:fill="auto"/>
            <w:vAlign w:val="center"/>
          </w:tcPr>
          <w:p w14:paraId="39F89C43">
            <w:pPr>
              <w:jc w:val="right"/>
              <w:rPr>
                <w:rFonts w:ascii="仿宋_GB2312" w:eastAsia="仿宋_GB2312"/>
                <w:color w:val="000000"/>
                <w:sz w:val="21"/>
                <w:szCs w:val="21"/>
              </w:rPr>
            </w:pPr>
            <w:r>
              <w:rPr>
                <w:rFonts w:hint="eastAsia" w:ascii="仿宋_GB2312" w:eastAsia="仿宋_GB2312"/>
                <w:color w:val="000000"/>
                <w:sz w:val="21"/>
                <w:szCs w:val="21"/>
              </w:rPr>
              <w:t>10</w:t>
            </w:r>
          </w:p>
        </w:tc>
        <w:tc>
          <w:tcPr>
            <w:tcW w:w="1766" w:type="dxa"/>
            <w:gridSpan w:val="2"/>
            <w:tcBorders>
              <w:top w:val="single" w:color="auto" w:sz="4" w:space="0"/>
              <w:left w:val="nil"/>
              <w:bottom w:val="single" w:color="auto" w:sz="4" w:space="0"/>
              <w:right w:val="single" w:color="000000" w:sz="4" w:space="0"/>
            </w:tcBorders>
            <w:shd w:val="clear" w:color="auto" w:fill="auto"/>
            <w:vAlign w:val="center"/>
          </w:tcPr>
          <w:p w14:paraId="5F9217D1">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18C99543">
        <w:tblPrEx>
          <w:tblCellMar>
            <w:top w:w="0" w:type="dxa"/>
            <w:left w:w="108" w:type="dxa"/>
            <w:bottom w:w="0" w:type="dxa"/>
            <w:right w:w="108" w:type="dxa"/>
          </w:tblCellMar>
        </w:tblPrEx>
        <w:trPr>
          <w:trHeight w:val="411" w:hRule="atLeast"/>
        </w:trPr>
        <w:tc>
          <w:tcPr>
            <w:tcW w:w="709" w:type="dxa"/>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0A76644B">
            <w:pPr>
              <w:jc w:val="center"/>
              <w:rPr>
                <w:rFonts w:ascii="仿宋_GB2312" w:eastAsia="仿宋_GB2312"/>
                <w:color w:val="000000"/>
                <w:sz w:val="21"/>
                <w:szCs w:val="21"/>
              </w:rPr>
            </w:pPr>
            <w:r>
              <w:rPr>
                <w:rFonts w:hint="eastAsia" w:ascii="仿宋_GB2312" w:eastAsia="仿宋_GB2312"/>
                <w:color w:val="000000"/>
                <w:sz w:val="21"/>
                <w:szCs w:val="21"/>
              </w:rPr>
              <w:t>　</w:t>
            </w:r>
          </w:p>
        </w:tc>
        <w:tc>
          <w:tcPr>
            <w:tcW w:w="5880" w:type="dxa"/>
            <w:gridSpan w:val="7"/>
            <w:tcBorders>
              <w:top w:val="single" w:color="auto" w:sz="4" w:space="0"/>
              <w:left w:val="nil"/>
              <w:bottom w:val="single" w:color="auto" w:sz="4" w:space="0"/>
              <w:right w:val="single" w:color="000000" w:sz="4" w:space="0"/>
            </w:tcBorders>
            <w:shd w:val="clear" w:color="auto" w:fill="auto"/>
            <w:vAlign w:val="center"/>
          </w:tcPr>
          <w:p w14:paraId="0C77CF9F">
            <w:pPr>
              <w:jc w:val="center"/>
              <w:rPr>
                <w:rFonts w:ascii="仿宋_GB2312" w:eastAsia="仿宋_GB2312"/>
                <w:sz w:val="21"/>
                <w:szCs w:val="21"/>
              </w:rPr>
            </w:pPr>
            <w:r>
              <w:rPr>
                <w:rFonts w:hint="eastAsia" w:ascii="仿宋_GB2312" w:eastAsia="仿宋_GB2312"/>
                <w:sz w:val="21"/>
                <w:szCs w:val="21"/>
              </w:rPr>
              <w:t>总 分</w:t>
            </w:r>
          </w:p>
        </w:tc>
        <w:tc>
          <w:tcPr>
            <w:tcW w:w="696" w:type="dxa"/>
            <w:tcBorders>
              <w:top w:val="nil"/>
              <w:left w:val="nil"/>
              <w:bottom w:val="single" w:color="auto" w:sz="4" w:space="0"/>
              <w:right w:val="single" w:color="auto" w:sz="4" w:space="0"/>
            </w:tcBorders>
            <w:shd w:val="clear" w:color="auto" w:fill="auto"/>
            <w:vAlign w:val="center"/>
          </w:tcPr>
          <w:p w14:paraId="6B83EBEC">
            <w:pPr>
              <w:jc w:val="center"/>
              <w:rPr>
                <w:rFonts w:ascii="仿宋_GB2312" w:eastAsia="仿宋_GB2312"/>
                <w:sz w:val="21"/>
                <w:szCs w:val="21"/>
              </w:rPr>
            </w:pPr>
            <w:r>
              <w:rPr>
                <w:rFonts w:hint="eastAsia" w:ascii="仿宋_GB2312" w:eastAsia="仿宋_GB2312"/>
                <w:sz w:val="21"/>
                <w:szCs w:val="21"/>
              </w:rPr>
              <w:t>100</w:t>
            </w:r>
          </w:p>
        </w:tc>
        <w:tc>
          <w:tcPr>
            <w:tcW w:w="816" w:type="dxa"/>
            <w:tcBorders>
              <w:top w:val="nil"/>
              <w:left w:val="nil"/>
              <w:bottom w:val="single" w:color="auto" w:sz="4" w:space="0"/>
              <w:right w:val="single" w:color="auto" w:sz="4" w:space="0"/>
            </w:tcBorders>
            <w:shd w:val="clear" w:color="auto" w:fill="auto"/>
            <w:vAlign w:val="center"/>
          </w:tcPr>
          <w:p w14:paraId="445D2DAC">
            <w:pPr>
              <w:jc w:val="right"/>
              <w:rPr>
                <w:rFonts w:ascii="仿宋_GB2312" w:eastAsia="仿宋_GB2312"/>
                <w:color w:val="000000"/>
                <w:sz w:val="21"/>
                <w:szCs w:val="21"/>
              </w:rPr>
            </w:pPr>
            <w:r>
              <w:rPr>
                <w:rFonts w:hint="eastAsia" w:ascii="仿宋_GB2312" w:eastAsia="仿宋_GB2312"/>
                <w:color w:val="000000"/>
                <w:sz w:val="21"/>
                <w:szCs w:val="21"/>
              </w:rPr>
              <w:t>88.76</w:t>
            </w:r>
          </w:p>
        </w:tc>
        <w:tc>
          <w:tcPr>
            <w:tcW w:w="1766" w:type="dxa"/>
            <w:gridSpan w:val="2"/>
            <w:tcBorders>
              <w:top w:val="single" w:color="auto" w:sz="4" w:space="0"/>
              <w:left w:val="nil"/>
              <w:bottom w:val="single" w:color="auto" w:sz="4" w:space="0"/>
              <w:right w:val="single" w:color="auto" w:sz="4" w:space="0"/>
            </w:tcBorders>
            <w:shd w:val="clear" w:color="auto" w:fill="auto"/>
            <w:vAlign w:val="center"/>
          </w:tcPr>
          <w:p w14:paraId="45AFB7D5">
            <w:pPr>
              <w:jc w:val="center"/>
              <w:rPr>
                <w:rFonts w:ascii="仿宋_GB2312" w:eastAsia="仿宋_GB2312"/>
                <w:color w:val="000000"/>
                <w:sz w:val="21"/>
                <w:szCs w:val="21"/>
              </w:rPr>
            </w:pPr>
            <w:r>
              <w:rPr>
                <w:rFonts w:hint="eastAsia" w:ascii="仿宋_GB2312" w:eastAsia="仿宋_GB2312"/>
                <w:color w:val="000000"/>
                <w:sz w:val="21"/>
                <w:szCs w:val="21"/>
              </w:rPr>
              <w:t>　</w:t>
            </w:r>
          </w:p>
        </w:tc>
      </w:tr>
      <w:tr w14:paraId="3A145B3B">
        <w:tblPrEx>
          <w:tblCellMar>
            <w:top w:w="0" w:type="dxa"/>
            <w:left w:w="108" w:type="dxa"/>
            <w:bottom w:w="0" w:type="dxa"/>
            <w:right w:w="108" w:type="dxa"/>
          </w:tblCellMar>
        </w:tblPrEx>
        <w:trPr>
          <w:trHeight w:val="759" w:hRule="atLeast"/>
        </w:trPr>
        <w:tc>
          <w:tcPr>
            <w:tcW w:w="709" w:type="dxa"/>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4B520047">
            <w:pPr>
              <w:jc w:val="center"/>
              <w:rPr>
                <w:rFonts w:ascii="仿宋_GB2312" w:eastAsia="仿宋_GB2312"/>
                <w:color w:val="000000"/>
                <w:sz w:val="21"/>
                <w:szCs w:val="21"/>
              </w:rPr>
            </w:pPr>
            <w:r>
              <w:rPr>
                <w:rFonts w:hint="eastAsia" w:ascii="仿宋_GB2312" w:eastAsia="仿宋_GB2312"/>
                <w:color w:val="000000"/>
                <w:sz w:val="21"/>
                <w:szCs w:val="21"/>
              </w:rPr>
              <w:t>　</w:t>
            </w:r>
          </w:p>
        </w:tc>
        <w:tc>
          <w:tcPr>
            <w:tcW w:w="6576" w:type="dxa"/>
            <w:gridSpan w:val="8"/>
            <w:tcBorders>
              <w:top w:val="single" w:color="auto" w:sz="4" w:space="0"/>
              <w:left w:val="nil"/>
              <w:bottom w:val="single" w:color="auto" w:sz="4" w:space="0"/>
              <w:right w:val="single" w:color="000000" w:sz="4" w:space="0"/>
            </w:tcBorders>
            <w:shd w:val="clear" w:color="auto" w:fill="auto"/>
            <w:vAlign w:val="center"/>
          </w:tcPr>
          <w:p w14:paraId="2A328661">
            <w:pPr>
              <w:jc w:val="center"/>
              <w:rPr>
                <w:rFonts w:ascii="仿宋_GB2312" w:eastAsia="仿宋_GB2312"/>
                <w:sz w:val="21"/>
                <w:szCs w:val="21"/>
              </w:rPr>
            </w:pPr>
            <w:r>
              <w:rPr>
                <w:rFonts w:hint="eastAsia" w:ascii="仿宋_GB2312" w:eastAsia="仿宋_GB2312"/>
                <w:sz w:val="21"/>
                <w:szCs w:val="21"/>
              </w:rPr>
              <w:t>自评等次：（优（S</w:t>
            </w:r>
            <w:r>
              <w:rPr>
                <w:rFonts w:hint="eastAsia" w:ascii="仿宋_GB2312"/>
                <w:sz w:val="21"/>
                <w:szCs w:val="21"/>
              </w:rPr>
              <w:t>≧</w:t>
            </w:r>
            <w:r>
              <w:rPr>
                <w:rFonts w:hint="eastAsia" w:ascii="仿宋_GB2312" w:eastAsia="仿宋_GB2312"/>
                <w:sz w:val="21"/>
                <w:szCs w:val="21"/>
              </w:rPr>
              <w:t>90）良（90</w:t>
            </w:r>
            <w:r>
              <w:rPr>
                <w:rFonts w:hint="eastAsia" w:ascii="仿宋_GB2312"/>
                <w:sz w:val="21"/>
                <w:szCs w:val="21"/>
              </w:rPr>
              <w:t>﹥</w:t>
            </w:r>
            <w:r>
              <w:rPr>
                <w:rFonts w:hint="eastAsia" w:ascii="仿宋_GB2312" w:eastAsia="仿宋_GB2312"/>
                <w:sz w:val="21"/>
                <w:szCs w:val="21"/>
              </w:rPr>
              <w:t>S</w:t>
            </w:r>
            <w:r>
              <w:rPr>
                <w:rFonts w:hint="eastAsia" w:ascii="仿宋_GB2312"/>
                <w:sz w:val="21"/>
                <w:szCs w:val="21"/>
              </w:rPr>
              <w:t>≧</w:t>
            </w:r>
            <w:r>
              <w:rPr>
                <w:rFonts w:hint="eastAsia" w:ascii="仿宋_GB2312" w:eastAsia="仿宋_GB2312"/>
                <w:sz w:val="21"/>
                <w:szCs w:val="21"/>
              </w:rPr>
              <w:t>80）中（80</w:t>
            </w:r>
            <w:r>
              <w:rPr>
                <w:rFonts w:hint="eastAsia" w:ascii="仿宋_GB2312"/>
                <w:sz w:val="21"/>
                <w:szCs w:val="21"/>
              </w:rPr>
              <w:t>﹥</w:t>
            </w:r>
            <w:r>
              <w:rPr>
                <w:rFonts w:hint="eastAsia" w:ascii="仿宋_GB2312" w:eastAsia="仿宋_GB2312"/>
                <w:sz w:val="21"/>
                <w:szCs w:val="21"/>
              </w:rPr>
              <w:t>S</w:t>
            </w:r>
            <w:r>
              <w:rPr>
                <w:rFonts w:hint="eastAsia" w:ascii="仿宋_GB2312"/>
                <w:sz w:val="21"/>
                <w:szCs w:val="21"/>
              </w:rPr>
              <w:t>≧</w:t>
            </w:r>
            <w:r>
              <w:rPr>
                <w:rFonts w:hint="eastAsia" w:ascii="仿宋_GB2312" w:eastAsia="仿宋_GB2312"/>
                <w:sz w:val="21"/>
                <w:szCs w:val="21"/>
              </w:rPr>
              <w:t>60） 差（S&lt;60））</w:t>
            </w:r>
          </w:p>
        </w:tc>
        <w:tc>
          <w:tcPr>
            <w:tcW w:w="2582" w:type="dxa"/>
            <w:gridSpan w:val="3"/>
            <w:tcBorders>
              <w:top w:val="single" w:color="auto" w:sz="4" w:space="0"/>
              <w:left w:val="nil"/>
              <w:bottom w:val="single" w:color="auto" w:sz="4" w:space="0"/>
              <w:right w:val="single" w:color="000000" w:sz="4" w:space="0"/>
            </w:tcBorders>
            <w:shd w:val="clear" w:color="auto" w:fill="auto"/>
            <w:vAlign w:val="center"/>
          </w:tcPr>
          <w:p w14:paraId="6C343971">
            <w:pPr>
              <w:jc w:val="center"/>
              <w:rPr>
                <w:rFonts w:ascii="仿宋_GB2312" w:eastAsia="仿宋_GB2312"/>
                <w:color w:val="000000"/>
                <w:sz w:val="21"/>
                <w:szCs w:val="21"/>
              </w:rPr>
            </w:pPr>
            <w:r>
              <w:rPr>
                <w:rFonts w:hint="eastAsia" w:ascii="仿宋_GB2312" w:eastAsia="仿宋_GB2312"/>
                <w:color w:val="000000"/>
                <w:sz w:val="21"/>
                <w:szCs w:val="21"/>
              </w:rPr>
              <w:t>良</w:t>
            </w:r>
          </w:p>
        </w:tc>
      </w:tr>
      <w:tr w14:paraId="5BBBC833">
        <w:tblPrEx>
          <w:tblCellMar>
            <w:top w:w="0" w:type="dxa"/>
            <w:left w:w="108" w:type="dxa"/>
            <w:bottom w:w="0" w:type="dxa"/>
            <w:right w:w="108" w:type="dxa"/>
          </w:tblCellMar>
        </w:tblPrEx>
        <w:trPr>
          <w:trHeight w:val="485" w:hRule="atLeast"/>
        </w:trPr>
        <w:tc>
          <w:tcPr>
            <w:tcW w:w="709" w:type="dxa"/>
            <w:vMerge w:val="restart"/>
            <w:tcBorders>
              <w:top w:val="nil"/>
              <w:left w:val="single" w:color="auto" w:sz="4" w:space="0"/>
              <w:bottom w:val="single" w:color="000000" w:sz="4" w:space="0"/>
              <w:right w:val="single" w:color="auto" w:sz="4" w:space="0"/>
            </w:tcBorders>
            <w:shd w:val="clear" w:color="auto" w:fill="auto"/>
            <w:vAlign w:val="center"/>
          </w:tcPr>
          <w:p w14:paraId="5289F397">
            <w:pPr>
              <w:jc w:val="center"/>
              <w:rPr>
                <w:rFonts w:ascii="仿宋_GB2312" w:eastAsia="仿宋_GB2312"/>
                <w:sz w:val="21"/>
                <w:szCs w:val="21"/>
              </w:rPr>
            </w:pPr>
            <w:r>
              <w:rPr>
                <w:rFonts w:hint="eastAsia" w:ascii="仿宋_GB2312" w:eastAsia="仿宋_GB2312"/>
                <w:sz w:val="21"/>
                <w:szCs w:val="21"/>
              </w:rPr>
              <w:t>相关建议意见</w:t>
            </w:r>
          </w:p>
        </w:tc>
        <w:tc>
          <w:tcPr>
            <w:tcW w:w="1418" w:type="dxa"/>
            <w:gridSpan w:val="3"/>
            <w:tcBorders>
              <w:top w:val="single" w:color="auto" w:sz="4" w:space="0"/>
              <w:left w:val="nil"/>
              <w:bottom w:val="single" w:color="auto" w:sz="4" w:space="0"/>
              <w:right w:val="single" w:color="000000" w:sz="4" w:space="0"/>
            </w:tcBorders>
            <w:shd w:val="clear" w:color="auto" w:fill="auto"/>
            <w:vAlign w:val="center"/>
          </w:tcPr>
          <w:p w14:paraId="60F77F24">
            <w:pPr>
              <w:jc w:val="center"/>
              <w:rPr>
                <w:rFonts w:ascii="仿宋_GB2312" w:eastAsia="仿宋_GB2312"/>
                <w:sz w:val="21"/>
                <w:szCs w:val="21"/>
              </w:rPr>
            </w:pPr>
            <w:r>
              <w:rPr>
                <w:rFonts w:hint="eastAsia" w:ascii="仿宋_GB2312" w:eastAsia="仿宋_GB2312"/>
                <w:sz w:val="21"/>
                <w:szCs w:val="21"/>
              </w:rPr>
              <w:t>存在问题</w:t>
            </w:r>
          </w:p>
        </w:tc>
        <w:tc>
          <w:tcPr>
            <w:tcW w:w="7740" w:type="dxa"/>
            <w:gridSpan w:val="8"/>
            <w:tcBorders>
              <w:top w:val="single" w:color="auto" w:sz="4" w:space="0"/>
              <w:left w:val="nil"/>
              <w:bottom w:val="single" w:color="auto" w:sz="4" w:space="0"/>
              <w:right w:val="single" w:color="000000" w:sz="4" w:space="0"/>
            </w:tcBorders>
            <w:shd w:val="clear" w:color="auto" w:fill="auto"/>
            <w:vAlign w:val="center"/>
          </w:tcPr>
          <w:p w14:paraId="24FBD9CC">
            <w:pPr>
              <w:rPr>
                <w:rFonts w:ascii="仿宋_GB2312" w:eastAsia="仿宋_GB2312"/>
                <w:sz w:val="21"/>
                <w:szCs w:val="21"/>
              </w:rPr>
            </w:pPr>
            <w:r>
              <w:rPr>
                <w:rFonts w:hint="eastAsia" w:ascii="仿宋_GB2312" w:eastAsia="仿宋_GB2312"/>
                <w:sz w:val="21"/>
                <w:szCs w:val="21"/>
              </w:rPr>
              <w:t>1、无</w:t>
            </w:r>
          </w:p>
        </w:tc>
      </w:tr>
      <w:tr w14:paraId="36F3DC5D">
        <w:tblPrEx>
          <w:tblCellMar>
            <w:top w:w="0" w:type="dxa"/>
            <w:left w:w="108" w:type="dxa"/>
            <w:bottom w:w="0" w:type="dxa"/>
            <w:right w:w="108" w:type="dxa"/>
          </w:tblCellMar>
        </w:tblPrEx>
        <w:trPr>
          <w:trHeight w:val="421" w:hRule="atLeast"/>
        </w:trPr>
        <w:tc>
          <w:tcPr>
            <w:tcW w:w="709" w:type="dxa"/>
            <w:vMerge w:val="continue"/>
            <w:tcBorders>
              <w:top w:val="nil"/>
              <w:left w:val="single" w:color="auto" w:sz="4" w:space="0"/>
              <w:bottom w:val="single" w:color="000000" w:sz="4" w:space="0"/>
              <w:right w:val="single" w:color="auto" w:sz="4" w:space="0"/>
            </w:tcBorders>
            <w:vAlign w:val="center"/>
          </w:tcPr>
          <w:p w14:paraId="75C59D76">
            <w:pPr>
              <w:rPr>
                <w:rFonts w:ascii="仿宋_GB2312" w:eastAsia="仿宋_GB2312"/>
                <w:sz w:val="21"/>
                <w:szCs w:val="21"/>
              </w:rPr>
            </w:pPr>
          </w:p>
        </w:tc>
        <w:tc>
          <w:tcPr>
            <w:tcW w:w="1418" w:type="dxa"/>
            <w:gridSpan w:val="3"/>
            <w:tcBorders>
              <w:top w:val="single" w:color="auto" w:sz="4" w:space="0"/>
              <w:left w:val="nil"/>
              <w:bottom w:val="single" w:color="auto" w:sz="4" w:space="0"/>
              <w:right w:val="single" w:color="000000" w:sz="4" w:space="0"/>
            </w:tcBorders>
            <w:shd w:val="clear" w:color="auto" w:fill="auto"/>
            <w:vAlign w:val="center"/>
          </w:tcPr>
          <w:p w14:paraId="035FEE46">
            <w:pPr>
              <w:jc w:val="center"/>
              <w:rPr>
                <w:rFonts w:ascii="仿宋_GB2312" w:eastAsia="仿宋_GB2312"/>
                <w:sz w:val="21"/>
                <w:szCs w:val="21"/>
              </w:rPr>
            </w:pPr>
            <w:r>
              <w:rPr>
                <w:rFonts w:hint="eastAsia" w:ascii="仿宋_GB2312" w:eastAsia="仿宋_GB2312"/>
                <w:sz w:val="21"/>
                <w:szCs w:val="21"/>
              </w:rPr>
              <w:t>建议意见</w:t>
            </w:r>
          </w:p>
        </w:tc>
        <w:tc>
          <w:tcPr>
            <w:tcW w:w="7740" w:type="dxa"/>
            <w:gridSpan w:val="8"/>
            <w:tcBorders>
              <w:top w:val="single" w:color="auto" w:sz="4" w:space="0"/>
              <w:left w:val="nil"/>
              <w:bottom w:val="single" w:color="auto" w:sz="4" w:space="0"/>
              <w:right w:val="single" w:color="000000" w:sz="4" w:space="0"/>
            </w:tcBorders>
            <w:shd w:val="clear" w:color="auto" w:fill="auto"/>
            <w:vAlign w:val="center"/>
          </w:tcPr>
          <w:p w14:paraId="08591E1B">
            <w:pPr>
              <w:rPr>
                <w:rFonts w:ascii="仿宋_GB2312" w:eastAsia="仿宋_GB2312"/>
                <w:sz w:val="21"/>
                <w:szCs w:val="21"/>
              </w:rPr>
            </w:pPr>
            <w:r>
              <w:rPr>
                <w:rFonts w:hint="eastAsia" w:ascii="仿宋_GB2312" w:eastAsia="仿宋_GB2312"/>
                <w:sz w:val="21"/>
                <w:szCs w:val="21"/>
              </w:rPr>
              <w:t>1、无</w:t>
            </w:r>
          </w:p>
        </w:tc>
      </w:tr>
      <w:tr w14:paraId="4C24F109">
        <w:tblPrEx>
          <w:tblCellMar>
            <w:top w:w="0" w:type="dxa"/>
            <w:left w:w="108" w:type="dxa"/>
            <w:bottom w:w="0" w:type="dxa"/>
            <w:right w:w="108" w:type="dxa"/>
          </w:tblCellMar>
        </w:tblPrEx>
        <w:trPr>
          <w:trHeight w:val="427"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3CB0C538">
            <w:pPr>
              <w:jc w:val="center"/>
              <w:rPr>
                <w:rFonts w:ascii="仿宋_GB2312" w:eastAsia="仿宋_GB2312"/>
                <w:color w:val="000000"/>
                <w:sz w:val="21"/>
                <w:szCs w:val="21"/>
              </w:rPr>
            </w:pPr>
            <w:r>
              <w:rPr>
                <w:rFonts w:hint="eastAsia" w:ascii="仿宋_GB2312" w:eastAsia="仿宋_GB2312"/>
                <w:color w:val="000000"/>
                <w:sz w:val="21"/>
                <w:szCs w:val="21"/>
              </w:rPr>
              <w:t>说明</w:t>
            </w:r>
          </w:p>
        </w:tc>
        <w:tc>
          <w:tcPr>
            <w:tcW w:w="9158" w:type="dxa"/>
            <w:gridSpan w:val="11"/>
            <w:tcBorders>
              <w:top w:val="single" w:color="auto" w:sz="4" w:space="0"/>
              <w:left w:val="nil"/>
              <w:bottom w:val="single" w:color="auto" w:sz="4" w:space="0"/>
              <w:right w:val="single" w:color="000000" w:sz="4" w:space="0"/>
            </w:tcBorders>
            <w:shd w:val="clear" w:color="auto" w:fill="auto"/>
            <w:vAlign w:val="center"/>
          </w:tcPr>
          <w:p w14:paraId="30CF33D2">
            <w:pPr>
              <w:rPr>
                <w:rFonts w:ascii="仿宋_GB2312" w:eastAsia="仿宋_GB2312"/>
                <w:color w:val="000000"/>
                <w:sz w:val="21"/>
                <w:szCs w:val="21"/>
              </w:rPr>
            </w:pPr>
            <w:r>
              <w:rPr>
                <w:rFonts w:hint="eastAsia" w:ascii="仿宋_GB2312" w:eastAsia="仿宋_GB2312"/>
                <w:color w:val="000000"/>
                <w:sz w:val="21"/>
                <w:szCs w:val="21"/>
              </w:rPr>
              <w:t>无</w:t>
            </w:r>
          </w:p>
        </w:tc>
      </w:tr>
    </w:tbl>
    <w:p w14:paraId="4E611B24">
      <w:pPr>
        <w:shd w:val="clear" w:color="auto" w:fill="FFFFFF"/>
        <w:spacing w:before="100" w:beforeAutospacing="1" w:after="100" w:afterAutospacing="1"/>
        <w:ind w:firstLine="480" w:firstLineChars="200"/>
        <w:rPr>
          <w:rFonts w:ascii="仿宋" w:hAnsi="仿宋" w:eastAsia="仿宋"/>
          <w:sz w:val="32"/>
          <w:szCs w:val="32"/>
        </w:rPr>
      </w:pPr>
      <w:r>
        <w:rPr>
          <w:rFonts w:hint="eastAsia"/>
        </w:rPr>
        <w:t>注：1.其他资金:财政拨款以外的社会资金等。</w:t>
      </w:r>
    </w:p>
    <w:p w14:paraId="56731E92">
      <w:pPr>
        <w:shd w:val="clear" w:color="auto" w:fill="FFFFFF"/>
        <w:spacing w:before="100" w:beforeAutospacing="1" w:after="100" w:afterAutospacing="1"/>
        <w:ind w:firstLine="640" w:firstLineChars="200"/>
        <w:rPr>
          <w:rFonts w:ascii="黑体" w:hAnsi="黑体" w:eastAsia="黑体"/>
          <w:sz w:val="32"/>
          <w:szCs w:val="32"/>
        </w:rPr>
      </w:pPr>
      <w:r>
        <w:rPr>
          <w:rFonts w:hint="eastAsia" w:ascii="黑体" w:hAnsi="黑体" w:eastAsia="黑体"/>
          <w:sz w:val="32"/>
          <w:szCs w:val="32"/>
        </w:rPr>
        <w:t>五、《项目支出绩效单位自评表》</w:t>
      </w:r>
    </w:p>
    <w:p w14:paraId="7C522C71">
      <w:pPr>
        <w:shd w:val="clear" w:color="auto" w:fill="FFFFFF"/>
        <w:spacing w:before="100" w:beforeAutospacing="1" w:after="100" w:afterAutospacing="1"/>
        <w:rPr>
          <w:rFonts w:ascii="仿宋_GB2312" w:eastAsia="仿宋_GB2312"/>
          <w:b/>
          <w:bCs/>
          <w:color w:val="000000"/>
          <w:sz w:val="21"/>
          <w:szCs w:val="21"/>
        </w:rPr>
      </w:pPr>
      <w:r>
        <w:rPr>
          <w:rFonts w:hint="eastAsia" w:ascii="仿宋_GB2312" w:eastAsia="仿宋_GB2312"/>
          <w:b/>
          <w:bCs/>
          <w:color w:val="000000"/>
          <w:sz w:val="21"/>
          <w:szCs w:val="21"/>
        </w:rPr>
        <w:t>附件1-5表：科技计划项目资金自评表</w:t>
      </w:r>
    </w:p>
    <w:p w14:paraId="6EFBAC78">
      <w:pPr>
        <w:shd w:val="clear" w:color="auto" w:fill="FFFFFF"/>
        <w:spacing w:before="100" w:beforeAutospacing="1" w:after="100" w:afterAutospacing="1"/>
        <w:ind w:firstLine="4320" w:firstLineChars="1800"/>
        <w:rPr>
          <w:rFonts w:ascii="仿宋" w:hAnsi="仿宋" w:eastAsia="仿宋"/>
          <w:sz w:val="32"/>
          <w:szCs w:val="32"/>
        </w:rPr>
      </w:pPr>
      <w:r>
        <w:rPr>
          <w:rFonts w:hint="eastAsia"/>
          <w:color w:val="000000"/>
        </w:rPr>
        <w:t>（2020年度）</w:t>
      </w:r>
    </w:p>
    <w:tbl>
      <w:tblPr>
        <w:tblStyle w:val="7"/>
        <w:tblW w:w="9867" w:type="dxa"/>
        <w:tblInd w:w="-459" w:type="dxa"/>
        <w:tblLayout w:type="fixed"/>
        <w:tblCellMar>
          <w:top w:w="0" w:type="dxa"/>
          <w:left w:w="108" w:type="dxa"/>
          <w:bottom w:w="0" w:type="dxa"/>
          <w:right w:w="108" w:type="dxa"/>
        </w:tblCellMar>
      </w:tblPr>
      <w:tblGrid>
        <w:gridCol w:w="709"/>
        <w:gridCol w:w="567"/>
        <w:gridCol w:w="181"/>
        <w:gridCol w:w="528"/>
        <w:gridCol w:w="142"/>
        <w:gridCol w:w="1398"/>
        <w:gridCol w:w="1312"/>
        <w:gridCol w:w="1056"/>
        <w:gridCol w:w="696"/>
        <w:gridCol w:w="696"/>
        <w:gridCol w:w="816"/>
        <w:gridCol w:w="816"/>
        <w:gridCol w:w="950"/>
      </w:tblGrid>
      <w:tr w14:paraId="37A097F5">
        <w:tblPrEx>
          <w:tblCellMar>
            <w:top w:w="0" w:type="dxa"/>
            <w:left w:w="108" w:type="dxa"/>
            <w:bottom w:w="0" w:type="dxa"/>
            <w:right w:w="108" w:type="dxa"/>
          </w:tblCellMar>
        </w:tblPrEx>
        <w:trPr>
          <w:trHeight w:val="480" w:hRule="atLeast"/>
        </w:trPr>
        <w:tc>
          <w:tcPr>
            <w:tcW w:w="145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6DA932A">
            <w:pPr>
              <w:jc w:val="center"/>
              <w:rPr>
                <w:rFonts w:ascii="仿宋_GB2312" w:eastAsia="仿宋_GB2312"/>
                <w:color w:val="000000"/>
                <w:sz w:val="21"/>
                <w:szCs w:val="21"/>
              </w:rPr>
            </w:pPr>
            <w:r>
              <w:rPr>
                <w:rFonts w:hint="eastAsia" w:ascii="仿宋_GB2312" w:eastAsia="仿宋_GB2312"/>
                <w:color w:val="000000"/>
                <w:sz w:val="21"/>
                <w:szCs w:val="21"/>
              </w:rPr>
              <w:t>项目名称</w:t>
            </w:r>
          </w:p>
        </w:tc>
        <w:tc>
          <w:tcPr>
            <w:tcW w:w="8410" w:type="dxa"/>
            <w:gridSpan w:val="10"/>
            <w:tcBorders>
              <w:top w:val="single" w:color="auto" w:sz="4" w:space="0"/>
              <w:left w:val="nil"/>
              <w:bottom w:val="single" w:color="auto" w:sz="4" w:space="0"/>
              <w:right w:val="single" w:color="000000" w:sz="4" w:space="0"/>
            </w:tcBorders>
            <w:shd w:val="clear" w:color="auto" w:fill="auto"/>
            <w:vAlign w:val="center"/>
          </w:tcPr>
          <w:p w14:paraId="4F4F2D0E">
            <w:pPr>
              <w:jc w:val="center"/>
              <w:rPr>
                <w:rFonts w:ascii="仿宋_GB2312" w:eastAsia="仿宋_GB2312"/>
                <w:color w:val="000000"/>
                <w:sz w:val="21"/>
                <w:szCs w:val="21"/>
              </w:rPr>
            </w:pPr>
            <w:r>
              <w:rPr>
                <w:rFonts w:hint="eastAsia" w:ascii="仿宋_GB2312" w:eastAsia="仿宋_GB2312"/>
                <w:color w:val="000000"/>
                <w:sz w:val="21"/>
                <w:szCs w:val="21"/>
              </w:rPr>
              <w:t>科技计划项目</w:t>
            </w:r>
          </w:p>
        </w:tc>
      </w:tr>
      <w:tr w14:paraId="5AE428E8">
        <w:tblPrEx>
          <w:tblCellMar>
            <w:top w:w="0" w:type="dxa"/>
            <w:left w:w="108" w:type="dxa"/>
            <w:bottom w:w="0" w:type="dxa"/>
            <w:right w:w="108" w:type="dxa"/>
          </w:tblCellMar>
        </w:tblPrEx>
        <w:trPr>
          <w:trHeight w:val="591" w:hRule="atLeast"/>
        </w:trPr>
        <w:tc>
          <w:tcPr>
            <w:tcW w:w="145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DE4EBEC">
            <w:pPr>
              <w:jc w:val="center"/>
              <w:rPr>
                <w:rFonts w:ascii="仿宋_GB2312" w:eastAsia="仿宋_GB2312"/>
                <w:color w:val="000000"/>
                <w:sz w:val="21"/>
                <w:szCs w:val="21"/>
              </w:rPr>
            </w:pPr>
            <w:r>
              <w:rPr>
                <w:rFonts w:hint="eastAsia" w:ascii="仿宋_GB2312" w:eastAsia="仿宋_GB2312"/>
                <w:color w:val="000000"/>
                <w:sz w:val="21"/>
                <w:szCs w:val="21"/>
              </w:rPr>
              <w:t>主管部门</w:t>
            </w:r>
          </w:p>
        </w:tc>
        <w:tc>
          <w:tcPr>
            <w:tcW w:w="3380" w:type="dxa"/>
            <w:gridSpan w:val="4"/>
            <w:tcBorders>
              <w:top w:val="single" w:color="auto" w:sz="4" w:space="0"/>
              <w:left w:val="nil"/>
              <w:bottom w:val="single" w:color="auto" w:sz="4" w:space="0"/>
              <w:right w:val="single" w:color="000000" w:sz="4" w:space="0"/>
            </w:tcBorders>
            <w:shd w:val="clear" w:color="auto" w:fill="auto"/>
            <w:noWrap/>
            <w:vAlign w:val="center"/>
          </w:tcPr>
          <w:p w14:paraId="1A6FDE12">
            <w:pPr>
              <w:jc w:val="center"/>
              <w:rPr>
                <w:rFonts w:ascii="仿宋_GB2312" w:eastAsia="仿宋_GB2312"/>
                <w:color w:val="000000"/>
                <w:sz w:val="21"/>
                <w:szCs w:val="21"/>
              </w:rPr>
            </w:pPr>
            <w:r>
              <w:rPr>
                <w:rFonts w:hint="eastAsia" w:ascii="仿宋_GB2312" w:eastAsia="仿宋_GB2312"/>
                <w:color w:val="000000"/>
                <w:sz w:val="21"/>
                <w:szCs w:val="21"/>
              </w:rPr>
              <w:t>上杭县工业信息化和科学技术局</w:t>
            </w:r>
          </w:p>
        </w:tc>
        <w:tc>
          <w:tcPr>
            <w:tcW w:w="1752" w:type="dxa"/>
            <w:gridSpan w:val="2"/>
            <w:tcBorders>
              <w:top w:val="single" w:color="auto" w:sz="4" w:space="0"/>
              <w:left w:val="nil"/>
              <w:bottom w:val="single" w:color="auto" w:sz="4" w:space="0"/>
              <w:right w:val="single" w:color="000000" w:sz="4" w:space="0"/>
            </w:tcBorders>
            <w:shd w:val="clear" w:color="auto" w:fill="auto"/>
            <w:vAlign w:val="center"/>
          </w:tcPr>
          <w:p w14:paraId="2770F8E8">
            <w:pPr>
              <w:jc w:val="center"/>
              <w:rPr>
                <w:rFonts w:ascii="仿宋_GB2312" w:eastAsia="仿宋_GB2312"/>
                <w:color w:val="000000"/>
                <w:sz w:val="21"/>
                <w:szCs w:val="21"/>
              </w:rPr>
            </w:pPr>
            <w:r>
              <w:rPr>
                <w:rFonts w:hint="eastAsia" w:ascii="仿宋_GB2312" w:eastAsia="仿宋_GB2312"/>
                <w:color w:val="000000"/>
                <w:sz w:val="21"/>
                <w:szCs w:val="21"/>
              </w:rPr>
              <w:t>实施单位</w:t>
            </w:r>
          </w:p>
        </w:tc>
        <w:tc>
          <w:tcPr>
            <w:tcW w:w="3278" w:type="dxa"/>
            <w:gridSpan w:val="4"/>
            <w:tcBorders>
              <w:top w:val="single" w:color="auto" w:sz="4" w:space="0"/>
              <w:left w:val="nil"/>
              <w:bottom w:val="single" w:color="auto" w:sz="4" w:space="0"/>
              <w:right w:val="single" w:color="000000" w:sz="4" w:space="0"/>
            </w:tcBorders>
            <w:shd w:val="clear" w:color="auto" w:fill="auto"/>
            <w:noWrap/>
            <w:vAlign w:val="center"/>
          </w:tcPr>
          <w:p w14:paraId="23C77E5C">
            <w:pPr>
              <w:jc w:val="center"/>
              <w:rPr>
                <w:rFonts w:ascii="仿宋_GB2312" w:eastAsia="仿宋_GB2312"/>
                <w:color w:val="000000"/>
                <w:sz w:val="21"/>
                <w:szCs w:val="21"/>
              </w:rPr>
            </w:pPr>
            <w:r>
              <w:rPr>
                <w:rFonts w:hint="eastAsia" w:ascii="仿宋_GB2312" w:eastAsia="仿宋_GB2312"/>
                <w:color w:val="000000"/>
                <w:sz w:val="21"/>
                <w:szCs w:val="21"/>
              </w:rPr>
              <w:t>上杭县工信科技局</w:t>
            </w:r>
          </w:p>
        </w:tc>
      </w:tr>
      <w:tr w14:paraId="24AF852F">
        <w:tblPrEx>
          <w:tblCellMar>
            <w:top w:w="0" w:type="dxa"/>
            <w:left w:w="108" w:type="dxa"/>
            <w:bottom w:w="0" w:type="dxa"/>
            <w:right w:w="108" w:type="dxa"/>
          </w:tblCellMar>
        </w:tblPrEx>
        <w:trPr>
          <w:trHeight w:val="517" w:hRule="atLeast"/>
        </w:trPr>
        <w:tc>
          <w:tcPr>
            <w:tcW w:w="145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1D2AE6D">
            <w:pPr>
              <w:jc w:val="center"/>
              <w:rPr>
                <w:rFonts w:ascii="仿宋_GB2312" w:eastAsia="仿宋_GB2312"/>
                <w:color w:val="000000"/>
                <w:sz w:val="21"/>
                <w:szCs w:val="21"/>
              </w:rPr>
            </w:pPr>
            <w:r>
              <w:rPr>
                <w:rFonts w:hint="eastAsia" w:ascii="仿宋_GB2312" w:eastAsia="仿宋_GB2312"/>
                <w:color w:val="000000"/>
                <w:sz w:val="21"/>
                <w:szCs w:val="21"/>
              </w:rPr>
              <w:t>财务负责人</w:t>
            </w:r>
          </w:p>
        </w:tc>
        <w:tc>
          <w:tcPr>
            <w:tcW w:w="3380" w:type="dxa"/>
            <w:gridSpan w:val="4"/>
            <w:tcBorders>
              <w:top w:val="single" w:color="auto" w:sz="4" w:space="0"/>
              <w:left w:val="nil"/>
              <w:bottom w:val="single" w:color="auto" w:sz="4" w:space="0"/>
              <w:right w:val="single" w:color="000000" w:sz="4" w:space="0"/>
            </w:tcBorders>
            <w:shd w:val="clear" w:color="auto" w:fill="auto"/>
            <w:noWrap/>
            <w:vAlign w:val="center"/>
          </w:tcPr>
          <w:p w14:paraId="53F37C81">
            <w:pPr>
              <w:jc w:val="center"/>
              <w:rPr>
                <w:rFonts w:ascii="仿宋_GB2312" w:eastAsia="仿宋_GB2312"/>
                <w:color w:val="000000"/>
                <w:sz w:val="21"/>
                <w:szCs w:val="21"/>
              </w:rPr>
            </w:pPr>
            <w:r>
              <w:rPr>
                <w:rFonts w:hint="eastAsia" w:ascii="仿宋_GB2312" w:eastAsia="仿宋_GB2312"/>
                <w:color w:val="000000"/>
                <w:sz w:val="21"/>
                <w:szCs w:val="21"/>
              </w:rPr>
              <w:t>钟永华</w:t>
            </w:r>
          </w:p>
        </w:tc>
        <w:tc>
          <w:tcPr>
            <w:tcW w:w="1752" w:type="dxa"/>
            <w:gridSpan w:val="2"/>
            <w:tcBorders>
              <w:top w:val="single" w:color="auto" w:sz="4" w:space="0"/>
              <w:left w:val="nil"/>
              <w:bottom w:val="single" w:color="auto" w:sz="4" w:space="0"/>
              <w:right w:val="single" w:color="000000" w:sz="4" w:space="0"/>
            </w:tcBorders>
            <w:shd w:val="clear" w:color="auto" w:fill="auto"/>
            <w:vAlign w:val="center"/>
          </w:tcPr>
          <w:p w14:paraId="0ED8A8CC">
            <w:pPr>
              <w:jc w:val="center"/>
              <w:rPr>
                <w:rFonts w:ascii="仿宋_GB2312" w:eastAsia="仿宋_GB2312"/>
                <w:color w:val="000000"/>
                <w:sz w:val="21"/>
                <w:szCs w:val="21"/>
              </w:rPr>
            </w:pPr>
            <w:r>
              <w:rPr>
                <w:rFonts w:hint="eastAsia" w:ascii="仿宋_GB2312" w:eastAsia="仿宋_GB2312"/>
                <w:color w:val="000000"/>
                <w:sz w:val="21"/>
                <w:szCs w:val="21"/>
              </w:rPr>
              <w:t>项目负责人</w:t>
            </w:r>
          </w:p>
        </w:tc>
        <w:tc>
          <w:tcPr>
            <w:tcW w:w="3278" w:type="dxa"/>
            <w:gridSpan w:val="4"/>
            <w:tcBorders>
              <w:top w:val="single" w:color="auto" w:sz="4" w:space="0"/>
              <w:left w:val="nil"/>
              <w:bottom w:val="single" w:color="auto" w:sz="4" w:space="0"/>
              <w:right w:val="single" w:color="000000" w:sz="4" w:space="0"/>
            </w:tcBorders>
            <w:shd w:val="clear" w:color="auto" w:fill="auto"/>
            <w:vAlign w:val="center"/>
          </w:tcPr>
          <w:p w14:paraId="4D86A0AB">
            <w:pPr>
              <w:jc w:val="center"/>
              <w:rPr>
                <w:rFonts w:ascii="仿宋_GB2312" w:eastAsia="仿宋_GB2312"/>
                <w:color w:val="000000"/>
                <w:sz w:val="21"/>
                <w:szCs w:val="21"/>
              </w:rPr>
            </w:pPr>
            <w:r>
              <w:rPr>
                <w:rFonts w:hint="eastAsia" w:ascii="仿宋_GB2312" w:eastAsia="仿宋_GB2312"/>
                <w:color w:val="000000"/>
                <w:sz w:val="21"/>
                <w:szCs w:val="21"/>
              </w:rPr>
              <w:t>许长远</w:t>
            </w:r>
          </w:p>
        </w:tc>
      </w:tr>
      <w:tr w14:paraId="216CF5B3">
        <w:tblPrEx>
          <w:tblCellMar>
            <w:top w:w="0" w:type="dxa"/>
            <w:left w:w="108" w:type="dxa"/>
            <w:bottom w:w="0" w:type="dxa"/>
            <w:right w:w="108" w:type="dxa"/>
          </w:tblCellMar>
        </w:tblPrEx>
        <w:trPr>
          <w:trHeight w:val="1159" w:hRule="atLeast"/>
        </w:trPr>
        <w:tc>
          <w:tcPr>
            <w:tcW w:w="145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1F3CF775">
            <w:pPr>
              <w:jc w:val="center"/>
              <w:rPr>
                <w:rFonts w:ascii="仿宋_GB2312" w:eastAsia="仿宋_GB2312"/>
                <w:color w:val="000000"/>
                <w:sz w:val="21"/>
                <w:szCs w:val="21"/>
              </w:rPr>
            </w:pPr>
            <w:r>
              <w:rPr>
                <w:rFonts w:hint="eastAsia" w:ascii="仿宋_GB2312" w:eastAsia="仿宋_GB2312"/>
                <w:color w:val="000000"/>
                <w:sz w:val="21"/>
                <w:szCs w:val="21"/>
              </w:rPr>
              <w:t>项目实施周期</w:t>
            </w:r>
          </w:p>
        </w:tc>
        <w:tc>
          <w:tcPr>
            <w:tcW w:w="3380" w:type="dxa"/>
            <w:gridSpan w:val="4"/>
            <w:tcBorders>
              <w:top w:val="single" w:color="auto" w:sz="4" w:space="0"/>
              <w:left w:val="nil"/>
              <w:bottom w:val="single" w:color="auto" w:sz="4" w:space="0"/>
              <w:right w:val="single" w:color="000000" w:sz="4" w:space="0"/>
            </w:tcBorders>
            <w:shd w:val="clear" w:color="auto" w:fill="auto"/>
            <w:vAlign w:val="center"/>
          </w:tcPr>
          <w:p w14:paraId="241D8C9C">
            <w:pPr>
              <w:jc w:val="center"/>
              <w:rPr>
                <w:rFonts w:ascii="仿宋_GB2312" w:eastAsia="仿宋_GB2312"/>
                <w:color w:val="000000"/>
                <w:sz w:val="21"/>
                <w:szCs w:val="21"/>
              </w:rPr>
            </w:pPr>
            <w:r>
              <w:rPr>
                <w:rFonts w:hint="eastAsia" w:ascii="仿宋_GB2312" w:eastAsia="仿宋_GB2312"/>
                <w:color w:val="000000"/>
                <w:sz w:val="21"/>
                <w:szCs w:val="21"/>
              </w:rPr>
              <w:t>2020年01月01日-2020年12月31日</w:t>
            </w:r>
          </w:p>
        </w:tc>
        <w:tc>
          <w:tcPr>
            <w:tcW w:w="1752" w:type="dxa"/>
            <w:gridSpan w:val="2"/>
            <w:tcBorders>
              <w:top w:val="single" w:color="auto" w:sz="4" w:space="0"/>
              <w:left w:val="nil"/>
              <w:bottom w:val="single" w:color="auto" w:sz="4" w:space="0"/>
              <w:right w:val="single" w:color="auto" w:sz="4" w:space="0"/>
            </w:tcBorders>
            <w:shd w:val="clear" w:color="auto" w:fill="auto"/>
            <w:vAlign w:val="center"/>
          </w:tcPr>
          <w:p w14:paraId="29F3AD0E">
            <w:pPr>
              <w:jc w:val="center"/>
              <w:rPr>
                <w:rFonts w:ascii="仿宋_GB2312" w:eastAsia="仿宋_GB2312"/>
                <w:color w:val="000000"/>
                <w:sz w:val="21"/>
                <w:szCs w:val="21"/>
              </w:rPr>
            </w:pPr>
            <w:r>
              <w:rPr>
                <w:rFonts w:hint="eastAsia" w:ascii="仿宋_GB2312" w:eastAsia="仿宋_GB2312"/>
                <w:color w:val="000000"/>
                <w:sz w:val="21"/>
                <w:szCs w:val="21"/>
              </w:rPr>
              <w:t>是否属于区/县级</w:t>
            </w:r>
            <w:r>
              <w:rPr>
                <w:rFonts w:hint="eastAsia" w:ascii="仿宋_GB2312" w:eastAsia="仿宋_GB2312"/>
                <w:color w:val="000000"/>
                <w:sz w:val="21"/>
                <w:szCs w:val="21"/>
              </w:rPr>
              <w:br w:type="textWrapping"/>
            </w:r>
            <w:r>
              <w:rPr>
                <w:rFonts w:hint="eastAsia" w:ascii="仿宋_GB2312" w:eastAsia="仿宋_GB2312"/>
                <w:color w:val="000000"/>
                <w:sz w:val="21"/>
                <w:szCs w:val="21"/>
              </w:rPr>
              <w:t>出台政策的</w:t>
            </w:r>
            <w:r>
              <w:rPr>
                <w:rFonts w:hint="eastAsia" w:ascii="仿宋_GB2312" w:eastAsia="仿宋_GB2312"/>
                <w:color w:val="000000"/>
                <w:sz w:val="21"/>
                <w:szCs w:val="21"/>
              </w:rPr>
              <w:br w:type="textWrapping"/>
            </w:r>
            <w:r>
              <w:rPr>
                <w:rFonts w:hint="eastAsia" w:ascii="仿宋_GB2312" w:eastAsia="仿宋_GB2312"/>
                <w:color w:val="000000"/>
                <w:sz w:val="21"/>
                <w:szCs w:val="21"/>
              </w:rPr>
              <w:t>关联项目</w:t>
            </w:r>
          </w:p>
        </w:tc>
        <w:tc>
          <w:tcPr>
            <w:tcW w:w="3278" w:type="dxa"/>
            <w:gridSpan w:val="4"/>
            <w:tcBorders>
              <w:top w:val="single" w:color="auto" w:sz="4" w:space="0"/>
              <w:left w:val="nil"/>
              <w:bottom w:val="single" w:color="auto" w:sz="4" w:space="0"/>
              <w:right w:val="single" w:color="auto" w:sz="4" w:space="0"/>
            </w:tcBorders>
            <w:shd w:val="clear" w:color="auto" w:fill="auto"/>
            <w:vAlign w:val="center"/>
          </w:tcPr>
          <w:p w14:paraId="4BE2D4B1">
            <w:pPr>
              <w:jc w:val="center"/>
              <w:rPr>
                <w:rFonts w:ascii="仿宋_GB2312" w:eastAsia="仿宋_GB2312"/>
                <w:color w:val="000000"/>
                <w:sz w:val="21"/>
                <w:szCs w:val="21"/>
              </w:rPr>
            </w:pPr>
            <w:r>
              <w:rPr>
                <w:rFonts w:hint="eastAsia" w:ascii="仿宋_GB2312" w:eastAsia="仿宋_GB2312"/>
                <w:color w:val="000000"/>
                <w:sz w:val="21"/>
                <w:szCs w:val="21"/>
              </w:rPr>
              <w:t xml:space="preserve">□是        </w:t>
            </w:r>
            <w:r>
              <w:rPr>
                <w:rFonts w:hint="eastAsia" w:ascii="仿宋_GB2312" w:hAnsi="MS Mincho" w:eastAsia="MS Mincho" w:cs="MS Mincho"/>
                <w:color w:val="000000"/>
                <w:sz w:val="21"/>
                <w:szCs w:val="21"/>
              </w:rPr>
              <w:t>☑</w:t>
            </w:r>
            <w:r>
              <w:rPr>
                <w:rFonts w:hint="eastAsia" w:ascii="仿宋_GB2312" w:eastAsia="仿宋_GB2312"/>
                <w:color w:val="000000"/>
                <w:sz w:val="21"/>
                <w:szCs w:val="21"/>
              </w:rPr>
              <w:t>否</w:t>
            </w:r>
          </w:p>
        </w:tc>
      </w:tr>
      <w:tr w14:paraId="26DD9DB0">
        <w:tblPrEx>
          <w:tblCellMar>
            <w:top w:w="0" w:type="dxa"/>
            <w:left w:w="108" w:type="dxa"/>
            <w:bottom w:w="0" w:type="dxa"/>
            <w:right w:w="108" w:type="dxa"/>
          </w:tblCellMar>
        </w:tblPrEx>
        <w:trPr>
          <w:trHeight w:val="693" w:hRule="atLeast"/>
        </w:trPr>
        <w:tc>
          <w:tcPr>
            <w:tcW w:w="1457" w:type="dxa"/>
            <w:gridSpan w:val="3"/>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15E7B1F0">
            <w:pPr>
              <w:jc w:val="center"/>
              <w:rPr>
                <w:rFonts w:ascii="仿宋_GB2312" w:eastAsia="仿宋_GB2312"/>
                <w:color w:val="000000"/>
                <w:sz w:val="21"/>
                <w:szCs w:val="21"/>
              </w:rPr>
            </w:pPr>
            <w:r>
              <w:rPr>
                <w:rFonts w:hint="eastAsia" w:ascii="仿宋_GB2312" w:eastAsia="仿宋_GB2312"/>
                <w:color w:val="000000"/>
                <w:sz w:val="21"/>
                <w:szCs w:val="21"/>
              </w:rPr>
              <w:t>项目资金（万元）</w:t>
            </w:r>
          </w:p>
        </w:tc>
        <w:tc>
          <w:tcPr>
            <w:tcW w:w="2068" w:type="dxa"/>
            <w:gridSpan w:val="3"/>
            <w:vMerge w:val="restart"/>
            <w:tcBorders>
              <w:top w:val="single" w:color="auto" w:sz="4" w:space="0"/>
              <w:left w:val="single" w:color="auto" w:sz="4" w:space="0"/>
              <w:bottom w:val="single" w:color="000000" w:sz="4" w:space="0"/>
              <w:right w:val="single" w:color="000000" w:sz="4" w:space="0"/>
            </w:tcBorders>
            <w:shd w:val="clear" w:color="auto" w:fill="auto"/>
            <w:noWrap/>
            <w:vAlign w:val="center"/>
          </w:tcPr>
          <w:p w14:paraId="2454C66E">
            <w:pPr>
              <w:jc w:val="center"/>
              <w:rPr>
                <w:rFonts w:ascii="仿宋_GB2312" w:eastAsia="仿宋_GB2312"/>
                <w:sz w:val="21"/>
                <w:szCs w:val="21"/>
              </w:rPr>
            </w:pPr>
            <w:r>
              <w:rPr>
                <w:rFonts w:hint="eastAsia" w:ascii="仿宋_GB2312" w:eastAsia="仿宋_GB2312"/>
                <w:sz w:val="21"/>
                <w:szCs w:val="21"/>
              </w:rPr>
              <w:t>　</w:t>
            </w:r>
          </w:p>
        </w:tc>
        <w:tc>
          <w:tcPr>
            <w:tcW w:w="1312" w:type="dxa"/>
            <w:vMerge w:val="restart"/>
            <w:tcBorders>
              <w:top w:val="nil"/>
              <w:left w:val="single" w:color="auto" w:sz="4" w:space="0"/>
              <w:bottom w:val="single" w:color="auto" w:sz="4" w:space="0"/>
              <w:right w:val="single" w:color="auto" w:sz="4" w:space="0"/>
            </w:tcBorders>
            <w:shd w:val="clear" w:color="auto" w:fill="auto"/>
            <w:vAlign w:val="center"/>
          </w:tcPr>
          <w:p w14:paraId="4DA1F605">
            <w:pPr>
              <w:jc w:val="center"/>
              <w:rPr>
                <w:rFonts w:ascii="仿宋_GB2312" w:eastAsia="仿宋_GB2312"/>
                <w:sz w:val="21"/>
                <w:szCs w:val="21"/>
              </w:rPr>
            </w:pPr>
            <w:r>
              <w:rPr>
                <w:rFonts w:hint="eastAsia" w:ascii="仿宋_GB2312" w:eastAsia="仿宋_GB2312"/>
                <w:sz w:val="21"/>
                <w:szCs w:val="21"/>
              </w:rPr>
              <w:t>年初预算数（万元）①</w:t>
            </w:r>
          </w:p>
        </w:tc>
        <w:tc>
          <w:tcPr>
            <w:tcW w:w="1056" w:type="dxa"/>
            <w:vMerge w:val="restart"/>
            <w:tcBorders>
              <w:top w:val="nil"/>
              <w:left w:val="single" w:color="auto" w:sz="4" w:space="0"/>
              <w:bottom w:val="single" w:color="000000" w:sz="4" w:space="0"/>
              <w:right w:val="single" w:color="auto" w:sz="4" w:space="0"/>
            </w:tcBorders>
            <w:shd w:val="clear" w:color="auto" w:fill="auto"/>
            <w:vAlign w:val="center"/>
          </w:tcPr>
          <w:p w14:paraId="6C058853">
            <w:pPr>
              <w:jc w:val="center"/>
              <w:rPr>
                <w:rFonts w:ascii="仿宋_GB2312" w:eastAsia="仿宋_GB2312"/>
                <w:sz w:val="21"/>
                <w:szCs w:val="21"/>
              </w:rPr>
            </w:pPr>
            <w:r>
              <w:rPr>
                <w:rFonts w:hint="eastAsia" w:ascii="仿宋_GB2312" w:eastAsia="仿宋_GB2312"/>
                <w:sz w:val="21"/>
                <w:szCs w:val="21"/>
              </w:rPr>
              <w:t>全年预算数（万元）</w:t>
            </w:r>
            <w:r>
              <w:rPr>
                <w:rFonts w:hint="eastAsia" w:ascii="仿宋_GB2312" w:eastAsia="仿宋_GB2312"/>
                <w:sz w:val="21"/>
                <w:szCs w:val="21"/>
              </w:rPr>
              <w:br w:type="textWrapping"/>
            </w:r>
            <w:r>
              <w:rPr>
                <w:rFonts w:hint="eastAsia" w:ascii="仿宋_GB2312" w:eastAsia="仿宋_GB2312"/>
                <w:sz w:val="21"/>
                <w:szCs w:val="21"/>
              </w:rPr>
              <w:t>②</w:t>
            </w:r>
          </w:p>
        </w:tc>
        <w:tc>
          <w:tcPr>
            <w:tcW w:w="696" w:type="dxa"/>
            <w:vMerge w:val="restart"/>
            <w:tcBorders>
              <w:top w:val="nil"/>
              <w:left w:val="single" w:color="auto" w:sz="4" w:space="0"/>
              <w:bottom w:val="single" w:color="000000" w:sz="4" w:space="0"/>
              <w:right w:val="single" w:color="auto" w:sz="4" w:space="0"/>
            </w:tcBorders>
            <w:shd w:val="clear" w:color="auto" w:fill="auto"/>
            <w:vAlign w:val="center"/>
          </w:tcPr>
          <w:p w14:paraId="5B62932F">
            <w:pPr>
              <w:jc w:val="center"/>
              <w:rPr>
                <w:rFonts w:ascii="仿宋_GB2312" w:eastAsia="仿宋_GB2312"/>
                <w:sz w:val="21"/>
                <w:szCs w:val="21"/>
              </w:rPr>
            </w:pPr>
            <w:r>
              <w:rPr>
                <w:rFonts w:hint="eastAsia" w:ascii="仿宋_GB2312" w:eastAsia="仿宋_GB2312"/>
                <w:sz w:val="21"/>
                <w:szCs w:val="21"/>
              </w:rPr>
              <w:t>全年执行数（万元）    ③</w:t>
            </w:r>
          </w:p>
        </w:tc>
        <w:tc>
          <w:tcPr>
            <w:tcW w:w="3278" w:type="dxa"/>
            <w:gridSpan w:val="4"/>
            <w:tcBorders>
              <w:top w:val="nil"/>
              <w:left w:val="nil"/>
              <w:bottom w:val="single" w:color="auto" w:sz="4" w:space="0"/>
              <w:right w:val="single" w:color="000000" w:sz="4" w:space="0"/>
            </w:tcBorders>
            <w:shd w:val="clear" w:color="auto" w:fill="auto"/>
            <w:vAlign w:val="center"/>
          </w:tcPr>
          <w:p w14:paraId="77667FDB">
            <w:pPr>
              <w:jc w:val="center"/>
              <w:rPr>
                <w:rFonts w:ascii="仿宋_GB2312" w:eastAsia="仿宋_GB2312"/>
                <w:sz w:val="21"/>
                <w:szCs w:val="21"/>
              </w:rPr>
            </w:pPr>
            <w:r>
              <w:rPr>
                <w:rFonts w:hint="eastAsia" w:ascii="仿宋_GB2312" w:eastAsia="仿宋_GB2312"/>
                <w:sz w:val="21"/>
                <w:szCs w:val="21"/>
              </w:rPr>
              <w:t>执行率</w:t>
            </w:r>
          </w:p>
        </w:tc>
      </w:tr>
      <w:tr w14:paraId="1E27A2A7">
        <w:tblPrEx>
          <w:tblCellMar>
            <w:top w:w="0" w:type="dxa"/>
            <w:left w:w="108" w:type="dxa"/>
            <w:bottom w:w="0" w:type="dxa"/>
            <w:right w:w="108" w:type="dxa"/>
          </w:tblCellMar>
        </w:tblPrEx>
        <w:trPr>
          <w:trHeight w:val="1271" w:hRule="atLeast"/>
        </w:trPr>
        <w:tc>
          <w:tcPr>
            <w:tcW w:w="1457" w:type="dxa"/>
            <w:gridSpan w:val="3"/>
            <w:vMerge w:val="continue"/>
            <w:tcBorders>
              <w:top w:val="single" w:color="auto" w:sz="4" w:space="0"/>
              <w:left w:val="single" w:color="auto" w:sz="4" w:space="0"/>
              <w:bottom w:val="single" w:color="000000" w:sz="4" w:space="0"/>
              <w:right w:val="single" w:color="000000" w:sz="4" w:space="0"/>
            </w:tcBorders>
            <w:vAlign w:val="center"/>
          </w:tcPr>
          <w:p w14:paraId="675D9633">
            <w:pPr>
              <w:rPr>
                <w:rFonts w:ascii="仿宋_GB2312" w:eastAsia="仿宋_GB2312"/>
                <w:color w:val="000000"/>
                <w:sz w:val="21"/>
                <w:szCs w:val="21"/>
              </w:rPr>
            </w:pPr>
          </w:p>
        </w:tc>
        <w:tc>
          <w:tcPr>
            <w:tcW w:w="2068" w:type="dxa"/>
            <w:gridSpan w:val="3"/>
            <w:vMerge w:val="continue"/>
            <w:tcBorders>
              <w:top w:val="single" w:color="auto" w:sz="4" w:space="0"/>
              <w:left w:val="single" w:color="auto" w:sz="4" w:space="0"/>
              <w:bottom w:val="single" w:color="000000" w:sz="4" w:space="0"/>
              <w:right w:val="single" w:color="000000" w:sz="4" w:space="0"/>
            </w:tcBorders>
            <w:vAlign w:val="center"/>
          </w:tcPr>
          <w:p w14:paraId="4C7470F8">
            <w:pPr>
              <w:rPr>
                <w:rFonts w:ascii="仿宋_GB2312" w:eastAsia="仿宋_GB2312"/>
                <w:sz w:val="21"/>
                <w:szCs w:val="21"/>
              </w:rPr>
            </w:pPr>
          </w:p>
        </w:tc>
        <w:tc>
          <w:tcPr>
            <w:tcW w:w="1312" w:type="dxa"/>
            <w:vMerge w:val="continue"/>
            <w:tcBorders>
              <w:top w:val="nil"/>
              <w:left w:val="single" w:color="auto" w:sz="4" w:space="0"/>
              <w:bottom w:val="single" w:color="auto" w:sz="4" w:space="0"/>
              <w:right w:val="single" w:color="auto" w:sz="4" w:space="0"/>
            </w:tcBorders>
            <w:vAlign w:val="center"/>
          </w:tcPr>
          <w:p w14:paraId="7F290FB1">
            <w:pPr>
              <w:rPr>
                <w:rFonts w:ascii="仿宋_GB2312" w:eastAsia="仿宋_GB2312"/>
                <w:sz w:val="21"/>
                <w:szCs w:val="21"/>
              </w:rPr>
            </w:pPr>
          </w:p>
        </w:tc>
        <w:tc>
          <w:tcPr>
            <w:tcW w:w="1056" w:type="dxa"/>
            <w:vMerge w:val="continue"/>
            <w:tcBorders>
              <w:top w:val="nil"/>
              <w:left w:val="single" w:color="auto" w:sz="4" w:space="0"/>
              <w:bottom w:val="single" w:color="000000" w:sz="4" w:space="0"/>
              <w:right w:val="single" w:color="auto" w:sz="4" w:space="0"/>
            </w:tcBorders>
            <w:vAlign w:val="center"/>
          </w:tcPr>
          <w:p w14:paraId="581EC098">
            <w:pPr>
              <w:rPr>
                <w:rFonts w:ascii="仿宋_GB2312" w:eastAsia="仿宋_GB2312"/>
                <w:sz w:val="21"/>
                <w:szCs w:val="21"/>
              </w:rPr>
            </w:pPr>
          </w:p>
        </w:tc>
        <w:tc>
          <w:tcPr>
            <w:tcW w:w="696" w:type="dxa"/>
            <w:vMerge w:val="continue"/>
            <w:tcBorders>
              <w:top w:val="nil"/>
              <w:left w:val="single" w:color="auto" w:sz="4" w:space="0"/>
              <w:bottom w:val="single" w:color="000000" w:sz="4" w:space="0"/>
              <w:right w:val="single" w:color="auto" w:sz="4" w:space="0"/>
            </w:tcBorders>
            <w:vAlign w:val="center"/>
          </w:tcPr>
          <w:p w14:paraId="6905393A">
            <w:pPr>
              <w:rPr>
                <w:rFonts w:ascii="仿宋_GB2312" w:eastAsia="仿宋_GB2312"/>
                <w:sz w:val="21"/>
                <w:szCs w:val="21"/>
              </w:rPr>
            </w:pP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2274655B">
            <w:pPr>
              <w:jc w:val="center"/>
              <w:rPr>
                <w:rFonts w:ascii="仿宋_GB2312" w:eastAsia="仿宋_GB2312"/>
                <w:sz w:val="21"/>
                <w:szCs w:val="21"/>
              </w:rPr>
            </w:pPr>
            <w:r>
              <w:rPr>
                <w:rFonts w:hint="eastAsia" w:ascii="仿宋_GB2312" w:eastAsia="仿宋_GB2312"/>
                <w:sz w:val="21"/>
                <w:szCs w:val="21"/>
              </w:rPr>
              <w:t>分值</w:t>
            </w:r>
          </w:p>
        </w:tc>
        <w:tc>
          <w:tcPr>
            <w:tcW w:w="816" w:type="dxa"/>
            <w:tcBorders>
              <w:top w:val="single" w:color="auto" w:sz="4" w:space="0"/>
              <w:left w:val="nil"/>
              <w:bottom w:val="single" w:color="auto" w:sz="4" w:space="0"/>
              <w:right w:val="single" w:color="000000" w:sz="4" w:space="0"/>
            </w:tcBorders>
            <w:shd w:val="clear" w:color="auto" w:fill="auto"/>
            <w:vAlign w:val="center"/>
          </w:tcPr>
          <w:p w14:paraId="48D1D8DC">
            <w:pPr>
              <w:jc w:val="center"/>
              <w:rPr>
                <w:rFonts w:ascii="仿宋_GB2312" w:eastAsia="仿宋_GB2312"/>
                <w:sz w:val="21"/>
                <w:szCs w:val="21"/>
              </w:rPr>
            </w:pPr>
            <w:r>
              <w:rPr>
                <w:rFonts w:hint="eastAsia" w:ascii="仿宋_GB2312" w:eastAsia="仿宋_GB2312"/>
                <w:sz w:val="21"/>
                <w:szCs w:val="21"/>
              </w:rPr>
              <w:t>执行率         ③/②</w:t>
            </w:r>
          </w:p>
        </w:tc>
        <w:tc>
          <w:tcPr>
            <w:tcW w:w="950" w:type="dxa"/>
            <w:tcBorders>
              <w:top w:val="single" w:color="auto" w:sz="4" w:space="0"/>
              <w:left w:val="nil"/>
              <w:bottom w:val="single" w:color="auto" w:sz="4" w:space="0"/>
              <w:right w:val="single" w:color="000000" w:sz="4" w:space="0"/>
            </w:tcBorders>
            <w:shd w:val="clear" w:color="auto" w:fill="auto"/>
            <w:noWrap/>
            <w:vAlign w:val="center"/>
          </w:tcPr>
          <w:p w14:paraId="6FDECC72">
            <w:pPr>
              <w:jc w:val="center"/>
              <w:rPr>
                <w:rFonts w:ascii="仿宋_GB2312" w:eastAsia="仿宋_GB2312"/>
                <w:sz w:val="21"/>
                <w:szCs w:val="21"/>
              </w:rPr>
            </w:pPr>
            <w:r>
              <w:rPr>
                <w:rFonts w:hint="eastAsia" w:ascii="仿宋_GB2312" w:eastAsia="仿宋_GB2312"/>
                <w:sz w:val="21"/>
                <w:szCs w:val="21"/>
              </w:rPr>
              <w:t>得分</w:t>
            </w:r>
          </w:p>
        </w:tc>
      </w:tr>
      <w:tr w14:paraId="6E01943E">
        <w:tblPrEx>
          <w:tblCellMar>
            <w:top w:w="0" w:type="dxa"/>
            <w:left w:w="108" w:type="dxa"/>
            <w:bottom w:w="0" w:type="dxa"/>
            <w:right w:w="108" w:type="dxa"/>
          </w:tblCellMar>
        </w:tblPrEx>
        <w:trPr>
          <w:trHeight w:val="411" w:hRule="atLeast"/>
        </w:trPr>
        <w:tc>
          <w:tcPr>
            <w:tcW w:w="1457" w:type="dxa"/>
            <w:gridSpan w:val="3"/>
            <w:vMerge w:val="continue"/>
            <w:tcBorders>
              <w:top w:val="single" w:color="auto" w:sz="4" w:space="0"/>
              <w:left w:val="single" w:color="auto" w:sz="4" w:space="0"/>
              <w:bottom w:val="single" w:color="000000" w:sz="4" w:space="0"/>
              <w:right w:val="single" w:color="000000" w:sz="4" w:space="0"/>
            </w:tcBorders>
            <w:vAlign w:val="center"/>
          </w:tcPr>
          <w:p w14:paraId="7404BE85">
            <w:pPr>
              <w:rPr>
                <w:rFonts w:ascii="仿宋_GB2312" w:eastAsia="仿宋_GB2312"/>
                <w:color w:val="000000"/>
                <w:sz w:val="21"/>
                <w:szCs w:val="21"/>
              </w:rPr>
            </w:pPr>
          </w:p>
        </w:tc>
        <w:tc>
          <w:tcPr>
            <w:tcW w:w="2068" w:type="dxa"/>
            <w:gridSpan w:val="3"/>
            <w:tcBorders>
              <w:top w:val="single" w:color="auto" w:sz="4" w:space="0"/>
              <w:left w:val="nil"/>
              <w:bottom w:val="single" w:color="auto" w:sz="4" w:space="0"/>
              <w:right w:val="single" w:color="000000" w:sz="4" w:space="0"/>
            </w:tcBorders>
            <w:shd w:val="clear" w:color="auto" w:fill="auto"/>
            <w:vAlign w:val="center"/>
          </w:tcPr>
          <w:p w14:paraId="175B37F1">
            <w:pPr>
              <w:jc w:val="center"/>
              <w:rPr>
                <w:rFonts w:ascii="仿宋_GB2312" w:eastAsia="仿宋_GB2312"/>
                <w:sz w:val="21"/>
                <w:szCs w:val="21"/>
              </w:rPr>
            </w:pPr>
            <w:r>
              <w:rPr>
                <w:rFonts w:hint="eastAsia" w:ascii="仿宋_GB2312" w:eastAsia="仿宋_GB2312"/>
                <w:sz w:val="21"/>
                <w:szCs w:val="21"/>
              </w:rPr>
              <w:t>年度资金总额</w:t>
            </w:r>
          </w:p>
        </w:tc>
        <w:tc>
          <w:tcPr>
            <w:tcW w:w="1312" w:type="dxa"/>
            <w:tcBorders>
              <w:top w:val="nil"/>
              <w:left w:val="nil"/>
              <w:bottom w:val="single" w:color="auto" w:sz="4" w:space="0"/>
              <w:right w:val="single" w:color="auto" w:sz="4" w:space="0"/>
            </w:tcBorders>
            <w:shd w:val="clear" w:color="auto" w:fill="auto"/>
            <w:vAlign w:val="center"/>
          </w:tcPr>
          <w:p w14:paraId="09D2F46C">
            <w:pPr>
              <w:jc w:val="center"/>
              <w:rPr>
                <w:rFonts w:ascii="仿宋_GB2312" w:eastAsia="仿宋_GB2312"/>
                <w:color w:val="000000"/>
                <w:sz w:val="21"/>
                <w:szCs w:val="21"/>
              </w:rPr>
            </w:pPr>
            <w:r>
              <w:rPr>
                <w:rFonts w:hint="eastAsia" w:ascii="仿宋_GB2312" w:eastAsia="仿宋_GB2312"/>
                <w:color w:val="000000"/>
                <w:sz w:val="21"/>
                <w:szCs w:val="21"/>
              </w:rPr>
              <w:t>397</w:t>
            </w:r>
          </w:p>
        </w:tc>
        <w:tc>
          <w:tcPr>
            <w:tcW w:w="1056" w:type="dxa"/>
            <w:tcBorders>
              <w:top w:val="nil"/>
              <w:left w:val="nil"/>
              <w:bottom w:val="single" w:color="auto" w:sz="4" w:space="0"/>
              <w:right w:val="single" w:color="auto" w:sz="4" w:space="0"/>
            </w:tcBorders>
            <w:shd w:val="clear" w:color="auto" w:fill="auto"/>
            <w:vAlign w:val="center"/>
          </w:tcPr>
          <w:p w14:paraId="03227588">
            <w:pPr>
              <w:jc w:val="center"/>
              <w:rPr>
                <w:rFonts w:ascii="仿宋_GB2312" w:eastAsia="仿宋_GB2312"/>
                <w:color w:val="000000"/>
                <w:sz w:val="21"/>
                <w:szCs w:val="21"/>
              </w:rPr>
            </w:pPr>
            <w:r>
              <w:rPr>
                <w:rFonts w:hint="eastAsia" w:ascii="仿宋_GB2312" w:eastAsia="仿宋_GB2312"/>
                <w:color w:val="000000"/>
                <w:sz w:val="21"/>
                <w:szCs w:val="21"/>
              </w:rPr>
              <w:t>397</w:t>
            </w:r>
          </w:p>
        </w:tc>
        <w:tc>
          <w:tcPr>
            <w:tcW w:w="696" w:type="dxa"/>
            <w:tcBorders>
              <w:top w:val="nil"/>
              <w:left w:val="nil"/>
              <w:bottom w:val="single" w:color="auto" w:sz="4" w:space="0"/>
              <w:right w:val="single" w:color="auto" w:sz="4" w:space="0"/>
            </w:tcBorders>
            <w:shd w:val="clear" w:color="auto" w:fill="auto"/>
            <w:vAlign w:val="center"/>
          </w:tcPr>
          <w:p w14:paraId="7D4E84F4">
            <w:pPr>
              <w:jc w:val="center"/>
              <w:rPr>
                <w:rFonts w:ascii="仿宋_GB2312" w:eastAsia="仿宋_GB2312"/>
                <w:color w:val="000000"/>
                <w:sz w:val="21"/>
                <w:szCs w:val="21"/>
              </w:rPr>
            </w:pPr>
            <w:r>
              <w:rPr>
                <w:rFonts w:hint="eastAsia" w:ascii="仿宋_GB2312" w:eastAsia="仿宋_GB2312"/>
                <w:color w:val="000000"/>
                <w:sz w:val="21"/>
                <w:szCs w:val="21"/>
              </w:rPr>
              <w:t>50</w:t>
            </w:r>
          </w:p>
        </w:tc>
        <w:tc>
          <w:tcPr>
            <w:tcW w:w="1512" w:type="dxa"/>
            <w:gridSpan w:val="2"/>
            <w:tcBorders>
              <w:top w:val="single" w:color="auto" w:sz="4" w:space="0"/>
              <w:left w:val="nil"/>
              <w:bottom w:val="single" w:color="auto" w:sz="4" w:space="0"/>
              <w:right w:val="single" w:color="000000" w:sz="4" w:space="0"/>
            </w:tcBorders>
            <w:shd w:val="clear" w:color="auto" w:fill="auto"/>
            <w:noWrap/>
            <w:vAlign w:val="center"/>
          </w:tcPr>
          <w:p w14:paraId="4D0BA581">
            <w:pPr>
              <w:jc w:val="center"/>
              <w:rPr>
                <w:rFonts w:ascii="仿宋_GB2312" w:eastAsia="仿宋_GB2312"/>
                <w:color w:val="000000"/>
                <w:sz w:val="21"/>
                <w:szCs w:val="21"/>
              </w:rPr>
            </w:pPr>
            <w:r>
              <w:rPr>
                <w:rFonts w:hint="eastAsia" w:ascii="仿宋_GB2312" w:eastAsia="仿宋_GB2312"/>
                <w:color w:val="000000"/>
                <w:sz w:val="21"/>
                <w:szCs w:val="21"/>
              </w:rPr>
              <w:t>10</w:t>
            </w:r>
          </w:p>
        </w:tc>
        <w:tc>
          <w:tcPr>
            <w:tcW w:w="816" w:type="dxa"/>
            <w:tcBorders>
              <w:top w:val="single" w:color="auto" w:sz="4" w:space="0"/>
              <w:left w:val="nil"/>
              <w:bottom w:val="single" w:color="auto" w:sz="4" w:space="0"/>
              <w:right w:val="single" w:color="000000" w:sz="4" w:space="0"/>
            </w:tcBorders>
            <w:shd w:val="clear" w:color="auto" w:fill="auto"/>
            <w:vAlign w:val="center"/>
          </w:tcPr>
          <w:p w14:paraId="138A2F52">
            <w:pPr>
              <w:jc w:val="center"/>
              <w:rPr>
                <w:rFonts w:ascii="仿宋_GB2312" w:eastAsia="仿宋_GB2312"/>
                <w:color w:val="000000"/>
                <w:sz w:val="21"/>
                <w:szCs w:val="21"/>
              </w:rPr>
            </w:pPr>
            <w:r>
              <w:rPr>
                <w:rFonts w:hint="eastAsia" w:ascii="仿宋_GB2312" w:eastAsia="仿宋_GB2312"/>
                <w:color w:val="000000"/>
                <w:sz w:val="21"/>
                <w:szCs w:val="21"/>
              </w:rPr>
              <w:t>12.59</w:t>
            </w:r>
          </w:p>
        </w:tc>
        <w:tc>
          <w:tcPr>
            <w:tcW w:w="950" w:type="dxa"/>
            <w:tcBorders>
              <w:top w:val="single" w:color="auto" w:sz="4" w:space="0"/>
              <w:left w:val="nil"/>
              <w:bottom w:val="single" w:color="auto" w:sz="4" w:space="0"/>
              <w:right w:val="single" w:color="000000" w:sz="4" w:space="0"/>
            </w:tcBorders>
            <w:shd w:val="clear" w:color="auto" w:fill="auto"/>
            <w:vAlign w:val="center"/>
          </w:tcPr>
          <w:p w14:paraId="321E8E0A">
            <w:pPr>
              <w:jc w:val="center"/>
              <w:rPr>
                <w:rFonts w:ascii="仿宋_GB2312" w:eastAsia="仿宋_GB2312"/>
                <w:color w:val="000000"/>
                <w:sz w:val="21"/>
                <w:szCs w:val="21"/>
              </w:rPr>
            </w:pPr>
            <w:r>
              <w:rPr>
                <w:rFonts w:hint="eastAsia" w:ascii="仿宋_GB2312" w:eastAsia="仿宋_GB2312"/>
                <w:color w:val="000000"/>
                <w:sz w:val="21"/>
                <w:szCs w:val="21"/>
              </w:rPr>
              <w:t>1.26</w:t>
            </w:r>
          </w:p>
        </w:tc>
      </w:tr>
      <w:tr w14:paraId="013379FF">
        <w:tblPrEx>
          <w:tblCellMar>
            <w:top w:w="0" w:type="dxa"/>
            <w:left w:w="108" w:type="dxa"/>
            <w:bottom w:w="0" w:type="dxa"/>
            <w:right w:w="108" w:type="dxa"/>
          </w:tblCellMar>
        </w:tblPrEx>
        <w:trPr>
          <w:trHeight w:val="559" w:hRule="atLeast"/>
        </w:trPr>
        <w:tc>
          <w:tcPr>
            <w:tcW w:w="1457" w:type="dxa"/>
            <w:gridSpan w:val="3"/>
            <w:vMerge w:val="continue"/>
            <w:tcBorders>
              <w:top w:val="single" w:color="auto" w:sz="4" w:space="0"/>
              <w:left w:val="single" w:color="auto" w:sz="4" w:space="0"/>
              <w:bottom w:val="single" w:color="000000" w:sz="4" w:space="0"/>
              <w:right w:val="single" w:color="000000" w:sz="4" w:space="0"/>
            </w:tcBorders>
            <w:vAlign w:val="center"/>
          </w:tcPr>
          <w:p w14:paraId="659D9318">
            <w:pPr>
              <w:rPr>
                <w:rFonts w:ascii="仿宋_GB2312" w:eastAsia="仿宋_GB2312"/>
                <w:color w:val="000000"/>
                <w:sz w:val="21"/>
                <w:szCs w:val="21"/>
              </w:rPr>
            </w:pPr>
          </w:p>
        </w:tc>
        <w:tc>
          <w:tcPr>
            <w:tcW w:w="2068" w:type="dxa"/>
            <w:gridSpan w:val="3"/>
            <w:tcBorders>
              <w:top w:val="single" w:color="auto" w:sz="4" w:space="0"/>
              <w:left w:val="nil"/>
              <w:bottom w:val="single" w:color="auto" w:sz="4" w:space="0"/>
              <w:right w:val="single" w:color="000000" w:sz="4" w:space="0"/>
            </w:tcBorders>
            <w:shd w:val="clear" w:color="auto" w:fill="auto"/>
            <w:vAlign w:val="center"/>
          </w:tcPr>
          <w:p w14:paraId="49693D3B">
            <w:pPr>
              <w:jc w:val="center"/>
              <w:rPr>
                <w:rFonts w:ascii="仿宋_GB2312" w:eastAsia="仿宋_GB2312"/>
                <w:sz w:val="21"/>
                <w:szCs w:val="21"/>
              </w:rPr>
            </w:pPr>
            <w:r>
              <w:rPr>
                <w:rFonts w:hint="eastAsia" w:ascii="仿宋_GB2312" w:eastAsia="仿宋_GB2312"/>
                <w:sz w:val="21"/>
                <w:szCs w:val="21"/>
              </w:rPr>
              <w:t>一般公共预算拨款</w:t>
            </w:r>
          </w:p>
        </w:tc>
        <w:tc>
          <w:tcPr>
            <w:tcW w:w="1312" w:type="dxa"/>
            <w:tcBorders>
              <w:top w:val="nil"/>
              <w:left w:val="nil"/>
              <w:bottom w:val="single" w:color="auto" w:sz="4" w:space="0"/>
              <w:right w:val="single" w:color="auto" w:sz="4" w:space="0"/>
            </w:tcBorders>
            <w:shd w:val="clear" w:color="auto" w:fill="auto"/>
            <w:vAlign w:val="center"/>
          </w:tcPr>
          <w:p w14:paraId="66A53689">
            <w:pPr>
              <w:jc w:val="center"/>
              <w:rPr>
                <w:rFonts w:ascii="仿宋_GB2312" w:eastAsia="仿宋_GB2312"/>
                <w:color w:val="000000"/>
                <w:sz w:val="21"/>
                <w:szCs w:val="21"/>
              </w:rPr>
            </w:pPr>
            <w:r>
              <w:rPr>
                <w:rFonts w:hint="eastAsia" w:ascii="仿宋_GB2312" w:eastAsia="仿宋_GB2312"/>
                <w:color w:val="000000"/>
                <w:sz w:val="21"/>
                <w:szCs w:val="21"/>
              </w:rPr>
              <w:t>397</w:t>
            </w:r>
          </w:p>
        </w:tc>
        <w:tc>
          <w:tcPr>
            <w:tcW w:w="1056" w:type="dxa"/>
            <w:tcBorders>
              <w:top w:val="nil"/>
              <w:left w:val="nil"/>
              <w:bottom w:val="single" w:color="auto" w:sz="4" w:space="0"/>
              <w:right w:val="single" w:color="auto" w:sz="4" w:space="0"/>
            </w:tcBorders>
            <w:shd w:val="clear" w:color="auto" w:fill="auto"/>
            <w:vAlign w:val="center"/>
          </w:tcPr>
          <w:p w14:paraId="336C472B">
            <w:pPr>
              <w:jc w:val="center"/>
              <w:rPr>
                <w:rFonts w:ascii="仿宋_GB2312" w:eastAsia="仿宋_GB2312"/>
                <w:color w:val="000000"/>
                <w:sz w:val="21"/>
                <w:szCs w:val="21"/>
              </w:rPr>
            </w:pPr>
            <w:r>
              <w:rPr>
                <w:rFonts w:hint="eastAsia" w:ascii="仿宋_GB2312" w:eastAsia="仿宋_GB2312"/>
                <w:color w:val="000000"/>
                <w:sz w:val="21"/>
                <w:szCs w:val="21"/>
              </w:rPr>
              <w:t>397</w:t>
            </w:r>
          </w:p>
        </w:tc>
        <w:tc>
          <w:tcPr>
            <w:tcW w:w="696" w:type="dxa"/>
            <w:tcBorders>
              <w:top w:val="nil"/>
              <w:left w:val="nil"/>
              <w:bottom w:val="single" w:color="auto" w:sz="4" w:space="0"/>
              <w:right w:val="single" w:color="auto" w:sz="4" w:space="0"/>
            </w:tcBorders>
            <w:shd w:val="clear" w:color="auto" w:fill="auto"/>
            <w:vAlign w:val="center"/>
          </w:tcPr>
          <w:p w14:paraId="43C10B8C">
            <w:pPr>
              <w:jc w:val="center"/>
              <w:rPr>
                <w:rFonts w:ascii="仿宋_GB2312" w:eastAsia="仿宋_GB2312"/>
                <w:color w:val="000000"/>
                <w:sz w:val="21"/>
                <w:szCs w:val="21"/>
              </w:rPr>
            </w:pPr>
            <w:r>
              <w:rPr>
                <w:rFonts w:hint="eastAsia" w:ascii="仿宋_GB2312" w:eastAsia="仿宋_GB2312"/>
                <w:color w:val="000000"/>
                <w:sz w:val="21"/>
                <w:szCs w:val="21"/>
              </w:rPr>
              <w:t>50</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37AC79A0">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16" w:type="dxa"/>
            <w:tcBorders>
              <w:top w:val="single" w:color="auto" w:sz="4" w:space="0"/>
              <w:left w:val="nil"/>
              <w:bottom w:val="single" w:color="auto" w:sz="4" w:space="0"/>
              <w:right w:val="single" w:color="000000" w:sz="4" w:space="0"/>
            </w:tcBorders>
            <w:shd w:val="clear" w:color="auto" w:fill="auto"/>
            <w:vAlign w:val="center"/>
          </w:tcPr>
          <w:p w14:paraId="075D5969">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50" w:type="dxa"/>
            <w:tcBorders>
              <w:top w:val="single" w:color="auto" w:sz="4" w:space="0"/>
              <w:left w:val="nil"/>
              <w:bottom w:val="single" w:color="auto" w:sz="4" w:space="0"/>
              <w:right w:val="single" w:color="000000" w:sz="4" w:space="0"/>
            </w:tcBorders>
            <w:shd w:val="clear" w:color="auto" w:fill="auto"/>
            <w:vAlign w:val="center"/>
          </w:tcPr>
          <w:p w14:paraId="0E447D01">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3408E14D">
        <w:tblPrEx>
          <w:tblCellMar>
            <w:top w:w="0" w:type="dxa"/>
            <w:left w:w="108" w:type="dxa"/>
            <w:bottom w:w="0" w:type="dxa"/>
            <w:right w:w="108" w:type="dxa"/>
          </w:tblCellMar>
        </w:tblPrEx>
        <w:trPr>
          <w:trHeight w:val="553" w:hRule="atLeast"/>
        </w:trPr>
        <w:tc>
          <w:tcPr>
            <w:tcW w:w="1457" w:type="dxa"/>
            <w:gridSpan w:val="3"/>
            <w:vMerge w:val="continue"/>
            <w:tcBorders>
              <w:top w:val="single" w:color="auto" w:sz="4" w:space="0"/>
              <w:left w:val="single" w:color="auto" w:sz="4" w:space="0"/>
              <w:bottom w:val="single" w:color="000000" w:sz="4" w:space="0"/>
              <w:right w:val="single" w:color="000000" w:sz="4" w:space="0"/>
            </w:tcBorders>
            <w:vAlign w:val="center"/>
          </w:tcPr>
          <w:p w14:paraId="6B0387C6">
            <w:pPr>
              <w:rPr>
                <w:rFonts w:ascii="仿宋_GB2312" w:eastAsia="仿宋_GB2312"/>
                <w:color w:val="000000"/>
                <w:sz w:val="21"/>
                <w:szCs w:val="21"/>
              </w:rPr>
            </w:pPr>
          </w:p>
        </w:tc>
        <w:tc>
          <w:tcPr>
            <w:tcW w:w="2068" w:type="dxa"/>
            <w:gridSpan w:val="3"/>
            <w:tcBorders>
              <w:top w:val="single" w:color="auto" w:sz="4" w:space="0"/>
              <w:left w:val="nil"/>
              <w:bottom w:val="single" w:color="auto" w:sz="4" w:space="0"/>
              <w:right w:val="single" w:color="000000" w:sz="4" w:space="0"/>
            </w:tcBorders>
            <w:shd w:val="clear" w:color="auto" w:fill="auto"/>
            <w:vAlign w:val="center"/>
          </w:tcPr>
          <w:p w14:paraId="23E67DAA">
            <w:pPr>
              <w:jc w:val="center"/>
              <w:rPr>
                <w:rFonts w:ascii="仿宋_GB2312" w:eastAsia="仿宋_GB2312"/>
                <w:sz w:val="21"/>
                <w:szCs w:val="21"/>
              </w:rPr>
            </w:pPr>
            <w:r>
              <w:rPr>
                <w:rFonts w:hint="eastAsia" w:ascii="仿宋_GB2312" w:eastAsia="仿宋_GB2312"/>
                <w:sz w:val="21"/>
                <w:szCs w:val="21"/>
              </w:rPr>
              <w:t>基金预算拨款</w:t>
            </w:r>
          </w:p>
        </w:tc>
        <w:tc>
          <w:tcPr>
            <w:tcW w:w="1312" w:type="dxa"/>
            <w:tcBorders>
              <w:top w:val="nil"/>
              <w:left w:val="nil"/>
              <w:bottom w:val="single" w:color="auto" w:sz="4" w:space="0"/>
              <w:right w:val="single" w:color="auto" w:sz="4" w:space="0"/>
            </w:tcBorders>
            <w:shd w:val="clear" w:color="auto" w:fill="auto"/>
            <w:vAlign w:val="center"/>
          </w:tcPr>
          <w:p w14:paraId="6B316DE8">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56" w:type="dxa"/>
            <w:tcBorders>
              <w:top w:val="nil"/>
              <w:left w:val="nil"/>
              <w:bottom w:val="single" w:color="auto" w:sz="4" w:space="0"/>
              <w:right w:val="single" w:color="auto" w:sz="4" w:space="0"/>
            </w:tcBorders>
            <w:shd w:val="clear" w:color="auto" w:fill="auto"/>
            <w:vAlign w:val="center"/>
          </w:tcPr>
          <w:p w14:paraId="73D1A8C3">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96" w:type="dxa"/>
            <w:tcBorders>
              <w:top w:val="nil"/>
              <w:left w:val="nil"/>
              <w:bottom w:val="single" w:color="auto" w:sz="4" w:space="0"/>
              <w:right w:val="single" w:color="auto" w:sz="4" w:space="0"/>
            </w:tcBorders>
            <w:shd w:val="clear" w:color="auto" w:fill="auto"/>
            <w:vAlign w:val="center"/>
          </w:tcPr>
          <w:p w14:paraId="7B4B1573">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0A08C685">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16" w:type="dxa"/>
            <w:tcBorders>
              <w:top w:val="single" w:color="auto" w:sz="4" w:space="0"/>
              <w:left w:val="nil"/>
              <w:bottom w:val="single" w:color="auto" w:sz="4" w:space="0"/>
              <w:right w:val="single" w:color="000000" w:sz="4" w:space="0"/>
            </w:tcBorders>
            <w:shd w:val="clear" w:color="auto" w:fill="auto"/>
            <w:vAlign w:val="center"/>
          </w:tcPr>
          <w:p w14:paraId="30A6DF3E">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50" w:type="dxa"/>
            <w:tcBorders>
              <w:top w:val="single" w:color="auto" w:sz="4" w:space="0"/>
              <w:left w:val="nil"/>
              <w:bottom w:val="single" w:color="auto" w:sz="4" w:space="0"/>
              <w:right w:val="single" w:color="000000" w:sz="4" w:space="0"/>
            </w:tcBorders>
            <w:shd w:val="clear" w:color="auto" w:fill="auto"/>
            <w:vAlign w:val="center"/>
          </w:tcPr>
          <w:p w14:paraId="7D3E86CA">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30E7FA94">
        <w:tblPrEx>
          <w:tblCellMar>
            <w:top w:w="0" w:type="dxa"/>
            <w:left w:w="108" w:type="dxa"/>
            <w:bottom w:w="0" w:type="dxa"/>
            <w:right w:w="108" w:type="dxa"/>
          </w:tblCellMar>
        </w:tblPrEx>
        <w:trPr>
          <w:trHeight w:val="703" w:hRule="atLeast"/>
        </w:trPr>
        <w:tc>
          <w:tcPr>
            <w:tcW w:w="1457" w:type="dxa"/>
            <w:gridSpan w:val="3"/>
            <w:vMerge w:val="continue"/>
            <w:tcBorders>
              <w:top w:val="single" w:color="auto" w:sz="4" w:space="0"/>
              <w:left w:val="single" w:color="auto" w:sz="4" w:space="0"/>
              <w:bottom w:val="single" w:color="000000" w:sz="4" w:space="0"/>
              <w:right w:val="single" w:color="auto" w:sz="4" w:space="0"/>
            </w:tcBorders>
            <w:vAlign w:val="center"/>
          </w:tcPr>
          <w:p w14:paraId="62815635">
            <w:pPr>
              <w:rPr>
                <w:rFonts w:ascii="仿宋_GB2312" w:eastAsia="仿宋_GB2312"/>
                <w:color w:val="000000"/>
                <w:sz w:val="21"/>
                <w:szCs w:val="21"/>
              </w:rPr>
            </w:pPr>
          </w:p>
        </w:tc>
        <w:tc>
          <w:tcPr>
            <w:tcW w:w="206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C777610">
            <w:pPr>
              <w:jc w:val="center"/>
              <w:rPr>
                <w:rFonts w:ascii="仿宋_GB2312" w:eastAsia="仿宋_GB2312"/>
                <w:sz w:val="21"/>
                <w:szCs w:val="21"/>
              </w:rPr>
            </w:pPr>
            <w:r>
              <w:rPr>
                <w:rFonts w:hint="eastAsia" w:ascii="仿宋_GB2312" w:eastAsia="仿宋_GB2312"/>
                <w:sz w:val="21"/>
                <w:szCs w:val="21"/>
              </w:rPr>
              <w:t>财政专户管理资金拨款</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3BF0F976">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10D518E1">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ED56DE6">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C970ADF">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7CF08277">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50" w:type="dxa"/>
            <w:tcBorders>
              <w:top w:val="single" w:color="auto" w:sz="4" w:space="0"/>
              <w:left w:val="single" w:color="auto" w:sz="4" w:space="0"/>
              <w:bottom w:val="single" w:color="auto" w:sz="4" w:space="0"/>
              <w:right w:val="single" w:color="000000" w:sz="4" w:space="0"/>
            </w:tcBorders>
            <w:shd w:val="clear" w:color="auto" w:fill="auto"/>
            <w:vAlign w:val="center"/>
          </w:tcPr>
          <w:p w14:paraId="1E0BA04B">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0C199D05">
        <w:tblPrEx>
          <w:tblCellMar>
            <w:top w:w="0" w:type="dxa"/>
            <w:left w:w="108" w:type="dxa"/>
            <w:bottom w:w="0" w:type="dxa"/>
            <w:right w:w="108" w:type="dxa"/>
          </w:tblCellMar>
        </w:tblPrEx>
        <w:trPr>
          <w:trHeight w:val="557" w:hRule="atLeast"/>
        </w:trPr>
        <w:tc>
          <w:tcPr>
            <w:tcW w:w="1457" w:type="dxa"/>
            <w:gridSpan w:val="3"/>
            <w:vMerge w:val="continue"/>
            <w:tcBorders>
              <w:top w:val="single" w:color="auto" w:sz="4" w:space="0"/>
              <w:left w:val="single" w:color="auto" w:sz="4" w:space="0"/>
              <w:bottom w:val="single" w:color="000000" w:sz="4" w:space="0"/>
              <w:right w:val="single" w:color="000000" w:sz="4" w:space="0"/>
            </w:tcBorders>
            <w:vAlign w:val="center"/>
          </w:tcPr>
          <w:p w14:paraId="6DA92292">
            <w:pPr>
              <w:rPr>
                <w:rFonts w:ascii="仿宋_GB2312" w:eastAsia="仿宋_GB2312"/>
                <w:color w:val="000000"/>
                <w:sz w:val="21"/>
                <w:szCs w:val="21"/>
              </w:rPr>
            </w:pPr>
          </w:p>
        </w:tc>
        <w:tc>
          <w:tcPr>
            <w:tcW w:w="2068" w:type="dxa"/>
            <w:gridSpan w:val="3"/>
            <w:tcBorders>
              <w:top w:val="single" w:color="auto" w:sz="4" w:space="0"/>
              <w:left w:val="nil"/>
              <w:bottom w:val="single" w:color="auto" w:sz="4" w:space="0"/>
              <w:right w:val="single" w:color="auto" w:sz="4" w:space="0"/>
            </w:tcBorders>
            <w:shd w:val="clear" w:color="auto" w:fill="auto"/>
            <w:vAlign w:val="center"/>
          </w:tcPr>
          <w:p w14:paraId="762FE1BD">
            <w:pPr>
              <w:jc w:val="center"/>
              <w:rPr>
                <w:rFonts w:ascii="仿宋_GB2312" w:eastAsia="仿宋_GB2312"/>
                <w:sz w:val="21"/>
                <w:szCs w:val="21"/>
              </w:rPr>
            </w:pPr>
            <w:r>
              <w:rPr>
                <w:rFonts w:hint="eastAsia" w:ascii="仿宋_GB2312" w:eastAsia="仿宋_GB2312"/>
                <w:sz w:val="21"/>
                <w:szCs w:val="21"/>
              </w:rPr>
              <w:t xml:space="preserve">结余结转资金 </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018F39A3">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20FD41F3">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F8A4114">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33C8D079">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16" w:type="dxa"/>
            <w:tcBorders>
              <w:top w:val="single" w:color="auto" w:sz="4" w:space="0"/>
              <w:left w:val="nil"/>
              <w:bottom w:val="single" w:color="auto" w:sz="4" w:space="0"/>
              <w:right w:val="single" w:color="000000" w:sz="4" w:space="0"/>
            </w:tcBorders>
            <w:shd w:val="clear" w:color="auto" w:fill="auto"/>
            <w:vAlign w:val="center"/>
          </w:tcPr>
          <w:p w14:paraId="6C46D0A5">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50" w:type="dxa"/>
            <w:tcBorders>
              <w:top w:val="single" w:color="auto" w:sz="4" w:space="0"/>
              <w:left w:val="nil"/>
              <w:bottom w:val="single" w:color="auto" w:sz="4" w:space="0"/>
              <w:right w:val="single" w:color="000000" w:sz="4" w:space="0"/>
            </w:tcBorders>
            <w:shd w:val="clear" w:color="auto" w:fill="auto"/>
            <w:vAlign w:val="center"/>
          </w:tcPr>
          <w:p w14:paraId="333ED4CF">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3B402733">
        <w:tblPrEx>
          <w:tblCellMar>
            <w:top w:w="0" w:type="dxa"/>
            <w:left w:w="108" w:type="dxa"/>
            <w:bottom w:w="0" w:type="dxa"/>
            <w:right w:w="108" w:type="dxa"/>
          </w:tblCellMar>
        </w:tblPrEx>
        <w:trPr>
          <w:trHeight w:val="409" w:hRule="atLeast"/>
        </w:trPr>
        <w:tc>
          <w:tcPr>
            <w:tcW w:w="1457" w:type="dxa"/>
            <w:gridSpan w:val="3"/>
            <w:vMerge w:val="continue"/>
            <w:tcBorders>
              <w:top w:val="single" w:color="auto" w:sz="4" w:space="0"/>
              <w:left w:val="single" w:color="auto" w:sz="4" w:space="0"/>
              <w:bottom w:val="single" w:color="000000" w:sz="4" w:space="0"/>
              <w:right w:val="single" w:color="000000" w:sz="4" w:space="0"/>
            </w:tcBorders>
            <w:vAlign w:val="center"/>
          </w:tcPr>
          <w:p w14:paraId="1C6903F3">
            <w:pPr>
              <w:rPr>
                <w:rFonts w:ascii="仿宋_GB2312" w:eastAsia="仿宋_GB2312"/>
                <w:color w:val="000000"/>
                <w:sz w:val="21"/>
                <w:szCs w:val="21"/>
              </w:rPr>
            </w:pPr>
          </w:p>
        </w:tc>
        <w:tc>
          <w:tcPr>
            <w:tcW w:w="2068" w:type="dxa"/>
            <w:gridSpan w:val="3"/>
            <w:tcBorders>
              <w:top w:val="single" w:color="auto" w:sz="4" w:space="0"/>
              <w:left w:val="nil"/>
              <w:bottom w:val="single" w:color="auto" w:sz="4" w:space="0"/>
              <w:right w:val="single" w:color="000000" w:sz="4" w:space="0"/>
            </w:tcBorders>
            <w:shd w:val="clear" w:color="auto" w:fill="auto"/>
            <w:vAlign w:val="center"/>
          </w:tcPr>
          <w:p w14:paraId="799C58F9">
            <w:pPr>
              <w:jc w:val="center"/>
              <w:rPr>
                <w:rFonts w:ascii="仿宋_GB2312" w:eastAsia="仿宋_GB2312"/>
                <w:sz w:val="21"/>
                <w:szCs w:val="21"/>
              </w:rPr>
            </w:pPr>
            <w:r>
              <w:rPr>
                <w:rFonts w:hint="eastAsia" w:ascii="仿宋_GB2312" w:eastAsia="仿宋_GB2312"/>
                <w:sz w:val="21"/>
                <w:szCs w:val="21"/>
              </w:rPr>
              <w:t>存量资金</w:t>
            </w:r>
          </w:p>
        </w:tc>
        <w:tc>
          <w:tcPr>
            <w:tcW w:w="1312" w:type="dxa"/>
            <w:tcBorders>
              <w:top w:val="single" w:color="auto" w:sz="4" w:space="0"/>
              <w:left w:val="nil"/>
              <w:bottom w:val="single" w:color="auto" w:sz="4" w:space="0"/>
              <w:right w:val="single" w:color="auto" w:sz="4" w:space="0"/>
            </w:tcBorders>
            <w:shd w:val="clear" w:color="auto" w:fill="auto"/>
            <w:vAlign w:val="center"/>
          </w:tcPr>
          <w:p w14:paraId="3B776154">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56" w:type="dxa"/>
            <w:tcBorders>
              <w:top w:val="single" w:color="auto" w:sz="4" w:space="0"/>
              <w:left w:val="nil"/>
              <w:bottom w:val="single" w:color="auto" w:sz="4" w:space="0"/>
              <w:right w:val="single" w:color="auto" w:sz="4" w:space="0"/>
            </w:tcBorders>
            <w:shd w:val="clear" w:color="auto" w:fill="auto"/>
            <w:vAlign w:val="center"/>
          </w:tcPr>
          <w:p w14:paraId="1FD8D67E">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96" w:type="dxa"/>
            <w:tcBorders>
              <w:top w:val="single" w:color="auto" w:sz="4" w:space="0"/>
              <w:left w:val="nil"/>
              <w:bottom w:val="single" w:color="auto" w:sz="4" w:space="0"/>
              <w:right w:val="single" w:color="auto" w:sz="4" w:space="0"/>
            </w:tcBorders>
            <w:shd w:val="clear" w:color="auto" w:fill="auto"/>
            <w:vAlign w:val="center"/>
          </w:tcPr>
          <w:p w14:paraId="568F99AA">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2B0E9884">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16" w:type="dxa"/>
            <w:tcBorders>
              <w:top w:val="single" w:color="auto" w:sz="4" w:space="0"/>
              <w:left w:val="nil"/>
              <w:bottom w:val="single" w:color="auto" w:sz="4" w:space="0"/>
              <w:right w:val="single" w:color="000000" w:sz="4" w:space="0"/>
            </w:tcBorders>
            <w:shd w:val="clear" w:color="auto" w:fill="auto"/>
            <w:vAlign w:val="center"/>
          </w:tcPr>
          <w:p w14:paraId="00797C93">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50" w:type="dxa"/>
            <w:tcBorders>
              <w:top w:val="single" w:color="auto" w:sz="4" w:space="0"/>
              <w:left w:val="nil"/>
              <w:bottom w:val="single" w:color="auto" w:sz="4" w:space="0"/>
              <w:right w:val="single" w:color="000000" w:sz="4" w:space="0"/>
            </w:tcBorders>
            <w:shd w:val="clear" w:color="auto" w:fill="auto"/>
            <w:vAlign w:val="center"/>
          </w:tcPr>
          <w:p w14:paraId="2295FDC1">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2BCCFD20">
        <w:tblPrEx>
          <w:tblCellMar>
            <w:top w:w="0" w:type="dxa"/>
            <w:left w:w="108" w:type="dxa"/>
            <w:bottom w:w="0" w:type="dxa"/>
            <w:right w:w="108" w:type="dxa"/>
          </w:tblCellMar>
        </w:tblPrEx>
        <w:trPr>
          <w:trHeight w:val="415" w:hRule="atLeast"/>
        </w:trPr>
        <w:tc>
          <w:tcPr>
            <w:tcW w:w="1457" w:type="dxa"/>
            <w:gridSpan w:val="3"/>
            <w:vMerge w:val="continue"/>
            <w:tcBorders>
              <w:top w:val="single" w:color="auto" w:sz="4" w:space="0"/>
              <w:left w:val="single" w:color="auto" w:sz="4" w:space="0"/>
              <w:bottom w:val="single" w:color="000000" w:sz="4" w:space="0"/>
              <w:right w:val="single" w:color="000000" w:sz="4" w:space="0"/>
            </w:tcBorders>
            <w:vAlign w:val="center"/>
          </w:tcPr>
          <w:p w14:paraId="59CE0E16">
            <w:pPr>
              <w:rPr>
                <w:rFonts w:ascii="仿宋_GB2312" w:eastAsia="仿宋_GB2312"/>
                <w:color w:val="000000"/>
                <w:sz w:val="21"/>
                <w:szCs w:val="21"/>
              </w:rPr>
            </w:pPr>
          </w:p>
        </w:tc>
        <w:tc>
          <w:tcPr>
            <w:tcW w:w="2068" w:type="dxa"/>
            <w:gridSpan w:val="3"/>
            <w:tcBorders>
              <w:top w:val="single" w:color="auto" w:sz="4" w:space="0"/>
              <w:left w:val="nil"/>
              <w:bottom w:val="single" w:color="auto" w:sz="4" w:space="0"/>
              <w:right w:val="single" w:color="000000" w:sz="4" w:space="0"/>
            </w:tcBorders>
            <w:shd w:val="clear" w:color="auto" w:fill="auto"/>
            <w:vAlign w:val="center"/>
          </w:tcPr>
          <w:p w14:paraId="61E9AC0D">
            <w:pPr>
              <w:jc w:val="center"/>
              <w:rPr>
                <w:rFonts w:ascii="仿宋_GB2312" w:eastAsia="仿宋_GB2312"/>
                <w:sz w:val="21"/>
                <w:szCs w:val="21"/>
              </w:rPr>
            </w:pPr>
            <w:r>
              <w:rPr>
                <w:rFonts w:hint="eastAsia" w:ascii="仿宋_GB2312" w:eastAsia="仿宋_GB2312"/>
                <w:sz w:val="21"/>
                <w:szCs w:val="21"/>
              </w:rPr>
              <w:t>其他</w:t>
            </w:r>
          </w:p>
        </w:tc>
        <w:tc>
          <w:tcPr>
            <w:tcW w:w="1312" w:type="dxa"/>
            <w:tcBorders>
              <w:top w:val="nil"/>
              <w:left w:val="nil"/>
              <w:bottom w:val="single" w:color="auto" w:sz="4" w:space="0"/>
              <w:right w:val="single" w:color="auto" w:sz="4" w:space="0"/>
            </w:tcBorders>
            <w:shd w:val="clear" w:color="auto" w:fill="auto"/>
            <w:vAlign w:val="center"/>
          </w:tcPr>
          <w:p w14:paraId="2CF152DA">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56" w:type="dxa"/>
            <w:tcBorders>
              <w:top w:val="nil"/>
              <w:left w:val="nil"/>
              <w:bottom w:val="single" w:color="auto" w:sz="4" w:space="0"/>
              <w:right w:val="single" w:color="auto" w:sz="4" w:space="0"/>
            </w:tcBorders>
            <w:shd w:val="clear" w:color="auto" w:fill="auto"/>
            <w:vAlign w:val="center"/>
          </w:tcPr>
          <w:p w14:paraId="468FF7D1">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96" w:type="dxa"/>
            <w:tcBorders>
              <w:top w:val="nil"/>
              <w:left w:val="nil"/>
              <w:bottom w:val="single" w:color="auto" w:sz="4" w:space="0"/>
              <w:right w:val="single" w:color="auto" w:sz="4" w:space="0"/>
            </w:tcBorders>
            <w:shd w:val="clear" w:color="auto" w:fill="auto"/>
            <w:vAlign w:val="center"/>
          </w:tcPr>
          <w:p w14:paraId="051BAD66">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619B655D">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816" w:type="dxa"/>
            <w:tcBorders>
              <w:top w:val="single" w:color="auto" w:sz="4" w:space="0"/>
              <w:left w:val="nil"/>
              <w:bottom w:val="single" w:color="auto" w:sz="4" w:space="0"/>
              <w:right w:val="single" w:color="000000" w:sz="4" w:space="0"/>
            </w:tcBorders>
            <w:shd w:val="clear" w:color="auto" w:fill="auto"/>
            <w:vAlign w:val="center"/>
          </w:tcPr>
          <w:p w14:paraId="1D367495">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50" w:type="dxa"/>
            <w:tcBorders>
              <w:top w:val="single" w:color="auto" w:sz="4" w:space="0"/>
              <w:left w:val="nil"/>
              <w:bottom w:val="single" w:color="auto" w:sz="4" w:space="0"/>
              <w:right w:val="single" w:color="000000" w:sz="4" w:space="0"/>
            </w:tcBorders>
            <w:shd w:val="clear" w:color="auto" w:fill="auto"/>
            <w:vAlign w:val="center"/>
          </w:tcPr>
          <w:p w14:paraId="1B1FB4B9">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442D182D">
        <w:tblPrEx>
          <w:tblCellMar>
            <w:top w:w="0" w:type="dxa"/>
            <w:left w:w="108" w:type="dxa"/>
            <w:bottom w:w="0" w:type="dxa"/>
            <w:right w:w="108" w:type="dxa"/>
          </w:tblCellMar>
        </w:tblPrEx>
        <w:trPr>
          <w:trHeight w:val="420" w:hRule="atLeast"/>
        </w:trPr>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420DD35">
            <w:pPr>
              <w:jc w:val="center"/>
              <w:rPr>
                <w:rFonts w:ascii="仿宋_GB2312" w:eastAsia="仿宋_GB2312"/>
                <w:color w:val="000000"/>
                <w:sz w:val="21"/>
                <w:szCs w:val="21"/>
              </w:rPr>
            </w:pPr>
            <w:r>
              <w:rPr>
                <w:rFonts w:hint="eastAsia" w:ascii="仿宋_GB2312" w:eastAsia="仿宋_GB2312"/>
                <w:color w:val="000000"/>
                <w:sz w:val="21"/>
                <w:szCs w:val="21"/>
              </w:rPr>
              <w:t>年度总体目标</w:t>
            </w:r>
          </w:p>
        </w:tc>
        <w:tc>
          <w:tcPr>
            <w:tcW w:w="5184" w:type="dxa"/>
            <w:gridSpan w:val="7"/>
            <w:tcBorders>
              <w:top w:val="single" w:color="auto" w:sz="4" w:space="0"/>
              <w:left w:val="nil"/>
              <w:bottom w:val="single" w:color="auto" w:sz="4" w:space="0"/>
              <w:right w:val="single" w:color="auto" w:sz="4" w:space="0"/>
            </w:tcBorders>
            <w:shd w:val="clear" w:color="auto" w:fill="auto"/>
            <w:vAlign w:val="center"/>
          </w:tcPr>
          <w:p w14:paraId="58BD9D57">
            <w:pPr>
              <w:jc w:val="center"/>
              <w:rPr>
                <w:rFonts w:ascii="仿宋_GB2312" w:eastAsia="仿宋_GB2312"/>
                <w:color w:val="000000"/>
                <w:sz w:val="21"/>
                <w:szCs w:val="21"/>
              </w:rPr>
            </w:pPr>
            <w:r>
              <w:rPr>
                <w:rFonts w:hint="eastAsia" w:ascii="仿宋_GB2312" w:eastAsia="仿宋_GB2312"/>
                <w:color w:val="000000"/>
                <w:sz w:val="21"/>
                <w:szCs w:val="21"/>
              </w:rPr>
              <w:t>预期目标</w:t>
            </w:r>
          </w:p>
        </w:tc>
        <w:tc>
          <w:tcPr>
            <w:tcW w:w="3974" w:type="dxa"/>
            <w:gridSpan w:val="5"/>
            <w:tcBorders>
              <w:top w:val="single" w:color="auto" w:sz="4" w:space="0"/>
              <w:left w:val="nil"/>
              <w:bottom w:val="single" w:color="auto" w:sz="4" w:space="0"/>
              <w:right w:val="single" w:color="auto" w:sz="4" w:space="0"/>
            </w:tcBorders>
            <w:shd w:val="clear" w:color="auto" w:fill="auto"/>
            <w:vAlign w:val="center"/>
          </w:tcPr>
          <w:p w14:paraId="124D79C4">
            <w:pPr>
              <w:jc w:val="center"/>
              <w:rPr>
                <w:rFonts w:ascii="仿宋_GB2312" w:eastAsia="仿宋_GB2312"/>
                <w:color w:val="000000"/>
                <w:sz w:val="21"/>
                <w:szCs w:val="21"/>
              </w:rPr>
            </w:pPr>
            <w:r>
              <w:rPr>
                <w:rFonts w:hint="eastAsia" w:ascii="仿宋_GB2312" w:eastAsia="仿宋_GB2312"/>
                <w:color w:val="000000"/>
                <w:sz w:val="21"/>
                <w:szCs w:val="21"/>
              </w:rPr>
              <w:t>实际完成情况</w:t>
            </w:r>
          </w:p>
        </w:tc>
      </w:tr>
      <w:tr w14:paraId="3FDB6CED">
        <w:tblPrEx>
          <w:tblCellMar>
            <w:top w:w="0" w:type="dxa"/>
            <w:left w:w="108" w:type="dxa"/>
            <w:bottom w:w="0" w:type="dxa"/>
            <w:right w:w="108" w:type="dxa"/>
          </w:tblCellMar>
        </w:tblPrEx>
        <w:trPr>
          <w:trHeight w:val="2397"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64E01865">
            <w:pPr>
              <w:rPr>
                <w:rFonts w:ascii="仿宋_GB2312" w:eastAsia="仿宋_GB2312"/>
                <w:color w:val="000000"/>
                <w:sz w:val="21"/>
                <w:szCs w:val="21"/>
              </w:rPr>
            </w:pPr>
          </w:p>
        </w:tc>
        <w:tc>
          <w:tcPr>
            <w:tcW w:w="5184" w:type="dxa"/>
            <w:gridSpan w:val="7"/>
            <w:tcBorders>
              <w:top w:val="single" w:color="auto" w:sz="4" w:space="0"/>
              <w:left w:val="nil"/>
              <w:bottom w:val="single" w:color="auto" w:sz="4" w:space="0"/>
              <w:right w:val="single" w:color="000000" w:sz="4" w:space="0"/>
            </w:tcBorders>
            <w:shd w:val="clear" w:color="auto" w:fill="auto"/>
            <w:vAlign w:val="center"/>
          </w:tcPr>
          <w:p w14:paraId="1E84720D">
            <w:pPr>
              <w:spacing w:after="240"/>
              <w:rPr>
                <w:rFonts w:ascii="仿宋_GB2312" w:eastAsia="仿宋_GB2312"/>
                <w:color w:val="000000"/>
                <w:sz w:val="21"/>
                <w:szCs w:val="21"/>
              </w:rPr>
            </w:pPr>
            <w:r>
              <w:rPr>
                <w:rFonts w:hint="eastAsia" w:ascii="仿宋_GB2312" w:eastAsia="仿宋_GB2312"/>
                <w:color w:val="000000"/>
                <w:sz w:val="21"/>
                <w:szCs w:val="21"/>
              </w:rPr>
              <w:t>通过安排科技计划项目费用，引进试验示范农业“五新”技术，实现农业增效，农民增收；建立和健全农村科技示范网络，新建新农村科技示范村、农业科技示范基地、科技示范片11个，1个地震科普示范基地和科技拥军基地。举办农村实用技术培训12期，培训1200人次，实施知识产权强县战略，通过全国科技进步先进县考核，产、学、研结合等。</w:t>
            </w:r>
          </w:p>
        </w:tc>
        <w:tc>
          <w:tcPr>
            <w:tcW w:w="3974" w:type="dxa"/>
            <w:gridSpan w:val="5"/>
            <w:tcBorders>
              <w:top w:val="single" w:color="auto" w:sz="4" w:space="0"/>
              <w:left w:val="nil"/>
              <w:bottom w:val="single" w:color="auto" w:sz="4" w:space="0"/>
              <w:right w:val="single" w:color="auto" w:sz="4" w:space="0"/>
            </w:tcBorders>
            <w:shd w:val="clear" w:color="auto" w:fill="auto"/>
            <w:vAlign w:val="center"/>
          </w:tcPr>
          <w:p w14:paraId="4CCD9CFB">
            <w:pPr>
              <w:rPr>
                <w:rFonts w:ascii="仿宋_GB2312" w:eastAsia="仿宋_GB2312"/>
                <w:color w:val="000000"/>
                <w:sz w:val="21"/>
                <w:szCs w:val="21"/>
              </w:rPr>
            </w:pPr>
            <w:r>
              <w:rPr>
                <w:rFonts w:hint="eastAsia" w:ascii="仿宋_GB2312" w:eastAsia="仿宋_GB2312"/>
                <w:color w:val="000000"/>
                <w:sz w:val="21"/>
                <w:szCs w:val="21"/>
              </w:rPr>
              <w:t>通过项目带动，加快了我县国家级高新技术企业的发展壮大，2020年全县新增高企10家，全市第一。2020年，我县100余家企业参加创新创业大赛，参赛数居全市第一，3家企业晋级省决赛，上杭紫金佳博电子新材料科技有限公司第一名获一等奖。</w:t>
            </w:r>
          </w:p>
        </w:tc>
      </w:tr>
      <w:tr w14:paraId="33D7BD48">
        <w:tblPrEx>
          <w:tblCellMar>
            <w:top w:w="0" w:type="dxa"/>
            <w:left w:w="108" w:type="dxa"/>
            <w:bottom w:w="0" w:type="dxa"/>
            <w:right w:w="108" w:type="dxa"/>
          </w:tblCellMar>
        </w:tblPrEx>
        <w:trPr>
          <w:trHeight w:val="1266" w:hRule="atLeast"/>
        </w:trPr>
        <w:tc>
          <w:tcPr>
            <w:tcW w:w="709"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3E2B7612">
            <w:pPr>
              <w:jc w:val="center"/>
              <w:rPr>
                <w:rFonts w:ascii="仿宋_GB2312" w:eastAsia="仿宋_GB2312"/>
                <w:color w:val="000000"/>
                <w:sz w:val="21"/>
                <w:szCs w:val="21"/>
              </w:rPr>
            </w:pPr>
            <w:r>
              <w:rPr>
                <w:rFonts w:hint="eastAsia" w:ascii="仿宋_GB2312" w:eastAsia="仿宋_GB2312"/>
                <w:color w:val="000000"/>
                <w:sz w:val="21"/>
                <w:szCs w:val="21"/>
              </w:rPr>
              <w:t>绩效指标</w:t>
            </w:r>
          </w:p>
        </w:tc>
        <w:tc>
          <w:tcPr>
            <w:tcW w:w="567" w:type="dxa"/>
            <w:tcBorders>
              <w:top w:val="single" w:color="auto" w:sz="4" w:space="0"/>
              <w:left w:val="nil"/>
              <w:bottom w:val="single" w:color="auto" w:sz="4" w:space="0"/>
              <w:right w:val="single" w:color="auto" w:sz="4" w:space="0"/>
            </w:tcBorders>
            <w:shd w:val="clear" w:color="auto" w:fill="auto"/>
            <w:vAlign w:val="center"/>
          </w:tcPr>
          <w:p w14:paraId="1942C065">
            <w:pPr>
              <w:jc w:val="center"/>
              <w:rPr>
                <w:rFonts w:ascii="仿宋_GB2312" w:eastAsia="仿宋_GB2312"/>
                <w:color w:val="000000"/>
                <w:sz w:val="21"/>
                <w:szCs w:val="21"/>
              </w:rPr>
            </w:pPr>
            <w:r>
              <w:rPr>
                <w:rFonts w:hint="eastAsia" w:ascii="仿宋_GB2312" w:eastAsia="仿宋_GB2312"/>
                <w:color w:val="000000"/>
                <w:sz w:val="21"/>
                <w:szCs w:val="21"/>
              </w:rPr>
              <w:t>一级</w:t>
            </w:r>
            <w:r>
              <w:rPr>
                <w:rFonts w:hint="eastAsia" w:ascii="仿宋_GB2312" w:eastAsia="仿宋_GB2312"/>
                <w:color w:val="000000"/>
                <w:sz w:val="21"/>
                <w:szCs w:val="21"/>
              </w:rPr>
              <w:br w:type="textWrapping"/>
            </w:r>
            <w:r>
              <w:rPr>
                <w:rFonts w:hint="eastAsia" w:ascii="仿宋_GB2312" w:eastAsia="仿宋_GB2312"/>
                <w:color w:val="000000"/>
                <w:sz w:val="21"/>
                <w:szCs w:val="21"/>
              </w:rPr>
              <w:t>指标</w:t>
            </w:r>
          </w:p>
        </w:tc>
        <w:tc>
          <w:tcPr>
            <w:tcW w:w="851" w:type="dxa"/>
            <w:gridSpan w:val="3"/>
            <w:tcBorders>
              <w:top w:val="single" w:color="auto" w:sz="4" w:space="0"/>
              <w:left w:val="nil"/>
              <w:bottom w:val="single" w:color="auto" w:sz="4" w:space="0"/>
              <w:right w:val="single" w:color="auto" w:sz="4" w:space="0"/>
            </w:tcBorders>
            <w:shd w:val="clear" w:color="auto" w:fill="auto"/>
            <w:vAlign w:val="center"/>
          </w:tcPr>
          <w:p w14:paraId="701F8591">
            <w:pPr>
              <w:jc w:val="center"/>
              <w:rPr>
                <w:rFonts w:ascii="仿宋_GB2312" w:eastAsia="仿宋_GB2312"/>
                <w:color w:val="000000"/>
                <w:sz w:val="21"/>
                <w:szCs w:val="21"/>
              </w:rPr>
            </w:pPr>
            <w:r>
              <w:rPr>
                <w:rFonts w:hint="eastAsia" w:ascii="仿宋_GB2312" w:eastAsia="仿宋_GB2312"/>
                <w:color w:val="000000"/>
                <w:sz w:val="21"/>
                <w:szCs w:val="21"/>
              </w:rPr>
              <w:t>二级指标</w:t>
            </w:r>
          </w:p>
        </w:tc>
        <w:tc>
          <w:tcPr>
            <w:tcW w:w="1398" w:type="dxa"/>
            <w:tcBorders>
              <w:top w:val="single" w:color="auto" w:sz="4" w:space="0"/>
              <w:left w:val="nil"/>
              <w:bottom w:val="single" w:color="auto" w:sz="4" w:space="0"/>
              <w:right w:val="single" w:color="auto" w:sz="4" w:space="0"/>
            </w:tcBorders>
            <w:shd w:val="clear" w:color="auto" w:fill="auto"/>
            <w:vAlign w:val="center"/>
          </w:tcPr>
          <w:p w14:paraId="045976F8">
            <w:pPr>
              <w:jc w:val="center"/>
              <w:rPr>
                <w:rFonts w:ascii="仿宋_GB2312" w:eastAsia="仿宋_GB2312"/>
                <w:color w:val="000000"/>
                <w:sz w:val="21"/>
                <w:szCs w:val="21"/>
              </w:rPr>
            </w:pPr>
            <w:r>
              <w:rPr>
                <w:rFonts w:hint="eastAsia" w:ascii="仿宋_GB2312" w:eastAsia="仿宋_GB2312"/>
                <w:color w:val="000000"/>
                <w:sz w:val="21"/>
                <w:szCs w:val="21"/>
              </w:rPr>
              <w:t>三级指标</w:t>
            </w:r>
          </w:p>
        </w:tc>
        <w:tc>
          <w:tcPr>
            <w:tcW w:w="1312" w:type="dxa"/>
            <w:tcBorders>
              <w:top w:val="single" w:color="auto" w:sz="4" w:space="0"/>
              <w:left w:val="nil"/>
              <w:bottom w:val="single" w:color="auto" w:sz="4" w:space="0"/>
              <w:right w:val="single" w:color="auto" w:sz="4" w:space="0"/>
            </w:tcBorders>
            <w:shd w:val="clear" w:color="auto" w:fill="auto"/>
            <w:vAlign w:val="center"/>
          </w:tcPr>
          <w:p w14:paraId="20E416F5">
            <w:pPr>
              <w:jc w:val="center"/>
              <w:rPr>
                <w:rFonts w:ascii="仿宋_GB2312" w:eastAsia="仿宋_GB2312"/>
                <w:sz w:val="21"/>
                <w:szCs w:val="21"/>
              </w:rPr>
            </w:pPr>
            <w:r>
              <w:rPr>
                <w:rFonts w:hint="eastAsia" w:ascii="仿宋_GB2312" w:eastAsia="仿宋_GB2312"/>
                <w:sz w:val="21"/>
                <w:szCs w:val="21"/>
              </w:rPr>
              <w:t>指标解释</w:t>
            </w:r>
          </w:p>
        </w:tc>
        <w:tc>
          <w:tcPr>
            <w:tcW w:w="1056" w:type="dxa"/>
            <w:tcBorders>
              <w:top w:val="single" w:color="auto" w:sz="4" w:space="0"/>
              <w:left w:val="nil"/>
              <w:bottom w:val="single" w:color="auto" w:sz="4" w:space="0"/>
              <w:right w:val="single" w:color="auto" w:sz="4" w:space="0"/>
            </w:tcBorders>
            <w:shd w:val="clear" w:color="auto" w:fill="auto"/>
            <w:vAlign w:val="center"/>
          </w:tcPr>
          <w:p w14:paraId="21684D64">
            <w:pPr>
              <w:jc w:val="center"/>
              <w:rPr>
                <w:rFonts w:ascii="仿宋_GB2312" w:eastAsia="仿宋_GB2312"/>
                <w:sz w:val="21"/>
                <w:szCs w:val="21"/>
              </w:rPr>
            </w:pPr>
            <w:r>
              <w:rPr>
                <w:rFonts w:hint="eastAsia" w:ascii="仿宋_GB2312" w:eastAsia="仿宋_GB2312"/>
                <w:sz w:val="21"/>
                <w:szCs w:val="21"/>
              </w:rPr>
              <w:t>年度    指标值</w:t>
            </w:r>
          </w:p>
        </w:tc>
        <w:tc>
          <w:tcPr>
            <w:tcW w:w="696" w:type="dxa"/>
            <w:tcBorders>
              <w:top w:val="single" w:color="auto" w:sz="4" w:space="0"/>
              <w:left w:val="nil"/>
              <w:bottom w:val="single" w:color="auto" w:sz="4" w:space="0"/>
              <w:right w:val="single" w:color="auto" w:sz="4" w:space="0"/>
            </w:tcBorders>
            <w:shd w:val="clear" w:color="auto" w:fill="auto"/>
            <w:vAlign w:val="center"/>
          </w:tcPr>
          <w:p w14:paraId="4CD75F3F">
            <w:pPr>
              <w:jc w:val="center"/>
              <w:rPr>
                <w:rFonts w:ascii="仿宋_GB2312" w:eastAsia="仿宋_GB2312"/>
                <w:sz w:val="21"/>
                <w:szCs w:val="21"/>
              </w:rPr>
            </w:pPr>
            <w:r>
              <w:rPr>
                <w:rFonts w:hint="eastAsia" w:ascii="仿宋_GB2312" w:eastAsia="仿宋_GB2312"/>
                <w:sz w:val="21"/>
                <w:szCs w:val="21"/>
              </w:rPr>
              <w:t>实际     完成值</w:t>
            </w:r>
          </w:p>
        </w:tc>
        <w:tc>
          <w:tcPr>
            <w:tcW w:w="696" w:type="dxa"/>
            <w:tcBorders>
              <w:top w:val="single" w:color="auto" w:sz="4" w:space="0"/>
              <w:left w:val="nil"/>
              <w:bottom w:val="single" w:color="auto" w:sz="4" w:space="0"/>
              <w:right w:val="single" w:color="auto" w:sz="4" w:space="0"/>
            </w:tcBorders>
            <w:shd w:val="clear" w:color="auto" w:fill="auto"/>
            <w:vAlign w:val="center"/>
          </w:tcPr>
          <w:p w14:paraId="66485916">
            <w:pPr>
              <w:jc w:val="center"/>
              <w:rPr>
                <w:rFonts w:ascii="仿宋_GB2312" w:eastAsia="仿宋_GB2312"/>
                <w:sz w:val="21"/>
                <w:szCs w:val="21"/>
              </w:rPr>
            </w:pPr>
            <w:r>
              <w:rPr>
                <w:rFonts w:hint="eastAsia" w:ascii="仿宋_GB2312" w:eastAsia="仿宋_GB2312"/>
                <w:sz w:val="21"/>
                <w:szCs w:val="21"/>
              </w:rPr>
              <w:t>分值</w:t>
            </w:r>
          </w:p>
        </w:tc>
        <w:tc>
          <w:tcPr>
            <w:tcW w:w="816" w:type="dxa"/>
            <w:tcBorders>
              <w:top w:val="single" w:color="auto" w:sz="4" w:space="0"/>
              <w:left w:val="nil"/>
              <w:bottom w:val="single" w:color="auto" w:sz="4" w:space="0"/>
              <w:right w:val="single" w:color="auto" w:sz="4" w:space="0"/>
            </w:tcBorders>
            <w:shd w:val="clear" w:color="auto" w:fill="auto"/>
            <w:vAlign w:val="center"/>
          </w:tcPr>
          <w:p w14:paraId="0C3F8243">
            <w:pPr>
              <w:jc w:val="center"/>
              <w:rPr>
                <w:rFonts w:ascii="仿宋_GB2312" w:eastAsia="仿宋_GB2312"/>
                <w:sz w:val="21"/>
                <w:szCs w:val="21"/>
              </w:rPr>
            </w:pPr>
            <w:r>
              <w:rPr>
                <w:rFonts w:hint="eastAsia" w:ascii="仿宋_GB2312" w:eastAsia="仿宋_GB2312"/>
                <w:sz w:val="21"/>
                <w:szCs w:val="21"/>
              </w:rPr>
              <w:t>自评得分</w:t>
            </w:r>
          </w:p>
        </w:tc>
        <w:tc>
          <w:tcPr>
            <w:tcW w:w="1766" w:type="dxa"/>
            <w:gridSpan w:val="2"/>
            <w:tcBorders>
              <w:top w:val="single" w:color="auto" w:sz="4" w:space="0"/>
              <w:left w:val="nil"/>
              <w:bottom w:val="single" w:color="auto" w:sz="4" w:space="0"/>
              <w:right w:val="single" w:color="auto" w:sz="4" w:space="0"/>
            </w:tcBorders>
            <w:shd w:val="clear" w:color="auto" w:fill="auto"/>
            <w:vAlign w:val="center"/>
          </w:tcPr>
          <w:p w14:paraId="1F499B48">
            <w:pPr>
              <w:jc w:val="center"/>
              <w:rPr>
                <w:rFonts w:ascii="仿宋_GB2312" w:eastAsia="仿宋_GB2312"/>
                <w:sz w:val="21"/>
                <w:szCs w:val="21"/>
              </w:rPr>
            </w:pPr>
            <w:r>
              <w:rPr>
                <w:rFonts w:hint="eastAsia" w:ascii="仿宋_GB2312" w:eastAsia="仿宋_GB2312"/>
                <w:sz w:val="21"/>
                <w:szCs w:val="21"/>
              </w:rPr>
              <w:t>偏差原因分析及改进措施</w:t>
            </w:r>
          </w:p>
        </w:tc>
      </w:tr>
      <w:tr w14:paraId="13083568">
        <w:tblPrEx>
          <w:tblCellMar>
            <w:top w:w="0" w:type="dxa"/>
            <w:left w:w="108" w:type="dxa"/>
            <w:bottom w:w="0" w:type="dxa"/>
            <w:right w:w="108" w:type="dxa"/>
          </w:tblCellMar>
        </w:tblPrEx>
        <w:trPr>
          <w:trHeight w:val="983"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1CDE9184">
            <w:pPr>
              <w:rPr>
                <w:rFonts w:ascii="仿宋_GB2312" w:eastAsia="仿宋_GB2312"/>
                <w:color w:val="000000"/>
                <w:sz w:val="21"/>
                <w:szCs w:val="21"/>
              </w:rPr>
            </w:pPr>
          </w:p>
        </w:tc>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19EA27D">
            <w:pPr>
              <w:jc w:val="center"/>
              <w:rPr>
                <w:rFonts w:ascii="仿宋_GB2312" w:eastAsia="仿宋_GB2312"/>
                <w:color w:val="000000"/>
                <w:sz w:val="21"/>
                <w:szCs w:val="21"/>
              </w:rPr>
            </w:pPr>
            <w:r>
              <w:rPr>
                <w:rFonts w:hint="eastAsia" w:ascii="仿宋_GB2312" w:eastAsia="仿宋_GB2312"/>
                <w:color w:val="000000"/>
                <w:sz w:val="21"/>
                <w:szCs w:val="21"/>
              </w:rPr>
              <w:t>产出指标</w:t>
            </w:r>
          </w:p>
        </w:tc>
        <w:tc>
          <w:tcPr>
            <w:tcW w:w="851" w:type="dxa"/>
            <w:gridSpan w:val="3"/>
            <w:tcBorders>
              <w:top w:val="single" w:color="auto" w:sz="4" w:space="0"/>
              <w:left w:val="nil"/>
              <w:bottom w:val="single" w:color="auto" w:sz="4" w:space="0"/>
              <w:right w:val="single" w:color="auto" w:sz="4" w:space="0"/>
            </w:tcBorders>
            <w:shd w:val="clear" w:color="auto" w:fill="auto"/>
            <w:vAlign w:val="center"/>
          </w:tcPr>
          <w:p w14:paraId="4957C26D">
            <w:pPr>
              <w:jc w:val="center"/>
              <w:rPr>
                <w:rFonts w:ascii="仿宋_GB2312" w:eastAsia="仿宋_GB2312"/>
                <w:color w:val="000000"/>
                <w:sz w:val="21"/>
                <w:szCs w:val="21"/>
              </w:rPr>
            </w:pPr>
            <w:r>
              <w:rPr>
                <w:rFonts w:hint="eastAsia" w:ascii="仿宋_GB2312" w:eastAsia="仿宋_GB2312"/>
                <w:color w:val="000000"/>
                <w:sz w:val="21"/>
                <w:szCs w:val="21"/>
              </w:rPr>
              <w:t>数量指标</w:t>
            </w:r>
          </w:p>
        </w:tc>
        <w:tc>
          <w:tcPr>
            <w:tcW w:w="1398" w:type="dxa"/>
            <w:tcBorders>
              <w:top w:val="single" w:color="auto" w:sz="4" w:space="0"/>
              <w:left w:val="nil"/>
              <w:bottom w:val="single" w:color="auto" w:sz="4" w:space="0"/>
              <w:right w:val="single" w:color="auto" w:sz="4" w:space="0"/>
            </w:tcBorders>
            <w:shd w:val="clear" w:color="auto" w:fill="auto"/>
            <w:vAlign w:val="center"/>
          </w:tcPr>
          <w:p w14:paraId="2383BE9F">
            <w:pPr>
              <w:jc w:val="center"/>
              <w:rPr>
                <w:rFonts w:ascii="仿宋_GB2312" w:eastAsia="仿宋_GB2312"/>
                <w:color w:val="000000"/>
                <w:sz w:val="21"/>
                <w:szCs w:val="21"/>
              </w:rPr>
            </w:pPr>
            <w:r>
              <w:rPr>
                <w:rFonts w:hint="eastAsia" w:ascii="仿宋_GB2312" w:eastAsia="仿宋_GB2312"/>
                <w:color w:val="000000"/>
                <w:sz w:val="21"/>
                <w:szCs w:val="21"/>
              </w:rPr>
              <w:t>举办技术培训</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23CEDDA6">
            <w:pPr>
              <w:jc w:val="center"/>
              <w:rPr>
                <w:rFonts w:ascii="仿宋_GB2312" w:eastAsia="仿宋_GB2312"/>
                <w:color w:val="000000"/>
                <w:sz w:val="21"/>
                <w:szCs w:val="21"/>
              </w:rPr>
            </w:pPr>
            <w:r>
              <w:rPr>
                <w:rFonts w:hint="eastAsia" w:ascii="仿宋_GB2312" w:eastAsia="仿宋_GB2312"/>
                <w:color w:val="000000"/>
                <w:sz w:val="21"/>
                <w:szCs w:val="21"/>
              </w:rPr>
              <w:t>举办技术培训</w:t>
            </w:r>
          </w:p>
        </w:tc>
        <w:tc>
          <w:tcPr>
            <w:tcW w:w="1056" w:type="dxa"/>
            <w:tcBorders>
              <w:top w:val="single" w:color="auto" w:sz="4" w:space="0"/>
              <w:left w:val="nil"/>
              <w:bottom w:val="single" w:color="auto" w:sz="4" w:space="0"/>
              <w:right w:val="single" w:color="auto" w:sz="4" w:space="0"/>
            </w:tcBorders>
            <w:shd w:val="clear" w:color="auto" w:fill="auto"/>
            <w:vAlign w:val="center"/>
          </w:tcPr>
          <w:p w14:paraId="26FC21E9">
            <w:pPr>
              <w:jc w:val="center"/>
              <w:rPr>
                <w:rFonts w:ascii="仿宋_GB2312" w:eastAsia="仿宋_GB2312"/>
                <w:color w:val="000000"/>
                <w:sz w:val="21"/>
                <w:szCs w:val="21"/>
              </w:rPr>
            </w:pPr>
            <w:r>
              <w:rPr>
                <w:rFonts w:hint="eastAsia" w:ascii="仿宋_GB2312" w:eastAsia="仿宋_GB2312"/>
                <w:color w:val="000000"/>
                <w:sz w:val="21"/>
                <w:szCs w:val="21"/>
              </w:rPr>
              <w:t>=1.00期</w:t>
            </w:r>
          </w:p>
        </w:tc>
        <w:tc>
          <w:tcPr>
            <w:tcW w:w="696" w:type="dxa"/>
            <w:tcBorders>
              <w:top w:val="single" w:color="auto" w:sz="4" w:space="0"/>
              <w:left w:val="nil"/>
              <w:bottom w:val="single" w:color="auto" w:sz="4" w:space="0"/>
              <w:right w:val="single" w:color="auto" w:sz="4" w:space="0"/>
            </w:tcBorders>
            <w:shd w:val="clear" w:color="auto" w:fill="auto"/>
            <w:vAlign w:val="center"/>
          </w:tcPr>
          <w:p w14:paraId="14A5FE5B">
            <w:pPr>
              <w:jc w:val="center"/>
              <w:rPr>
                <w:rFonts w:ascii="仿宋_GB2312" w:eastAsia="仿宋_GB2312"/>
                <w:color w:val="000000"/>
                <w:sz w:val="21"/>
                <w:szCs w:val="21"/>
              </w:rPr>
            </w:pPr>
            <w:r>
              <w:rPr>
                <w:rFonts w:hint="eastAsia" w:ascii="仿宋_GB2312" w:eastAsia="仿宋_GB2312"/>
                <w:color w:val="000000"/>
                <w:sz w:val="21"/>
                <w:szCs w:val="21"/>
              </w:rPr>
              <w:t>15</w:t>
            </w:r>
          </w:p>
        </w:tc>
        <w:tc>
          <w:tcPr>
            <w:tcW w:w="696" w:type="dxa"/>
            <w:tcBorders>
              <w:top w:val="single" w:color="auto" w:sz="4" w:space="0"/>
              <w:left w:val="nil"/>
              <w:bottom w:val="single" w:color="auto" w:sz="4" w:space="0"/>
              <w:right w:val="single" w:color="auto" w:sz="4" w:space="0"/>
            </w:tcBorders>
            <w:shd w:val="clear" w:color="auto" w:fill="auto"/>
            <w:vAlign w:val="center"/>
          </w:tcPr>
          <w:p w14:paraId="0E0D9C4D">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single" w:color="auto" w:sz="4" w:space="0"/>
              <w:left w:val="nil"/>
              <w:bottom w:val="single" w:color="auto" w:sz="4" w:space="0"/>
              <w:right w:val="single" w:color="auto" w:sz="4" w:space="0"/>
            </w:tcBorders>
            <w:shd w:val="clear" w:color="auto" w:fill="auto"/>
            <w:vAlign w:val="center"/>
          </w:tcPr>
          <w:p w14:paraId="611A222E">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1766" w:type="dxa"/>
            <w:gridSpan w:val="2"/>
            <w:tcBorders>
              <w:top w:val="single" w:color="auto" w:sz="4" w:space="0"/>
              <w:left w:val="nil"/>
              <w:bottom w:val="single" w:color="auto" w:sz="4" w:space="0"/>
              <w:right w:val="single" w:color="000000" w:sz="4" w:space="0"/>
            </w:tcBorders>
            <w:shd w:val="clear" w:color="auto" w:fill="auto"/>
            <w:vAlign w:val="center"/>
          </w:tcPr>
          <w:p w14:paraId="05A9D85B">
            <w:pPr>
              <w:jc w:val="center"/>
              <w:rPr>
                <w:rFonts w:ascii="仿宋_GB2312" w:eastAsia="仿宋_GB2312"/>
                <w:color w:val="000000"/>
                <w:sz w:val="21"/>
                <w:szCs w:val="21"/>
              </w:rPr>
            </w:pPr>
            <w:r>
              <w:rPr>
                <w:rFonts w:hint="eastAsia" w:ascii="仿宋_GB2312" w:eastAsia="仿宋_GB2312"/>
                <w:color w:val="000000"/>
                <w:sz w:val="21"/>
                <w:szCs w:val="21"/>
              </w:rPr>
              <w:t>加快引进试验示范农业“五新”技术，积极开办科技培训班</w:t>
            </w:r>
          </w:p>
        </w:tc>
      </w:tr>
      <w:tr w14:paraId="77A15FF4">
        <w:tblPrEx>
          <w:tblCellMar>
            <w:top w:w="0" w:type="dxa"/>
            <w:left w:w="108" w:type="dxa"/>
            <w:bottom w:w="0" w:type="dxa"/>
            <w:right w:w="108" w:type="dxa"/>
          </w:tblCellMar>
        </w:tblPrEx>
        <w:trPr>
          <w:trHeight w:val="871"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56A2B054">
            <w:pPr>
              <w:rPr>
                <w:rFonts w:ascii="仿宋_GB2312" w:eastAsia="仿宋_GB2312"/>
                <w:color w:val="000000"/>
                <w:sz w:val="21"/>
                <w:szCs w:val="21"/>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14:paraId="5BC8F7A6">
            <w:pPr>
              <w:rPr>
                <w:rFonts w:ascii="仿宋_GB2312" w:eastAsia="仿宋_GB2312"/>
                <w:color w:val="000000"/>
                <w:sz w:val="21"/>
                <w:szCs w:val="21"/>
              </w:rPr>
            </w:pPr>
          </w:p>
        </w:tc>
        <w:tc>
          <w:tcPr>
            <w:tcW w:w="851" w:type="dxa"/>
            <w:gridSpan w:val="3"/>
            <w:tcBorders>
              <w:top w:val="single" w:color="auto" w:sz="4" w:space="0"/>
              <w:left w:val="nil"/>
              <w:bottom w:val="single" w:color="auto" w:sz="4" w:space="0"/>
              <w:right w:val="single" w:color="auto" w:sz="4" w:space="0"/>
            </w:tcBorders>
            <w:shd w:val="clear" w:color="auto" w:fill="auto"/>
            <w:vAlign w:val="center"/>
          </w:tcPr>
          <w:p w14:paraId="7C7CFCD5">
            <w:pPr>
              <w:jc w:val="center"/>
              <w:rPr>
                <w:rFonts w:ascii="仿宋_GB2312" w:eastAsia="仿宋_GB2312"/>
                <w:color w:val="000000"/>
                <w:sz w:val="21"/>
                <w:szCs w:val="21"/>
              </w:rPr>
            </w:pPr>
            <w:r>
              <w:rPr>
                <w:rFonts w:hint="eastAsia" w:ascii="仿宋_GB2312" w:eastAsia="仿宋_GB2312"/>
                <w:color w:val="000000"/>
                <w:sz w:val="21"/>
                <w:szCs w:val="21"/>
              </w:rPr>
              <w:t>质量指标</w:t>
            </w:r>
          </w:p>
        </w:tc>
        <w:tc>
          <w:tcPr>
            <w:tcW w:w="1398" w:type="dxa"/>
            <w:tcBorders>
              <w:top w:val="single" w:color="auto" w:sz="4" w:space="0"/>
              <w:left w:val="nil"/>
              <w:bottom w:val="single" w:color="auto" w:sz="4" w:space="0"/>
              <w:right w:val="single" w:color="auto" w:sz="4" w:space="0"/>
            </w:tcBorders>
            <w:shd w:val="clear" w:color="auto" w:fill="auto"/>
            <w:vAlign w:val="center"/>
          </w:tcPr>
          <w:p w14:paraId="002C6C02">
            <w:pPr>
              <w:jc w:val="center"/>
              <w:rPr>
                <w:rFonts w:ascii="仿宋_GB2312" w:eastAsia="仿宋_GB2312"/>
                <w:color w:val="000000"/>
                <w:sz w:val="21"/>
                <w:szCs w:val="21"/>
              </w:rPr>
            </w:pPr>
            <w:r>
              <w:rPr>
                <w:rFonts w:hint="eastAsia" w:ascii="仿宋_GB2312" w:eastAsia="仿宋_GB2312"/>
                <w:color w:val="000000"/>
                <w:sz w:val="21"/>
                <w:szCs w:val="21"/>
              </w:rPr>
              <w:t>所建的示范基地</w:t>
            </w:r>
          </w:p>
        </w:tc>
        <w:tc>
          <w:tcPr>
            <w:tcW w:w="1312" w:type="dxa"/>
            <w:tcBorders>
              <w:top w:val="nil"/>
              <w:left w:val="single" w:color="auto" w:sz="4" w:space="0"/>
              <w:bottom w:val="single" w:color="auto" w:sz="4" w:space="0"/>
              <w:right w:val="single" w:color="auto" w:sz="4" w:space="0"/>
            </w:tcBorders>
            <w:shd w:val="clear" w:color="auto" w:fill="auto"/>
            <w:vAlign w:val="center"/>
          </w:tcPr>
          <w:p w14:paraId="4844FA63">
            <w:pPr>
              <w:jc w:val="center"/>
              <w:rPr>
                <w:rFonts w:ascii="仿宋_GB2312" w:eastAsia="仿宋_GB2312"/>
                <w:color w:val="000000"/>
                <w:sz w:val="21"/>
                <w:szCs w:val="21"/>
              </w:rPr>
            </w:pPr>
            <w:r>
              <w:rPr>
                <w:rFonts w:hint="eastAsia" w:ascii="仿宋_GB2312" w:eastAsia="仿宋_GB2312"/>
                <w:color w:val="000000"/>
                <w:sz w:val="21"/>
                <w:szCs w:val="21"/>
              </w:rPr>
              <w:t>所建的示范基地</w:t>
            </w:r>
          </w:p>
        </w:tc>
        <w:tc>
          <w:tcPr>
            <w:tcW w:w="1056" w:type="dxa"/>
            <w:tcBorders>
              <w:top w:val="nil"/>
              <w:left w:val="nil"/>
              <w:bottom w:val="single" w:color="auto" w:sz="4" w:space="0"/>
              <w:right w:val="single" w:color="auto" w:sz="4" w:space="0"/>
            </w:tcBorders>
            <w:shd w:val="clear" w:color="auto" w:fill="auto"/>
            <w:vAlign w:val="center"/>
          </w:tcPr>
          <w:p w14:paraId="1B356FA1">
            <w:pPr>
              <w:jc w:val="center"/>
              <w:rPr>
                <w:rFonts w:ascii="仿宋_GB2312" w:eastAsia="仿宋_GB2312"/>
                <w:color w:val="000000"/>
                <w:sz w:val="21"/>
                <w:szCs w:val="21"/>
              </w:rPr>
            </w:pPr>
            <w:r>
              <w:rPr>
                <w:rFonts w:hint="eastAsia" w:ascii="仿宋_GB2312" w:eastAsia="仿宋_GB2312"/>
                <w:color w:val="000000"/>
                <w:sz w:val="21"/>
                <w:szCs w:val="21"/>
              </w:rPr>
              <w:t>=1.00通过验收</w:t>
            </w:r>
          </w:p>
        </w:tc>
        <w:tc>
          <w:tcPr>
            <w:tcW w:w="696" w:type="dxa"/>
            <w:tcBorders>
              <w:top w:val="nil"/>
              <w:left w:val="nil"/>
              <w:bottom w:val="single" w:color="auto" w:sz="4" w:space="0"/>
              <w:right w:val="single" w:color="auto" w:sz="4" w:space="0"/>
            </w:tcBorders>
            <w:shd w:val="clear" w:color="auto" w:fill="auto"/>
            <w:vAlign w:val="center"/>
          </w:tcPr>
          <w:p w14:paraId="6FC4486E">
            <w:pPr>
              <w:jc w:val="center"/>
              <w:rPr>
                <w:rFonts w:ascii="仿宋_GB2312" w:eastAsia="仿宋_GB2312"/>
                <w:color w:val="000000"/>
                <w:sz w:val="21"/>
                <w:szCs w:val="21"/>
              </w:rPr>
            </w:pPr>
            <w:r>
              <w:rPr>
                <w:rFonts w:hint="eastAsia" w:ascii="仿宋_GB2312" w:eastAsia="仿宋_GB2312"/>
                <w:color w:val="000000"/>
                <w:sz w:val="21"/>
                <w:szCs w:val="21"/>
              </w:rPr>
              <w:t>1</w:t>
            </w:r>
          </w:p>
        </w:tc>
        <w:tc>
          <w:tcPr>
            <w:tcW w:w="696" w:type="dxa"/>
            <w:tcBorders>
              <w:top w:val="nil"/>
              <w:left w:val="nil"/>
              <w:bottom w:val="single" w:color="auto" w:sz="4" w:space="0"/>
              <w:right w:val="single" w:color="auto" w:sz="4" w:space="0"/>
            </w:tcBorders>
            <w:shd w:val="clear" w:color="auto" w:fill="auto"/>
            <w:vAlign w:val="center"/>
          </w:tcPr>
          <w:p w14:paraId="185B5C03">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nil"/>
              <w:left w:val="nil"/>
              <w:bottom w:val="single" w:color="auto" w:sz="4" w:space="0"/>
              <w:right w:val="single" w:color="auto" w:sz="4" w:space="0"/>
            </w:tcBorders>
            <w:shd w:val="clear" w:color="auto" w:fill="auto"/>
            <w:vAlign w:val="center"/>
          </w:tcPr>
          <w:p w14:paraId="6DDD8A3C">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1766" w:type="dxa"/>
            <w:gridSpan w:val="2"/>
            <w:tcBorders>
              <w:top w:val="single" w:color="auto" w:sz="4" w:space="0"/>
              <w:left w:val="nil"/>
              <w:bottom w:val="single" w:color="auto" w:sz="4" w:space="0"/>
              <w:right w:val="single" w:color="000000" w:sz="4" w:space="0"/>
            </w:tcBorders>
            <w:shd w:val="clear" w:color="auto" w:fill="auto"/>
            <w:vAlign w:val="center"/>
          </w:tcPr>
          <w:p w14:paraId="27FEF0F3">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1F935B30">
        <w:tblPrEx>
          <w:tblCellMar>
            <w:top w:w="0" w:type="dxa"/>
            <w:left w:w="108" w:type="dxa"/>
            <w:bottom w:w="0" w:type="dxa"/>
            <w:right w:w="108" w:type="dxa"/>
          </w:tblCellMar>
        </w:tblPrEx>
        <w:trPr>
          <w:trHeight w:val="1126"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1141D35C">
            <w:pPr>
              <w:rPr>
                <w:rFonts w:ascii="仿宋_GB2312" w:eastAsia="仿宋_GB2312"/>
                <w:color w:val="000000"/>
                <w:sz w:val="21"/>
                <w:szCs w:val="21"/>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14:paraId="6E830FE3">
            <w:pPr>
              <w:rPr>
                <w:rFonts w:ascii="仿宋_GB2312" w:eastAsia="仿宋_GB2312"/>
                <w:color w:val="000000"/>
                <w:sz w:val="21"/>
                <w:szCs w:val="21"/>
              </w:rPr>
            </w:pPr>
          </w:p>
        </w:tc>
        <w:tc>
          <w:tcPr>
            <w:tcW w:w="851" w:type="dxa"/>
            <w:gridSpan w:val="3"/>
            <w:tcBorders>
              <w:top w:val="single" w:color="auto" w:sz="4" w:space="0"/>
              <w:left w:val="nil"/>
              <w:bottom w:val="single" w:color="auto" w:sz="4" w:space="0"/>
              <w:right w:val="single" w:color="auto" w:sz="4" w:space="0"/>
            </w:tcBorders>
            <w:shd w:val="clear" w:color="auto" w:fill="auto"/>
            <w:vAlign w:val="center"/>
          </w:tcPr>
          <w:p w14:paraId="34DA5EE8">
            <w:pPr>
              <w:jc w:val="center"/>
              <w:rPr>
                <w:rFonts w:ascii="仿宋_GB2312" w:eastAsia="仿宋_GB2312"/>
                <w:color w:val="000000"/>
                <w:sz w:val="21"/>
                <w:szCs w:val="21"/>
              </w:rPr>
            </w:pPr>
            <w:r>
              <w:rPr>
                <w:rFonts w:hint="eastAsia" w:ascii="仿宋_GB2312" w:eastAsia="仿宋_GB2312"/>
                <w:color w:val="000000"/>
                <w:sz w:val="21"/>
                <w:szCs w:val="21"/>
              </w:rPr>
              <w:t>时效指标</w:t>
            </w:r>
          </w:p>
        </w:tc>
        <w:tc>
          <w:tcPr>
            <w:tcW w:w="1398" w:type="dxa"/>
            <w:tcBorders>
              <w:top w:val="single" w:color="auto" w:sz="4" w:space="0"/>
              <w:left w:val="nil"/>
              <w:bottom w:val="single" w:color="auto" w:sz="4" w:space="0"/>
              <w:right w:val="single" w:color="auto" w:sz="4" w:space="0"/>
            </w:tcBorders>
            <w:shd w:val="clear" w:color="auto" w:fill="auto"/>
            <w:vAlign w:val="center"/>
          </w:tcPr>
          <w:p w14:paraId="589C11E7">
            <w:pPr>
              <w:jc w:val="center"/>
              <w:rPr>
                <w:rFonts w:ascii="仿宋_GB2312" w:eastAsia="仿宋_GB2312"/>
                <w:color w:val="000000"/>
                <w:sz w:val="21"/>
                <w:szCs w:val="21"/>
              </w:rPr>
            </w:pPr>
            <w:r>
              <w:rPr>
                <w:rFonts w:hint="eastAsia" w:ascii="仿宋_GB2312" w:eastAsia="仿宋_GB2312"/>
                <w:color w:val="000000"/>
                <w:sz w:val="21"/>
                <w:szCs w:val="21"/>
              </w:rPr>
              <w:t>举办培训或建成基地时间</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2E5B5403">
            <w:pPr>
              <w:jc w:val="center"/>
              <w:rPr>
                <w:rFonts w:ascii="仿宋_GB2312" w:eastAsia="仿宋_GB2312"/>
                <w:color w:val="000000"/>
                <w:sz w:val="21"/>
                <w:szCs w:val="21"/>
              </w:rPr>
            </w:pPr>
            <w:r>
              <w:rPr>
                <w:rFonts w:hint="eastAsia" w:ascii="仿宋_GB2312" w:eastAsia="仿宋_GB2312"/>
                <w:color w:val="000000"/>
                <w:sz w:val="21"/>
                <w:szCs w:val="21"/>
              </w:rPr>
              <w:t>举办培训或建成基地时间</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2D4A14C3">
            <w:pPr>
              <w:jc w:val="center"/>
              <w:rPr>
                <w:rFonts w:ascii="仿宋_GB2312" w:eastAsia="仿宋_GB2312"/>
                <w:color w:val="000000"/>
                <w:sz w:val="21"/>
                <w:szCs w:val="21"/>
              </w:rPr>
            </w:pPr>
            <w:r>
              <w:rPr>
                <w:rFonts w:hint="eastAsia" w:ascii="仿宋_GB2312" w:eastAsia="仿宋_GB2312"/>
                <w:color w:val="000000"/>
                <w:sz w:val="21"/>
                <w:szCs w:val="21"/>
              </w:rPr>
              <w:t>=1.00年</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25EEE92">
            <w:pPr>
              <w:jc w:val="center"/>
              <w:rPr>
                <w:rFonts w:ascii="仿宋_GB2312" w:eastAsia="仿宋_GB2312"/>
                <w:color w:val="000000"/>
                <w:sz w:val="21"/>
                <w:szCs w:val="21"/>
              </w:rPr>
            </w:pPr>
            <w:r>
              <w:rPr>
                <w:rFonts w:hint="eastAsia" w:ascii="仿宋_GB2312" w:eastAsia="仿宋_GB2312"/>
                <w:color w:val="000000"/>
                <w:sz w:val="21"/>
                <w:szCs w:val="21"/>
              </w:rPr>
              <w:t>1</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714F132">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7DFB81A5">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176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EA505E6">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4BE62E74">
        <w:tblPrEx>
          <w:tblCellMar>
            <w:top w:w="0" w:type="dxa"/>
            <w:left w:w="108" w:type="dxa"/>
            <w:bottom w:w="0" w:type="dxa"/>
            <w:right w:w="108" w:type="dxa"/>
          </w:tblCellMar>
        </w:tblPrEx>
        <w:trPr>
          <w:trHeight w:val="112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18701B2">
            <w:pPr>
              <w:rPr>
                <w:rFonts w:ascii="仿宋_GB2312" w:eastAsia="仿宋_GB2312"/>
                <w:color w:val="000000"/>
                <w:sz w:val="21"/>
                <w:szCs w:val="21"/>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14:paraId="2801C71E">
            <w:pPr>
              <w:rPr>
                <w:rFonts w:ascii="仿宋_GB2312" w:eastAsia="仿宋_GB2312"/>
                <w:color w:val="000000"/>
                <w:sz w:val="21"/>
                <w:szCs w:val="21"/>
              </w:rPr>
            </w:pPr>
          </w:p>
        </w:tc>
        <w:tc>
          <w:tcPr>
            <w:tcW w:w="851" w:type="dxa"/>
            <w:gridSpan w:val="3"/>
            <w:tcBorders>
              <w:top w:val="single" w:color="auto" w:sz="4" w:space="0"/>
              <w:left w:val="nil"/>
              <w:bottom w:val="single" w:color="auto" w:sz="4" w:space="0"/>
              <w:right w:val="single" w:color="auto" w:sz="4" w:space="0"/>
            </w:tcBorders>
            <w:shd w:val="clear" w:color="auto" w:fill="auto"/>
            <w:vAlign w:val="center"/>
          </w:tcPr>
          <w:p w14:paraId="153B20A0">
            <w:pPr>
              <w:jc w:val="center"/>
              <w:rPr>
                <w:rFonts w:ascii="仿宋_GB2312" w:eastAsia="仿宋_GB2312"/>
                <w:color w:val="000000"/>
                <w:sz w:val="21"/>
                <w:szCs w:val="21"/>
              </w:rPr>
            </w:pPr>
            <w:r>
              <w:rPr>
                <w:rFonts w:hint="eastAsia" w:ascii="仿宋_GB2312" w:eastAsia="仿宋_GB2312"/>
                <w:color w:val="000000"/>
                <w:sz w:val="21"/>
                <w:szCs w:val="21"/>
              </w:rPr>
              <w:t>成本指标</w:t>
            </w:r>
          </w:p>
        </w:tc>
        <w:tc>
          <w:tcPr>
            <w:tcW w:w="1398" w:type="dxa"/>
            <w:tcBorders>
              <w:top w:val="single" w:color="auto" w:sz="4" w:space="0"/>
              <w:left w:val="nil"/>
              <w:bottom w:val="single" w:color="auto" w:sz="4" w:space="0"/>
              <w:right w:val="single" w:color="auto" w:sz="4" w:space="0"/>
            </w:tcBorders>
            <w:shd w:val="clear" w:color="auto" w:fill="auto"/>
            <w:vAlign w:val="center"/>
          </w:tcPr>
          <w:p w14:paraId="4EEFC794">
            <w:pPr>
              <w:jc w:val="center"/>
              <w:rPr>
                <w:rFonts w:ascii="仿宋_GB2312" w:eastAsia="仿宋_GB2312"/>
                <w:color w:val="000000"/>
                <w:sz w:val="21"/>
                <w:szCs w:val="21"/>
              </w:rPr>
            </w:pPr>
            <w:r>
              <w:rPr>
                <w:rFonts w:hint="eastAsia" w:ascii="仿宋_GB2312" w:eastAsia="仿宋_GB2312"/>
                <w:color w:val="000000"/>
                <w:sz w:val="21"/>
                <w:szCs w:val="21"/>
              </w:rPr>
              <w:t>投入财政资金</w:t>
            </w:r>
          </w:p>
        </w:tc>
        <w:tc>
          <w:tcPr>
            <w:tcW w:w="1312" w:type="dxa"/>
            <w:tcBorders>
              <w:top w:val="nil"/>
              <w:left w:val="single" w:color="auto" w:sz="4" w:space="0"/>
              <w:bottom w:val="single" w:color="auto" w:sz="4" w:space="0"/>
              <w:right w:val="single" w:color="auto" w:sz="4" w:space="0"/>
            </w:tcBorders>
            <w:shd w:val="clear" w:color="auto" w:fill="auto"/>
            <w:vAlign w:val="center"/>
          </w:tcPr>
          <w:p w14:paraId="77EE1AF2">
            <w:pPr>
              <w:jc w:val="center"/>
              <w:rPr>
                <w:rFonts w:ascii="仿宋_GB2312" w:eastAsia="仿宋_GB2312"/>
                <w:color w:val="000000"/>
                <w:sz w:val="21"/>
                <w:szCs w:val="21"/>
              </w:rPr>
            </w:pPr>
            <w:r>
              <w:rPr>
                <w:rFonts w:hint="eastAsia" w:ascii="仿宋_GB2312" w:eastAsia="仿宋_GB2312"/>
                <w:color w:val="000000"/>
                <w:sz w:val="21"/>
                <w:szCs w:val="21"/>
              </w:rPr>
              <w:t>投入的财政预算资金</w:t>
            </w:r>
          </w:p>
        </w:tc>
        <w:tc>
          <w:tcPr>
            <w:tcW w:w="1056" w:type="dxa"/>
            <w:tcBorders>
              <w:top w:val="nil"/>
              <w:left w:val="nil"/>
              <w:bottom w:val="single" w:color="auto" w:sz="4" w:space="0"/>
              <w:right w:val="single" w:color="auto" w:sz="4" w:space="0"/>
            </w:tcBorders>
            <w:shd w:val="clear" w:color="auto" w:fill="auto"/>
            <w:vAlign w:val="center"/>
          </w:tcPr>
          <w:p w14:paraId="5A36A09D">
            <w:pPr>
              <w:jc w:val="center"/>
              <w:rPr>
                <w:rFonts w:ascii="仿宋_GB2312" w:eastAsia="仿宋_GB2312"/>
                <w:color w:val="000000"/>
                <w:sz w:val="21"/>
                <w:szCs w:val="21"/>
              </w:rPr>
            </w:pPr>
            <w:r>
              <w:rPr>
                <w:rFonts w:hint="eastAsia" w:ascii="仿宋_GB2312" w:eastAsia="仿宋_GB2312"/>
                <w:color w:val="000000"/>
                <w:sz w:val="21"/>
                <w:szCs w:val="21"/>
              </w:rPr>
              <w:t>=397.00万元</w:t>
            </w:r>
          </w:p>
        </w:tc>
        <w:tc>
          <w:tcPr>
            <w:tcW w:w="696" w:type="dxa"/>
            <w:tcBorders>
              <w:top w:val="nil"/>
              <w:left w:val="nil"/>
              <w:bottom w:val="single" w:color="auto" w:sz="4" w:space="0"/>
              <w:right w:val="single" w:color="auto" w:sz="4" w:space="0"/>
            </w:tcBorders>
            <w:shd w:val="clear" w:color="auto" w:fill="auto"/>
            <w:vAlign w:val="center"/>
          </w:tcPr>
          <w:p w14:paraId="514BB4C2">
            <w:pPr>
              <w:jc w:val="center"/>
              <w:rPr>
                <w:rFonts w:ascii="仿宋_GB2312" w:eastAsia="仿宋_GB2312"/>
                <w:color w:val="000000"/>
                <w:sz w:val="21"/>
                <w:szCs w:val="21"/>
              </w:rPr>
            </w:pPr>
            <w:r>
              <w:rPr>
                <w:rFonts w:hint="eastAsia" w:ascii="仿宋_GB2312" w:eastAsia="仿宋_GB2312"/>
                <w:color w:val="000000"/>
                <w:sz w:val="21"/>
                <w:szCs w:val="21"/>
              </w:rPr>
              <w:t>50</w:t>
            </w:r>
          </w:p>
        </w:tc>
        <w:tc>
          <w:tcPr>
            <w:tcW w:w="696" w:type="dxa"/>
            <w:tcBorders>
              <w:top w:val="nil"/>
              <w:left w:val="nil"/>
              <w:bottom w:val="single" w:color="auto" w:sz="4" w:space="0"/>
              <w:right w:val="single" w:color="auto" w:sz="4" w:space="0"/>
            </w:tcBorders>
            <w:shd w:val="clear" w:color="auto" w:fill="auto"/>
            <w:vAlign w:val="center"/>
          </w:tcPr>
          <w:p w14:paraId="2D6E1B5F">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nil"/>
              <w:left w:val="nil"/>
              <w:bottom w:val="single" w:color="auto" w:sz="4" w:space="0"/>
              <w:right w:val="single" w:color="auto" w:sz="4" w:space="0"/>
            </w:tcBorders>
            <w:shd w:val="clear" w:color="auto" w:fill="auto"/>
            <w:vAlign w:val="center"/>
          </w:tcPr>
          <w:p w14:paraId="7D85A0BC">
            <w:pPr>
              <w:jc w:val="right"/>
              <w:rPr>
                <w:rFonts w:ascii="仿宋_GB2312" w:eastAsia="仿宋_GB2312"/>
                <w:color w:val="000000"/>
                <w:sz w:val="21"/>
                <w:szCs w:val="21"/>
              </w:rPr>
            </w:pPr>
            <w:r>
              <w:rPr>
                <w:rFonts w:hint="eastAsia" w:ascii="仿宋_GB2312" w:eastAsia="仿宋_GB2312"/>
                <w:color w:val="000000"/>
                <w:sz w:val="21"/>
                <w:szCs w:val="21"/>
              </w:rPr>
              <w:t>1.57</w:t>
            </w:r>
          </w:p>
        </w:tc>
        <w:tc>
          <w:tcPr>
            <w:tcW w:w="1766" w:type="dxa"/>
            <w:gridSpan w:val="2"/>
            <w:tcBorders>
              <w:top w:val="single" w:color="auto" w:sz="4" w:space="0"/>
              <w:left w:val="nil"/>
              <w:bottom w:val="single" w:color="auto" w:sz="4" w:space="0"/>
              <w:right w:val="single" w:color="000000" w:sz="4" w:space="0"/>
            </w:tcBorders>
            <w:shd w:val="clear" w:color="auto" w:fill="auto"/>
            <w:vAlign w:val="center"/>
          </w:tcPr>
          <w:p w14:paraId="7F5190A4">
            <w:pPr>
              <w:jc w:val="center"/>
              <w:rPr>
                <w:rFonts w:ascii="仿宋_GB2312" w:eastAsia="仿宋_GB2312"/>
                <w:color w:val="000000"/>
                <w:sz w:val="21"/>
                <w:szCs w:val="21"/>
              </w:rPr>
            </w:pPr>
            <w:r>
              <w:rPr>
                <w:rFonts w:hint="eastAsia" w:ascii="仿宋_GB2312" w:eastAsia="仿宋_GB2312"/>
                <w:color w:val="000000"/>
                <w:sz w:val="21"/>
                <w:szCs w:val="21"/>
              </w:rPr>
              <w:t>项目经费管理办法规定可分批拨付</w:t>
            </w:r>
          </w:p>
        </w:tc>
      </w:tr>
      <w:tr w14:paraId="0AA11F8C">
        <w:tblPrEx>
          <w:tblCellMar>
            <w:top w:w="0" w:type="dxa"/>
            <w:left w:w="108" w:type="dxa"/>
            <w:bottom w:w="0" w:type="dxa"/>
            <w:right w:w="108" w:type="dxa"/>
          </w:tblCellMar>
        </w:tblPrEx>
        <w:trPr>
          <w:trHeight w:val="98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18C1F341">
            <w:pPr>
              <w:rPr>
                <w:rFonts w:ascii="仿宋_GB2312" w:eastAsia="仿宋_GB2312"/>
                <w:color w:val="000000"/>
                <w:sz w:val="21"/>
                <w:szCs w:val="21"/>
              </w:rPr>
            </w:pPr>
          </w:p>
        </w:tc>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2309304">
            <w:pPr>
              <w:jc w:val="center"/>
              <w:rPr>
                <w:rFonts w:ascii="仿宋_GB2312" w:eastAsia="仿宋_GB2312"/>
                <w:color w:val="000000"/>
                <w:sz w:val="21"/>
                <w:szCs w:val="21"/>
              </w:rPr>
            </w:pPr>
            <w:r>
              <w:rPr>
                <w:rFonts w:hint="eastAsia" w:ascii="仿宋_GB2312" w:eastAsia="仿宋_GB2312"/>
                <w:color w:val="000000"/>
                <w:sz w:val="21"/>
                <w:szCs w:val="21"/>
              </w:rPr>
              <w:t>效益指标</w:t>
            </w:r>
          </w:p>
        </w:tc>
        <w:tc>
          <w:tcPr>
            <w:tcW w:w="851" w:type="dxa"/>
            <w:gridSpan w:val="3"/>
            <w:tcBorders>
              <w:top w:val="single" w:color="auto" w:sz="4" w:space="0"/>
              <w:left w:val="nil"/>
              <w:bottom w:val="single" w:color="auto" w:sz="4" w:space="0"/>
              <w:right w:val="single" w:color="auto" w:sz="4" w:space="0"/>
            </w:tcBorders>
            <w:shd w:val="clear" w:color="auto" w:fill="auto"/>
            <w:vAlign w:val="center"/>
          </w:tcPr>
          <w:p w14:paraId="192A2A0B">
            <w:pPr>
              <w:jc w:val="center"/>
              <w:rPr>
                <w:rFonts w:ascii="仿宋_GB2312" w:eastAsia="仿宋_GB2312"/>
                <w:color w:val="000000"/>
                <w:sz w:val="21"/>
                <w:szCs w:val="21"/>
              </w:rPr>
            </w:pPr>
            <w:r>
              <w:rPr>
                <w:rFonts w:hint="eastAsia" w:ascii="仿宋_GB2312" w:eastAsia="仿宋_GB2312"/>
                <w:color w:val="000000"/>
                <w:sz w:val="21"/>
                <w:szCs w:val="21"/>
              </w:rPr>
              <w:t>经济效益指标</w:t>
            </w:r>
          </w:p>
        </w:tc>
        <w:tc>
          <w:tcPr>
            <w:tcW w:w="1398" w:type="dxa"/>
            <w:tcBorders>
              <w:top w:val="single" w:color="auto" w:sz="4" w:space="0"/>
              <w:left w:val="nil"/>
              <w:bottom w:val="single" w:color="auto" w:sz="4" w:space="0"/>
              <w:right w:val="single" w:color="auto" w:sz="4" w:space="0"/>
            </w:tcBorders>
            <w:shd w:val="clear" w:color="auto" w:fill="auto"/>
            <w:vAlign w:val="center"/>
          </w:tcPr>
          <w:p w14:paraId="469EF723">
            <w:pPr>
              <w:jc w:val="center"/>
              <w:rPr>
                <w:rFonts w:ascii="仿宋_GB2312" w:eastAsia="仿宋_GB2312"/>
                <w:color w:val="000000"/>
                <w:sz w:val="21"/>
                <w:szCs w:val="21"/>
              </w:rPr>
            </w:pPr>
            <w:r>
              <w:rPr>
                <w:rFonts w:hint="eastAsia" w:ascii="仿宋_GB2312" w:eastAsia="仿宋_GB2312"/>
                <w:color w:val="000000"/>
                <w:sz w:val="21"/>
                <w:szCs w:val="21"/>
              </w:rPr>
              <w:t>增加农业产值</w:t>
            </w:r>
          </w:p>
        </w:tc>
        <w:tc>
          <w:tcPr>
            <w:tcW w:w="1312" w:type="dxa"/>
            <w:tcBorders>
              <w:top w:val="nil"/>
              <w:left w:val="single" w:color="auto" w:sz="4" w:space="0"/>
              <w:bottom w:val="single" w:color="auto" w:sz="4" w:space="0"/>
              <w:right w:val="single" w:color="auto" w:sz="4" w:space="0"/>
            </w:tcBorders>
            <w:shd w:val="clear" w:color="auto" w:fill="auto"/>
            <w:vAlign w:val="center"/>
          </w:tcPr>
          <w:p w14:paraId="2257C381">
            <w:pPr>
              <w:jc w:val="center"/>
              <w:rPr>
                <w:rFonts w:ascii="仿宋_GB2312" w:eastAsia="仿宋_GB2312"/>
                <w:color w:val="000000"/>
                <w:sz w:val="21"/>
                <w:szCs w:val="21"/>
              </w:rPr>
            </w:pPr>
            <w:r>
              <w:rPr>
                <w:rFonts w:hint="eastAsia" w:ascii="仿宋_GB2312" w:eastAsia="仿宋_GB2312"/>
                <w:color w:val="000000"/>
                <w:sz w:val="21"/>
                <w:szCs w:val="21"/>
              </w:rPr>
              <w:t>增加农业产值</w:t>
            </w:r>
          </w:p>
        </w:tc>
        <w:tc>
          <w:tcPr>
            <w:tcW w:w="1056" w:type="dxa"/>
            <w:tcBorders>
              <w:top w:val="nil"/>
              <w:left w:val="nil"/>
              <w:bottom w:val="single" w:color="auto" w:sz="4" w:space="0"/>
              <w:right w:val="single" w:color="auto" w:sz="4" w:space="0"/>
            </w:tcBorders>
            <w:shd w:val="clear" w:color="auto" w:fill="auto"/>
            <w:vAlign w:val="center"/>
          </w:tcPr>
          <w:p w14:paraId="5B66EFA9">
            <w:pPr>
              <w:jc w:val="center"/>
              <w:rPr>
                <w:rFonts w:ascii="仿宋_GB2312" w:eastAsia="仿宋_GB2312"/>
                <w:color w:val="000000"/>
                <w:sz w:val="21"/>
                <w:szCs w:val="21"/>
              </w:rPr>
            </w:pPr>
            <w:r>
              <w:rPr>
                <w:rFonts w:hint="eastAsia" w:ascii="仿宋_GB2312" w:eastAsia="仿宋_GB2312"/>
                <w:color w:val="000000"/>
                <w:sz w:val="21"/>
                <w:szCs w:val="21"/>
              </w:rPr>
              <w:t>=650.00增加</w:t>
            </w:r>
          </w:p>
        </w:tc>
        <w:tc>
          <w:tcPr>
            <w:tcW w:w="696" w:type="dxa"/>
            <w:tcBorders>
              <w:top w:val="nil"/>
              <w:left w:val="nil"/>
              <w:bottom w:val="single" w:color="auto" w:sz="4" w:space="0"/>
              <w:right w:val="single" w:color="auto" w:sz="4" w:space="0"/>
            </w:tcBorders>
            <w:shd w:val="clear" w:color="auto" w:fill="auto"/>
            <w:vAlign w:val="center"/>
          </w:tcPr>
          <w:p w14:paraId="3B5E69EC">
            <w:pPr>
              <w:jc w:val="center"/>
              <w:rPr>
                <w:rFonts w:ascii="仿宋_GB2312" w:eastAsia="仿宋_GB2312"/>
                <w:color w:val="000000"/>
                <w:sz w:val="21"/>
                <w:szCs w:val="21"/>
              </w:rPr>
            </w:pPr>
            <w:r>
              <w:rPr>
                <w:rFonts w:hint="eastAsia" w:ascii="仿宋_GB2312" w:eastAsia="仿宋_GB2312"/>
                <w:color w:val="000000"/>
                <w:sz w:val="21"/>
                <w:szCs w:val="21"/>
              </w:rPr>
              <w:t>670</w:t>
            </w:r>
          </w:p>
        </w:tc>
        <w:tc>
          <w:tcPr>
            <w:tcW w:w="696" w:type="dxa"/>
            <w:tcBorders>
              <w:top w:val="nil"/>
              <w:left w:val="nil"/>
              <w:bottom w:val="single" w:color="auto" w:sz="4" w:space="0"/>
              <w:right w:val="single" w:color="auto" w:sz="4" w:space="0"/>
            </w:tcBorders>
            <w:shd w:val="clear" w:color="auto" w:fill="auto"/>
            <w:vAlign w:val="center"/>
          </w:tcPr>
          <w:p w14:paraId="4DED2BAA">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nil"/>
              <w:left w:val="nil"/>
              <w:bottom w:val="single" w:color="auto" w:sz="4" w:space="0"/>
              <w:right w:val="single" w:color="auto" w:sz="4" w:space="0"/>
            </w:tcBorders>
            <w:shd w:val="clear" w:color="auto" w:fill="auto"/>
            <w:vAlign w:val="center"/>
          </w:tcPr>
          <w:p w14:paraId="04F885DB">
            <w:pPr>
              <w:jc w:val="right"/>
              <w:rPr>
                <w:rFonts w:ascii="仿宋_GB2312" w:eastAsia="仿宋_GB2312"/>
                <w:color w:val="000000"/>
                <w:sz w:val="21"/>
                <w:szCs w:val="21"/>
              </w:rPr>
            </w:pPr>
            <w:r>
              <w:rPr>
                <w:rFonts w:hint="eastAsia" w:ascii="仿宋_GB2312" w:eastAsia="仿宋_GB2312"/>
                <w:color w:val="000000"/>
                <w:sz w:val="21"/>
                <w:szCs w:val="21"/>
              </w:rPr>
              <w:t>7.5</w:t>
            </w:r>
          </w:p>
        </w:tc>
        <w:tc>
          <w:tcPr>
            <w:tcW w:w="1766" w:type="dxa"/>
            <w:gridSpan w:val="2"/>
            <w:tcBorders>
              <w:top w:val="single" w:color="auto" w:sz="4" w:space="0"/>
              <w:left w:val="nil"/>
              <w:bottom w:val="single" w:color="auto" w:sz="4" w:space="0"/>
              <w:right w:val="single" w:color="000000" w:sz="4" w:space="0"/>
            </w:tcBorders>
            <w:shd w:val="clear" w:color="auto" w:fill="auto"/>
            <w:vAlign w:val="center"/>
          </w:tcPr>
          <w:p w14:paraId="5BA0C9D6">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1B48D29F">
        <w:tblPrEx>
          <w:tblCellMar>
            <w:top w:w="0" w:type="dxa"/>
            <w:left w:w="108" w:type="dxa"/>
            <w:bottom w:w="0" w:type="dxa"/>
            <w:right w:w="108" w:type="dxa"/>
          </w:tblCellMar>
        </w:tblPrEx>
        <w:trPr>
          <w:trHeight w:val="830"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786558F">
            <w:pPr>
              <w:rPr>
                <w:rFonts w:ascii="仿宋_GB2312" w:eastAsia="仿宋_GB2312"/>
                <w:color w:val="000000"/>
                <w:sz w:val="21"/>
                <w:szCs w:val="21"/>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14:paraId="1AB04AFA">
            <w:pPr>
              <w:rPr>
                <w:rFonts w:ascii="仿宋_GB2312" w:eastAsia="仿宋_GB2312"/>
                <w:color w:val="000000"/>
                <w:sz w:val="21"/>
                <w:szCs w:val="21"/>
              </w:rPr>
            </w:pPr>
          </w:p>
        </w:tc>
        <w:tc>
          <w:tcPr>
            <w:tcW w:w="851" w:type="dxa"/>
            <w:gridSpan w:val="3"/>
            <w:tcBorders>
              <w:top w:val="single" w:color="auto" w:sz="4" w:space="0"/>
              <w:left w:val="nil"/>
              <w:bottom w:val="single" w:color="auto" w:sz="4" w:space="0"/>
              <w:right w:val="single" w:color="auto" w:sz="4" w:space="0"/>
            </w:tcBorders>
            <w:shd w:val="clear" w:color="auto" w:fill="auto"/>
            <w:vAlign w:val="center"/>
          </w:tcPr>
          <w:p w14:paraId="76BEFD28">
            <w:pPr>
              <w:jc w:val="center"/>
              <w:rPr>
                <w:rFonts w:ascii="仿宋_GB2312" w:eastAsia="仿宋_GB2312"/>
                <w:color w:val="000000"/>
                <w:sz w:val="21"/>
                <w:szCs w:val="21"/>
              </w:rPr>
            </w:pPr>
            <w:r>
              <w:rPr>
                <w:rFonts w:hint="eastAsia" w:ascii="仿宋_GB2312" w:eastAsia="仿宋_GB2312"/>
                <w:color w:val="000000"/>
                <w:sz w:val="21"/>
                <w:szCs w:val="21"/>
              </w:rPr>
              <w:t>社会效益指标</w:t>
            </w:r>
          </w:p>
        </w:tc>
        <w:tc>
          <w:tcPr>
            <w:tcW w:w="1398" w:type="dxa"/>
            <w:tcBorders>
              <w:top w:val="single" w:color="auto" w:sz="4" w:space="0"/>
              <w:left w:val="nil"/>
              <w:bottom w:val="single" w:color="auto" w:sz="4" w:space="0"/>
              <w:right w:val="single" w:color="auto" w:sz="4" w:space="0"/>
            </w:tcBorders>
            <w:shd w:val="clear" w:color="auto" w:fill="auto"/>
            <w:vAlign w:val="center"/>
          </w:tcPr>
          <w:p w14:paraId="3B312A5D">
            <w:pPr>
              <w:jc w:val="center"/>
              <w:rPr>
                <w:rFonts w:ascii="仿宋_GB2312" w:eastAsia="仿宋_GB2312"/>
                <w:color w:val="000000"/>
                <w:sz w:val="21"/>
                <w:szCs w:val="21"/>
              </w:rPr>
            </w:pPr>
            <w:r>
              <w:rPr>
                <w:rFonts w:hint="eastAsia" w:ascii="仿宋_GB2312" w:eastAsia="仿宋_GB2312"/>
                <w:color w:val="000000"/>
                <w:sz w:val="21"/>
                <w:szCs w:val="21"/>
              </w:rPr>
              <w:t>新增劳动就业人数</w:t>
            </w:r>
          </w:p>
        </w:tc>
        <w:tc>
          <w:tcPr>
            <w:tcW w:w="1312" w:type="dxa"/>
            <w:tcBorders>
              <w:top w:val="nil"/>
              <w:left w:val="single" w:color="auto" w:sz="4" w:space="0"/>
              <w:bottom w:val="single" w:color="auto" w:sz="4" w:space="0"/>
              <w:right w:val="single" w:color="auto" w:sz="4" w:space="0"/>
            </w:tcBorders>
            <w:shd w:val="clear" w:color="auto" w:fill="auto"/>
            <w:vAlign w:val="center"/>
          </w:tcPr>
          <w:p w14:paraId="67CF9158">
            <w:pPr>
              <w:jc w:val="center"/>
              <w:rPr>
                <w:rFonts w:ascii="仿宋_GB2312" w:eastAsia="仿宋_GB2312"/>
                <w:color w:val="000000"/>
                <w:sz w:val="21"/>
                <w:szCs w:val="21"/>
              </w:rPr>
            </w:pPr>
            <w:r>
              <w:rPr>
                <w:rFonts w:hint="eastAsia" w:ascii="仿宋_GB2312" w:eastAsia="仿宋_GB2312"/>
                <w:color w:val="000000"/>
                <w:sz w:val="21"/>
                <w:szCs w:val="21"/>
              </w:rPr>
              <w:t>新增劳动就业人数</w:t>
            </w:r>
          </w:p>
        </w:tc>
        <w:tc>
          <w:tcPr>
            <w:tcW w:w="1056" w:type="dxa"/>
            <w:tcBorders>
              <w:top w:val="nil"/>
              <w:left w:val="nil"/>
              <w:bottom w:val="single" w:color="auto" w:sz="4" w:space="0"/>
              <w:right w:val="single" w:color="auto" w:sz="4" w:space="0"/>
            </w:tcBorders>
            <w:shd w:val="clear" w:color="auto" w:fill="auto"/>
            <w:vAlign w:val="center"/>
          </w:tcPr>
          <w:p w14:paraId="425DAEE3">
            <w:pPr>
              <w:jc w:val="center"/>
              <w:rPr>
                <w:rFonts w:ascii="仿宋_GB2312" w:eastAsia="仿宋_GB2312"/>
                <w:color w:val="000000"/>
                <w:sz w:val="21"/>
                <w:szCs w:val="21"/>
              </w:rPr>
            </w:pPr>
            <w:r>
              <w:rPr>
                <w:rFonts w:hint="eastAsia" w:ascii="仿宋_GB2312" w:eastAsia="仿宋_GB2312"/>
                <w:color w:val="000000"/>
                <w:sz w:val="21"/>
                <w:szCs w:val="21"/>
              </w:rPr>
              <w:t>=240.00人</w:t>
            </w:r>
          </w:p>
        </w:tc>
        <w:tc>
          <w:tcPr>
            <w:tcW w:w="696" w:type="dxa"/>
            <w:tcBorders>
              <w:top w:val="nil"/>
              <w:left w:val="nil"/>
              <w:bottom w:val="single" w:color="auto" w:sz="4" w:space="0"/>
              <w:right w:val="single" w:color="auto" w:sz="4" w:space="0"/>
            </w:tcBorders>
            <w:shd w:val="clear" w:color="auto" w:fill="auto"/>
            <w:vAlign w:val="center"/>
          </w:tcPr>
          <w:p w14:paraId="4410D905">
            <w:pPr>
              <w:jc w:val="center"/>
              <w:rPr>
                <w:rFonts w:ascii="仿宋_GB2312" w:eastAsia="仿宋_GB2312"/>
                <w:color w:val="000000"/>
                <w:sz w:val="21"/>
                <w:szCs w:val="21"/>
              </w:rPr>
            </w:pPr>
            <w:r>
              <w:rPr>
                <w:rFonts w:hint="eastAsia" w:ascii="仿宋_GB2312" w:eastAsia="仿宋_GB2312"/>
                <w:color w:val="000000"/>
                <w:sz w:val="21"/>
                <w:szCs w:val="21"/>
              </w:rPr>
              <w:t>300</w:t>
            </w:r>
          </w:p>
        </w:tc>
        <w:tc>
          <w:tcPr>
            <w:tcW w:w="696" w:type="dxa"/>
            <w:tcBorders>
              <w:top w:val="nil"/>
              <w:left w:val="nil"/>
              <w:bottom w:val="single" w:color="auto" w:sz="4" w:space="0"/>
              <w:right w:val="single" w:color="auto" w:sz="4" w:space="0"/>
            </w:tcBorders>
            <w:shd w:val="clear" w:color="auto" w:fill="auto"/>
            <w:vAlign w:val="center"/>
          </w:tcPr>
          <w:p w14:paraId="769BAB5B">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nil"/>
              <w:left w:val="nil"/>
              <w:bottom w:val="single" w:color="auto" w:sz="4" w:space="0"/>
              <w:right w:val="single" w:color="auto" w:sz="4" w:space="0"/>
            </w:tcBorders>
            <w:shd w:val="clear" w:color="auto" w:fill="auto"/>
            <w:vAlign w:val="center"/>
          </w:tcPr>
          <w:p w14:paraId="4D881D72">
            <w:pPr>
              <w:jc w:val="right"/>
              <w:rPr>
                <w:rFonts w:ascii="仿宋_GB2312" w:eastAsia="仿宋_GB2312"/>
                <w:color w:val="000000"/>
                <w:sz w:val="21"/>
                <w:szCs w:val="21"/>
              </w:rPr>
            </w:pPr>
            <w:r>
              <w:rPr>
                <w:rFonts w:hint="eastAsia" w:ascii="仿宋_GB2312" w:eastAsia="仿宋_GB2312"/>
                <w:color w:val="000000"/>
                <w:sz w:val="21"/>
                <w:szCs w:val="21"/>
              </w:rPr>
              <w:t>7.5</w:t>
            </w:r>
          </w:p>
        </w:tc>
        <w:tc>
          <w:tcPr>
            <w:tcW w:w="1766" w:type="dxa"/>
            <w:gridSpan w:val="2"/>
            <w:tcBorders>
              <w:top w:val="single" w:color="auto" w:sz="4" w:space="0"/>
              <w:left w:val="nil"/>
              <w:bottom w:val="single" w:color="auto" w:sz="4" w:space="0"/>
              <w:right w:val="single" w:color="000000" w:sz="4" w:space="0"/>
            </w:tcBorders>
            <w:shd w:val="clear" w:color="auto" w:fill="auto"/>
            <w:vAlign w:val="center"/>
          </w:tcPr>
          <w:p w14:paraId="2B181789">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1699C998">
        <w:tblPrEx>
          <w:tblCellMar>
            <w:top w:w="0" w:type="dxa"/>
            <w:left w:w="108" w:type="dxa"/>
            <w:bottom w:w="0" w:type="dxa"/>
            <w:right w:w="108" w:type="dxa"/>
          </w:tblCellMar>
        </w:tblPrEx>
        <w:trPr>
          <w:trHeight w:val="984"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22514DE5">
            <w:pPr>
              <w:rPr>
                <w:rFonts w:ascii="仿宋_GB2312" w:eastAsia="仿宋_GB2312"/>
                <w:color w:val="000000"/>
                <w:sz w:val="21"/>
                <w:szCs w:val="21"/>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14:paraId="1D80DF7B">
            <w:pPr>
              <w:rPr>
                <w:rFonts w:ascii="仿宋_GB2312" w:eastAsia="仿宋_GB2312"/>
                <w:color w:val="000000"/>
                <w:sz w:val="21"/>
                <w:szCs w:val="21"/>
              </w:rPr>
            </w:pPr>
          </w:p>
        </w:tc>
        <w:tc>
          <w:tcPr>
            <w:tcW w:w="851" w:type="dxa"/>
            <w:gridSpan w:val="3"/>
            <w:tcBorders>
              <w:top w:val="single" w:color="auto" w:sz="4" w:space="0"/>
              <w:left w:val="nil"/>
              <w:bottom w:val="single" w:color="auto" w:sz="4" w:space="0"/>
              <w:right w:val="single" w:color="auto" w:sz="4" w:space="0"/>
            </w:tcBorders>
            <w:shd w:val="clear" w:color="auto" w:fill="auto"/>
            <w:vAlign w:val="center"/>
          </w:tcPr>
          <w:p w14:paraId="0EB69778">
            <w:pPr>
              <w:jc w:val="center"/>
              <w:rPr>
                <w:rFonts w:ascii="仿宋_GB2312" w:eastAsia="仿宋_GB2312"/>
                <w:color w:val="000000"/>
                <w:sz w:val="21"/>
                <w:szCs w:val="21"/>
              </w:rPr>
            </w:pPr>
            <w:r>
              <w:rPr>
                <w:rFonts w:hint="eastAsia" w:ascii="仿宋_GB2312" w:eastAsia="仿宋_GB2312"/>
                <w:color w:val="000000"/>
                <w:sz w:val="21"/>
                <w:szCs w:val="21"/>
              </w:rPr>
              <w:t>生态效益指标</w:t>
            </w:r>
          </w:p>
        </w:tc>
        <w:tc>
          <w:tcPr>
            <w:tcW w:w="1398" w:type="dxa"/>
            <w:tcBorders>
              <w:top w:val="single" w:color="auto" w:sz="4" w:space="0"/>
              <w:left w:val="single" w:color="auto" w:sz="4" w:space="0"/>
              <w:bottom w:val="single" w:color="auto" w:sz="4" w:space="0"/>
              <w:right w:val="single" w:color="auto" w:sz="4" w:space="0"/>
            </w:tcBorders>
            <w:shd w:val="clear" w:color="auto" w:fill="auto"/>
            <w:vAlign w:val="center"/>
          </w:tcPr>
          <w:p w14:paraId="2EA07697">
            <w:pPr>
              <w:jc w:val="center"/>
              <w:rPr>
                <w:rFonts w:ascii="仿宋_GB2312" w:eastAsia="仿宋_GB2312"/>
                <w:color w:val="000000"/>
                <w:sz w:val="21"/>
                <w:szCs w:val="21"/>
              </w:rPr>
            </w:pPr>
            <w:r>
              <w:rPr>
                <w:rFonts w:hint="eastAsia" w:ascii="仿宋_GB2312" w:eastAsia="仿宋_GB2312"/>
                <w:color w:val="000000"/>
                <w:sz w:val="21"/>
                <w:szCs w:val="21"/>
              </w:rPr>
              <w:t>绿色发展要求</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61DDAB5D">
            <w:pPr>
              <w:jc w:val="center"/>
              <w:rPr>
                <w:rFonts w:ascii="仿宋_GB2312" w:eastAsia="仿宋_GB2312"/>
                <w:color w:val="000000"/>
                <w:sz w:val="21"/>
                <w:szCs w:val="21"/>
              </w:rPr>
            </w:pPr>
            <w:r>
              <w:rPr>
                <w:rFonts w:hint="eastAsia" w:ascii="仿宋_GB2312" w:eastAsia="仿宋_GB2312"/>
                <w:color w:val="000000"/>
                <w:sz w:val="21"/>
                <w:szCs w:val="21"/>
              </w:rPr>
              <w:t>绿色发展要求</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6E26C185">
            <w:pPr>
              <w:jc w:val="center"/>
              <w:rPr>
                <w:rFonts w:ascii="仿宋_GB2312" w:eastAsia="仿宋_GB2312"/>
                <w:color w:val="000000"/>
                <w:sz w:val="21"/>
                <w:szCs w:val="21"/>
              </w:rPr>
            </w:pPr>
            <w:r>
              <w:rPr>
                <w:rFonts w:hint="eastAsia" w:ascii="仿宋_GB2312" w:eastAsia="仿宋_GB2312"/>
                <w:color w:val="000000"/>
                <w:sz w:val="21"/>
                <w:szCs w:val="21"/>
              </w:rPr>
              <w:t>=100.00符合%</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10D71388">
            <w:pPr>
              <w:jc w:val="center"/>
              <w:rPr>
                <w:rFonts w:ascii="仿宋_GB2312" w:eastAsia="仿宋_GB2312"/>
                <w:color w:val="000000"/>
                <w:sz w:val="21"/>
                <w:szCs w:val="21"/>
              </w:rPr>
            </w:pPr>
            <w:r>
              <w:rPr>
                <w:rFonts w:hint="eastAsia" w:ascii="仿宋_GB2312" w:eastAsia="仿宋_GB2312"/>
                <w:color w:val="000000"/>
                <w:sz w:val="21"/>
                <w:szCs w:val="21"/>
              </w:rPr>
              <w:t>90</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1855A120">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09A9FD7A">
            <w:pPr>
              <w:jc w:val="right"/>
              <w:rPr>
                <w:rFonts w:ascii="仿宋_GB2312" w:eastAsia="仿宋_GB2312"/>
                <w:color w:val="000000"/>
                <w:sz w:val="21"/>
                <w:szCs w:val="21"/>
              </w:rPr>
            </w:pPr>
            <w:r>
              <w:rPr>
                <w:rFonts w:hint="eastAsia" w:ascii="仿宋_GB2312" w:eastAsia="仿宋_GB2312"/>
                <w:color w:val="000000"/>
                <w:sz w:val="21"/>
                <w:szCs w:val="21"/>
              </w:rPr>
              <w:t>6.75</w:t>
            </w:r>
          </w:p>
        </w:tc>
        <w:tc>
          <w:tcPr>
            <w:tcW w:w="176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02C8D67">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78E866F9">
        <w:tblPrEx>
          <w:tblCellMar>
            <w:top w:w="0" w:type="dxa"/>
            <w:left w:w="108" w:type="dxa"/>
            <w:bottom w:w="0" w:type="dxa"/>
            <w:right w:w="108" w:type="dxa"/>
          </w:tblCellMar>
        </w:tblPrEx>
        <w:trPr>
          <w:trHeight w:val="1267"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69073399">
            <w:pPr>
              <w:rPr>
                <w:rFonts w:ascii="仿宋_GB2312" w:eastAsia="仿宋_GB2312"/>
                <w:color w:val="000000"/>
                <w:sz w:val="21"/>
                <w:szCs w:val="21"/>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14:paraId="3919C07E">
            <w:pPr>
              <w:rPr>
                <w:rFonts w:ascii="仿宋_GB2312" w:eastAsia="仿宋_GB2312"/>
                <w:color w:val="000000"/>
                <w:sz w:val="21"/>
                <w:szCs w:val="21"/>
              </w:rPr>
            </w:pPr>
          </w:p>
        </w:tc>
        <w:tc>
          <w:tcPr>
            <w:tcW w:w="851" w:type="dxa"/>
            <w:gridSpan w:val="3"/>
            <w:tcBorders>
              <w:top w:val="single" w:color="auto" w:sz="4" w:space="0"/>
              <w:left w:val="nil"/>
              <w:bottom w:val="single" w:color="auto" w:sz="4" w:space="0"/>
              <w:right w:val="single" w:color="auto" w:sz="4" w:space="0"/>
            </w:tcBorders>
            <w:shd w:val="clear" w:color="auto" w:fill="auto"/>
            <w:vAlign w:val="center"/>
          </w:tcPr>
          <w:p w14:paraId="3F192589">
            <w:pPr>
              <w:jc w:val="center"/>
              <w:rPr>
                <w:rFonts w:ascii="仿宋_GB2312" w:eastAsia="仿宋_GB2312"/>
                <w:color w:val="000000"/>
                <w:sz w:val="21"/>
                <w:szCs w:val="21"/>
              </w:rPr>
            </w:pPr>
            <w:r>
              <w:rPr>
                <w:rFonts w:hint="eastAsia" w:ascii="仿宋_GB2312" w:eastAsia="仿宋_GB2312"/>
                <w:color w:val="000000"/>
                <w:sz w:val="21"/>
                <w:szCs w:val="21"/>
              </w:rPr>
              <w:t>可持续影响指标</w:t>
            </w:r>
          </w:p>
        </w:tc>
        <w:tc>
          <w:tcPr>
            <w:tcW w:w="1398" w:type="dxa"/>
            <w:tcBorders>
              <w:top w:val="single" w:color="auto" w:sz="4" w:space="0"/>
              <w:left w:val="nil"/>
              <w:bottom w:val="single" w:color="auto" w:sz="4" w:space="0"/>
              <w:right w:val="single" w:color="auto" w:sz="4" w:space="0"/>
            </w:tcBorders>
            <w:shd w:val="clear" w:color="auto" w:fill="auto"/>
            <w:vAlign w:val="center"/>
          </w:tcPr>
          <w:p w14:paraId="73082AE8">
            <w:pPr>
              <w:jc w:val="center"/>
              <w:rPr>
                <w:rFonts w:ascii="仿宋_GB2312" w:eastAsia="仿宋_GB2312"/>
                <w:color w:val="000000"/>
                <w:sz w:val="21"/>
                <w:szCs w:val="21"/>
              </w:rPr>
            </w:pPr>
            <w:r>
              <w:rPr>
                <w:rFonts w:hint="eastAsia" w:ascii="仿宋_GB2312" w:eastAsia="仿宋_GB2312"/>
                <w:color w:val="000000"/>
                <w:sz w:val="21"/>
                <w:szCs w:val="21"/>
              </w:rPr>
              <w:t>促进科技不断进步，发展县城经济</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4DF5952C">
            <w:pPr>
              <w:jc w:val="center"/>
              <w:rPr>
                <w:rFonts w:ascii="仿宋_GB2312" w:eastAsia="仿宋_GB2312"/>
                <w:color w:val="000000"/>
                <w:sz w:val="21"/>
                <w:szCs w:val="21"/>
              </w:rPr>
            </w:pPr>
            <w:r>
              <w:rPr>
                <w:rFonts w:hint="eastAsia" w:ascii="仿宋_GB2312" w:eastAsia="仿宋_GB2312"/>
                <w:color w:val="000000"/>
                <w:sz w:val="21"/>
                <w:szCs w:val="21"/>
              </w:rPr>
              <w:t>促进科技不断进步，发展县城经济</w:t>
            </w:r>
          </w:p>
        </w:tc>
        <w:tc>
          <w:tcPr>
            <w:tcW w:w="1056" w:type="dxa"/>
            <w:tcBorders>
              <w:top w:val="single" w:color="auto" w:sz="4" w:space="0"/>
              <w:left w:val="nil"/>
              <w:bottom w:val="single" w:color="auto" w:sz="4" w:space="0"/>
              <w:right w:val="single" w:color="auto" w:sz="4" w:space="0"/>
            </w:tcBorders>
            <w:shd w:val="clear" w:color="auto" w:fill="auto"/>
            <w:vAlign w:val="center"/>
          </w:tcPr>
          <w:p w14:paraId="2E932048">
            <w:pPr>
              <w:jc w:val="center"/>
              <w:rPr>
                <w:rFonts w:ascii="仿宋_GB2312" w:eastAsia="仿宋_GB2312"/>
                <w:color w:val="000000"/>
                <w:sz w:val="21"/>
                <w:szCs w:val="21"/>
              </w:rPr>
            </w:pPr>
            <w:r>
              <w:rPr>
                <w:rFonts w:hint="eastAsia" w:ascii="仿宋_GB2312" w:eastAsia="仿宋_GB2312"/>
                <w:color w:val="000000"/>
                <w:sz w:val="21"/>
                <w:szCs w:val="21"/>
              </w:rPr>
              <w:t>=80.00产业经济升级%</w:t>
            </w:r>
          </w:p>
        </w:tc>
        <w:tc>
          <w:tcPr>
            <w:tcW w:w="696" w:type="dxa"/>
            <w:tcBorders>
              <w:top w:val="single" w:color="auto" w:sz="4" w:space="0"/>
              <w:left w:val="nil"/>
              <w:bottom w:val="single" w:color="auto" w:sz="4" w:space="0"/>
              <w:right w:val="single" w:color="auto" w:sz="4" w:space="0"/>
            </w:tcBorders>
            <w:shd w:val="clear" w:color="auto" w:fill="auto"/>
            <w:vAlign w:val="center"/>
          </w:tcPr>
          <w:p w14:paraId="095E39A8">
            <w:pPr>
              <w:jc w:val="center"/>
              <w:rPr>
                <w:rFonts w:ascii="仿宋_GB2312" w:eastAsia="仿宋_GB2312"/>
                <w:color w:val="000000"/>
                <w:sz w:val="21"/>
                <w:szCs w:val="21"/>
              </w:rPr>
            </w:pPr>
            <w:r>
              <w:rPr>
                <w:rFonts w:hint="eastAsia" w:ascii="仿宋_GB2312" w:eastAsia="仿宋_GB2312"/>
                <w:color w:val="000000"/>
                <w:sz w:val="21"/>
                <w:szCs w:val="21"/>
              </w:rPr>
              <w:t>90</w:t>
            </w:r>
          </w:p>
        </w:tc>
        <w:tc>
          <w:tcPr>
            <w:tcW w:w="696" w:type="dxa"/>
            <w:tcBorders>
              <w:top w:val="single" w:color="auto" w:sz="4" w:space="0"/>
              <w:left w:val="nil"/>
              <w:bottom w:val="single" w:color="auto" w:sz="4" w:space="0"/>
              <w:right w:val="single" w:color="auto" w:sz="4" w:space="0"/>
            </w:tcBorders>
            <w:shd w:val="clear" w:color="auto" w:fill="auto"/>
            <w:vAlign w:val="center"/>
          </w:tcPr>
          <w:p w14:paraId="37CD4695">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single" w:color="auto" w:sz="4" w:space="0"/>
              <w:left w:val="nil"/>
              <w:bottom w:val="single" w:color="auto" w:sz="4" w:space="0"/>
              <w:right w:val="single" w:color="auto" w:sz="4" w:space="0"/>
            </w:tcBorders>
            <w:shd w:val="clear" w:color="auto" w:fill="auto"/>
            <w:vAlign w:val="center"/>
          </w:tcPr>
          <w:p w14:paraId="519D7B62">
            <w:pPr>
              <w:jc w:val="right"/>
              <w:rPr>
                <w:rFonts w:ascii="仿宋_GB2312" w:eastAsia="仿宋_GB2312"/>
                <w:color w:val="000000"/>
                <w:sz w:val="21"/>
                <w:szCs w:val="21"/>
              </w:rPr>
            </w:pPr>
            <w:r>
              <w:rPr>
                <w:rFonts w:hint="eastAsia" w:ascii="仿宋_GB2312" w:eastAsia="仿宋_GB2312"/>
                <w:color w:val="000000"/>
                <w:sz w:val="21"/>
                <w:szCs w:val="21"/>
              </w:rPr>
              <w:t>7.5</w:t>
            </w:r>
          </w:p>
        </w:tc>
        <w:tc>
          <w:tcPr>
            <w:tcW w:w="1766" w:type="dxa"/>
            <w:gridSpan w:val="2"/>
            <w:tcBorders>
              <w:top w:val="single" w:color="auto" w:sz="4" w:space="0"/>
              <w:left w:val="nil"/>
              <w:bottom w:val="single" w:color="auto" w:sz="4" w:space="0"/>
              <w:right w:val="single" w:color="000000" w:sz="4" w:space="0"/>
            </w:tcBorders>
            <w:shd w:val="clear" w:color="auto" w:fill="auto"/>
            <w:vAlign w:val="center"/>
          </w:tcPr>
          <w:p w14:paraId="0E122778">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2D7D4C2F">
        <w:tblPrEx>
          <w:tblCellMar>
            <w:top w:w="0" w:type="dxa"/>
            <w:left w:w="108" w:type="dxa"/>
            <w:bottom w:w="0" w:type="dxa"/>
            <w:right w:w="108" w:type="dxa"/>
          </w:tblCellMar>
        </w:tblPrEx>
        <w:trPr>
          <w:trHeight w:val="1130" w:hRule="atLeast"/>
        </w:trPr>
        <w:tc>
          <w:tcPr>
            <w:tcW w:w="709" w:type="dxa"/>
            <w:vMerge w:val="continue"/>
            <w:tcBorders>
              <w:top w:val="single" w:color="auto" w:sz="4" w:space="0"/>
              <w:left w:val="single" w:color="auto" w:sz="4" w:space="0"/>
              <w:bottom w:val="nil"/>
              <w:right w:val="single" w:color="auto" w:sz="4" w:space="0"/>
            </w:tcBorders>
            <w:vAlign w:val="center"/>
          </w:tcPr>
          <w:p w14:paraId="5F72A4DF">
            <w:pPr>
              <w:rPr>
                <w:rFonts w:ascii="仿宋_GB2312" w:eastAsia="仿宋_GB2312"/>
                <w:color w:val="000000"/>
                <w:sz w:val="21"/>
                <w:szCs w:val="21"/>
              </w:rPr>
            </w:pPr>
          </w:p>
        </w:tc>
        <w:tc>
          <w:tcPr>
            <w:tcW w:w="567" w:type="dxa"/>
            <w:tcBorders>
              <w:top w:val="single" w:color="auto" w:sz="4" w:space="0"/>
              <w:left w:val="nil"/>
              <w:bottom w:val="single" w:color="auto" w:sz="4" w:space="0"/>
              <w:right w:val="single" w:color="auto" w:sz="4" w:space="0"/>
            </w:tcBorders>
            <w:shd w:val="clear" w:color="auto" w:fill="auto"/>
            <w:vAlign w:val="center"/>
          </w:tcPr>
          <w:p w14:paraId="62AAE637">
            <w:pPr>
              <w:jc w:val="center"/>
              <w:rPr>
                <w:rFonts w:ascii="仿宋_GB2312" w:eastAsia="仿宋_GB2312"/>
                <w:color w:val="000000"/>
                <w:sz w:val="21"/>
                <w:szCs w:val="21"/>
              </w:rPr>
            </w:pPr>
            <w:r>
              <w:rPr>
                <w:rFonts w:hint="eastAsia" w:ascii="仿宋_GB2312" w:eastAsia="仿宋_GB2312"/>
                <w:color w:val="000000"/>
                <w:sz w:val="21"/>
                <w:szCs w:val="21"/>
              </w:rPr>
              <w:t>满意度指标</w:t>
            </w:r>
          </w:p>
        </w:tc>
        <w:tc>
          <w:tcPr>
            <w:tcW w:w="851" w:type="dxa"/>
            <w:gridSpan w:val="3"/>
            <w:tcBorders>
              <w:top w:val="single" w:color="auto" w:sz="4" w:space="0"/>
              <w:left w:val="nil"/>
              <w:bottom w:val="single" w:color="auto" w:sz="4" w:space="0"/>
              <w:right w:val="single" w:color="auto" w:sz="4" w:space="0"/>
            </w:tcBorders>
            <w:shd w:val="clear" w:color="auto" w:fill="auto"/>
            <w:vAlign w:val="center"/>
          </w:tcPr>
          <w:p w14:paraId="4479A9A7">
            <w:pPr>
              <w:jc w:val="center"/>
              <w:rPr>
                <w:rFonts w:ascii="仿宋_GB2312" w:eastAsia="仿宋_GB2312"/>
                <w:color w:val="000000"/>
                <w:sz w:val="21"/>
                <w:szCs w:val="21"/>
              </w:rPr>
            </w:pPr>
            <w:r>
              <w:rPr>
                <w:rFonts w:hint="eastAsia" w:ascii="仿宋_GB2312" w:eastAsia="仿宋_GB2312"/>
                <w:color w:val="000000"/>
                <w:sz w:val="21"/>
                <w:szCs w:val="21"/>
              </w:rPr>
              <w:t>服务对象满意度指标</w:t>
            </w:r>
          </w:p>
        </w:tc>
        <w:tc>
          <w:tcPr>
            <w:tcW w:w="1398" w:type="dxa"/>
            <w:tcBorders>
              <w:top w:val="single" w:color="auto" w:sz="4" w:space="0"/>
              <w:left w:val="nil"/>
              <w:bottom w:val="single" w:color="auto" w:sz="4" w:space="0"/>
              <w:right w:val="single" w:color="auto" w:sz="4" w:space="0"/>
            </w:tcBorders>
            <w:shd w:val="clear" w:color="auto" w:fill="auto"/>
            <w:vAlign w:val="center"/>
          </w:tcPr>
          <w:p w14:paraId="0BB36AE2">
            <w:pPr>
              <w:jc w:val="center"/>
              <w:rPr>
                <w:rFonts w:ascii="仿宋_GB2312" w:eastAsia="仿宋_GB2312"/>
                <w:color w:val="000000"/>
                <w:sz w:val="21"/>
                <w:szCs w:val="21"/>
              </w:rPr>
            </w:pPr>
            <w:r>
              <w:rPr>
                <w:rFonts w:hint="eastAsia" w:ascii="仿宋_GB2312" w:eastAsia="仿宋_GB2312"/>
                <w:color w:val="000000"/>
                <w:sz w:val="21"/>
                <w:szCs w:val="21"/>
              </w:rPr>
              <w:t>项目单位满意度</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5BBA70FB">
            <w:pPr>
              <w:jc w:val="center"/>
              <w:rPr>
                <w:rFonts w:ascii="仿宋_GB2312" w:eastAsia="仿宋_GB2312"/>
                <w:color w:val="000000"/>
                <w:sz w:val="21"/>
                <w:szCs w:val="21"/>
              </w:rPr>
            </w:pPr>
            <w:r>
              <w:rPr>
                <w:rFonts w:hint="eastAsia" w:ascii="仿宋_GB2312" w:eastAsia="仿宋_GB2312"/>
                <w:color w:val="000000"/>
                <w:sz w:val="21"/>
                <w:szCs w:val="21"/>
              </w:rPr>
              <w:t>项目单位满意度</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48DEE9AC">
            <w:pPr>
              <w:jc w:val="center"/>
              <w:rPr>
                <w:rFonts w:ascii="仿宋_GB2312" w:eastAsia="仿宋_GB2312"/>
                <w:color w:val="000000"/>
                <w:sz w:val="21"/>
                <w:szCs w:val="21"/>
              </w:rPr>
            </w:pPr>
            <w:r>
              <w:rPr>
                <w:rFonts w:hint="eastAsia" w:ascii="仿宋_GB2312" w:eastAsia="仿宋_GB2312"/>
                <w:color w:val="000000"/>
                <w:sz w:val="21"/>
                <w:szCs w:val="21"/>
              </w:rPr>
              <w:t>=90.00%</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507635C">
            <w:pPr>
              <w:jc w:val="center"/>
              <w:rPr>
                <w:rFonts w:ascii="仿宋_GB2312" w:eastAsia="仿宋_GB2312"/>
                <w:color w:val="000000"/>
                <w:sz w:val="21"/>
                <w:szCs w:val="21"/>
              </w:rPr>
            </w:pPr>
            <w:r>
              <w:rPr>
                <w:rFonts w:hint="eastAsia" w:ascii="仿宋_GB2312" w:eastAsia="仿宋_GB2312"/>
                <w:color w:val="000000"/>
                <w:sz w:val="21"/>
                <w:szCs w:val="21"/>
              </w:rPr>
              <w:t>95</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E0CE6E2">
            <w:pPr>
              <w:jc w:val="center"/>
              <w:rPr>
                <w:rFonts w:ascii="仿宋_GB2312" w:eastAsia="仿宋_GB2312"/>
                <w:color w:val="000000"/>
                <w:sz w:val="21"/>
                <w:szCs w:val="21"/>
              </w:rPr>
            </w:pPr>
            <w:r>
              <w:rPr>
                <w:rFonts w:hint="eastAsia" w:ascii="仿宋_GB2312" w:eastAsia="仿宋_GB2312"/>
                <w:color w:val="000000"/>
                <w:sz w:val="21"/>
                <w:szCs w:val="21"/>
              </w:rPr>
              <w:t>10</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04F00007">
            <w:pPr>
              <w:jc w:val="right"/>
              <w:rPr>
                <w:rFonts w:ascii="仿宋_GB2312" w:eastAsia="仿宋_GB2312"/>
                <w:color w:val="000000"/>
                <w:sz w:val="21"/>
                <w:szCs w:val="21"/>
              </w:rPr>
            </w:pPr>
            <w:r>
              <w:rPr>
                <w:rFonts w:hint="eastAsia" w:ascii="仿宋_GB2312" w:eastAsia="仿宋_GB2312"/>
                <w:color w:val="000000"/>
                <w:sz w:val="21"/>
                <w:szCs w:val="21"/>
              </w:rPr>
              <w:t>10</w:t>
            </w:r>
          </w:p>
        </w:tc>
        <w:tc>
          <w:tcPr>
            <w:tcW w:w="1766" w:type="dxa"/>
            <w:gridSpan w:val="2"/>
            <w:tcBorders>
              <w:top w:val="single" w:color="auto" w:sz="4" w:space="0"/>
              <w:left w:val="nil"/>
              <w:bottom w:val="single" w:color="auto" w:sz="4" w:space="0"/>
              <w:right w:val="single" w:color="000000" w:sz="4" w:space="0"/>
            </w:tcBorders>
            <w:shd w:val="clear" w:color="auto" w:fill="auto"/>
            <w:vAlign w:val="center"/>
          </w:tcPr>
          <w:p w14:paraId="0E014D99">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0ACC2F84">
        <w:tblPrEx>
          <w:tblCellMar>
            <w:top w:w="0" w:type="dxa"/>
            <w:left w:w="108" w:type="dxa"/>
            <w:bottom w:w="0" w:type="dxa"/>
            <w:right w:w="108" w:type="dxa"/>
          </w:tblCellMar>
        </w:tblPrEx>
        <w:trPr>
          <w:trHeight w:val="551" w:hRule="atLeast"/>
        </w:trPr>
        <w:tc>
          <w:tcPr>
            <w:tcW w:w="709" w:type="dxa"/>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4EC85CE6">
            <w:pPr>
              <w:jc w:val="center"/>
              <w:rPr>
                <w:rFonts w:ascii="仿宋_GB2312" w:eastAsia="仿宋_GB2312"/>
                <w:color w:val="000000"/>
                <w:sz w:val="21"/>
                <w:szCs w:val="21"/>
              </w:rPr>
            </w:pPr>
            <w:r>
              <w:rPr>
                <w:rFonts w:hint="eastAsia" w:ascii="仿宋_GB2312" w:eastAsia="仿宋_GB2312"/>
                <w:color w:val="000000"/>
                <w:sz w:val="21"/>
                <w:szCs w:val="21"/>
              </w:rPr>
              <w:t>　</w:t>
            </w:r>
          </w:p>
        </w:tc>
        <w:tc>
          <w:tcPr>
            <w:tcW w:w="5880" w:type="dxa"/>
            <w:gridSpan w:val="8"/>
            <w:tcBorders>
              <w:top w:val="single" w:color="auto" w:sz="4" w:space="0"/>
              <w:left w:val="nil"/>
              <w:bottom w:val="single" w:color="auto" w:sz="4" w:space="0"/>
              <w:right w:val="single" w:color="auto" w:sz="4" w:space="0"/>
            </w:tcBorders>
            <w:shd w:val="clear" w:color="auto" w:fill="auto"/>
            <w:vAlign w:val="center"/>
          </w:tcPr>
          <w:p w14:paraId="2E3630E8">
            <w:pPr>
              <w:jc w:val="center"/>
              <w:rPr>
                <w:rFonts w:ascii="仿宋_GB2312" w:eastAsia="仿宋_GB2312"/>
                <w:sz w:val="21"/>
                <w:szCs w:val="21"/>
              </w:rPr>
            </w:pPr>
            <w:r>
              <w:rPr>
                <w:rFonts w:hint="eastAsia" w:ascii="仿宋_GB2312" w:eastAsia="仿宋_GB2312"/>
                <w:sz w:val="21"/>
                <w:szCs w:val="21"/>
              </w:rPr>
              <w:t>总 分</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18105642">
            <w:pPr>
              <w:jc w:val="center"/>
              <w:rPr>
                <w:rFonts w:ascii="仿宋_GB2312" w:eastAsia="仿宋_GB2312"/>
                <w:sz w:val="21"/>
                <w:szCs w:val="21"/>
              </w:rPr>
            </w:pPr>
            <w:r>
              <w:rPr>
                <w:rFonts w:hint="eastAsia" w:ascii="仿宋_GB2312" w:eastAsia="仿宋_GB2312"/>
                <w:sz w:val="21"/>
                <w:szCs w:val="21"/>
              </w:rPr>
              <w:t>100</w:t>
            </w:r>
          </w:p>
        </w:tc>
        <w:tc>
          <w:tcPr>
            <w:tcW w:w="816" w:type="dxa"/>
            <w:tcBorders>
              <w:top w:val="single" w:color="auto" w:sz="4" w:space="0"/>
              <w:left w:val="nil"/>
              <w:bottom w:val="single" w:color="auto" w:sz="4" w:space="0"/>
              <w:right w:val="single" w:color="auto" w:sz="4" w:space="0"/>
            </w:tcBorders>
            <w:shd w:val="clear" w:color="auto" w:fill="auto"/>
            <w:vAlign w:val="center"/>
          </w:tcPr>
          <w:p w14:paraId="68953206">
            <w:pPr>
              <w:jc w:val="right"/>
              <w:rPr>
                <w:rFonts w:ascii="仿宋_GB2312" w:eastAsia="仿宋_GB2312"/>
                <w:color w:val="000000"/>
                <w:sz w:val="21"/>
                <w:szCs w:val="21"/>
              </w:rPr>
            </w:pPr>
            <w:r>
              <w:rPr>
                <w:rFonts w:hint="eastAsia" w:ascii="仿宋_GB2312" w:eastAsia="仿宋_GB2312"/>
                <w:color w:val="000000"/>
                <w:sz w:val="21"/>
                <w:szCs w:val="21"/>
              </w:rPr>
              <w:t>79.58</w:t>
            </w:r>
          </w:p>
        </w:tc>
        <w:tc>
          <w:tcPr>
            <w:tcW w:w="1766" w:type="dxa"/>
            <w:gridSpan w:val="2"/>
            <w:tcBorders>
              <w:top w:val="single" w:color="auto" w:sz="4" w:space="0"/>
              <w:left w:val="nil"/>
              <w:bottom w:val="single" w:color="auto" w:sz="4" w:space="0"/>
              <w:right w:val="single" w:color="auto" w:sz="4" w:space="0"/>
            </w:tcBorders>
            <w:shd w:val="clear" w:color="auto" w:fill="auto"/>
            <w:vAlign w:val="center"/>
          </w:tcPr>
          <w:p w14:paraId="1B9F1064">
            <w:pPr>
              <w:jc w:val="center"/>
              <w:rPr>
                <w:rFonts w:ascii="仿宋_GB2312" w:eastAsia="仿宋_GB2312"/>
                <w:color w:val="000000"/>
                <w:sz w:val="21"/>
                <w:szCs w:val="21"/>
              </w:rPr>
            </w:pPr>
            <w:r>
              <w:rPr>
                <w:rFonts w:hint="eastAsia" w:ascii="仿宋_GB2312" w:eastAsia="仿宋_GB2312"/>
                <w:color w:val="000000"/>
                <w:sz w:val="21"/>
                <w:szCs w:val="21"/>
              </w:rPr>
              <w:t>　</w:t>
            </w:r>
          </w:p>
        </w:tc>
      </w:tr>
      <w:tr w14:paraId="7A444C3B">
        <w:tblPrEx>
          <w:tblCellMar>
            <w:top w:w="0" w:type="dxa"/>
            <w:left w:w="108" w:type="dxa"/>
            <w:bottom w:w="0" w:type="dxa"/>
            <w:right w:w="108" w:type="dxa"/>
          </w:tblCellMar>
        </w:tblPrEx>
        <w:trPr>
          <w:trHeight w:val="759" w:hRule="atLeast"/>
        </w:trPr>
        <w:tc>
          <w:tcPr>
            <w:tcW w:w="709" w:type="dxa"/>
            <w:tcBorders>
              <w:top w:val="nil"/>
              <w:left w:val="single" w:color="auto" w:sz="4" w:space="0"/>
              <w:bottom w:val="single" w:color="auto" w:sz="4" w:space="0"/>
              <w:right w:val="single" w:color="auto" w:sz="4" w:space="0"/>
            </w:tcBorders>
            <w:shd w:val="clear" w:color="auto" w:fill="auto"/>
            <w:textDirection w:val="tbRlV"/>
            <w:vAlign w:val="center"/>
          </w:tcPr>
          <w:p w14:paraId="3D586DE3">
            <w:pPr>
              <w:jc w:val="center"/>
              <w:rPr>
                <w:rFonts w:ascii="仿宋_GB2312" w:eastAsia="仿宋_GB2312"/>
                <w:color w:val="000000"/>
                <w:sz w:val="21"/>
                <w:szCs w:val="21"/>
              </w:rPr>
            </w:pPr>
            <w:r>
              <w:rPr>
                <w:rFonts w:hint="eastAsia" w:ascii="仿宋_GB2312" w:eastAsia="仿宋_GB2312"/>
                <w:color w:val="000000"/>
                <w:sz w:val="21"/>
                <w:szCs w:val="21"/>
              </w:rPr>
              <w:t>　</w:t>
            </w:r>
          </w:p>
        </w:tc>
        <w:tc>
          <w:tcPr>
            <w:tcW w:w="6576" w:type="dxa"/>
            <w:gridSpan w:val="9"/>
            <w:tcBorders>
              <w:top w:val="single" w:color="auto" w:sz="4" w:space="0"/>
              <w:left w:val="nil"/>
              <w:bottom w:val="single" w:color="auto" w:sz="4" w:space="0"/>
              <w:right w:val="single" w:color="000000" w:sz="4" w:space="0"/>
            </w:tcBorders>
            <w:shd w:val="clear" w:color="auto" w:fill="auto"/>
            <w:vAlign w:val="center"/>
          </w:tcPr>
          <w:p w14:paraId="1BE08288">
            <w:pPr>
              <w:jc w:val="center"/>
              <w:rPr>
                <w:rFonts w:ascii="仿宋_GB2312" w:eastAsia="仿宋_GB2312"/>
                <w:sz w:val="21"/>
                <w:szCs w:val="21"/>
              </w:rPr>
            </w:pPr>
            <w:r>
              <w:rPr>
                <w:rFonts w:hint="eastAsia" w:ascii="仿宋_GB2312" w:eastAsia="仿宋_GB2312"/>
                <w:sz w:val="21"/>
                <w:szCs w:val="21"/>
              </w:rPr>
              <w:t>自评等次：（优（S</w:t>
            </w:r>
            <w:r>
              <w:rPr>
                <w:rFonts w:hint="eastAsia" w:ascii="仿宋_GB2312"/>
                <w:sz w:val="21"/>
                <w:szCs w:val="21"/>
              </w:rPr>
              <w:t>≧</w:t>
            </w:r>
            <w:r>
              <w:rPr>
                <w:rFonts w:hint="eastAsia" w:ascii="仿宋_GB2312" w:eastAsia="仿宋_GB2312"/>
                <w:sz w:val="21"/>
                <w:szCs w:val="21"/>
              </w:rPr>
              <w:t>90）良（90</w:t>
            </w:r>
            <w:r>
              <w:rPr>
                <w:rFonts w:hint="eastAsia" w:ascii="仿宋_GB2312"/>
                <w:sz w:val="21"/>
                <w:szCs w:val="21"/>
              </w:rPr>
              <w:t>﹥</w:t>
            </w:r>
            <w:r>
              <w:rPr>
                <w:rFonts w:hint="eastAsia" w:ascii="仿宋_GB2312" w:eastAsia="仿宋_GB2312"/>
                <w:sz w:val="21"/>
                <w:szCs w:val="21"/>
              </w:rPr>
              <w:t>S</w:t>
            </w:r>
            <w:r>
              <w:rPr>
                <w:rFonts w:hint="eastAsia" w:ascii="仿宋_GB2312"/>
                <w:sz w:val="21"/>
                <w:szCs w:val="21"/>
              </w:rPr>
              <w:t>≧</w:t>
            </w:r>
            <w:r>
              <w:rPr>
                <w:rFonts w:hint="eastAsia" w:ascii="仿宋_GB2312" w:eastAsia="仿宋_GB2312"/>
                <w:sz w:val="21"/>
                <w:szCs w:val="21"/>
              </w:rPr>
              <w:t>80）中（80</w:t>
            </w:r>
            <w:r>
              <w:rPr>
                <w:rFonts w:hint="eastAsia" w:ascii="仿宋_GB2312"/>
                <w:sz w:val="21"/>
                <w:szCs w:val="21"/>
              </w:rPr>
              <w:t>﹥</w:t>
            </w:r>
            <w:r>
              <w:rPr>
                <w:rFonts w:hint="eastAsia" w:ascii="仿宋_GB2312" w:eastAsia="仿宋_GB2312"/>
                <w:sz w:val="21"/>
                <w:szCs w:val="21"/>
              </w:rPr>
              <w:t>S</w:t>
            </w:r>
            <w:r>
              <w:rPr>
                <w:rFonts w:hint="eastAsia" w:ascii="仿宋_GB2312"/>
                <w:sz w:val="21"/>
                <w:szCs w:val="21"/>
              </w:rPr>
              <w:t>≧</w:t>
            </w:r>
            <w:r>
              <w:rPr>
                <w:rFonts w:hint="eastAsia" w:ascii="仿宋_GB2312" w:eastAsia="仿宋_GB2312"/>
                <w:sz w:val="21"/>
                <w:szCs w:val="21"/>
              </w:rPr>
              <w:t>60） 差（S&lt;60））</w:t>
            </w:r>
          </w:p>
        </w:tc>
        <w:tc>
          <w:tcPr>
            <w:tcW w:w="2582" w:type="dxa"/>
            <w:gridSpan w:val="3"/>
            <w:tcBorders>
              <w:top w:val="single" w:color="auto" w:sz="4" w:space="0"/>
              <w:left w:val="nil"/>
              <w:bottom w:val="single" w:color="auto" w:sz="4" w:space="0"/>
              <w:right w:val="single" w:color="000000" w:sz="4" w:space="0"/>
            </w:tcBorders>
            <w:shd w:val="clear" w:color="auto" w:fill="auto"/>
            <w:vAlign w:val="center"/>
          </w:tcPr>
          <w:p w14:paraId="330D5918">
            <w:pPr>
              <w:jc w:val="center"/>
              <w:rPr>
                <w:rFonts w:ascii="仿宋_GB2312" w:eastAsia="仿宋_GB2312"/>
                <w:color w:val="000000"/>
                <w:sz w:val="21"/>
                <w:szCs w:val="21"/>
              </w:rPr>
            </w:pPr>
            <w:r>
              <w:rPr>
                <w:rFonts w:hint="eastAsia" w:ascii="仿宋_GB2312" w:eastAsia="仿宋_GB2312"/>
                <w:color w:val="000000"/>
                <w:sz w:val="21"/>
                <w:szCs w:val="21"/>
              </w:rPr>
              <w:t>中</w:t>
            </w:r>
          </w:p>
        </w:tc>
      </w:tr>
      <w:tr w14:paraId="317BC073">
        <w:tblPrEx>
          <w:tblCellMar>
            <w:top w:w="0" w:type="dxa"/>
            <w:left w:w="108" w:type="dxa"/>
            <w:bottom w:w="0" w:type="dxa"/>
            <w:right w:w="108" w:type="dxa"/>
          </w:tblCellMar>
        </w:tblPrEx>
        <w:trPr>
          <w:trHeight w:val="499" w:hRule="atLeast"/>
        </w:trPr>
        <w:tc>
          <w:tcPr>
            <w:tcW w:w="709" w:type="dxa"/>
            <w:vMerge w:val="restart"/>
            <w:tcBorders>
              <w:top w:val="nil"/>
              <w:left w:val="single" w:color="auto" w:sz="4" w:space="0"/>
              <w:bottom w:val="single" w:color="000000" w:sz="4" w:space="0"/>
              <w:right w:val="single" w:color="auto" w:sz="4" w:space="0"/>
            </w:tcBorders>
            <w:shd w:val="clear" w:color="auto" w:fill="auto"/>
            <w:vAlign w:val="center"/>
          </w:tcPr>
          <w:p w14:paraId="2C395F2A">
            <w:pPr>
              <w:jc w:val="center"/>
              <w:rPr>
                <w:rFonts w:ascii="仿宋_GB2312" w:eastAsia="仿宋_GB2312"/>
                <w:sz w:val="21"/>
                <w:szCs w:val="21"/>
              </w:rPr>
            </w:pPr>
            <w:r>
              <w:rPr>
                <w:rFonts w:hint="eastAsia" w:ascii="仿宋_GB2312" w:eastAsia="仿宋_GB2312"/>
                <w:sz w:val="21"/>
                <w:szCs w:val="21"/>
              </w:rPr>
              <w:t>相关建议意见</w:t>
            </w:r>
          </w:p>
        </w:tc>
        <w:tc>
          <w:tcPr>
            <w:tcW w:w="1276" w:type="dxa"/>
            <w:gridSpan w:val="3"/>
            <w:tcBorders>
              <w:top w:val="single" w:color="auto" w:sz="4" w:space="0"/>
              <w:left w:val="nil"/>
              <w:bottom w:val="single" w:color="auto" w:sz="4" w:space="0"/>
              <w:right w:val="single" w:color="000000" w:sz="4" w:space="0"/>
            </w:tcBorders>
            <w:shd w:val="clear" w:color="auto" w:fill="auto"/>
            <w:vAlign w:val="center"/>
          </w:tcPr>
          <w:p w14:paraId="11587800">
            <w:pPr>
              <w:jc w:val="center"/>
              <w:rPr>
                <w:rFonts w:ascii="仿宋_GB2312" w:eastAsia="仿宋_GB2312"/>
                <w:sz w:val="21"/>
                <w:szCs w:val="21"/>
              </w:rPr>
            </w:pPr>
            <w:r>
              <w:rPr>
                <w:rFonts w:hint="eastAsia" w:ascii="仿宋_GB2312" w:eastAsia="仿宋_GB2312"/>
                <w:sz w:val="21"/>
                <w:szCs w:val="21"/>
              </w:rPr>
              <w:t>存在问题</w:t>
            </w:r>
          </w:p>
        </w:tc>
        <w:tc>
          <w:tcPr>
            <w:tcW w:w="7882" w:type="dxa"/>
            <w:gridSpan w:val="9"/>
            <w:tcBorders>
              <w:top w:val="single" w:color="auto" w:sz="4" w:space="0"/>
              <w:left w:val="nil"/>
              <w:bottom w:val="single" w:color="auto" w:sz="4" w:space="0"/>
              <w:right w:val="single" w:color="000000" w:sz="4" w:space="0"/>
            </w:tcBorders>
            <w:shd w:val="clear" w:color="auto" w:fill="auto"/>
            <w:vAlign w:val="center"/>
          </w:tcPr>
          <w:p w14:paraId="37B2D536">
            <w:pPr>
              <w:rPr>
                <w:rFonts w:ascii="仿宋_GB2312" w:eastAsia="仿宋_GB2312"/>
                <w:sz w:val="21"/>
                <w:szCs w:val="21"/>
              </w:rPr>
            </w:pPr>
            <w:r>
              <w:rPr>
                <w:rFonts w:hint="eastAsia" w:ascii="仿宋_GB2312" w:eastAsia="仿宋_GB2312"/>
                <w:sz w:val="21"/>
                <w:szCs w:val="21"/>
              </w:rPr>
              <w:t>1、无</w:t>
            </w:r>
          </w:p>
        </w:tc>
      </w:tr>
      <w:tr w14:paraId="431D10E5">
        <w:tblPrEx>
          <w:tblCellMar>
            <w:top w:w="0" w:type="dxa"/>
            <w:left w:w="108" w:type="dxa"/>
            <w:bottom w:w="0" w:type="dxa"/>
            <w:right w:w="108" w:type="dxa"/>
          </w:tblCellMar>
        </w:tblPrEx>
        <w:trPr>
          <w:trHeight w:val="562" w:hRule="atLeast"/>
        </w:trPr>
        <w:tc>
          <w:tcPr>
            <w:tcW w:w="709" w:type="dxa"/>
            <w:vMerge w:val="continue"/>
            <w:tcBorders>
              <w:top w:val="nil"/>
              <w:left w:val="single" w:color="auto" w:sz="4" w:space="0"/>
              <w:bottom w:val="single" w:color="000000" w:sz="4" w:space="0"/>
              <w:right w:val="single" w:color="auto" w:sz="4" w:space="0"/>
            </w:tcBorders>
            <w:vAlign w:val="center"/>
          </w:tcPr>
          <w:p w14:paraId="02403DB0">
            <w:pPr>
              <w:rPr>
                <w:rFonts w:ascii="仿宋_GB2312" w:eastAsia="仿宋_GB2312"/>
                <w:sz w:val="21"/>
                <w:szCs w:val="21"/>
              </w:rPr>
            </w:pPr>
          </w:p>
        </w:tc>
        <w:tc>
          <w:tcPr>
            <w:tcW w:w="1276" w:type="dxa"/>
            <w:gridSpan w:val="3"/>
            <w:tcBorders>
              <w:top w:val="single" w:color="auto" w:sz="4" w:space="0"/>
              <w:left w:val="nil"/>
              <w:bottom w:val="single" w:color="auto" w:sz="4" w:space="0"/>
              <w:right w:val="single" w:color="000000" w:sz="4" w:space="0"/>
            </w:tcBorders>
            <w:shd w:val="clear" w:color="auto" w:fill="auto"/>
            <w:vAlign w:val="center"/>
          </w:tcPr>
          <w:p w14:paraId="1ADA5947">
            <w:pPr>
              <w:jc w:val="center"/>
              <w:rPr>
                <w:rFonts w:ascii="仿宋_GB2312" w:eastAsia="仿宋_GB2312"/>
                <w:sz w:val="21"/>
                <w:szCs w:val="21"/>
              </w:rPr>
            </w:pPr>
            <w:r>
              <w:rPr>
                <w:rFonts w:hint="eastAsia" w:ascii="仿宋_GB2312" w:eastAsia="仿宋_GB2312"/>
                <w:sz w:val="21"/>
                <w:szCs w:val="21"/>
              </w:rPr>
              <w:t>建议意见</w:t>
            </w:r>
          </w:p>
        </w:tc>
        <w:tc>
          <w:tcPr>
            <w:tcW w:w="7882" w:type="dxa"/>
            <w:gridSpan w:val="9"/>
            <w:tcBorders>
              <w:top w:val="single" w:color="auto" w:sz="4" w:space="0"/>
              <w:left w:val="nil"/>
              <w:bottom w:val="single" w:color="auto" w:sz="4" w:space="0"/>
              <w:right w:val="single" w:color="000000" w:sz="4" w:space="0"/>
            </w:tcBorders>
            <w:shd w:val="clear" w:color="auto" w:fill="auto"/>
            <w:vAlign w:val="center"/>
          </w:tcPr>
          <w:p w14:paraId="035FD7B7">
            <w:pPr>
              <w:rPr>
                <w:rFonts w:ascii="仿宋_GB2312" w:eastAsia="仿宋_GB2312"/>
                <w:sz w:val="21"/>
                <w:szCs w:val="21"/>
              </w:rPr>
            </w:pPr>
            <w:r>
              <w:rPr>
                <w:rFonts w:hint="eastAsia" w:ascii="仿宋_GB2312" w:eastAsia="仿宋_GB2312"/>
                <w:sz w:val="21"/>
                <w:szCs w:val="21"/>
              </w:rPr>
              <w:t>1、无</w:t>
            </w:r>
          </w:p>
        </w:tc>
      </w:tr>
      <w:tr w14:paraId="15788494">
        <w:tblPrEx>
          <w:tblCellMar>
            <w:top w:w="0" w:type="dxa"/>
            <w:left w:w="108" w:type="dxa"/>
            <w:bottom w:w="0" w:type="dxa"/>
            <w:right w:w="108" w:type="dxa"/>
          </w:tblCellMar>
        </w:tblPrEx>
        <w:trPr>
          <w:trHeight w:val="759" w:hRule="atLeast"/>
        </w:trPr>
        <w:tc>
          <w:tcPr>
            <w:tcW w:w="709" w:type="dxa"/>
            <w:tcBorders>
              <w:top w:val="nil"/>
              <w:left w:val="single" w:color="auto" w:sz="4" w:space="0"/>
              <w:bottom w:val="single" w:color="auto" w:sz="4" w:space="0"/>
              <w:right w:val="single" w:color="auto" w:sz="4" w:space="0"/>
            </w:tcBorders>
            <w:shd w:val="clear" w:color="auto" w:fill="auto"/>
            <w:vAlign w:val="center"/>
          </w:tcPr>
          <w:p w14:paraId="7A7409CE">
            <w:pPr>
              <w:jc w:val="center"/>
              <w:rPr>
                <w:rFonts w:ascii="仿宋_GB2312" w:eastAsia="仿宋_GB2312"/>
                <w:color w:val="000000"/>
                <w:sz w:val="21"/>
                <w:szCs w:val="21"/>
              </w:rPr>
            </w:pPr>
            <w:r>
              <w:rPr>
                <w:rFonts w:hint="eastAsia" w:ascii="仿宋_GB2312" w:eastAsia="仿宋_GB2312"/>
                <w:color w:val="000000"/>
                <w:sz w:val="21"/>
                <w:szCs w:val="21"/>
              </w:rPr>
              <w:t>说明</w:t>
            </w:r>
          </w:p>
        </w:tc>
        <w:tc>
          <w:tcPr>
            <w:tcW w:w="9158" w:type="dxa"/>
            <w:gridSpan w:val="12"/>
            <w:tcBorders>
              <w:top w:val="single" w:color="auto" w:sz="4" w:space="0"/>
              <w:left w:val="nil"/>
              <w:bottom w:val="single" w:color="auto" w:sz="4" w:space="0"/>
              <w:right w:val="single" w:color="000000" w:sz="4" w:space="0"/>
            </w:tcBorders>
            <w:shd w:val="clear" w:color="auto" w:fill="auto"/>
            <w:vAlign w:val="center"/>
          </w:tcPr>
          <w:p w14:paraId="7D89FF11">
            <w:pPr>
              <w:rPr>
                <w:rFonts w:ascii="仿宋_GB2312" w:eastAsia="仿宋_GB2312"/>
                <w:color w:val="000000"/>
                <w:sz w:val="21"/>
                <w:szCs w:val="21"/>
              </w:rPr>
            </w:pPr>
            <w:r>
              <w:rPr>
                <w:rFonts w:hint="eastAsia" w:ascii="仿宋_GB2312" w:eastAsia="仿宋_GB2312"/>
                <w:color w:val="000000"/>
                <w:sz w:val="21"/>
                <w:szCs w:val="21"/>
              </w:rPr>
              <w:t>无</w:t>
            </w:r>
          </w:p>
        </w:tc>
      </w:tr>
    </w:tbl>
    <w:p w14:paraId="73108078">
      <w:pPr>
        <w:shd w:val="clear" w:color="auto" w:fill="FFFFFF"/>
        <w:spacing w:before="100" w:beforeAutospacing="1" w:after="100" w:afterAutospacing="1"/>
        <w:ind w:firstLine="480" w:firstLineChars="200"/>
      </w:pPr>
      <w:r>
        <w:rPr>
          <w:rFonts w:hint="eastAsia"/>
        </w:rPr>
        <w:t>注：1.其他资金:财政拨款以外的社会资金等。</w:t>
      </w:r>
    </w:p>
    <w:p w14:paraId="6E7820DC">
      <w:pPr>
        <w:shd w:val="clear" w:color="auto" w:fill="FFFFFF"/>
        <w:spacing w:before="100" w:beforeAutospacing="1" w:after="100" w:afterAutospacing="1"/>
        <w:rPr>
          <w:rFonts w:ascii="黑体" w:hAnsi="黑体" w:eastAsia="黑体"/>
          <w:sz w:val="32"/>
          <w:szCs w:val="32"/>
        </w:rPr>
      </w:pPr>
      <w:r>
        <w:rPr>
          <w:rFonts w:hint="eastAsia" w:ascii="黑体" w:hAnsi="黑体" w:eastAsia="黑体"/>
          <w:sz w:val="32"/>
          <w:szCs w:val="32"/>
        </w:rPr>
        <w:t>六、《项目支出绩效单位自评表》</w:t>
      </w:r>
    </w:p>
    <w:p w14:paraId="4D3A7E68">
      <w:pPr>
        <w:shd w:val="clear" w:color="auto" w:fill="FFFFFF"/>
        <w:spacing w:before="100" w:beforeAutospacing="1" w:after="100" w:afterAutospacing="1"/>
        <w:rPr>
          <w:rFonts w:ascii="仿宋_GB2312" w:eastAsia="仿宋_GB2312"/>
          <w:b/>
          <w:bCs/>
          <w:color w:val="000000"/>
          <w:sz w:val="21"/>
          <w:szCs w:val="21"/>
        </w:rPr>
      </w:pPr>
      <w:r>
        <w:rPr>
          <w:rFonts w:hint="eastAsia" w:ascii="仿宋_GB2312" w:eastAsia="仿宋_GB2312"/>
          <w:b/>
          <w:bCs/>
          <w:color w:val="000000"/>
          <w:sz w:val="21"/>
          <w:szCs w:val="21"/>
        </w:rPr>
        <w:t>附件1-6表：科技特派员补助资金自评表</w:t>
      </w:r>
    </w:p>
    <w:p w14:paraId="765BB9C1">
      <w:pPr>
        <w:shd w:val="clear" w:color="auto" w:fill="FFFFFF"/>
        <w:spacing w:before="100" w:beforeAutospacing="1" w:after="100" w:afterAutospacing="1"/>
        <w:ind w:firstLine="3935" w:firstLineChars="1400"/>
        <w:rPr>
          <w:b/>
          <w:bCs/>
          <w:color w:val="000000"/>
          <w:sz w:val="28"/>
          <w:szCs w:val="28"/>
        </w:rPr>
      </w:pPr>
      <w:r>
        <w:rPr>
          <w:rFonts w:hint="eastAsia"/>
          <w:b/>
          <w:bCs/>
          <w:color w:val="000000"/>
          <w:sz w:val="28"/>
          <w:szCs w:val="28"/>
        </w:rPr>
        <w:t>（2020年度）</w:t>
      </w:r>
    </w:p>
    <w:tbl>
      <w:tblPr>
        <w:tblStyle w:val="7"/>
        <w:tblW w:w="9921" w:type="dxa"/>
        <w:tblInd w:w="98" w:type="dxa"/>
        <w:tblLayout w:type="autofit"/>
        <w:tblCellMar>
          <w:top w:w="0" w:type="dxa"/>
          <w:left w:w="108" w:type="dxa"/>
          <w:bottom w:w="0" w:type="dxa"/>
          <w:right w:w="108" w:type="dxa"/>
        </w:tblCellMar>
      </w:tblPr>
      <w:tblGrid>
        <w:gridCol w:w="719"/>
        <w:gridCol w:w="740"/>
        <w:gridCol w:w="172"/>
        <w:gridCol w:w="396"/>
        <w:gridCol w:w="142"/>
        <w:gridCol w:w="1530"/>
        <w:gridCol w:w="1312"/>
        <w:gridCol w:w="1056"/>
        <w:gridCol w:w="696"/>
        <w:gridCol w:w="696"/>
        <w:gridCol w:w="816"/>
        <w:gridCol w:w="667"/>
        <w:gridCol w:w="979"/>
      </w:tblGrid>
      <w:tr w14:paraId="16CF6787">
        <w:tblPrEx>
          <w:tblCellMar>
            <w:top w:w="0" w:type="dxa"/>
            <w:left w:w="108" w:type="dxa"/>
            <w:bottom w:w="0" w:type="dxa"/>
            <w:right w:w="108" w:type="dxa"/>
          </w:tblCellMar>
        </w:tblPrEx>
        <w:trPr>
          <w:trHeight w:val="480" w:hRule="atLeast"/>
        </w:trPr>
        <w:tc>
          <w:tcPr>
            <w:tcW w:w="16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423D0FA">
            <w:pPr>
              <w:jc w:val="center"/>
              <w:rPr>
                <w:rFonts w:ascii="仿宋_GB2312" w:eastAsia="仿宋_GB2312"/>
                <w:color w:val="000000"/>
                <w:sz w:val="21"/>
                <w:szCs w:val="21"/>
              </w:rPr>
            </w:pPr>
            <w:r>
              <w:rPr>
                <w:rFonts w:hint="eastAsia" w:ascii="仿宋_GB2312" w:eastAsia="仿宋_GB2312"/>
                <w:color w:val="000000"/>
                <w:sz w:val="21"/>
                <w:szCs w:val="21"/>
              </w:rPr>
              <w:t>项目名称</w:t>
            </w:r>
          </w:p>
        </w:tc>
        <w:tc>
          <w:tcPr>
            <w:tcW w:w="8290" w:type="dxa"/>
            <w:gridSpan w:val="10"/>
            <w:tcBorders>
              <w:top w:val="single" w:color="auto" w:sz="4" w:space="0"/>
              <w:left w:val="nil"/>
              <w:bottom w:val="single" w:color="auto" w:sz="4" w:space="0"/>
              <w:right w:val="single" w:color="000000" w:sz="4" w:space="0"/>
            </w:tcBorders>
            <w:shd w:val="clear" w:color="auto" w:fill="auto"/>
            <w:vAlign w:val="center"/>
          </w:tcPr>
          <w:p w14:paraId="0F321A51">
            <w:pPr>
              <w:jc w:val="center"/>
              <w:rPr>
                <w:rFonts w:ascii="仿宋_GB2312" w:eastAsia="仿宋_GB2312"/>
                <w:color w:val="000000"/>
                <w:sz w:val="21"/>
                <w:szCs w:val="21"/>
              </w:rPr>
            </w:pPr>
            <w:r>
              <w:rPr>
                <w:rFonts w:hint="eastAsia" w:ascii="仿宋_GB2312" w:eastAsia="仿宋_GB2312"/>
                <w:color w:val="000000"/>
                <w:sz w:val="21"/>
                <w:szCs w:val="21"/>
              </w:rPr>
              <w:t>科技特派员补助</w:t>
            </w:r>
          </w:p>
        </w:tc>
      </w:tr>
      <w:tr w14:paraId="17F72AD0">
        <w:tblPrEx>
          <w:tblCellMar>
            <w:top w:w="0" w:type="dxa"/>
            <w:left w:w="108" w:type="dxa"/>
            <w:bottom w:w="0" w:type="dxa"/>
            <w:right w:w="108" w:type="dxa"/>
          </w:tblCellMar>
        </w:tblPrEx>
        <w:trPr>
          <w:trHeight w:val="759" w:hRule="atLeast"/>
        </w:trPr>
        <w:tc>
          <w:tcPr>
            <w:tcW w:w="16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FA1DD04">
            <w:pPr>
              <w:jc w:val="center"/>
              <w:rPr>
                <w:rFonts w:ascii="仿宋_GB2312" w:eastAsia="仿宋_GB2312"/>
                <w:color w:val="000000"/>
                <w:sz w:val="21"/>
                <w:szCs w:val="21"/>
              </w:rPr>
            </w:pPr>
            <w:r>
              <w:rPr>
                <w:rFonts w:hint="eastAsia" w:ascii="仿宋_GB2312" w:eastAsia="仿宋_GB2312"/>
                <w:color w:val="000000"/>
                <w:sz w:val="21"/>
                <w:szCs w:val="21"/>
              </w:rPr>
              <w:t>主管部门</w:t>
            </w:r>
          </w:p>
        </w:tc>
        <w:tc>
          <w:tcPr>
            <w:tcW w:w="3380" w:type="dxa"/>
            <w:gridSpan w:val="4"/>
            <w:tcBorders>
              <w:top w:val="single" w:color="auto" w:sz="4" w:space="0"/>
              <w:left w:val="nil"/>
              <w:bottom w:val="single" w:color="auto" w:sz="4" w:space="0"/>
              <w:right w:val="single" w:color="000000" w:sz="4" w:space="0"/>
            </w:tcBorders>
            <w:shd w:val="clear" w:color="auto" w:fill="auto"/>
            <w:noWrap/>
            <w:vAlign w:val="center"/>
          </w:tcPr>
          <w:p w14:paraId="5D9F269E">
            <w:pPr>
              <w:jc w:val="center"/>
              <w:rPr>
                <w:rFonts w:ascii="仿宋_GB2312" w:eastAsia="仿宋_GB2312"/>
                <w:color w:val="000000"/>
                <w:sz w:val="21"/>
                <w:szCs w:val="21"/>
              </w:rPr>
            </w:pPr>
            <w:r>
              <w:rPr>
                <w:rFonts w:hint="eastAsia" w:ascii="仿宋_GB2312" w:eastAsia="仿宋_GB2312"/>
                <w:color w:val="000000"/>
                <w:sz w:val="21"/>
                <w:szCs w:val="21"/>
              </w:rPr>
              <w:t>上杭县工业信息化和科学技术局</w:t>
            </w:r>
          </w:p>
        </w:tc>
        <w:tc>
          <w:tcPr>
            <w:tcW w:w="1752" w:type="dxa"/>
            <w:gridSpan w:val="2"/>
            <w:tcBorders>
              <w:top w:val="single" w:color="auto" w:sz="4" w:space="0"/>
              <w:left w:val="nil"/>
              <w:bottom w:val="single" w:color="auto" w:sz="4" w:space="0"/>
              <w:right w:val="single" w:color="000000" w:sz="4" w:space="0"/>
            </w:tcBorders>
            <w:shd w:val="clear" w:color="auto" w:fill="auto"/>
            <w:vAlign w:val="center"/>
          </w:tcPr>
          <w:p w14:paraId="144FD7D1">
            <w:pPr>
              <w:jc w:val="center"/>
              <w:rPr>
                <w:rFonts w:ascii="仿宋_GB2312" w:eastAsia="仿宋_GB2312"/>
                <w:color w:val="000000"/>
                <w:sz w:val="21"/>
                <w:szCs w:val="21"/>
              </w:rPr>
            </w:pPr>
            <w:r>
              <w:rPr>
                <w:rFonts w:hint="eastAsia" w:ascii="仿宋_GB2312" w:eastAsia="仿宋_GB2312"/>
                <w:color w:val="000000"/>
                <w:sz w:val="21"/>
                <w:szCs w:val="21"/>
              </w:rPr>
              <w:t>实施单位</w:t>
            </w:r>
          </w:p>
        </w:tc>
        <w:tc>
          <w:tcPr>
            <w:tcW w:w="3158" w:type="dxa"/>
            <w:gridSpan w:val="4"/>
            <w:tcBorders>
              <w:top w:val="single" w:color="auto" w:sz="4" w:space="0"/>
              <w:left w:val="nil"/>
              <w:bottom w:val="single" w:color="auto" w:sz="4" w:space="0"/>
              <w:right w:val="single" w:color="000000" w:sz="4" w:space="0"/>
            </w:tcBorders>
            <w:shd w:val="clear" w:color="auto" w:fill="auto"/>
            <w:noWrap/>
            <w:vAlign w:val="center"/>
          </w:tcPr>
          <w:p w14:paraId="412DC095">
            <w:pPr>
              <w:jc w:val="center"/>
              <w:rPr>
                <w:rFonts w:ascii="仿宋_GB2312" w:eastAsia="仿宋_GB2312"/>
                <w:color w:val="000000"/>
                <w:sz w:val="21"/>
                <w:szCs w:val="21"/>
              </w:rPr>
            </w:pPr>
            <w:r>
              <w:rPr>
                <w:rFonts w:hint="eastAsia" w:ascii="仿宋_GB2312" w:eastAsia="仿宋_GB2312"/>
                <w:color w:val="000000"/>
                <w:sz w:val="21"/>
                <w:szCs w:val="21"/>
              </w:rPr>
              <w:t>上杭县工信科技局</w:t>
            </w:r>
          </w:p>
        </w:tc>
      </w:tr>
      <w:tr w14:paraId="45D831A5">
        <w:tblPrEx>
          <w:tblCellMar>
            <w:top w:w="0" w:type="dxa"/>
            <w:left w:w="108" w:type="dxa"/>
            <w:bottom w:w="0" w:type="dxa"/>
            <w:right w:w="108" w:type="dxa"/>
          </w:tblCellMar>
        </w:tblPrEx>
        <w:trPr>
          <w:trHeight w:val="605" w:hRule="atLeast"/>
        </w:trPr>
        <w:tc>
          <w:tcPr>
            <w:tcW w:w="16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7982CD7">
            <w:pPr>
              <w:jc w:val="center"/>
              <w:rPr>
                <w:rFonts w:ascii="仿宋_GB2312" w:eastAsia="仿宋_GB2312"/>
                <w:color w:val="000000"/>
                <w:sz w:val="21"/>
                <w:szCs w:val="21"/>
              </w:rPr>
            </w:pPr>
            <w:r>
              <w:rPr>
                <w:rFonts w:hint="eastAsia" w:ascii="仿宋_GB2312" w:eastAsia="仿宋_GB2312"/>
                <w:color w:val="000000"/>
                <w:sz w:val="21"/>
                <w:szCs w:val="21"/>
              </w:rPr>
              <w:t>财务负责人</w:t>
            </w:r>
          </w:p>
        </w:tc>
        <w:tc>
          <w:tcPr>
            <w:tcW w:w="3380" w:type="dxa"/>
            <w:gridSpan w:val="4"/>
            <w:tcBorders>
              <w:top w:val="single" w:color="auto" w:sz="4" w:space="0"/>
              <w:left w:val="nil"/>
              <w:bottom w:val="single" w:color="auto" w:sz="4" w:space="0"/>
              <w:right w:val="single" w:color="000000" w:sz="4" w:space="0"/>
            </w:tcBorders>
            <w:shd w:val="clear" w:color="auto" w:fill="auto"/>
            <w:noWrap/>
            <w:vAlign w:val="center"/>
          </w:tcPr>
          <w:p w14:paraId="2D73580F">
            <w:pPr>
              <w:jc w:val="center"/>
              <w:rPr>
                <w:rFonts w:ascii="仿宋_GB2312" w:eastAsia="仿宋_GB2312"/>
                <w:color w:val="000000"/>
                <w:sz w:val="21"/>
                <w:szCs w:val="21"/>
              </w:rPr>
            </w:pPr>
            <w:r>
              <w:rPr>
                <w:rFonts w:hint="eastAsia" w:ascii="仿宋_GB2312" w:eastAsia="仿宋_GB2312"/>
                <w:color w:val="000000"/>
                <w:sz w:val="21"/>
                <w:szCs w:val="21"/>
              </w:rPr>
              <w:t>钟永华</w:t>
            </w:r>
          </w:p>
        </w:tc>
        <w:tc>
          <w:tcPr>
            <w:tcW w:w="1752" w:type="dxa"/>
            <w:gridSpan w:val="2"/>
            <w:tcBorders>
              <w:top w:val="single" w:color="auto" w:sz="4" w:space="0"/>
              <w:left w:val="nil"/>
              <w:bottom w:val="single" w:color="auto" w:sz="4" w:space="0"/>
              <w:right w:val="single" w:color="000000" w:sz="4" w:space="0"/>
            </w:tcBorders>
            <w:shd w:val="clear" w:color="auto" w:fill="auto"/>
            <w:vAlign w:val="center"/>
          </w:tcPr>
          <w:p w14:paraId="0894F287">
            <w:pPr>
              <w:jc w:val="center"/>
              <w:rPr>
                <w:rFonts w:ascii="仿宋_GB2312" w:eastAsia="仿宋_GB2312"/>
                <w:color w:val="000000"/>
                <w:sz w:val="21"/>
                <w:szCs w:val="21"/>
              </w:rPr>
            </w:pPr>
            <w:r>
              <w:rPr>
                <w:rFonts w:hint="eastAsia" w:ascii="仿宋_GB2312" w:eastAsia="仿宋_GB2312"/>
                <w:color w:val="000000"/>
                <w:sz w:val="21"/>
                <w:szCs w:val="21"/>
              </w:rPr>
              <w:t>项目负责人</w:t>
            </w:r>
          </w:p>
        </w:tc>
        <w:tc>
          <w:tcPr>
            <w:tcW w:w="3158" w:type="dxa"/>
            <w:gridSpan w:val="4"/>
            <w:tcBorders>
              <w:top w:val="single" w:color="auto" w:sz="4" w:space="0"/>
              <w:left w:val="nil"/>
              <w:bottom w:val="single" w:color="auto" w:sz="4" w:space="0"/>
              <w:right w:val="single" w:color="000000" w:sz="4" w:space="0"/>
            </w:tcBorders>
            <w:shd w:val="clear" w:color="auto" w:fill="auto"/>
            <w:vAlign w:val="center"/>
          </w:tcPr>
          <w:p w14:paraId="7B56AC5E">
            <w:pPr>
              <w:jc w:val="center"/>
              <w:rPr>
                <w:rFonts w:ascii="仿宋_GB2312" w:eastAsia="仿宋_GB2312"/>
                <w:color w:val="000000"/>
                <w:sz w:val="21"/>
                <w:szCs w:val="21"/>
              </w:rPr>
            </w:pPr>
            <w:r>
              <w:rPr>
                <w:rFonts w:hint="eastAsia" w:ascii="仿宋_GB2312" w:eastAsia="仿宋_GB2312"/>
                <w:color w:val="000000"/>
                <w:sz w:val="21"/>
                <w:szCs w:val="21"/>
              </w:rPr>
              <w:t>许长远</w:t>
            </w:r>
          </w:p>
        </w:tc>
      </w:tr>
      <w:tr w14:paraId="01194768">
        <w:tblPrEx>
          <w:tblCellMar>
            <w:top w:w="0" w:type="dxa"/>
            <w:left w:w="108" w:type="dxa"/>
            <w:bottom w:w="0" w:type="dxa"/>
            <w:right w:w="108" w:type="dxa"/>
          </w:tblCellMar>
        </w:tblPrEx>
        <w:trPr>
          <w:trHeight w:val="1138" w:hRule="atLeast"/>
        </w:trPr>
        <w:tc>
          <w:tcPr>
            <w:tcW w:w="163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47DAFE9C">
            <w:pPr>
              <w:jc w:val="center"/>
              <w:rPr>
                <w:rFonts w:ascii="仿宋_GB2312" w:eastAsia="仿宋_GB2312"/>
                <w:color w:val="000000"/>
                <w:sz w:val="21"/>
                <w:szCs w:val="21"/>
              </w:rPr>
            </w:pPr>
            <w:r>
              <w:rPr>
                <w:rFonts w:hint="eastAsia" w:ascii="仿宋_GB2312" w:eastAsia="仿宋_GB2312"/>
                <w:color w:val="000000"/>
                <w:sz w:val="21"/>
                <w:szCs w:val="21"/>
              </w:rPr>
              <w:t>项目实施周期</w:t>
            </w:r>
          </w:p>
        </w:tc>
        <w:tc>
          <w:tcPr>
            <w:tcW w:w="3380" w:type="dxa"/>
            <w:gridSpan w:val="4"/>
            <w:tcBorders>
              <w:top w:val="single" w:color="auto" w:sz="4" w:space="0"/>
              <w:left w:val="nil"/>
              <w:bottom w:val="single" w:color="auto" w:sz="4" w:space="0"/>
              <w:right w:val="single" w:color="000000" w:sz="4" w:space="0"/>
            </w:tcBorders>
            <w:shd w:val="clear" w:color="auto" w:fill="auto"/>
            <w:vAlign w:val="center"/>
          </w:tcPr>
          <w:p w14:paraId="3200CA1E">
            <w:pPr>
              <w:jc w:val="center"/>
              <w:rPr>
                <w:rFonts w:ascii="仿宋_GB2312" w:eastAsia="仿宋_GB2312"/>
                <w:color w:val="000000"/>
                <w:sz w:val="21"/>
                <w:szCs w:val="21"/>
              </w:rPr>
            </w:pPr>
            <w:r>
              <w:rPr>
                <w:rFonts w:hint="eastAsia" w:ascii="仿宋_GB2312" w:eastAsia="仿宋_GB2312"/>
                <w:color w:val="000000"/>
                <w:sz w:val="21"/>
                <w:szCs w:val="21"/>
              </w:rPr>
              <w:t>2020年01月01日-2020年12月31日</w:t>
            </w:r>
          </w:p>
        </w:tc>
        <w:tc>
          <w:tcPr>
            <w:tcW w:w="1752" w:type="dxa"/>
            <w:gridSpan w:val="2"/>
            <w:tcBorders>
              <w:top w:val="single" w:color="auto" w:sz="4" w:space="0"/>
              <w:left w:val="nil"/>
              <w:bottom w:val="single" w:color="auto" w:sz="4" w:space="0"/>
              <w:right w:val="single" w:color="auto" w:sz="4" w:space="0"/>
            </w:tcBorders>
            <w:shd w:val="clear" w:color="auto" w:fill="auto"/>
            <w:vAlign w:val="center"/>
          </w:tcPr>
          <w:p w14:paraId="4B34F056">
            <w:pPr>
              <w:jc w:val="center"/>
              <w:rPr>
                <w:rFonts w:ascii="仿宋_GB2312" w:eastAsia="仿宋_GB2312"/>
                <w:color w:val="000000"/>
                <w:sz w:val="21"/>
                <w:szCs w:val="21"/>
              </w:rPr>
            </w:pPr>
            <w:r>
              <w:rPr>
                <w:rFonts w:hint="eastAsia" w:ascii="仿宋_GB2312" w:eastAsia="仿宋_GB2312"/>
                <w:color w:val="000000"/>
                <w:sz w:val="21"/>
                <w:szCs w:val="21"/>
              </w:rPr>
              <w:t>是否属于区/县级</w:t>
            </w:r>
            <w:r>
              <w:rPr>
                <w:rFonts w:hint="eastAsia" w:ascii="仿宋_GB2312" w:eastAsia="仿宋_GB2312"/>
                <w:color w:val="000000"/>
                <w:sz w:val="21"/>
                <w:szCs w:val="21"/>
              </w:rPr>
              <w:br w:type="textWrapping"/>
            </w:r>
            <w:r>
              <w:rPr>
                <w:rFonts w:hint="eastAsia" w:ascii="仿宋_GB2312" w:eastAsia="仿宋_GB2312"/>
                <w:color w:val="000000"/>
                <w:sz w:val="21"/>
                <w:szCs w:val="21"/>
              </w:rPr>
              <w:t>出台政策的</w:t>
            </w:r>
            <w:r>
              <w:rPr>
                <w:rFonts w:hint="eastAsia" w:ascii="仿宋_GB2312" w:eastAsia="仿宋_GB2312"/>
                <w:color w:val="000000"/>
                <w:sz w:val="21"/>
                <w:szCs w:val="21"/>
              </w:rPr>
              <w:br w:type="textWrapping"/>
            </w:r>
            <w:r>
              <w:rPr>
                <w:rFonts w:hint="eastAsia" w:ascii="仿宋_GB2312" w:eastAsia="仿宋_GB2312"/>
                <w:color w:val="000000"/>
                <w:sz w:val="21"/>
                <w:szCs w:val="21"/>
              </w:rPr>
              <w:t>关联项目</w:t>
            </w:r>
          </w:p>
        </w:tc>
        <w:tc>
          <w:tcPr>
            <w:tcW w:w="3158" w:type="dxa"/>
            <w:gridSpan w:val="4"/>
            <w:tcBorders>
              <w:top w:val="single" w:color="auto" w:sz="4" w:space="0"/>
              <w:left w:val="nil"/>
              <w:bottom w:val="single" w:color="auto" w:sz="4" w:space="0"/>
              <w:right w:val="single" w:color="auto" w:sz="4" w:space="0"/>
            </w:tcBorders>
            <w:shd w:val="clear" w:color="auto" w:fill="auto"/>
            <w:vAlign w:val="center"/>
          </w:tcPr>
          <w:p w14:paraId="532025F6">
            <w:pPr>
              <w:jc w:val="center"/>
              <w:rPr>
                <w:rFonts w:ascii="仿宋_GB2312" w:eastAsia="仿宋_GB2312"/>
                <w:color w:val="000000"/>
                <w:sz w:val="21"/>
                <w:szCs w:val="21"/>
              </w:rPr>
            </w:pPr>
            <w:r>
              <w:rPr>
                <w:rFonts w:hint="eastAsia" w:ascii="仿宋_GB2312" w:eastAsia="仿宋_GB2312"/>
                <w:color w:val="000000"/>
                <w:sz w:val="21"/>
                <w:szCs w:val="21"/>
              </w:rPr>
              <w:t xml:space="preserve">□是        </w:t>
            </w:r>
            <w:r>
              <w:rPr>
                <w:rFonts w:hint="eastAsia" w:ascii="仿宋_GB2312" w:hAnsi="MS Mincho" w:eastAsia="MS Mincho" w:cs="MS Mincho"/>
                <w:color w:val="000000"/>
                <w:sz w:val="21"/>
                <w:szCs w:val="21"/>
              </w:rPr>
              <w:t>☑</w:t>
            </w:r>
            <w:r>
              <w:rPr>
                <w:rFonts w:hint="eastAsia" w:ascii="仿宋_GB2312" w:eastAsia="仿宋_GB2312"/>
                <w:color w:val="000000"/>
                <w:sz w:val="21"/>
                <w:szCs w:val="21"/>
              </w:rPr>
              <w:t>否</w:t>
            </w:r>
          </w:p>
        </w:tc>
      </w:tr>
      <w:tr w14:paraId="0B041BA8">
        <w:tblPrEx>
          <w:tblCellMar>
            <w:top w:w="0" w:type="dxa"/>
            <w:left w:w="108" w:type="dxa"/>
            <w:bottom w:w="0" w:type="dxa"/>
            <w:right w:w="108" w:type="dxa"/>
          </w:tblCellMar>
        </w:tblPrEx>
        <w:trPr>
          <w:trHeight w:val="693" w:hRule="atLeast"/>
        </w:trPr>
        <w:tc>
          <w:tcPr>
            <w:tcW w:w="1631" w:type="dxa"/>
            <w:gridSpan w:val="3"/>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E1346B6">
            <w:pPr>
              <w:jc w:val="center"/>
              <w:rPr>
                <w:rFonts w:ascii="仿宋_GB2312" w:eastAsia="仿宋_GB2312"/>
                <w:color w:val="000000"/>
                <w:sz w:val="21"/>
                <w:szCs w:val="21"/>
              </w:rPr>
            </w:pPr>
            <w:r>
              <w:rPr>
                <w:rFonts w:hint="eastAsia" w:ascii="仿宋_GB2312" w:eastAsia="仿宋_GB2312"/>
                <w:color w:val="000000"/>
                <w:sz w:val="21"/>
                <w:szCs w:val="21"/>
              </w:rPr>
              <w:t>项目资金（万元）</w:t>
            </w:r>
          </w:p>
        </w:tc>
        <w:tc>
          <w:tcPr>
            <w:tcW w:w="2068"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B67D232">
            <w:pPr>
              <w:jc w:val="center"/>
              <w:rPr>
                <w:rFonts w:ascii="仿宋_GB2312" w:eastAsia="仿宋_GB2312"/>
                <w:sz w:val="21"/>
                <w:szCs w:val="21"/>
              </w:rPr>
            </w:pPr>
            <w:r>
              <w:rPr>
                <w:rFonts w:hint="eastAsia" w:ascii="仿宋_GB2312" w:eastAsia="仿宋_GB2312"/>
                <w:sz w:val="21"/>
                <w:szCs w:val="21"/>
              </w:rPr>
              <w:t>　</w:t>
            </w:r>
          </w:p>
        </w:tc>
        <w:tc>
          <w:tcPr>
            <w:tcW w:w="13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07B7A31">
            <w:pPr>
              <w:jc w:val="center"/>
              <w:rPr>
                <w:rFonts w:ascii="仿宋_GB2312" w:eastAsia="仿宋_GB2312"/>
                <w:sz w:val="21"/>
                <w:szCs w:val="21"/>
              </w:rPr>
            </w:pPr>
            <w:r>
              <w:rPr>
                <w:rFonts w:hint="eastAsia" w:ascii="仿宋_GB2312" w:eastAsia="仿宋_GB2312"/>
                <w:sz w:val="21"/>
                <w:szCs w:val="21"/>
              </w:rPr>
              <w:t>年初预算数（万元）①</w:t>
            </w:r>
          </w:p>
        </w:tc>
        <w:tc>
          <w:tcPr>
            <w:tcW w:w="105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05D8891">
            <w:pPr>
              <w:jc w:val="center"/>
              <w:rPr>
                <w:rFonts w:ascii="仿宋_GB2312" w:eastAsia="仿宋_GB2312"/>
                <w:sz w:val="21"/>
                <w:szCs w:val="21"/>
              </w:rPr>
            </w:pPr>
            <w:r>
              <w:rPr>
                <w:rFonts w:hint="eastAsia" w:ascii="仿宋_GB2312" w:eastAsia="仿宋_GB2312"/>
                <w:sz w:val="21"/>
                <w:szCs w:val="21"/>
              </w:rPr>
              <w:t>全年预算数（万元）</w:t>
            </w:r>
            <w:r>
              <w:rPr>
                <w:rFonts w:hint="eastAsia" w:ascii="仿宋_GB2312" w:eastAsia="仿宋_GB2312"/>
                <w:sz w:val="21"/>
                <w:szCs w:val="21"/>
              </w:rPr>
              <w:br w:type="textWrapping"/>
            </w:r>
            <w:r>
              <w:rPr>
                <w:rFonts w:hint="eastAsia" w:ascii="仿宋_GB2312" w:eastAsia="仿宋_GB2312"/>
                <w:sz w:val="21"/>
                <w:szCs w:val="21"/>
              </w:rPr>
              <w:t>②</w:t>
            </w:r>
          </w:p>
        </w:tc>
        <w:tc>
          <w:tcPr>
            <w:tcW w:w="6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521139B">
            <w:pPr>
              <w:jc w:val="center"/>
              <w:rPr>
                <w:rFonts w:ascii="仿宋_GB2312" w:eastAsia="仿宋_GB2312"/>
                <w:sz w:val="21"/>
                <w:szCs w:val="21"/>
              </w:rPr>
            </w:pPr>
            <w:r>
              <w:rPr>
                <w:rFonts w:hint="eastAsia" w:ascii="仿宋_GB2312" w:eastAsia="仿宋_GB2312"/>
                <w:sz w:val="21"/>
                <w:szCs w:val="21"/>
              </w:rPr>
              <w:t>全年执行数（万元）    ③</w:t>
            </w:r>
          </w:p>
        </w:tc>
        <w:tc>
          <w:tcPr>
            <w:tcW w:w="31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C439CF5">
            <w:pPr>
              <w:jc w:val="center"/>
              <w:rPr>
                <w:rFonts w:ascii="仿宋_GB2312" w:eastAsia="仿宋_GB2312"/>
                <w:sz w:val="21"/>
                <w:szCs w:val="21"/>
              </w:rPr>
            </w:pPr>
            <w:r>
              <w:rPr>
                <w:rFonts w:hint="eastAsia" w:ascii="仿宋_GB2312" w:eastAsia="仿宋_GB2312"/>
                <w:sz w:val="21"/>
                <w:szCs w:val="21"/>
              </w:rPr>
              <w:t>执行率</w:t>
            </w:r>
          </w:p>
        </w:tc>
      </w:tr>
      <w:tr w14:paraId="218EA2D4">
        <w:tblPrEx>
          <w:tblCellMar>
            <w:top w:w="0" w:type="dxa"/>
            <w:left w:w="108" w:type="dxa"/>
            <w:bottom w:w="0" w:type="dxa"/>
            <w:right w:w="108" w:type="dxa"/>
          </w:tblCellMar>
        </w:tblPrEx>
        <w:trPr>
          <w:trHeight w:val="1263" w:hRule="atLeast"/>
        </w:trPr>
        <w:tc>
          <w:tcPr>
            <w:tcW w:w="1631" w:type="dxa"/>
            <w:gridSpan w:val="3"/>
            <w:vMerge w:val="continue"/>
            <w:tcBorders>
              <w:top w:val="single" w:color="auto" w:sz="4" w:space="0"/>
              <w:left w:val="single" w:color="auto" w:sz="4" w:space="0"/>
              <w:bottom w:val="single" w:color="000000" w:sz="4" w:space="0"/>
              <w:right w:val="single" w:color="auto" w:sz="4" w:space="0"/>
            </w:tcBorders>
            <w:vAlign w:val="center"/>
          </w:tcPr>
          <w:p w14:paraId="4A73C837">
            <w:pPr>
              <w:rPr>
                <w:rFonts w:ascii="仿宋_GB2312" w:eastAsia="仿宋_GB2312"/>
                <w:color w:val="000000"/>
                <w:sz w:val="21"/>
                <w:szCs w:val="21"/>
              </w:rPr>
            </w:pPr>
          </w:p>
        </w:tc>
        <w:tc>
          <w:tcPr>
            <w:tcW w:w="2068" w:type="dxa"/>
            <w:gridSpan w:val="3"/>
            <w:vMerge w:val="continue"/>
            <w:tcBorders>
              <w:top w:val="single" w:color="auto" w:sz="4" w:space="0"/>
              <w:left w:val="single" w:color="auto" w:sz="4" w:space="0"/>
              <w:bottom w:val="single" w:color="auto" w:sz="4" w:space="0"/>
              <w:right w:val="single" w:color="auto" w:sz="4" w:space="0"/>
            </w:tcBorders>
            <w:vAlign w:val="center"/>
          </w:tcPr>
          <w:p w14:paraId="78F2369A">
            <w:pPr>
              <w:rPr>
                <w:rFonts w:ascii="仿宋_GB2312" w:eastAsia="仿宋_GB2312"/>
                <w:sz w:val="21"/>
                <w:szCs w:val="21"/>
              </w:rPr>
            </w:pPr>
          </w:p>
        </w:tc>
        <w:tc>
          <w:tcPr>
            <w:tcW w:w="1312" w:type="dxa"/>
            <w:vMerge w:val="continue"/>
            <w:tcBorders>
              <w:top w:val="single" w:color="auto" w:sz="4" w:space="0"/>
              <w:left w:val="single" w:color="auto" w:sz="4" w:space="0"/>
              <w:bottom w:val="single" w:color="auto" w:sz="4" w:space="0"/>
              <w:right w:val="single" w:color="auto" w:sz="4" w:space="0"/>
            </w:tcBorders>
            <w:vAlign w:val="center"/>
          </w:tcPr>
          <w:p w14:paraId="60669824">
            <w:pPr>
              <w:rPr>
                <w:rFonts w:ascii="仿宋_GB2312" w:eastAsia="仿宋_GB2312"/>
                <w:sz w:val="21"/>
                <w:szCs w:val="21"/>
              </w:rPr>
            </w:pPr>
          </w:p>
        </w:tc>
        <w:tc>
          <w:tcPr>
            <w:tcW w:w="1056" w:type="dxa"/>
            <w:vMerge w:val="continue"/>
            <w:tcBorders>
              <w:top w:val="single" w:color="auto" w:sz="4" w:space="0"/>
              <w:left w:val="single" w:color="auto" w:sz="4" w:space="0"/>
              <w:bottom w:val="single" w:color="auto" w:sz="4" w:space="0"/>
              <w:right w:val="single" w:color="auto" w:sz="4" w:space="0"/>
            </w:tcBorders>
            <w:vAlign w:val="center"/>
          </w:tcPr>
          <w:p w14:paraId="50078433">
            <w:pPr>
              <w:rPr>
                <w:rFonts w:ascii="仿宋_GB2312" w:eastAsia="仿宋_GB2312"/>
                <w:sz w:val="21"/>
                <w:szCs w:val="21"/>
              </w:rPr>
            </w:pPr>
          </w:p>
        </w:tc>
        <w:tc>
          <w:tcPr>
            <w:tcW w:w="696" w:type="dxa"/>
            <w:vMerge w:val="continue"/>
            <w:tcBorders>
              <w:top w:val="single" w:color="auto" w:sz="4" w:space="0"/>
              <w:left w:val="single" w:color="auto" w:sz="4" w:space="0"/>
              <w:bottom w:val="single" w:color="auto" w:sz="4" w:space="0"/>
              <w:right w:val="single" w:color="auto" w:sz="4" w:space="0"/>
            </w:tcBorders>
            <w:vAlign w:val="center"/>
          </w:tcPr>
          <w:p w14:paraId="3DF3B748">
            <w:pPr>
              <w:rPr>
                <w:rFonts w:ascii="仿宋_GB2312" w:eastAsia="仿宋_GB2312"/>
                <w:sz w:val="21"/>
                <w:szCs w:val="21"/>
              </w:rPr>
            </w:pPr>
          </w:p>
        </w:tc>
        <w:tc>
          <w:tcPr>
            <w:tcW w:w="15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776D278">
            <w:pPr>
              <w:jc w:val="center"/>
              <w:rPr>
                <w:rFonts w:ascii="仿宋_GB2312" w:eastAsia="仿宋_GB2312"/>
                <w:sz w:val="21"/>
                <w:szCs w:val="21"/>
              </w:rPr>
            </w:pPr>
            <w:r>
              <w:rPr>
                <w:rFonts w:hint="eastAsia" w:ascii="仿宋_GB2312" w:eastAsia="仿宋_GB2312"/>
                <w:sz w:val="21"/>
                <w:szCs w:val="21"/>
              </w:rPr>
              <w:t>分值</w:t>
            </w:r>
          </w:p>
        </w:tc>
        <w:tc>
          <w:tcPr>
            <w:tcW w:w="667" w:type="dxa"/>
            <w:tcBorders>
              <w:top w:val="single" w:color="auto" w:sz="4" w:space="0"/>
              <w:left w:val="single" w:color="auto" w:sz="4" w:space="0"/>
              <w:bottom w:val="single" w:color="auto" w:sz="4" w:space="0"/>
              <w:right w:val="single" w:color="auto" w:sz="4" w:space="0"/>
            </w:tcBorders>
            <w:shd w:val="clear" w:color="auto" w:fill="auto"/>
            <w:vAlign w:val="center"/>
          </w:tcPr>
          <w:p w14:paraId="02D45776">
            <w:pPr>
              <w:jc w:val="center"/>
              <w:rPr>
                <w:rFonts w:ascii="仿宋_GB2312" w:eastAsia="仿宋_GB2312"/>
                <w:sz w:val="21"/>
                <w:szCs w:val="21"/>
              </w:rPr>
            </w:pPr>
            <w:r>
              <w:rPr>
                <w:rFonts w:hint="eastAsia" w:ascii="仿宋_GB2312" w:eastAsia="仿宋_GB2312"/>
                <w:sz w:val="21"/>
                <w:szCs w:val="21"/>
              </w:rPr>
              <w:t>执行率         ③/②</w:t>
            </w:r>
          </w:p>
        </w:tc>
        <w:tc>
          <w:tcPr>
            <w:tcW w:w="979"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7E1562F3">
            <w:pPr>
              <w:jc w:val="center"/>
              <w:rPr>
                <w:rFonts w:ascii="仿宋_GB2312" w:eastAsia="仿宋_GB2312"/>
                <w:sz w:val="21"/>
                <w:szCs w:val="21"/>
              </w:rPr>
            </w:pPr>
            <w:r>
              <w:rPr>
                <w:rFonts w:hint="eastAsia" w:ascii="仿宋_GB2312" w:eastAsia="仿宋_GB2312"/>
                <w:sz w:val="21"/>
                <w:szCs w:val="21"/>
              </w:rPr>
              <w:t>得分</w:t>
            </w:r>
          </w:p>
        </w:tc>
      </w:tr>
      <w:tr w14:paraId="054DA746">
        <w:tblPrEx>
          <w:tblCellMar>
            <w:top w:w="0" w:type="dxa"/>
            <w:left w:w="108" w:type="dxa"/>
            <w:bottom w:w="0" w:type="dxa"/>
            <w:right w:w="108" w:type="dxa"/>
          </w:tblCellMar>
        </w:tblPrEx>
        <w:trPr>
          <w:trHeight w:val="700" w:hRule="atLeast"/>
        </w:trPr>
        <w:tc>
          <w:tcPr>
            <w:tcW w:w="1631" w:type="dxa"/>
            <w:gridSpan w:val="3"/>
            <w:vMerge w:val="continue"/>
            <w:tcBorders>
              <w:top w:val="single" w:color="auto" w:sz="4" w:space="0"/>
              <w:left w:val="single" w:color="auto" w:sz="4" w:space="0"/>
              <w:bottom w:val="single" w:color="000000" w:sz="4" w:space="0"/>
              <w:right w:val="single" w:color="000000" w:sz="4" w:space="0"/>
            </w:tcBorders>
            <w:vAlign w:val="center"/>
          </w:tcPr>
          <w:p w14:paraId="6A334CB2">
            <w:pPr>
              <w:rPr>
                <w:rFonts w:ascii="仿宋_GB2312" w:eastAsia="仿宋_GB2312"/>
                <w:color w:val="000000"/>
                <w:sz w:val="21"/>
                <w:szCs w:val="21"/>
              </w:rPr>
            </w:pPr>
          </w:p>
        </w:tc>
        <w:tc>
          <w:tcPr>
            <w:tcW w:w="2068" w:type="dxa"/>
            <w:gridSpan w:val="3"/>
            <w:tcBorders>
              <w:top w:val="single" w:color="auto" w:sz="4" w:space="0"/>
              <w:left w:val="nil"/>
              <w:bottom w:val="single" w:color="auto" w:sz="4" w:space="0"/>
              <w:right w:val="single" w:color="000000" w:sz="4" w:space="0"/>
            </w:tcBorders>
            <w:shd w:val="clear" w:color="auto" w:fill="auto"/>
            <w:vAlign w:val="center"/>
          </w:tcPr>
          <w:p w14:paraId="797213DD">
            <w:pPr>
              <w:jc w:val="center"/>
              <w:rPr>
                <w:rFonts w:ascii="仿宋_GB2312" w:eastAsia="仿宋_GB2312"/>
                <w:sz w:val="21"/>
                <w:szCs w:val="21"/>
              </w:rPr>
            </w:pPr>
            <w:r>
              <w:rPr>
                <w:rFonts w:hint="eastAsia" w:ascii="仿宋_GB2312" w:eastAsia="仿宋_GB2312"/>
                <w:sz w:val="21"/>
                <w:szCs w:val="21"/>
              </w:rPr>
              <w:t>年度资金总额</w:t>
            </w:r>
          </w:p>
        </w:tc>
        <w:tc>
          <w:tcPr>
            <w:tcW w:w="1312" w:type="dxa"/>
            <w:tcBorders>
              <w:top w:val="single" w:color="auto" w:sz="4" w:space="0"/>
              <w:left w:val="nil"/>
              <w:bottom w:val="single" w:color="auto" w:sz="4" w:space="0"/>
              <w:right w:val="single" w:color="auto" w:sz="4" w:space="0"/>
            </w:tcBorders>
            <w:shd w:val="clear" w:color="auto" w:fill="auto"/>
            <w:vAlign w:val="center"/>
          </w:tcPr>
          <w:p w14:paraId="20C2EBE5">
            <w:pPr>
              <w:jc w:val="center"/>
              <w:rPr>
                <w:rFonts w:ascii="仿宋_GB2312" w:eastAsia="仿宋_GB2312"/>
                <w:color w:val="000000"/>
                <w:sz w:val="21"/>
                <w:szCs w:val="21"/>
              </w:rPr>
            </w:pPr>
            <w:r>
              <w:rPr>
                <w:rFonts w:hint="eastAsia" w:ascii="仿宋_GB2312" w:eastAsia="仿宋_GB2312"/>
                <w:color w:val="000000"/>
                <w:sz w:val="21"/>
                <w:szCs w:val="21"/>
              </w:rPr>
              <w:t>144</w:t>
            </w:r>
          </w:p>
        </w:tc>
        <w:tc>
          <w:tcPr>
            <w:tcW w:w="1056" w:type="dxa"/>
            <w:tcBorders>
              <w:top w:val="single" w:color="auto" w:sz="4" w:space="0"/>
              <w:left w:val="nil"/>
              <w:bottom w:val="single" w:color="auto" w:sz="4" w:space="0"/>
              <w:right w:val="single" w:color="auto" w:sz="4" w:space="0"/>
            </w:tcBorders>
            <w:shd w:val="clear" w:color="auto" w:fill="auto"/>
            <w:vAlign w:val="center"/>
          </w:tcPr>
          <w:p w14:paraId="2932A06C">
            <w:pPr>
              <w:jc w:val="center"/>
              <w:rPr>
                <w:rFonts w:ascii="仿宋_GB2312" w:eastAsia="仿宋_GB2312"/>
                <w:color w:val="000000"/>
                <w:sz w:val="21"/>
                <w:szCs w:val="21"/>
              </w:rPr>
            </w:pPr>
            <w:r>
              <w:rPr>
                <w:rFonts w:hint="eastAsia" w:ascii="仿宋_GB2312" w:eastAsia="仿宋_GB2312"/>
                <w:color w:val="000000"/>
                <w:sz w:val="21"/>
                <w:szCs w:val="21"/>
              </w:rPr>
              <w:t>144</w:t>
            </w:r>
          </w:p>
        </w:tc>
        <w:tc>
          <w:tcPr>
            <w:tcW w:w="696" w:type="dxa"/>
            <w:tcBorders>
              <w:top w:val="single" w:color="auto" w:sz="4" w:space="0"/>
              <w:left w:val="nil"/>
              <w:bottom w:val="single" w:color="auto" w:sz="4" w:space="0"/>
              <w:right w:val="single" w:color="auto" w:sz="4" w:space="0"/>
            </w:tcBorders>
            <w:shd w:val="clear" w:color="auto" w:fill="auto"/>
            <w:vAlign w:val="center"/>
          </w:tcPr>
          <w:p w14:paraId="4B4FD9ED">
            <w:pPr>
              <w:jc w:val="center"/>
              <w:rPr>
                <w:rFonts w:ascii="仿宋_GB2312" w:eastAsia="仿宋_GB2312"/>
                <w:color w:val="000000"/>
                <w:sz w:val="21"/>
                <w:szCs w:val="21"/>
              </w:rPr>
            </w:pPr>
            <w:r>
              <w:rPr>
                <w:rFonts w:hint="eastAsia" w:ascii="仿宋_GB2312" w:eastAsia="仿宋_GB2312"/>
                <w:color w:val="000000"/>
                <w:sz w:val="21"/>
                <w:szCs w:val="21"/>
              </w:rPr>
              <w:t>144</w:t>
            </w:r>
          </w:p>
        </w:tc>
        <w:tc>
          <w:tcPr>
            <w:tcW w:w="1512" w:type="dxa"/>
            <w:gridSpan w:val="2"/>
            <w:tcBorders>
              <w:top w:val="single" w:color="auto" w:sz="4" w:space="0"/>
              <w:left w:val="nil"/>
              <w:bottom w:val="single" w:color="auto" w:sz="4" w:space="0"/>
              <w:right w:val="single" w:color="000000" w:sz="4" w:space="0"/>
            </w:tcBorders>
            <w:shd w:val="clear" w:color="auto" w:fill="auto"/>
            <w:noWrap/>
            <w:vAlign w:val="center"/>
          </w:tcPr>
          <w:p w14:paraId="15F11E44">
            <w:pPr>
              <w:jc w:val="center"/>
              <w:rPr>
                <w:rFonts w:ascii="仿宋_GB2312" w:eastAsia="仿宋_GB2312"/>
                <w:color w:val="000000"/>
                <w:sz w:val="21"/>
                <w:szCs w:val="21"/>
              </w:rPr>
            </w:pPr>
            <w:r>
              <w:rPr>
                <w:rFonts w:hint="eastAsia" w:ascii="仿宋_GB2312" w:eastAsia="仿宋_GB2312"/>
                <w:color w:val="000000"/>
                <w:sz w:val="21"/>
                <w:szCs w:val="21"/>
              </w:rPr>
              <w:t>10</w:t>
            </w:r>
          </w:p>
        </w:tc>
        <w:tc>
          <w:tcPr>
            <w:tcW w:w="667" w:type="dxa"/>
            <w:tcBorders>
              <w:top w:val="single" w:color="auto" w:sz="4" w:space="0"/>
              <w:left w:val="nil"/>
              <w:bottom w:val="single" w:color="auto" w:sz="4" w:space="0"/>
              <w:right w:val="single" w:color="000000" w:sz="4" w:space="0"/>
            </w:tcBorders>
            <w:shd w:val="clear" w:color="auto" w:fill="auto"/>
            <w:vAlign w:val="center"/>
          </w:tcPr>
          <w:p w14:paraId="557A8434">
            <w:pPr>
              <w:jc w:val="center"/>
              <w:rPr>
                <w:rFonts w:ascii="仿宋_GB2312" w:eastAsia="仿宋_GB2312"/>
                <w:color w:val="000000"/>
                <w:sz w:val="21"/>
                <w:szCs w:val="21"/>
              </w:rPr>
            </w:pPr>
            <w:r>
              <w:rPr>
                <w:rFonts w:hint="eastAsia" w:ascii="仿宋_GB2312" w:eastAsia="仿宋_GB2312"/>
                <w:color w:val="000000"/>
                <w:sz w:val="21"/>
                <w:szCs w:val="21"/>
              </w:rPr>
              <w:t>100</w:t>
            </w:r>
          </w:p>
        </w:tc>
        <w:tc>
          <w:tcPr>
            <w:tcW w:w="979" w:type="dxa"/>
            <w:tcBorders>
              <w:top w:val="single" w:color="auto" w:sz="4" w:space="0"/>
              <w:left w:val="nil"/>
              <w:bottom w:val="single" w:color="auto" w:sz="4" w:space="0"/>
              <w:right w:val="single" w:color="000000" w:sz="4" w:space="0"/>
            </w:tcBorders>
            <w:shd w:val="clear" w:color="auto" w:fill="auto"/>
            <w:vAlign w:val="center"/>
          </w:tcPr>
          <w:p w14:paraId="3DBAE205">
            <w:pPr>
              <w:jc w:val="center"/>
              <w:rPr>
                <w:rFonts w:ascii="仿宋_GB2312" w:eastAsia="仿宋_GB2312"/>
                <w:color w:val="000000"/>
                <w:sz w:val="21"/>
                <w:szCs w:val="21"/>
              </w:rPr>
            </w:pPr>
            <w:r>
              <w:rPr>
                <w:rFonts w:hint="eastAsia" w:ascii="仿宋_GB2312" w:eastAsia="仿宋_GB2312"/>
                <w:color w:val="000000"/>
                <w:sz w:val="21"/>
                <w:szCs w:val="21"/>
              </w:rPr>
              <w:t>10</w:t>
            </w:r>
          </w:p>
        </w:tc>
      </w:tr>
      <w:tr w14:paraId="6FFF1E9B">
        <w:tblPrEx>
          <w:tblCellMar>
            <w:top w:w="0" w:type="dxa"/>
            <w:left w:w="108" w:type="dxa"/>
            <w:bottom w:w="0" w:type="dxa"/>
            <w:right w:w="108" w:type="dxa"/>
          </w:tblCellMar>
        </w:tblPrEx>
        <w:trPr>
          <w:trHeight w:val="697" w:hRule="atLeast"/>
        </w:trPr>
        <w:tc>
          <w:tcPr>
            <w:tcW w:w="1631" w:type="dxa"/>
            <w:gridSpan w:val="3"/>
            <w:vMerge w:val="continue"/>
            <w:tcBorders>
              <w:top w:val="single" w:color="auto" w:sz="4" w:space="0"/>
              <w:left w:val="single" w:color="auto" w:sz="4" w:space="0"/>
              <w:bottom w:val="single" w:color="000000" w:sz="4" w:space="0"/>
              <w:right w:val="single" w:color="000000" w:sz="4" w:space="0"/>
            </w:tcBorders>
            <w:vAlign w:val="center"/>
          </w:tcPr>
          <w:p w14:paraId="05E73775">
            <w:pPr>
              <w:rPr>
                <w:rFonts w:ascii="仿宋_GB2312" w:eastAsia="仿宋_GB2312"/>
                <w:color w:val="000000"/>
                <w:sz w:val="21"/>
                <w:szCs w:val="21"/>
              </w:rPr>
            </w:pPr>
          </w:p>
        </w:tc>
        <w:tc>
          <w:tcPr>
            <w:tcW w:w="2068" w:type="dxa"/>
            <w:gridSpan w:val="3"/>
            <w:tcBorders>
              <w:top w:val="single" w:color="auto" w:sz="4" w:space="0"/>
              <w:left w:val="nil"/>
              <w:bottom w:val="single" w:color="auto" w:sz="4" w:space="0"/>
              <w:right w:val="single" w:color="000000" w:sz="4" w:space="0"/>
            </w:tcBorders>
            <w:shd w:val="clear" w:color="auto" w:fill="auto"/>
            <w:vAlign w:val="center"/>
          </w:tcPr>
          <w:p w14:paraId="03851127">
            <w:pPr>
              <w:jc w:val="center"/>
              <w:rPr>
                <w:rFonts w:ascii="仿宋_GB2312" w:eastAsia="仿宋_GB2312"/>
                <w:sz w:val="21"/>
                <w:szCs w:val="21"/>
              </w:rPr>
            </w:pPr>
            <w:r>
              <w:rPr>
                <w:rFonts w:hint="eastAsia" w:ascii="仿宋_GB2312" w:eastAsia="仿宋_GB2312"/>
                <w:sz w:val="21"/>
                <w:szCs w:val="21"/>
              </w:rPr>
              <w:t>一般公共预算拨款</w:t>
            </w:r>
          </w:p>
        </w:tc>
        <w:tc>
          <w:tcPr>
            <w:tcW w:w="1312" w:type="dxa"/>
            <w:tcBorders>
              <w:top w:val="nil"/>
              <w:left w:val="nil"/>
              <w:bottom w:val="single" w:color="auto" w:sz="4" w:space="0"/>
              <w:right w:val="single" w:color="auto" w:sz="4" w:space="0"/>
            </w:tcBorders>
            <w:shd w:val="clear" w:color="auto" w:fill="auto"/>
            <w:vAlign w:val="center"/>
          </w:tcPr>
          <w:p w14:paraId="601C101F">
            <w:pPr>
              <w:jc w:val="center"/>
              <w:rPr>
                <w:rFonts w:ascii="仿宋_GB2312" w:eastAsia="仿宋_GB2312"/>
                <w:color w:val="000000"/>
                <w:sz w:val="21"/>
                <w:szCs w:val="21"/>
              </w:rPr>
            </w:pPr>
            <w:r>
              <w:rPr>
                <w:rFonts w:hint="eastAsia" w:ascii="仿宋_GB2312" w:eastAsia="仿宋_GB2312"/>
                <w:color w:val="000000"/>
                <w:sz w:val="21"/>
                <w:szCs w:val="21"/>
              </w:rPr>
              <w:t>144</w:t>
            </w:r>
          </w:p>
        </w:tc>
        <w:tc>
          <w:tcPr>
            <w:tcW w:w="1056" w:type="dxa"/>
            <w:tcBorders>
              <w:top w:val="nil"/>
              <w:left w:val="nil"/>
              <w:bottom w:val="single" w:color="auto" w:sz="4" w:space="0"/>
              <w:right w:val="single" w:color="auto" w:sz="4" w:space="0"/>
            </w:tcBorders>
            <w:shd w:val="clear" w:color="auto" w:fill="auto"/>
            <w:vAlign w:val="center"/>
          </w:tcPr>
          <w:p w14:paraId="3DE091CB">
            <w:pPr>
              <w:jc w:val="center"/>
              <w:rPr>
                <w:rFonts w:ascii="仿宋_GB2312" w:eastAsia="仿宋_GB2312"/>
                <w:color w:val="000000"/>
                <w:sz w:val="21"/>
                <w:szCs w:val="21"/>
              </w:rPr>
            </w:pPr>
            <w:r>
              <w:rPr>
                <w:rFonts w:hint="eastAsia" w:ascii="仿宋_GB2312" w:eastAsia="仿宋_GB2312"/>
                <w:color w:val="000000"/>
                <w:sz w:val="21"/>
                <w:szCs w:val="21"/>
              </w:rPr>
              <w:t>144</w:t>
            </w:r>
          </w:p>
        </w:tc>
        <w:tc>
          <w:tcPr>
            <w:tcW w:w="696" w:type="dxa"/>
            <w:tcBorders>
              <w:top w:val="nil"/>
              <w:left w:val="nil"/>
              <w:bottom w:val="single" w:color="auto" w:sz="4" w:space="0"/>
              <w:right w:val="single" w:color="auto" w:sz="4" w:space="0"/>
            </w:tcBorders>
            <w:shd w:val="clear" w:color="auto" w:fill="auto"/>
            <w:vAlign w:val="center"/>
          </w:tcPr>
          <w:p w14:paraId="013BE760">
            <w:pPr>
              <w:jc w:val="center"/>
              <w:rPr>
                <w:rFonts w:ascii="仿宋_GB2312" w:eastAsia="仿宋_GB2312"/>
                <w:color w:val="000000"/>
                <w:sz w:val="21"/>
                <w:szCs w:val="21"/>
              </w:rPr>
            </w:pPr>
            <w:r>
              <w:rPr>
                <w:rFonts w:hint="eastAsia" w:ascii="仿宋_GB2312" w:eastAsia="仿宋_GB2312"/>
                <w:color w:val="000000"/>
                <w:sz w:val="21"/>
                <w:szCs w:val="21"/>
              </w:rPr>
              <w:t>144</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4964FF00">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667" w:type="dxa"/>
            <w:tcBorders>
              <w:top w:val="single" w:color="auto" w:sz="4" w:space="0"/>
              <w:left w:val="nil"/>
              <w:bottom w:val="single" w:color="auto" w:sz="4" w:space="0"/>
              <w:right w:val="single" w:color="000000" w:sz="4" w:space="0"/>
            </w:tcBorders>
            <w:shd w:val="clear" w:color="auto" w:fill="auto"/>
            <w:vAlign w:val="center"/>
          </w:tcPr>
          <w:p w14:paraId="4B7E86CF">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79" w:type="dxa"/>
            <w:tcBorders>
              <w:top w:val="single" w:color="auto" w:sz="4" w:space="0"/>
              <w:left w:val="nil"/>
              <w:bottom w:val="single" w:color="auto" w:sz="4" w:space="0"/>
              <w:right w:val="single" w:color="000000" w:sz="4" w:space="0"/>
            </w:tcBorders>
            <w:shd w:val="clear" w:color="auto" w:fill="auto"/>
            <w:vAlign w:val="center"/>
          </w:tcPr>
          <w:p w14:paraId="1D31A7AD">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683283A1">
        <w:tblPrEx>
          <w:tblCellMar>
            <w:top w:w="0" w:type="dxa"/>
            <w:left w:w="108" w:type="dxa"/>
            <w:bottom w:w="0" w:type="dxa"/>
            <w:right w:w="108" w:type="dxa"/>
          </w:tblCellMar>
        </w:tblPrEx>
        <w:trPr>
          <w:trHeight w:val="564" w:hRule="atLeast"/>
        </w:trPr>
        <w:tc>
          <w:tcPr>
            <w:tcW w:w="1631" w:type="dxa"/>
            <w:gridSpan w:val="3"/>
            <w:vMerge w:val="continue"/>
            <w:tcBorders>
              <w:top w:val="single" w:color="auto" w:sz="4" w:space="0"/>
              <w:left w:val="single" w:color="auto" w:sz="4" w:space="0"/>
              <w:bottom w:val="single" w:color="000000" w:sz="4" w:space="0"/>
              <w:right w:val="single" w:color="000000" w:sz="4" w:space="0"/>
            </w:tcBorders>
            <w:vAlign w:val="center"/>
          </w:tcPr>
          <w:p w14:paraId="3A4C00CA">
            <w:pPr>
              <w:rPr>
                <w:rFonts w:ascii="仿宋_GB2312" w:eastAsia="仿宋_GB2312"/>
                <w:color w:val="000000"/>
                <w:sz w:val="21"/>
                <w:szCs w:val="21"/>
              </w:rPr>
            </w:pPr>
          </w:p>
        </w:tc>
        <w:tc>
          <w:tcPr>
            <w:tcW w:w="2068" w:type="dxa"/>
            <w:gridSpan w:val="3"/>
            <w:tcBorders>
              <w:top w:val="single" w:color="auto" w:sz="4" w:space="0"/>
              <w:left w:val="nil"/>
              <w:bottom w:val="single" w:color="auto" w:sz="4" w:space="0"/>
              <w:right w:val="single" w:color="000000" w:sz="4" w:space="0"/>
            </w:tcBorders>
            <w:shd w:val="clear" w:color="auto" w:fill="auto"/>
            <w:vAlign w:val="center"/>
          </w:tcPr>
          <w:p w14:paraId="5B9596C1">
            <w:pPr>
              <w:jc w:val="center"/>
              <w:rPr>
                <w:rFonts w:ascii="仿宋_GB2312" w:eastAsia="仿宋_GB2312"/>
                <w:sz w:val="21"/>
                <w:szCs w:val="21"/>
              </w:rPr>
            </w:pPr>
            <w:r>
              <w:rPr>
                <w:rFonts w:hint="eastAsia" w:ascii="仿宋_GB2312" w:eastAsia="仿宋_GB2312"/>
                <w:sz w:val="21"/>
                <w:szCs w:val="21"/>
              </w:rPr>
              <w:t>基金预算拨款</w:t>
            </w:r>
          </w:p>
        </w:tc>
        <w:tc>
          <w:tcPr>
            <w:tcW w:w="1312" w:type="dxa"/>
            <w:tcBorders>
              <w:top w:val="nil"/>
              <w:left w:val="nil"/>
              <w:bottom w:val="single" w:color="auto" w:sz="4" w:space="0"/>
              <w:right w:val="single" w:color="auto" w:sz="4" w:space="0"/>
            </w:tcBorders>
            <w:shd w:val="clear" w:color="auto" w:fill="auto"/>
            <w:vAlign w:val="center"/>
          </w:tcPr>
          <w:p w14:paraId="5B505D47">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56" w:type="dxa"/>
            <w:tcBorders>
              <w:top w:val="nil"/>
              <w:left w:val="nil"/>
              <w:bottom w:val="single" w:color="auto" w:sz="4" w:space="0"/>
              <w:right w:val="single" w:color="auto" w:sz="4" w:space="0"/>
            </w:tcBorders>
            <w:shd w:val="clear" w:color="auto" w:fill="auto"/>
            <w:vAlign w:val="center"/>
          </w:tcPr>
          <w:p w14:paraId="1E3F4530">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96" w:type="dxa"/>
            <w:tcBorders>
              <w:top w:val="nil"/>
              <w:left w:val="nil"/>
              <w:bottom w:val="single" w:color="auto" w:sz="4" w:space="0"/>
              <w:right w:val="single" w:color="auto" w:sz="4" w:space="0"/>
            </w:tcBorders>
            <w:shd w:val="clear" w:color="auto" w:fill="auto"/>
            <w:vAlign w:val="center"/>
          </w:tcPr>
          <w:p w14:paraId="07BD5D04">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53E1AFCB">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667" w:type="dxa"/>
            <w:tcBorders>
              <w:top w:val="single" w:color="auto" w:sz="4" w:space="0"/>
              <w:left w:val="nil"/>
              <w:bottom w:val="single" w:color="auto" w:sz="4" w:space="0"/>
              <w:right w:val="single" w:color="000000" w:sz="4" w:space="0"/>
            </w:tcBorders>
            <w:shd w:val="clear" w:color="auto" w:fill="auto"/>
            <w:vAlign w:val="center"/>
          </w:tcPr>
          <w:p w14:paraId="2A7589E7">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79" w:type="dxa"/>
            <w:tcBorders>
              <w:top w:val="single" w:color="auto" w:sz="4" w:space="0"/>
              <w:left w:val="nil"/>
              <w:bottom w:val="single" w:color="auto" w:sz="4" w:space="0"/>
              <w:right w:val="single" w:color="000000" w:sz="4" w:space="0"/>
            </w:tcBorders>
            <w:shd w:val="clear" w:color="auto" w:fill="auto"/>
            <w:vAlign w:val="center"/>
          </w:tcPr>
          <w:p w14:paraId="1E5D603D">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23B562CA">
        <w:tblPrEx>
          <w:tblCellMar>
            <w:top w:w="0" w:type="dxa"/>
            <w:left w:w="108" w:type="dxa"/>
            <w:bottom w:w="0" w:type="dxa"/>
            <w:right w:w="108" w:type="dxa"/>
          </w:tblCellMar>
        </w:tblPrEx>
        <w:trPr>
          <w:trHeight w:val="686" w:hRule="atLeast"/>
        </w:trPr>
        <w:tc>
          <w:tcPr>
            <w:tcW w:w="1631" w:type="dxa"/>
            <w:gridSpan w:val="3"/>
            <w:vMerge w:val="continue"/>
            <w:tcBorders>
              <w:top w:val="single" w:color="auto" w:sz="4" w:space="0"/>
              <w:left w:val="single" w:color="auto" w:sz="4" w:space="0"/>
              <w:bottom w:val="single" w:color="000000" w:sz="4" w:space="0"/>
              <w:right w:val="single" w:color="000000" w:sz="4" w:space="0"/>
            </w:tcBorders>
            <w:vAlign w:val="center"/>
          </w:tcPr>
          <w:p w14:paraId="0C19ACA9">
            <w:pPr>
              <w:rPr>
                <w:rFonts w:ascii="仿宋_GB2312" w:eastAsia="仿宋_GB2312"/>
                <w:color w:val="000000"/>
                <w:sz w:val="21"/>
                <w:szCs w:val="21"/>
              </w:rPr>
            </w:pPr>
          </w:p>
        </w:tc>
        <w:tc>
          <w:tcPr>
            <w:tcW w:w="2068" w:type="dxa"/>
            <w:gridSpan w:val="3"/>
            <w:tcBorders>
              <w:top w:val="single" w:color="auto" w:sz="4" w:space="0"/>
              <w:left w:val="nil"/>
              <w:bottom w:val="single" w:color="auto" w:sz="4" w:space="0"/>
              <w:right w:val="single" w:color="auto" w:sz="4" w:space="0"/>
            </w:tcBorders>
            <w:shd w:val="clear" w:color="auto" w:fill="auto"/>
            <w:vAlign w:val="center"/>
          </w:tcPr>
          <w:p w14:paraId="7D47A5B3">
            <w:pPr>
              <w:jc w:val="center"/>
              <w:rPr>
                <w:rFonts w:ascii="仿宋_GB2312" w:eastAsia="仿宋_GB2312"/>
                <w:sz w:val="21"/>
                <w:szCs w:val="21"/>
              </w:rPr>
            </w:pPr>
            <w:r>
              <w:rPr>
                <w:rFonts w:hint="eastAsia" w:ascii="仿宋_GB2312" w:eastAsia="仿宋_GB2312"/>
                <w:sz w:val="21"/>
                <w:szCs w:val="21"/>
              </w:rPr>
              <w:t>财政专户管理资金拨款</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6CFC63BF">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44A149B1">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7B31F8A">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1527DBF3">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667" w:type="dxa"/>
            <w:tcBorders>
              <w:top w:val="single" w:color="auto" w:sz="4" w:space="0"/>
              <w:left w:val="nil"/>
              <w:bottom w:val="single" w:color="auto" w:sz="4" w:space="0"/>
              <w:right w:val="single" w:color="000000" w:sz="4" w:space="0"/>
            </w:tcBorders>
            <w:shd w:val="clear" w:color="auto" w:fill="auto"/>
            <w:vAlign w:val="center"/>
          </w:tcPr>
          <w:p w14:paraId="5D72C793">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79" w:type="dxa"/>
            <w:tcBorders>
              <w:top w:val="single" w:color="auto" w:sz="4" w:space="0"/>
              <w:left w:val="nil"/>
              <w:bottom w:val="single" w:color="auto" w:sz="4" w:space="0"/>
              <w:right w:val="single" w:color="000000" w:sz="4" w:space="0"/>
            </w:tcBorders>
            <w:shd w:val="clear" w:color="auto" w:fill="auto"/>
            <w:vAlign w:val="center"/>
          </w:tcPr>
          <w:p w14:paraId="3682239E">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4FFBF185">
        <w:tblPrEx>
          <w:tblCellMar>
            <w:top w:w="0" w:type="dxa"/>
            <w:left w:w="108" w:type="dxa"/>
            <w:bottom w:w="0" w:type="dxa"/>
            <w:right w:w="108" w:type="dxa"/>
          </w:tblCellMar>
        </w:tblPrEx>
        <w:trPr>
          <w:trHeight w:val="427" w:hRule="atLeast"/>
        </w:trPr>
        <w:tc>
          <w:tcPr>
            <w:tcW w:w="1631" w:type="dxa"/>
            <w:gridSpan w:val="3"/>
            <w:vMerge w:val="continue"/>
            <w:tcBorders>
              <w:top w:val="single" w:color="auto" w:sz="4" w:space="0"/>
              <w:left w:val="single" w:color="auto" w:sz="4" w:space="0"/>
              <w:bottom w:val="single" w:color="000000" w:sz="4" w:space="0"/>
              <w:right w:val="single" w:color="000000" w:sz="4" w:space="0"/>
            </w:tcBorders>
            <w:vAlign w:val="center"/>
          </w:tcPr>
          <w:p w14:paraId="1569BABE">
            <w:pPr>
              <w:rPr>
                <w:rFonts w:ascii="仿宋_GB2312" w:eastAsia="仿宋_GB2312"/>
                <w:color w:val="000000"/>
                <w:sz w:val="21"/>
                <w:szCs w:val="21"/>
              </w:rPr>
            </w:pPr>
          </w:p>
        </w:tc>
        <w:tc>
          <w:tcPr>
            <w:tcW w:w="2068" w:type="dxa"/>
            <w:gridSpan w:val="3"/>
            <w:tcBorders>
              <w:top w:val="single" w:color="auto" w:sz="4" w:space="0"/>
              <w:left w:val="nil"/>
              <w:bottom w:val="single" w:color="auto" w:sz="4" w:space="0"/>
              <w:right w:val="single" w:color="000000" w:sz="4" w:space="0"/>
            </w:tcBorders>
            <w:shd w:val="clear" w:color="auto" w:fill="auto"/>
            <w:vAlign w:val="center"/>
          </w:tcPr>
          <w:p w14:paraId="52D51767">
            <w:pPr>
              <w:jc w:val="center"/>
              <w:rPr>
                <w:rFonts w:ascii="仿宋_GB2312" w:eastAsia="仿宋_GB2312"/>
                <w:sz w:val="21"/>
                <w:szCs w:val="21"/>
              </w:rPr>
            </w:pPr>
            <w:r>
              <w:rPr>
                <w:rFonts w:hint="eastAsia" w:ascii="仿宋_GB2312" w:eastAsia="仿宋_GB2312"/>
                <w:sz w:val="21"/>
                <w:szCs w:val="21"/>
              </w:rPr>
              <w:t xml:space="preserve">结余结转资金 </w:t>
            </w:r>
          </w:p>
        </w:tc>
        <w:tc>
          <w:tcPr>
            <w:tcW w:w="1312" w:type="dxa"/>
            <w:tcBorders>
              <w:top w:val="single" w:color="auto" w:sz="4" w:space="0"/>
              <w:left w:val="nil"/>
              <w:bottom w:val="single" w:color="auto" w:sz="4" w:space="0"/>
              <w:right w:val="single" w:color="auto" w:sz="4" w:space="0"/>
            </w:tcBorders>
            <w:shd w:val="clear" w:color="auto" w:fill="auto"/>
            <w:vAlign w:val="center"/>
          </w:tcPr>
          <w:p w14:paraId="51CDF394">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56" w:type="dxa"/>
            <w:tcBorders>
              <w:top w:val="single" w:color="auto" w:sz="4" w:space="0"/>
              <w:left w:val="nil"/>
              <w:bottom w:val="single" w:color="auto" w:sz="4" w:space="0"/>
              <w:right w:val="single" w:color="auto" w:sz="4" w:space="0"/>
            </w:tcBorders>
            <w:shd w:val="clear" w:color="auto" w:fill="auto"/>
            <w:vAlign w:val="center"/>
          </w:tcPr>
          <w:p w14:paraId="1FF498B4">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96" w:type="dxa"/>
            <w:tcBorders>
              <w:top w:val="single" w:color="auto" w:sz="4" w:space="0"/>
              <w:left w:val="nil"/>
              <w:bottom w:val="single" w:color="auto" w:sz="4" w:space="0"/>
              <w:right w:val="single" w:color="auto" w:sz="4" w:space="0"/>
            </w:tcBorders>
            <w:shd w:val="clear" w:color="auto" w:fill="auto"/>
            <w:vAlign w:val="center"/>
          </w:tcPr>
          <w:p w14:paraId="6C53E82A">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6D8EFCB3">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667" w:type="dxa"/>
            <w:tcBorders>
              <w:top w:val="single" w:color="auto" w:sz="4" w:space="0"/>
              <w:left w:val="nil"/>
              <w:bottom w:val="single" w:color="auto" w:sz="4" w:space="0"/>
              <w:right w:val="single" w:color="000000" w:sz="4" w:space="0"/>
            </w:tcBorders>
            <w:shd w:val="clear" w:color="auto" w:fill="auto"/>
            <w:vAlign w:val="center"/>
          </w:tcPr>
          <w:p w14:paraId="18EB6D79">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79" w:type="dxa"/>
            <w:tcBorders>
              <w:top w:val="single" w:color="auto" w:sz="4" w:space="0"/>
              <w:left w:val="nil"/>
              <w:bottom w:val="single" w:color="auto" w:sz="4" w:space="0"/>
              <w:right w:val="single" w:color="000000" w:sz="4" w:space="0"/>
            </w:tcBorders>
            <w:shd w:val="clear" w:color="auto" w:fill="auto"/>
            <w:vAlign w:val="center"/>
          </w:tcPr>
          <w:p w14:paraId="34F9981A">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1FB9647F">
        <w:tblPrEx>
          <w:tblCellMar>
            <w:top w:w="0" w:type="dxa"/>
            <w:left w:w="108" w:type="dxa"/>
            <w:bottom w:w="0" w:type="dxa"/>
            <w:right w:w="108" w:type="dxa"/>
          </w:tblCellMar>
        </w:tblPrEx>
        <w:trPr>
          <w:trHeight w:val="546" w:hRule="atLeast"/>
        </w:trPr>
        <w:tc>
          <w:tcPr>
            <w:tcW w:w="1631" w:type="dxa"/>
            <w:gridSpan w:val="3"/>
            <w:vMerge w:val="continue"/>
            <w:tcBorders>
              <w:top w:val="single" w:color="auto" w:sz="4" w:space="0"/>
              <w:left w:val="single" w:color="auto" w:sz="4" w:space="0"/>
              <w:bottom w:val="single" w:color="000000" w:sz="4" w:space="0"/>
              <w:right w:val="single" w:color="auto" w:sz="4" w:space="0"/>
            </w:tcBorders>
            <w:vAlign w:val="center"/>
          </w:tcPr>
          <w:p w14:paraId="24B30F2E">
            <w:pPr>
              <w:rPr>
                <w:rFonts w:ascii="仿宋_GB2312" w:eastAsia="仿宋_GB2312"/>
                <w:color w:val="000000"/>
                <w:sz w:val="21"/>
                <w:szCs w:val="21"/>
              </w:rPr>
            </w:pPr>
          </w:p>
        </w:tc>
        <w:tc>
          <w:tcPr>
            <w:tcW w:w="206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DE1F90A">
            <w:pPr>
              <w:jc w:val="center"/>
              <w:rPr>
                <w:rFonts w:ascii="仿宋_GB2312" w:eastAsia="仿宋_GB2312"/>
                <w:sz w:val="21"/>
                <w:szCs w:val="21"/>
              </w:rPr>
            </w:pPr>
            <w:r>
              <w:rPr>
                <w:rFonts w:hint="eastAsia" w:ascii="仿宋_GB2312" w:eastAsia="仿宋_GB2312"/>
                <w:sz w:val="21"/>
                <w:szCs w:val="21"/>
              </w:rPr>
              <w:t>存量资金</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654B9B63">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4600DC80">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7FA44DC">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C39446">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667" w:type="dxa"/>
            <w:tcBorders>
              <w:top w:val="single" w:color="auto" w:sz="4" w:space="0"/>
              <w:left w:val="single" w:color="auto" w:sz="4" w:space="0"/>
              <w:bottom w:val="single" w:color="auto" w:sz="4" w:space="0"/>
              <w:right w:val="single" w:color="000000" w:sz="4" w:space="0"/>
            </w:tcBorders>
            <w:shd w:val="clear" w:color="auto" w:fill="auto"/>
            <w:vAlign w:val="center"/>
          </w:tcPr>
          <w:p w14:paraId="38971914">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79" w:type="dxa"/>
            <w:tcBorders>
              <w:top w:val="single" w:color="auto" w:sz="4" w:space="0"/>
              <w:left w:val="nil"/>
              <w:bottom w:val="single" w:color="auto" w:sz="4" w:space="0"/>
              <w:right w:val="single" w:color="000000" w:sz="4" w:space="0"/>
            </w:tcBorders>
            <w:shd w:val="clear" w:color="auto" w:fill="auto"/>
            <w:vAlign w:val="center"/>
          </w:tcPr>
          <w:p w14:paraId="6DAB6EE7">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045FCD05">
        <w:tblPrEx>
          <w:tblCellMar>
            <w:top w:w="0" w:type="dxa"/>
            <w:left w:w="108" w:type="dxa"/>
            <w:bottom w:w="0" w:type="dxa"/>
            <w:right w:w="108" w:type="dxa"/>
          </w:tblCellMar>
        </w:tblPrEx>
        <w:trPr>
          <w:trHeight w:val="413" w:hRule="atLeast"/>
        </w:trPr>
        <w:tc>
          <w:tcPr>
            <w:tcW w:w="1631" w:type="dxa"/>
            <w:gridSpan w:val="3"/>
            <w:vMerge w:val="continue"/>
            <w:tcBorders>
              <w:top w:val="single" w:color="auto" w:sz="4" w:space="0"/>
              <w:left w:val="single" w:color="auto" w:sz="4" w:space="0"/>
              <w:bottom w:val="single" w:color="000000" w:sz="4" w:space="0"/>
              <w:right w:val="single" w:color="000000" w:sz="4" w:space="0"/>
            </w:tcBorders>
            <w:vAlign w:val="center"/>
          </w:tcPr>
          <w:p w14:paraId="7EFBCEC4">
            <w:pPr>
              <w:rPr>
                <w:rFonts w:ascii="仿宋_GB2312" w:eastAsia="仿宋_GB2312"/>
                <w:color w:val="000000"/>
                <w:sz w:val="21"/>
                <w:szCs w:val="21"/>
              </w:rPr>
            </w:pPr>
          </w:p>
        </w:tc>
        <w:tc>
          <w:tcPr>
            <w:tcW w:w="2068" w:type="dxa"/>
            <w:gridSpan w:val="3"/>
            <w:tcBorders>
              <w:top w:val="single" w:color="auto" w:sz="4" w:space="0"/>
              <w:left w:val="nil"/>
              <w:bottom w:val="single" w:color="auto" w:sz="4" w:space="0"/>
              <w:right w:val="single" w:color="auto" w:sz="4" w:space="0"/>
            </w:tcBorders>
            <w:shd w:val="clear" w:color="auto" w:fill="auto"/>
            <w:vAlign w:val="center"/>
          </w:tcPr>
          <w:p w14:paraId="379D8E47">
            <w:pPr>
              <w:jc w:val="center"/>
              <w:rPr>
                <w:rFonts w:ascii="仿宋_GB2312" w:eastAsia="仿宋_GB2312"/>
                <w:sz w:val="21"/>
                <w:szCs w:val="21"/>
              </w:rPr>
            </w:pPr>
            <w:r>
              <w:rPr>
                <w:rFonts w:hint="eastAsia" w:ascii="仿宋_GB2312" w:eastAsia="仿宋_GB2312"/>
                <w:sz w:val="21"/>
                <w:szCs w:val="21"/>
              </w:rPr>
              <w:t>其他</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40D8DF63">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6B67FC0A">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AF512A9">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7E859C16">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667" w:type="dxa"/>
            <w:tcBorders>
              <w:top w:val="single" w:color="auto" w:sz="4" w:space="0"/>
              <w:left w:val="nil"/>
              <w:bottom w:val="single" w:color="auto" w:sz="4" w:space="0"/>
              <w:right w:val="single" w:color="000000" w:sz="4" w:space="0"/>
            </w:tcBorders>
            <w:shd w:val="clear" w:color="auto" w:fill="auto"/>
            <w:vAlign w:val="center"/>
          </w:tcPr>
          <w:p w14:paraId="3DFCDF7C">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79" w:type="dxa"/>
            <w:tcBorders>
              <w:top w:val="single" w:color="auto" w:sz="4" w:space="0"/>
              <w:left w:val="nil"/>
              <w:bottom w:val="single" w:color="auto" w:sz="4" w:space="0"/>
              <w:right w:val="single" w:color="000000" w:sz="4" w:space="0"/>
            </w:tcBorders>
            <w:shd w:val="clear" w:color="auto" w:fill="auto"/>
            <w:vAlign w:val="center"/>
          </w:tcPr>
          <w:p w14:paraId="70E6EAE9">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0DD0351D">
        <w:tblPrEx>
          <w:tblCellMar>
            <w:top w:w="0" w:type="dxa"/>
            <w:left w:w="108" w:type="dxa"/>
            <w:bottom w:w="0" w:type="dxa"/>
            <w:right w:w="108" w:type="dxa"/>
          </w:tblCellMar>
        </w:tblPrEx>
        <w:trPr>
          <w:trHeight w:val="1975" w:hRule="atLeast"/>
        </w:trPr>
        <w:tc>
          <w:tcPr>
            <w:tcW w:w="71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C83311A">
            <w:pPr>
              <w:jc w:val="center"/>
              <w:rPr>
                <w:rFonts w:ascii="仿宋_GB2312" w:eastAsia="仿宋_GB2312"/>
                <w:color w:val="000000"/>
                <w:sz w:val="21"/>
                <w:szCs w:val="21"/>
              </w:rPr>
            </w:pPr>
            <w:r>
              <w:rPr>
                <w:rFonts w:hint="eastAsia" w:ascii="仿宋_GB2312" w:eastAsia="仿宋_GB2312"/>
                <w:color w:val="000000"/>
                <w:sz w:val="21"/>
                <w:szCs w:val="21"/>
              </w:rPr>
              <w:t>年度总体目标</w:t>
            </w:r>
          </w:p>
        </w:tc>
        <w:tc>
          <w:tcPr>
            <w:tcW w:w="5348" w:type="dxa"/>
            <w:gridSpan w:val="7"/>
            <w:tcBorders>
              <w:top w:val="single" w:color="auto" w:sz="4" w:space="0"/>
              <w:left w:val="nil"/>
              <w:bottom w:val="single" w:color="auto" w:sz="4" w:space="0"/>
              <w:right w:val="single" w:color="auto" w:sz="4" w:space="0"/>
            </w:tcBorders>
            <w:shd w:val="clear" w:color="auto" w:fill="auto"/>
            <w:vAlign w:val="center"/>
          </w:tcPr>
          <w:p w14:paraId="33220EB1">
            <w:pPr>
              <w:jc w:val="center"/>
              <w:rPr>
                <w:rFonts w:ascii="仿宋_GB2312" w:eastAsia="仿宋_GB2312"/>
                <w:color w:val="000000"/>
                <w:sz w:val="21"/>
                <w:szCs w:val="21"/>
              </w:rPr>
            </w:pPr>
            <w:r>
              <w:rPr>
                <w:rFonts w:hint="eastAsia" w:ascii="仿宋_GB2312" w:eastAsia="仿宋_GB2312"/>
                <w:color w:val="000000"/>
                <w:sz w:val="21"/>
                <w:szCs w:val="21"/>
              </w:rPr>
              <w:t>预期目标</w:t>
            </w:r>
          </w:p>
        </w:tc>
        <w:tc>
          <w:tcPr>
            <w:tcW w:w="3854" w:type="dxa"/>
            <w:gridSpan w:val="5"/>
            <w:tcBorders>
              <w:top w:val="single" w:color="auto" w:sz="4" w:space="0"/>
              <w:left w:val="nil"/>
              <w:bottom w:val="single" w:color="auto" w:sz="4" w:space="0"/>
              <w:right w:val="single" w:color="auto" w:sz="4" w:space="0"/>
            </w:tcBorders>
            <w:shd w:val="clear" w:color="auto" w:fill="auto"/>
            <w:vAlign w:val="center"/>
          </w:tcPr>
          <w:p w14:paraId="4638EC2E">
            <w:pPr>
              <w:jc w:val="center"/>
              <w:rPr>
                <w:rFonts w:ascii="仿宋_GB2312" w:eastAsia="仿宋_GB2312"/>
                <w:color w:val="000000"/>
                <w:sz w:val="21"/>
                <w:szCs w:val="21"/>
              </w:rPr>
            </w:pPr>
            <w:r>
              <w:rPr>
                <w:rFonts w:hint="eastAsia" w:ascii="仿宋_GB2312" w:eastAsia="仿宋_GB2312"/>
                <w:color w:val="000000"/>
                <w:sz w:val="21"/>
                <w:szCs w:val="21"/>
              </w:rPr>
              <w:t>实际完成情况</w:t>
            </w:r>
          </w:p>
        </w:tc>
      </w:tr>
      <w:tr w14:paraId="07545C7B">
        <w:tblPrEx>
          <w:tblCellMar>
            <w:top w:w="0" w:type="dxa"/>
            <w:left w:w="108" w:type="dxa"/>
            <w:bottom w:w="0" w:type="dxa"/>
            <w:right w:w="108" w:type="dxa"/>
          </w:tblCellMar>
        </w:tblPrEx>
        <w:trPr>
          <w:trHeight w:val="2439" w:hRule="atLeast"/>
        </w:trPr>
        <w:tc>
          <w:tcPr>
            <w:tcW w:w="719" w:type="dxa"/>
            <w:vMerge w:val="continue"/>
            <w:tcBorders>
              <w:top w:val="single" w:color="auto" w:sz="4" w:space="0"/>
              <w:left w:val="single" w:color="auto" w:sz="4" w:space="0"/>
              <w:bottom w:val="single" w:color="auto" w:sz="4" w:space="0"/>
              <w:right w:val="single" w:color="auto" w:sz="4" w:space="0"/>
            </w:tcBorders>
            <w:vAlign w:val="center"/>
          </w:tcPr>
          <w:p w14:paraId="1616EFE3">
            <w:pPr>
              <w:rPr>
                <w:rFonts w:ascii="仿宋_GB2312" w:eastAsia="仿宋_GB2312"/>
                <w:color w:val="000000"/>
                <w:sz w:val="21"/>
                <w:szCs w:val="21"/>
              </w:rPr>
            </w:pPr>
          </w:p>
        </w:tc>
        <w:tc>
          <w:tcPr>
            <w:tcW w:w="5348" w:type="dxa"/>
            <w:gridSpan w:val="7"/>
            <w:tcBorders>
              <w:top w:val="single" w:color="auto" w:sz="4" w:space="0"/>
              <w:left w:val="nil"/>
              <w:bottom w:val="single" w:color="auto" w:sz="4" w:space="0"/>
              <w:right w:val="single" w:color="000000" w:sz="4" w:space="0"/>
            </w:tcBorders>
            <w:shd w:val="clear" w:color="auto" w:fill="auto"/>
            <w:vAlign w:val="center"/>
          </w:tcPr>
          <w:p w14:paraId="6F69FBF0">
            <w:pPr>
              <w:rPr>
                <w:rFonts w:ascii="仿宋_GB2312" w:eastAsia="仿宋_GB2312"/>
                <w:color w:val="000000"/>
                <w:sz w:val="21"/>
                <w:szCs w:val="21"/>
              </w:rPr>
            </w:pPr>
            <w:r>
              <w:rPr>
                <w:rFonts w:hint="eastAsia" w:ascii="仿宋_GB2312" w:eastAsia="仿宋_GB2312"/>
                <w:color w:val="000000"/>
                <w:sz w:val="21"/>
                <w:szCs w:val="21"/>
              </w:rPr>
              <w:t>促进科技要素带动资本、人才、信息、管理等要素向企业、农村、新的经济发展主体聚集，提升农业科技创新支撑水平，完善新型农业社会化科技服务体系，推动农村科技创新和精</w:t>
            </w:r>
            <w:r>
              <w:rPr>
                <w:rFonts w:hint="eastAsia" w:ascii="仿宋_GB2312" w:eastAsia="仿宋_GB2312"/>
                <w:color w:val="000000"/>
                <w:sz w:val="21"/>
                <w:szCs w:val="21"/>
                <w:lang w:eastAsia="zh-CN"/>
              </w:rPr>
              <w:t>准</w:t>
            </w:r>
            <w:bookmarkStart w:id="0" w:name="_GoBack"/>
            <w:bookmarkEnd w:id="0"/>
            <w:r>
              <w:rPr>
                <w:rFonts w:hint="eastAsia" w:ascii="仿宋_GB2312" w:eastAsia="仿宋_GB2312"/>
                <w:color w:val="000000"/>
                <w:sz w:val="21"/>
                <w:szCs w:val="21"/>
              </w:rPr>
              <w:t>扶贫，加快推进现代农业发展，促进村一二三产业深度融合。</w:t>
            </w:r>
          </w:p>
        </w:tc>
        <w:tc>
          <w:tcPr>
            <w:tcW w:w="3854" w:type="dxa"/>
            <w:gridSpan w:val="5"/>
            <w:tcBorders>
              <w:top w:val="single" w:color="auto" w:sz="4" w:space="0"/>
              <w:left w:val="nil"/>
              <w:bottom w:val="single" w:color="auto" w:sz="4" w:space="0"/>
              <w:right w:val="single" w:color="auto" w:sz="4" w:space="0"/>
            </w:tcBorders>
            <w:shd w:val="clear" w:color="auto" w:fill="auto"/>
            <w:vAlign w:val="center"/>
          </w:tcPr>
          <w:p w14:paraId="6A6BB4DD">
            <w:pPr>
              <w:rPr>
                <w:rFonts w:ascii="仿宋_GB2312" w:eastAsia="仿宋_GB2312"/>
                <w:color w:val="000000"/>
                <w:sz w:val="21"/>
                <w:szCs w:val="21"/>
              </w:rPr>
            </w:pPr>
            <w:r>
              <w:rPr>
                <w:rFonts w:hint="eastAsia" w:ascii="仿宋_GB2312" w:eastAsia="仿宋_GB2312"/>
                <w:color w:val="000000"/>
                <w:sz w:val="21"/>
                <w:szCs w:val="21"/>
              </w:rPr>
              <w:t>资金扶持抓时效；建设示范抓带动，我县建立上杭县科技特派员示范基地14个；精准帮扶抓脱贫，以“企业+贫困户”的模式建立与贫困户的产业发展利益联结机制，贷款贫困户就业增收。把科技渗透到千家万户，使农民在最短时间内掌握了先进的农业适用技术，培育和造就了大批乡土科技人才。</w:t>
            </w:r>
          </w:p>
        </w:tc>
      </w:tr>
      <w:tr w14:paraId="5BA15495">
        <w:tblPrEx>
          <w:tblCellMar>
            <w:top w:w="0" w:type="dxa"/>
            <w:left w:w="108" w:type="dxa"/>
            <w:bottom w:w="0" w:type="dxa"/>
            <w:right w:w="108" w:type="dxa"/>
          </w:tblCellMar>
        </w:tblPrEx>
        <w:trPr>
          <w:trHeight w:val="1229" w:hRule="atLeast"/>
        </w:trPr>
        <w:tc>
          <w:tcPr>
            <w:tcW w:w="719"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717A8BE0">
            <w:pPr>
              <w:jc w:val="center"/>
              <w:rPr>
                <w:rFonts w:ascii="仿宋_GB2312" w:eastAsia="仿宋_GB2312"/>
                <w:color w:val="000000"/>
                <w:sz w:val="21"/>
                <w:szCs w:val="21"/>
              </w:rPr>
            </w:pPr>
            <w:r>
              <w:rPr>
                <w:rFonts w:hint="eastAsia" w:ascii="仿宋_GB2312" w:eastAsia="仿宋_GB2312"/>
                <w:color w:val="000000"/>
                <w:sz w:val="21"/>
                <w:szCs w:val="21"/>
              </w:rPr>
              <w:t>绩效指标</w:t>
            </w:r>
          </w:p>
        </w:tc>
        <w:tc>
          <w:tcPr>
            <w:tcW w:w="740" w:type="dxa"/>
            <w:tcBorders>
              <w:top w:val="single" w:color="auto" w:sz="4" w:space="0"/>
              <w:left w:val="nil"/>
              <w:bottom w:val="single" w:color="auto" w:sz="4" w:space="0"/>
              <w:right w:val="single" w:color="auto" w:sz="4" w:space="0"/>
            </w:tcBorders>
            <w:shd w:val="clear" w:color="auto" w:fill="auto"/>
            <w:vAlign w:val="center"/>
          </w:tcPr>
          <w:p w14:paraId="3F3D5CD0">
            <w:pPr>
              <w:jc w:val="center"/>
              <w:rPr>
                <w:rFonts w:ascii="仿宋_GB2312" w:eastAsia="仿宋_GB2312"/>
                <w:color w:val="000000"/>
                <w:sz w:val="21"/>
                <w:szCs w:val="21"/>
              </w:rPr>
            </w:pPr>
            <w:r>
              <w:rPr>
                <w:rFonts w:hint="eastAsia" w:ascii="仿宋_GB2312" w:eastAsia="仿宋_GB2312"/>
                <w:color w:val="000000"/>
                <w:sz w:val="21"/>
                <w:szCs w:val="21"/>
              </w:rPr>
              <w:t>一级</w:t>
            </w:r>
            <w:r>
              <w:rPr>
                <w:rFonts w:hint="eastAsia" w:ascii="仿宋_GB2312" w:eastAsia="仿宋_GB2312"/>
                <w:color w:val="000000"/>
                <w:sz w:val="21"/>
                <w:szCs w:val="21"/>
              </w:rPr>
              <w:br w:type="textWrapping"/>
            </w:r>
            <w:r>
              <w:rPr>
                <w:rFonts w:hint="eastAsia" w:ascii="仿宋_GB2312" w:eastAsia="仿宋_GB2312"/>
                <w:color w:val="000000"/>
                <w:sz w:val="21"/>
                <w:szCs w:val="21"/>
              </w:rPr>
              <w:t>指标</w:t>
            </w:r>
          </w:p>
        </w:tc>
        <w:tc>
          <w:tcPr>
            <w:tcW w:w="710" w:type="dxa"/>
            <w:gridSpan w:val="3"/>
            <w:tcBorders>
              <w:top w:val="single" w:color="auto" w:sz="4" w:space="0"/>
              <w:left w:val="nil"/>
              <w:bottom w:val="single" w:color="auto" w:sz="4" w:space="0"/>
              <w:right w:val="single" w:color="auto" w:sz="4" w:space="0"/>
            </w:tcBorders>
            <w:shd w:val="clear" w:color="auto" w:fill="auto"/>
            <w:vAlign w:val="center"/>
          </w:tcPr>
          <w:p w14:paraId="5C53C4DA">
            <w:pPr>
              <w:jc w:val="center"/>
              <w:rPr>
                <w:rFonts w:ascii="仿宋_GB2312" w:eastAsia="仿宋_GB2312"/>
                <w:color w:val="000000"/>
                <w:sz w:val="21"/>
                <w:szCs w:val="21"/>
              </w:rPr>
            </w:pPr>
            <w:r>
              <w:rPr>
                <w:rFonts w:hint="eastAsia" w:ascii="仿宋_GB2312" w:eastAsia="仿宋_GB2312"/>
                <w:color w:val="000000"/>
                <w:sz w:val="21"/>
                <w:szCs w:val="21"/>
              </w:rPr>
              <w:t>二级指标</w:t>
            </w:r>
          </w:p>
        </w:tc>
        <w:tc>
          <w:tcPr>
            <w:tcW w:w="1530" w:type="dxa"/>
            <w:tcBorders>
              <w:top w:val="single" w:color="auto" w:sz="4" w:space="0"/>
              <w:left w:val="nil"/>
              <w:bottom w:val="single" w:color="auto" w:sz="4" w:space="0"/>
              <w:right w:val="single" w:color="auto" w:sz="4" w:space="0"/>
            </w:tcBorders>
            <w:shd w:val="clear" w:color="auto" w:fill="auto"/>
            <w:vAlign w:val="center"/>
          </w:tcPr>
          <w:p w14:paraId="235C2232">
            <w:pPr>
              <w:jc w:val="center"/>
              <w:rPr>
                <w:rFonts w:ascii="仿宋_GB2312" w:eastAsia="仿宋_GB2312"/>
                <w:color w:val="000000"/>
                <w:sz w:val="21"/>
                <w:szCs w:val="21"/>
              </w:rPr>
            </w:pPr>
            <w:r>
              <w:rPr>
                <w:rFonts w:hint="eastAsia" w:ascii="仿宋_GB2312" w:eastAsia="仿宋_GB2312"/>
                <w:color w:val="000000"/>
                <w:sz w:val="21"/>
                <w:szCs w:val="21"/>
              </w:rPr>
              <w:t>三级指标</w:t>
            </w:r>
          </w:p>
        </w:tc>
        <w:tc>
          <w:tcPr>
            <w:tcW w:w="1312" w:type="dxa"/>
            <w:tcBorders>
              <w:top w:val="nil"/>
              <w:left w:val="nil"/>
              <w:bottom w:val="single" w:color="auto" w:sz="4" w:space="0"/>
              <w:right w:val="single" w:color="auto" w:sz="4" w:space="0"/>
            </w:tcBorders>
            <w:shd w:val="clear" w:color="auto" w:fill="auto"/>
            <w:vAlign w:val="center"/>
          </w:tcPr>
          <w:p w14:paraId="7862A00F">
            <w:pPr>
              <w:jc w:val="center"/>
              <w:rPr>
                <w:rFonts w:ascii="仿宋_GB2312" w:eastAsia="仿宋_GB2312"/>
                <w:sz w:val="21"/>
                <w:szCs w:val="21"/>
              </w:rPr>
            </w:pPr>
            <w:r>
              <w:rPr>
                <w:rFonts w:hint="eastAsia" w:ascii="仿宋_GB2312" w:eastAsia="仿宋_GB2312"/>
                <w:sz w:val="21"/>
                <w:szCs w:val="21"/>
              </w:rPr>
              <w:t>指标解释</w:t>
            </w:r>
          </w:p>
        </w:tc>
        <w:tc>
          <w:tcPr>
            <w:tcW w:w="1056" w:type="dxa"/>
            <w:tcBorders>
              <w:top w:val="nil"/>
              <w:left w:val="nil"/>
              <w:bottom w:val="single" w:color="auto" w:sz="4" w:space="0"/>
              <w:right w:val="single" w:color="auto" w:sz="4" w:space="0"/>
            </w:tcBorders>
            <w:shd w:val="clear" w:color="auto" w:fill="auto"/>
            <w:vAlign w:val="center"/>
          </w:tcPr>
          <w:p w14:paraId="0FF5DEF6">
            <w:pPr>
              <w:jc w:val="center"/>
              <w:rPr>
                <w:rFonts w:ascii="仿宋_GB2312" w:eastAsia="仿宋_GB2312"/>
                <w:sz w:val="21"/>
                <w:szCs w:val="21"/>
              </w:rPr>
            </w:pPr>
            <w:r>
              <w:rPr>
                <w:rFonts w:hint="eastAsia" w:ascii="仿宋_GB2312" w:eastAsia="仿宋_GB2312"/>
                <w:sz w:val="21"/>
                <w:szCs w:val="21"/>
              </w:rPr>
              <w:t>年度    指标值</w:t>
            </w:r>
          </w:p>
        </w:tc>
        <w:tc>
          <w:tcPr>
            <w:tcW w:w="696" w:type="dxa"/>
            <w:tcBorders>
              <w:top w:val="nil"/>
              <w:left w:val="nil"/>
              <w:bottom w:val="single" w:color="auto" w:sz="4" w:space="0"/>
              <w:right w:val="single" w:color="auto" w:sz="4" w:space="0"/>
            </w:tcBorders>
            <w:shd w:val="clear" w:color="auto" w:fill="auto"/>
            <w:vAlign w:val="center"/>
          </w:tcPr>
          <w:p w14:paraId="66670FFE">
            <w:pPr>
              <w:jc w:val="center"/>
              <w:rPr>
                <w:rFonts w:ascii="仿宋_GB2312" w:eastAsia="仿宋_GB2312"/>
                <w:sz w:val="21"/>
                <w:szCs w:val="21"/>
              </w:rPr>
            </w:pPr>
            <w:r>
              <w:rPr>
                <w:rFonts w:hint="eastAsia" w:ascii="仿宋_GB2312" w:eastAsia="仿宋_GB2312"/>
                <w:sz w:val="21"/>
                <w:szCs w:val="21"/>
              </w:rPr>
              <w:t>实际     完成值</w:t>
            </w:r>
          </w:p>
        </w:tc>
        <w:tc>
          <w:tcPr>
            <w:tcW w:w="696" w:type="dxa"/>
            <w:tcBorders>
              <w:top w:val="nil"/>
              <w:left w:val="nil"/>
              <w:bottom w:val="single" w:color="auto" w:sz="4" w:space="0"/>
              <w:right w:val="single" w:color="auto" w:sz="4" w:space="0"/>
            </w:tcBorders>
            <w:shd w:val="clear" w:color="auto" w:fill="auto"/>
            <w:vAlign w:val="center"/>
          </w:tcPr>
          <w:p w14:paraId="00002D9D">
            <w:pPr>
              <w:jc w:val="center"/>
              <w:rPr>
                <w:rFonts w:ascii="仿宋_GB2312" w:eastAsia="仿宋_GB2312"/>
                <w:sz w:val="21"/>
                <w:szCs w:val="21"/>
              </w:rPr>
            </w:pPr>
            <w:r>
              <w:rPr>
                <w:rFonts w:hint="eastAsia" w:ascii="仿宋_GB2312" w:eastAsia="仿宋_GB2312"/>
                <w:sz w:val="21"/>
                <w:szCs w:val="21"/>
              </w:rPr>
              <w:t>分值</w:t>
            </w:r>
          </w:p>
        </w:tc>
        <w:tc>
          <w:tcPr>
            <w:tcW w:w="816" w:type="dxa"/>
            <w:tcBorders>
              <w:top w:val="nil"/>
              <w:left w:val="nil"/>
              <w:bottom w:val="single" w:color="auto" w:sz="4" w:space="0"/>
              <w:right w:val="single" w:color="auto" w:sz="4" w:space="0"/>
            </w:tcBorders>
            <w:shd w:val="clear" w:color="auto" w:fill="auto"/>
            <w:vAlign w:val="center"/>
          </w:tcPr>
          <w:p w14:paraId="6FB4982A">
            <w:pPr>
              <w:jc w:val="center"/>
              <w:rPr>
                <w:rFonts w:ascii="仿宋_GB2312" w:eastAsia="仿宋_GB2312"/>
                <w:sz w:val="21"/>
                <w:szCs w:val="21"/>
              </w:rPr>
            </w:pPr>
            <w:r>
              <w:rPr>
                <w:rFonts w:hint="eastAsia" w:ascii="仿宋_GB2312" w:eastAsia="仿宋_GB2312"/>
                <w:sz w:val="21"/>
                <w:szCs w:val="21"/>
              </w:rPr>
              <w:t>自评得分</w:t>
            </w:r>
          </w:p>
        </w:tc>
        <w:tc>
          <w:tcPr>
            <w:tcW w:w="1646" w:type="dxa"/>
            <w:gridSpan w:val="2"/>
            <w:tcBorders>
              <w:top w:val="single" w:color="auto" w:sz="4" w:space="0"/>
              <w:left w:val="nil"/>
              <w:bottom w:val="single" w:color="auto" w:sz="4" w:space="0"/>
              <w:right w:val="single" w:color="000000" w:sz="4" w:space="0"/>
            </w:tcBorders>
            <w:shd w:val="clear" w:color="auto" w:fill="auto"/>
            <w:vAlign w:val="center"/>
          </w:tcPr>
          <w:p w14:paraId="0F792D0A">
            <w:pPr>
              <w:jc w:val="center"/>
              <w:rPr>
                <w:rFonts w:ascii="仿宋_GB2312" w:eastAsia="仿宋_GB2312"/>
                <w:sz w:val="21"/>
                <w:szCs w:val="21"/>
              </w:rPr>
            </w:pPr>
            <w:r>
              <w:rPr>
                <w:rFonts w:hint="eastAsia" w:ascii="仿宋_GB2312" w:eastAsia="仿宋_GB2312"/>
                <w:sz w:val="21"/>
                <w:szCs w:val="21"/>
              </w:rPr>
              <w:t>偏差原因分析及改进措施</w:t>
            </w:r>
          </w:p>
        </w:tc>
      </w:tr>
      <w:tr w14:paraId="00E92C32">
        <w:tblPrEx>
          <w:tblCellMar>
            <w:top w:w="0" w:type="dxa"/>
            <w:left w:w="108" w:type="dxa"/>
            <w:bottom w:w="0" w:type="dxa"/>
            <w:right w:w="108" w:type="dxa"/>
          </w:tblCellMar>
        </w:tblPrEx>
        <w:trPr>
          <w:trHeight w:val="552" w:hRule="atLeast"/>
        </w:trPr>
        <w:tc>
          <w:tcPr>
            <w:tcW w:w="719" w:type="dxa"/>
            <w:vMerge w:val="continue"/>
            <w:tcBorders>
              <w:top w:val="single" w:color="auto" w:sz="4" w:space="0"/>
              <w:left w:val="single" w:color="auto" w:sz="4" w:space="0"/>
              <w:bottom w:val="single" w:color="auto" w:sz="4" w:space="0"/>
              <w:right w:val="single" w:color="auto" w:sz="4" w:space="0"/>
            </w:tcBorders>
            <w:vAlign w:val="center"/>
          </w:tcPr>
          <w:p w14:paraId="73C52C03">
            <w:pPr>
              <w:rPr>
                <w:rFonts w:ascii="仿宋_GB2312" w:eastAsia="仿宋_GB2312"/>
                <w:color w:val="000000"/>
                <w:sz w:val="21"/>
                <w:szCs w:val="21"/>
              </w:rPr>
            </w:pPr>
          </w:p>
        </w:tc>
        <w:tc>
          <w:tcPr>
            <w:tcW w:w="7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C9BCC6D">
            <w:pPr>
              <w:jc w:val="center"/>
              <w:rPr>
                <w:rFonts w:ascii="仿宋_GB2312" w:eastAsia="仿宋_GB2312"/>
                <w:color w:val="000000"/>
                <w:sz w:val="21"/>
                <w:szCs w:val="21"/>
              </w:rPr>
            </w:pPr>
            <w:r>
              <w:rPr>
                <w:rFonts w:hint="eastAsia" w:ascii="仿宋_GB2312" w:eastAsia="仿宋_GB2312"/>
                <w:color w:val="000000"/>
                <w:sz w:val="21"/>
                <w:szCs w:val="21"/>
              </w:rPr>
              <w:t>产出指标</w:t>
            </w:r>
          </w:p>
        </w:tc>
        <w:tc>
          <w:tcPr>
            <w:tcW w:w="710" w:type="dxa"/>
            <w:gridSpan w:val="3"/>
            <w:tcBorders>
              <w:top w:val="single" w:color="auto" w:sz="4" w:space="0"/>
              <w:left w:val="nil"/>
              <w:bottom w:val="single" w:color="auto" w:sz="4" w:space="0"/>
              <w:right w:val="single" w:color="auto" w:sz="4" w:space="0"/>
            </w:tcBorders>
            <w:shd w:val="clear" w:color="auto" w:fill="auto"/>
            <w:vAlign w:val="center"/>
          </w:tcPr>
          <w:p w14:paraId="2B235211">
            <w:pPr>
              <w:jc w:val="center"/>
              <w:rPr>
                <w:rFonts w:ascii="仿宋_GB2312" w:eastAsia="仿宋_GB2312"/>
                <w:color w:val="000000"/>
                <w:sz w:val="21"/>
                <w:szCs w:val="21"/>
              </w:rPr>
            </w:pPr>
            <w:r>
              <w:rPr>
                <w:rFonts w:hint="eastAsia" w:ascii="仿宋_GB2312" w:eastAsia="仿宋_GB2312"/>
                <w:color w:val="000000"/>
                <w:sz w:val="21"/>
                <w:szCs w:val="21"/>
              </w:rPr>
              <w:t>数量指标</w:t>
            </w:r>
          </w:p>
        </w:tc>
        <w:tc>
          <w:tcPr>
            <w:tcW w:w="1530" w:type="dxa"/>
            <w:tcBorders>
              <w:top w:val="single" w:color="auto" w:sz="4" w:space="0"/>
              <w:left w:val="nil"/>
              <w:bottom w:val="single" w:color="auto" w:sz="4" w:space="0"/>
              <w:right w:val="single" w:color="auto" w:sz="4" w:space="0"/>
            </w:tcBorders>
            <w:shd w:val="clear" w:color="auto" w:fill="auto"/>
            <w:vAlign w:val="center"/>
          </w:tcPr>
          <w:p w14:paraId="15D13302">
            <w:pPr>
              <w:jc w:val="center"/>
              <w:rPr>
                <w:rFonts w:ascii="仿宋_GB2312" w:eastAsia="仿宋_GB2312"/>
                <w:color w:val="000000"/>
                <w:sz w:val="21"/>
                <w:szCs w:val="21"/>
              </w:rPr>
            </w:pPr>
            <w:r>
              <w:rPr>
                <w:rFonts w:hint="eastAsia" w:ascii="仿宋_GB2312" w:eastAsia="仿宋_GB2312"/>
                <w:color w:val="000000"/>
                <w:sz w:val="21"/>
                <w:szCs w:val="21"/>
              </w:rPr>
              <w:t>选任科技特派员人数</w:t>
            </w:r>
          </w:p>
        </w:tc>
        <w:tc>
          <w:tcPr>
            <w:tcW w:w="1312" w:type="dxa"/>
            <w:tcBorders>
              <w:top w:val="nil"/>
              <w:left w:val="single" w:color="auto" w:sz="4" w:space="0"/>
              <w:bottom w:val="single" w:color="auto" w:sz="4" w:space="0"/>
              <w:right w:val="single" w:color="auto" w:sz="4" w:space="0"/>
            </w:tcBorders>
            <w:shd w:val="clear" w:color="auto" w:fill="auto"/>
            <w:vAlign w:val="center"/>
          </w:tcPr>
          <w:p w14:paraId="5350D5BD">
            <w:pPr>
              <w:jc w:val="center"/>
              <w:rPr>
                <w:rFonts w:ascii="仿宋_GB2312" w:eastAsia="仿宋_GB2312"/>
                <w:color w:val="000000"/>
                <w:sz w:val="21"/>
                <w:szCs w:val="21"/>
              </w:rPr>
            </w:pPr>
            <w:r>
              <w:rPr>
                <w:rFonts w:hint="eastAsia" w:ascii="仿宋_GB2312" w:eastAsia="仿宋_GB2312"/>
                <w:color w:val="000000"/>
                <w:sz w:val="21"/>
                <w:szCs w:val="21"/>
              </w:rPr>
              <w:t>选任人数</w:t>
            </w:r>
          </w:p>
        </w:tc>
        <w:tc>
          <w:tcPr>
            <w:tcW w:w="1056" w:type="dxa"/>
            <w:tcBorders>
              <w:top w:val="nil"/>
              <w:left w:val="nil"/>
              <w:bottom w:val="single" w:color="auto" w:sz="4" w:space="0"/>
              <w:right w:val="single" w:color="auto" w:sz="4" w:space="0"/>
            </w:tcBorders>
            <w:shd w:val="clear" w:color="auto" w:fill="auto"/>
            <w:vAlign w:val="center"/>
          </w:tcPr>
          <w:p w14:paraId="1605B78E">
            <w:pPr>
              <w:jc w:val="center"/>
              <w:rPr>
                <w:rFonts w:ascii="仿宋_GB2312" w:eastAsia="仿宋_GB2312"/>
                <w:color w:val="000000"/>
                <w:sz w:val="21"/>
                <w:szCs w:val="21"/>
              </w:rPr>
            </w:pPr>
            <w:r>
              <w:rPr>
                <w:rFonts w:hint="eastAsia" w:ascii="仿宋_GB2312" w:eastAsia="仿宋_GB2312"/>
                <w:color w:val="000000"/>
                <w:sz w:val="21"/>
                <w:szCs w:val="21"/>
              </w:rPr>
              <w:t>=22.00名</w:t>
            </w:r>
          </w:p>
        </w:tc>
        <w:tc>
          <w:tcPr>
            <w:tcW w:w="696" w:type="dxa"/>
            <w:tcBorders>
              <w:top w:val="nil"/>
              <w:left w:val="nil"/>
              <w:bottom w:val="single" w:color="auto" w:sz="4" w:space="0"/>
              <w:right w:val="single" w:color="auto" w:sz="4" w:space="0"/>
            </w:tcBorders>
            <w:shd w:val="clear" w:color="auto" w:fill="auto"/>
            <w:vAlign w:val="center"/>
          </w:tcPr>
          <w:p w14:paraId="3C046273">
            <w:pPr>
              <w:jc w:val="center"/>
              <w:rPr>
                <w:rFonts w:ascii="仿宋_GB2312" w:eastAsia="仿宋_GB2312"/>
                <w:color w:val="000000"/>
                <w:sz w:val="21"/>
                <w:szCs w:val="21"/>
              </w:rPr>
            </w:pPr>
            <w:r>
              <w:rPr>
                <w:rFonts w:hint="eastAsia" w:ascii="仿宋_GB2312" w:eastAsia="仿宋_GB2312"/>
                <w:color w:val="000000"/>
                <w:sz w:val="21"/>
                <w:szCs w:val="21"/>
              </w:rPr>
              <w:t>24</w:t>
            </w:r>
          </w:p>
        </w:tc>
        <w:tc>
          <w:tcPr>
            <w:tcW w:w="696" w:type="dxa"/>
            <w:tcBorders>
              <w:top w:val="nil"/>
              <w:left w:val="nil"/>
              <w:bottom w:val="single" w:color="auto" w:sz="4" w:space="0"/>
              <w:right w:val="single" w:color="auto" w:sz="4" w:space="0"/>
            </w:tcBorders>
            <w:shd w:val="clear" w:color="auto" w:fill="auto"/>
            <w:vAlign w:val="center"/>
          </w:tcPr>
          <w:p w14:paraId="3A064370">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nil"/>
              <w:left w:val="nil"/>
              <w:bottom w:val="single" w:color="auto" w:sz="4" w:space="0"/>
              <w:right w:val="single" w:color="auto" w:sz="4" w:space="0"/>
            </w:tcBorders>
            <w:shd w:val="clear" w:color="auto" w:fill="auto"/>
            <w:vAlign w:val="center"/>
          </w:tcPr>
          <w:p w14:paraId="5B3C4C99">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1646" w:type="dxa"/>
            <w:gridSpan w:val="2"/>
            <w:tcBorders>
              <w:top w:val="single" w:color="auto" w:sz="4" w:space="0"/>
              <w:left w:val="nil"/>
              <w:bottom w:val="single" w:color="auto" w:sz="4" w:space="0"/>
              <w:right w:val="single" w:color="000000" w:sz="4" w:space="0"/>
            </w:tcBorders>
            <w:shd w:val="clear" w:color="auto" w:fill="auto"/>
            <w:vAlign w:val="center"/>
          </w:tcPr>
          <w:p w14:paraId="324FA3B0">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4F593774">
        <w:tblPrEx>
          <w:tblCellMar>
            <w:top w:w="0" w:type="dxa"/>
            <w:left w:w="108" w:type="dxa"/>
            <w:bottom w:w="0" w:type="dxa"/>
            <w:right w:w="108" w:type="dxa"/>
          </w:tblCellMar>
        </w:tblPrEx>
        <w:trPr>
          <w:trHeight w:val="985" w:hRule="atLeast"/>
        </w:trPr>
        <w:tc>
          <w:tcPr>
            <w:tcW w:w="719" w:type="dxa"/>
            <w:vMerge w:val="continue"/>
            <w:tcBorders>
              <w:top w:val="single" w:color="auto" w:sz="4" w:space="0"/>
              <w:left w:val="single" w:color="auto" w:sz="4" w:space="0"/>
              <w:bottom w:val="single" w:color="auto" w:sz="4" w:space="0"/>
              <w:right w:val="single" w:color="auto" w:sz="4" w:space="0"/>
            </w:tcBorders>
            <w:vAlign w:val="center"/>
          </w:tcPr>
          <w:p w14:paraId="5C534788">
            <w:pPr>
              <w:rPr>
                <w:rFonts w:ascii="仿宋_GB2312" w:eastAsia="仿宋_GB2312"/>
                <w:color w:val="000000"/>
                <w:sz w:val="21"/>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3F2F4033">
            <w:pPr>
              <w:rPr>
                <w:rFonts w:ascii="仿宋_GB2312" w:eastAsia="仿宋_GB2312"/>
                <w:color w:val="000000"/>
                <w:sz w:val="21"/>
                <w:szCs w:val="21"/>
              </w:rPr>
            </w:pPr>
          </w:p>
        </w:tc>
        <w:tc>
          <w:tcPr>
            <w:tcW w:w="710" w:type="dxa"/>
            <w:gridSpan w:val="3"/>
            <w:tcBorders>
              <w:top w:val="single" w:color="auto" w:sz="4" w:space="0"/>
              <w:left w:val="nil"/>
              <w:bottom w:val="single" w:color="auto" w:sz="4" w:space="0"/>
              <w:right w:val="single" w:color="auto" w:sz="4" w:space="0"/>
            </w:tcBorders>
            <w:shd w:val="clear" w:color="auto" w:fill="auto"/>
            <w:vAlign w:val="center"/>
          </w:tcPr>
          <w:p w14:paraId="079E977E">
            <w:pPr>
              <w:jc w:val="center"/>
              <w:rPr>
                <w:rFonts w:ascii="仿宋_GB2312" w:eastAsia="仿宋_GB2312"/>
                <w:color w:val="000000"/>
                <w:sz w:val="21"/>
                <w:szCs w:val="21"/>
              </w:rPr>
            </w:pPr>
            <w:r>
              <w:rPr>
                <w:rFonts w:hint="eastAsia" w:ascii="仿宋_GB2312" w:eastAsia="仿宋_GB2312"/>
                <w:color w:val="000000"/>
                <w:sz w:val="21"/>
                <w:szCs w:val="21"/>
              </w:rPr>
              <w:t>质量指标</w:t>
            </w:r>
          </w:p>
        </w:tc>
        <w:tc>
          <w:tcPr>
            <w:tcW w:w="1530" w:type="dxa"/>
            <w:tcBorders>
              <w:top w:val="single" w:color="auto" w:sz="4" w:space="0"/>
              <w:left w:val="nil"/>
              <w:bottom w:val="single" w:color="auto" w:sz="4" w:space="0"/>
              <w:right w:val="single" w:color="auto" w:sz="4" w:space="0"/>
            </w:tcBorders>
            <w:shd w:val="clear" w:color="auto" w:fill="auto"/>
            <w:vAlign w:val="center"/>
          </w:tcPr>
          <w:p w14:paraId="50CF24E4">
            <w:pPr>
              <w:jc w:val="center"/>
              <w:rPr>
                <w:rFonts w:ascii="仿宋_GB2312" w:eastAsia="仿宋_GB2312"/>
                <w:color w:val="000000"/>
                <w:sz w:val="21"/>
                <w:szCs w:val="21"/>
              </w:rPr>
            </w:pPr>
            <w:r>
              <w:rPr>
                <w:rFonts w:hint="eastAsia" w:ascii="仿宋_GB2312" w:eastAsia="仿宋_GB2312"/>
                <w:color w:val="000000"/>
                <w:sz w:val="21"/>
                <w:szCs w:val="21"/>
              </w:rPr>
              <w:t>科特派服务企业、农村</w:t>
            </w:r>
          </w:p>
        </w:tc>
        <w:tc>
          <w:tcPr>
            <w:tcW w:w="1312" w:type="dxa"/>
            <w:tcBorders>
              <w:top w:val="nil"/>
              <w:left w:val="single" w:color="auto" w:sz="4" w:space="0"/>
              <w:bottom w:val="single" w:color="auto" w:sz="4" w:space="0"/>
              <w:right w:val="single" w:color="auto" w:sz="4" w:space="0"/>
            </w:tcBorders>
            <w:shd w:val="clear" w:color="auto" w:fill="auto"/>
            <w:vAlign w:val="center"/>
          </w:tcPr>
          <w:p w14:paraId="5F11E26E">
            <w:pPr>
              <w:jc w:val="center"/>
              <w:rPr>
                <w:rFonts w:ascii="仿宋_GB2312" w:eastAsia="仿宋_GB2312"/>
                <w:color w:val="000000"/>
                <w:sz w:val="21"/>
                <w:szCs w:val="21"/>
              </w:rPr>
            </w:pPr>
            <w:r>
              <w:rPr>
                <w:rFonts w:hint="eastAsia" w:ascii="仿宋_GB2312" w:eastAsia="仿宋_GB2312"/>
                <w:color w:val="000000"/>
                <w:sz w:val="21"/>
                <w:szCs w:val="21"/>
              </w:rPr>
              <w:t>科特派服务率</w:t>
            </w:r>
          </w:p>
        </w:tc>
        <w:tc>
          <w:tcPr>
            <w:tcW w:w="1056" w:type="dxa"/>
            <w:tcBorders>
              <w:top w:val="nil"/>
              <w:left w:val="nil"/>
              <w:bottom w:val="single" w:color="auto" w:sz="4" w:space="0"/>
              <w:right w:val="single" w:color="auto" w:sz="4" w:space="0"/>
            </w:tcBorders>
            <w:shd w:val="clear" w:color="auto" w:fill="auto"/>
            <w:vAlign w:val="center"/>
          </w:tcPr>
          <w:p w14:paraId="57A9BB91">
            <w:pPr>
              <w:jc w:val="center"/>
              <w:rPr>
                <w:rFonts w:ascii="仿宋_GB2312" w:eastAsia="仿宋_GB2312"/>
                <w:color w:val="000000"/>
                <w:sz w:val="21"/>
                <w:szCs w:val="21"/>
              </w:rPr>
            </w:pPr>
            <w:r>
              <w:rPr>
                <w:rFonts w:hint="eastAsia" w:ascii="仿宋_GB2312" w:eastAsia="仿宋_GB2312"/>
                <w:color w:val="000000"/>
                <w:sz w:val="21"/>
                <w:szCs w:val="21"/>
              </w:rPr>
              <w:t>=95.00%</w:t>
            </w:r>
          </w:p>
        </w:tc>
        <w:tc>
          <w:tcPr>
            <w:tcW w:w="696" w:type="dxa"/>
            <w:tcBorders>
              <w:top w:val="nil"/>
              <w:left w:val="nil"/>
              <w:bottom w:val="single" w:color="auto" w:sz="4" w:space="0"/>
              <w:right w:val="single" w:color="auto" w:sz="4" w:space="0"/>
            </w:tcBorders>
            <w:shd w:val="clear" w:color="auto" w:fill="auto"/>
            <w:vAlign w:val="center"/>
          </w:tcPr>
          <w:p w14:paraId="47A5AC5A">
            <w:pPr>
              <w:jc w:val="center"/>
              <w:rPr>
                <w:rFonts w:ascii="仿宋_GB2312" w:eastAsia="仿宋_GB2312"/>
                <w:color w:val="000000"/>
                <w:sz w:val="21"/>
                <w:szCs w:val="21"/>
              </w:rPr>
            </w:pPr>
            <w:r>
              <w:rPr>
                <w:rFonts w:hint="eastAsia" w:ascii="仿宋_GB2312" w:eastAsia="仿宋_GB2312"/>
                <w:color w:val="000000"/>
                <w:sz w:val="21"/>
                <w:szCs w:val="21"/>
              </w:rPr>
              <w:t>96</w:t>
            </w:r>
          </w:p>
        </w:tc>
        <w:tc>
          <w:tcPr>
            <w:tcW w:w="696" w:type="dxa"/>
            <w:tcBorders>
              <w:top w:val="nil"/>
              <w:left w:val="nil"/>
              <w:bottom w:val="single" w:color="auto" w:sz="4" w:space="0"/>
              <w:right w:val="single" w:color="auto" w:sz="4" w:space="0"/>
            </w:tcBorders>
            <w:shd w:val="clear" w:color="auto" w:fill="auto"/>
            <w:vAlign w:val="center"/>
          </w:tcPr>
          <w:p w14:paraId="70FFC40E">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nil"/>
              <w:left w:val="nil"/>
              <w:bottom w:val="single" w:color="auto" w:sz="4" w:space="0"/>
              <w:right w:val="single" w:color="auto" w:sz="4" w:space="0"/>
            </w:tcBorders>
            <w:shd w:val="clear" w:color="auto" w:fill="auto"/>
            <w:vAlign w:val="center"/>
          </w:tcPr>
          <w:p w14:paraId="7166F0E2">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1646" w:type="dxa"/>
            <w:gridSpan w:val="2"/>
            <w:tcBorders>
              <w:top w:val="single" w:color="auto" w:sz="4" w:space="0"/>
              <w:left w:val="nil"/>
              <w:bottom w:val="single" w:color="auto" w:sz="4" w:space="0"/>
              <w:right w:val="single" w:color="000000" w:sz="4" w:space="0"/>
            </w:tcBorders>
            <w:shd w:val="clear" w:color="auto" w:fill="auto"/>
            <w:vAlign w:val="center"/>
          </w:tcPr>
          <w:p w14:paraId="169B49EF">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6DA0CA07">
        <w:tblPrEx>
          <w:tblCellMar>
            <w:top w:w="0" w:type="dxa"/>
            <w:left w:w="108" w:type="dxa"/>
            <w:bottom w:w="0" w:type="dxa"/>
            <w:right w:w="108" w:type="dxa"/>
          </w:tblCellMar>
        </w:tblPrEx>
        <w:trPr>
          <w:trHeight w:val="688" w:hRule="atLeast"/>
        </w:trPr>
        <w:tc>
          <w:tcPr>
            <w:tcW w:w="719" w:type="dxa"/>
            <w:vMerge w:val="continue"/>
            <w:tcBorders>
              <w:top w:val="single" w:color="auto" w:sz="4" w:space="0"/>
              <w:left w:val="single" w:color="auto" w:sz="4" w:space="0"/>
              <w:bottom w:val="single" w:color="auto" w:sz="4" w:space="0"/>
              <w:right w:val="single" w:color="auto" w:sz="4" w:space="0"/>
            </w:tcBorders>
            <w:vAlign w:val="center"/>
          </w:tcPr>
          <w:p w14:paraId="57898CFD">
            <w:pPr>
              <w:rPr>
                <w:rFonts w:ascii="仿宋_GB2312" w:eastAsia="仿宋_GB2312"/>
                <w:color w:val="000000"/>
                <w:sz w:val="21"/>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29733EB4">
            <w:pPr>
              <w:rPr>
                <w:rFonts w:ascii="仿宋_GB2312" w:eastAsia="仿宋_GB2312"/>
                <w:color w:val="000000"/>
                <w:sz w:val="21"/>
                <w:szCs w:val="21"/>
              </w:rPr>
            </w:pPr>
          </w:p>
        </w:tc>
        <w:tc>
          <w:tcPr>
            <w:tcW w:w="710" w:type="dxa"/>
            <w:gridSpan w:val="3"/>
            <w:tcBorders>
              <w:top w:val="single" w:color="auto" w:sz="4" w:space="0"/>
              <w:left w:val="nil"/>
              <w:bottom w:val="single" w:color="auto" w:sz="4" w:space="0"/>
              <w:right w:val="single" w:color="auto" w:sz="4" w:space="0"/>
            </w:tcBorders>
            <w:shd w:val="clear" w:color="auto" w:fill="auto"/>
            <w:vAlign w:val="center"/>
          </w:tcPr>
          <w:p w14:paraId="40DAF98A">
            <w:pPr>
              <w:jc w:val="center"/>
              <w:rPr>
                <w:rFonts w:ascii="仿宋_GB2312" w:eastAsia="仿宋_GB2312"/>
                <w:color w:val="000000"/>
                <w:sz w:val="21"/>
                <w:szCs w:val="21"/>
              </w:rPr>
            </w:pPr>
            <w:r>
              <w:rPr>
                <w:rFonts w:hint="eastAsia" w:ascii="仿宋_GB2312" w:eastAsia="仿宋_GB2312"/>
                <w:color w:val="000000"/>
                <w:sz w:val="21"/>
                <w:szCs w:val="21"/>
              </w:rPr>
              <w:t>时效指标</w:t>
            </w:r>
          </w:p>
        </w:tc>
        <w:tc>
          <w:tcPr>
            <w:tcW w:w="1530" w:type="dxa"/>
            <w:tcBorders>
              <w:top w:val="single" w:color="auto" w:sz="4" w:space="0"/>
              <w:left w:val="nil"/>
              <w:bottom w:val="single" w:color="auto" w:sz="4" w:space="0"/>
              <w:right w:val="single" w:color="auto" w:sz="4" w:space="0"/>
            </w:tcBorders>
            <w:shd w:val="clear" w:color="auto" w:fill="auto"/>
            <w:vAlign w:val="center"/>
          </w:tcPr>
          <w:p w14:paraId="51C52D8C">
            <w:pPr>
              <w:jc w:val="center"/>
              <w:rPr>
                <w:rFonts w:ascii="仿宋_GB2312" w:eastAsia="仿宋_GB2312"/>
                <w:color w:val="000000"/>
                <w:sz w:val="21"/>
                <w:szCs w:val="21"/>
              </w:rPr>
            </w:pPr>
            <w:r>
              <w:rPr>
                <w:rFonts w:hint="eastAsia" w:ascii="仿宋_GB2312" w:eastAsia="仿宋_GB2312"/>
                <w:color w:val="000000"/>
                <w:sz w:val="21"/>
                <w:szCs w:val="21"/>
              </w:rPr>
              <w:t>资金到位及时率</w:t>
            </w:r>
          </w:p>
        </w:tc>
        <w:tc>
          <w:tcPr>
            <w:tcW w:w="1312" w:type="dxa"/>
            <w:tcBorders>
              <w:top w:val="nil"/>
              <w:left w:val="single" w:color="auto" w:sz="4" w:space="0"/>
              <w:bottom w:val="single" w:color="auto" w:sz="4" w:space="0"/>
              <w:right w:val="single" w:color="auto" w:sz="4" w:space="0"/>
            </w:tcBorders>
            <w:shd w:val="clear" w:color="auto" w:fill="auto"/>
            <w:vAlign w:val="center"/>
          </w:tcPr>
          <w:p w14:paraId="3245AAA7">
            <w:pPr>
              <w:jc w:val="center"/>
              <w:rPr>
                <w:rFonts w:ascii="仿宋_GB2312" w:eastAsia="仿宋_GB2312"/>
                <w:color w:val="000000"/>
                <w:sz w:val="21"/>
                <w:szCs w:val="21"/>
              </w:rPr>
            </w:pPr>
            <w:r>
              <w:rPr>
                <w:rFonts w:hint="eastAsia" w:ascii="仿宋_GB2312" w:eastAsia="仿宋_GB2312"/>
                <w:color w:val="000000"/>
                <w:sz w:val="21"/>
                <w:szCs w:val="21"/>
              </w:rPr>
              <w:t>资金到位时效</w:t>
            </w:r>
          </w:p>
        </w:tc>
        <w:tc>
          <w:tcPr>
            <w:tcW w:w="1056" w:type="dxa"/>
            <w:tcBorders>
              <w:top w:val="nil"/>
              <w:left w:val="nil"/>
              <w:bottom w:val="single" w:color="auto" w:sz="4" w:space="0"/>
              <w:right w:val="single" w:color="auto" w:sz="4" w:space="0"/>
            </w:tcBorders>
            <w:shd w:val="clear" w:color="auto" w:fill="auto"/>
            <w:vAlign w:val="center"/>
          </w:tcPr>
          <w:p w14:paraId="04959676">
            <w:pPr>
              <w:jc w:val="center"/>
              <w:rPr>
                <w:rFonts w:ascii="仿宋_GB2312" w:eastAsia="仿宋_GB2312"/>
                <w:color w:val="000000"/>
                <w:sz w:val="21"/>
                <w:szCs w:val="21"/>
              </w:rPr>
            </w:pPr>
            <w:r>
              <w:rPr>
                <w:rFonts w:hint="eastAsia" w:ascii="仿宋_GB2312" w:eastAsia="仿宋_GB2312"/>
                <w:color w:val="000000"/>
                <w:sz w:val="21"/>
                <w:szCs w:val="21"/>
              </w:rPr>
              <w:t>=1.00年</w:t>
            </w:r>
          </w:p>
        </w:tc>
        <w:tc>
          <w:tcPr>
            <w:tcW w:w="696" w:type="dxa"/>
            <w:tcBorders>
              <w:top w:val="nil"/>
              <w:left w:val="nil"/>
              <w:bottom w:val="single" w:color="auto" w:sz="4" w:space="0"/>
              <w:right w:val="single" w:color="auto" w:sz="4" w:space="0"/>
            </w:tcBorders>
            <w:shd w:val="clear" w:color="auto" w:fill="auto"/>
            <w:vAlign w:val="center"/>
          </w:tcPr>
          <w:p w14:paraId="07F9080D">
            <w:pPr>
              <w:jc w:val="center"/>
              <w:rPr>
                <w:rFonts w:ascii="仿宋_GB2312" w:eastAsia="仿宋_GB2312"/>
                <w:color w:val="000000"/>
                <w:sz w:val="21"/>
                <w:szCs w:val="21"/>
              </w:rPr>
            </w:pPr>
            <w:r>
              <w:rPr>
                <w:rFonts w:hint="eastAsia" w:ascii="仿宋_GB2312" w:eastAsia="仿宋_GB2312"/>
                <w:color w:val="000000"/>
                <w:sz w:val="21"/>
                <w:szCs w:val="21"/>
              </w:rPr>
              <w:t>1</w:t>
            </w:r>
          </w:p>
        </w:tc>
        <w:tc>
          <w:tcPr>
            <w:tcW w:w="696" w:type="dxa"/>
            <w:tcBorders>
              <w:top w:val="nil"/>
              <w:left w:val="nil"/>
              <w:bottom w:val="single" w:color="auto" w:sz="4" w:space="0"/>
              <w:right w:val="single" w:color="auto" w:sz="4" w:space="0"/>
            </w:tcBorders>
            <w:shd w:val="clear" w:color="auto" w:fill="auto"/>
            <w:vAlign w:val="center"/>
          </w:tcPr>
          <w:p w14:paraId="22A21312">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nil"/>
              <w:left w:val="nil"/>
              <w:bottom w:val="single" w:color="auto" w:sz="4" w:space="0"/>
              <w:right w:val="single" w:color="auto" w:sz="4" w:space="0"/>
            </w:tcBorders>
            <w:shd w:val="clear" w:color="auto" w:fill="auto"/>
            <w:vAlign w:val="center"/>
          </w:tcPr>
          <w:p w14:paraId="24DB53DE">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1646" w:type="dxa"/>
            <w:gridSpan w:val="2"/>
            <w:tcBorders>
              <w:top w:val="single" w:color="auto" w:sz="4" w:space="0"/>
              <w:left w:val="nil"/>
              <w:bottom w:val="single" w:color="auto" w:sz="4" w:space="0"/>
              <w:right w:val="single" w:color="000000" w:sz="4" w:space="0"/>
            </w:tcBorders>
            <w:shd w:val="clear" w:color="auto" w:fill="auto"/>
            <w:vAlign w:val="center"/>
          </w:tcPr>
          <w:p w14:paraId="7F0FC46D">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2F23ECCE">
        <w:tblPrEx>
          <w:tblCellMar>
            <w:top w:w="0" w:type="dxa"/>
            <w:left w:w="108" w:type="dxa"/>
            <w:bottom w:w="0" w:type="dxa"/>
            <w:right w:w="108" w:type="dxa"/>
          </w:tblCellMar>
        </w:tblPrEx>
        <w:trPr>
          <w:trHeight w:val="995" w:hRule="atLeast"/>
        </w:trPr>
        <w:tc>
          <w:tcPr>
            <w:tcW w:w="719" w:type="dxa"/>
            <w:vMerge w:val="continue"/>
            <w:tcBorders>
              <w:top w:val="single" w:color="auto" w:sz="4" w:space="0"/>
              <w:left w:val="single" w:color="auto" w:sz="4" w:space="0"/>
              <w:bottom w:val="single" w:color="auto" w:sz="4" w:space="0"/>
              <w:right w:val="single" w:color="auto" w:sz="4" w:space="0"/>
            </w:tcBorders>
            <w:vAlign w:val="center"/>
          </w:tcPr>
          <w:p w14:paraId="2EFD9598">
            <w:pPr>
              <w:rPr>
                <w:rFonts w:ascii="仿宋_GB2312" w:eastAsia="仿宋_GB2312"/>
                <w:color w:val="000000"/>
                <w:sz w:val="21"/>
                <w:szCs w:val="21"/>
              </w:rPr>
            </w:pPr>
          </w:p>
        </w:tc>
        <w:tc>
          <w:tcPr>
            <w:tcW w:w="740" w:type="dxa"/>
            <w:vMerge w:val="continue"/>
            <w:tcBorders>
              <w:top w:val="single" w:color="auto" w:sz="4" w:space="0"/>
              <w:left w:val="single" w:color="auto" w:sz="4" w:space="0"/>
              <w:bottom w:val="single" w:color="auto" w:sz="4" w:space="0"/>
              <w:right w:val="single" w:color="auto" w:sz="4" w:space="0"/>
            </w:tcBorders>
            <w:vAlign w:val="center"/>
          </w:tcPr>
          <w:p w14:paraId="293361F8">
            <w:pPr>
              <w:rPr>
                <w:rFonts w:ascii="仿宋_GB2312" w:eastAsia="仿宋_GB2312"/>
                <w:color w:val="000000"/>
                <w:sz w:val="21"/>
                <w:szCs w:val="21"/>
              </w:rPr>
            </w:pPr>
          </w:p>
        </w:tc>
        <w:tc>
          <w:tcPr>
            <w:tcW w:w="710" w:type="dxa"/>
            <w:gridSpan w:val="3"/>
            <w:tcBorders>
              <w:top w:val="single" w:color="auto" w:sz="4" w:space="0"/>
              <w:left w:val="nil"/>
              <w:bottom w:val="single" w:color="auto" w:sz="4" w:space="0"/>
              <w:right w:val="single" w:color="auto" w:sz="4" w:space="0"/>
            </w:tcBorders>
            <w:shd w:val="clear" w:color="auto" w:fill="auto"/>
            <w:vAlign w:val="center"/>
          </w:tcPr>
          <w:p w14:paraId="3A3356CE">
            <w:pPr>
              <w:jc w:val="center"/>
              <w:rPr>
                <w:rFonts w:ascii="仿宋_GB2312" w:eastAsia="仿宋_GB2312"/>
                <w:color w:val="000000"/>
                <w:sz w:val="21"/>
                <w:szCs w:val="21"/>
              </w:rPr>
            </w:pPr>
            <w:r>
              <w:rPr>
                <w:rFonts w:hint="eastAsia" w:ascii="仿宋_GB2312" w:eastAsia="仿宋_GB2312"/>
                <w:color w:val="000000"/>
                <w:sz w:val="21"/>
                <w:szCs w:val="21"/>
              </w:rPr>
              <w:t>成本指标</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14:paraId="6968D20A">
            <w:pPr>
              <w:jc w:val="center"/>
              <w:rPr>
                <w:rFonts w:ascii="仿宋_GB2312" w:eastAsia="仿宋_GB2312"/>
                <w:color w:val="000000"/>
                <w:sz w:val="21"/>
                <w:szCs w:val="21"/>
              </w:rPr>
            </w:pPr>
            <w:r>
              <w:rPr>
                <w:rFonts w:hint="eastAsia" w:ascii="仿宋_GB2312" w:eastAsia="仿宋_GB2312"/>
                <w:color w:val="000000"/>
                <w:sz w:val="21"/>
                <w:szCs w:val="21"/>
              </w:rPr>
              <w:t>投入财政资金</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774DAC4A">
            <w:pPr>
              <w:jc w:val="center"/>
              <w:rPr>
                <w:rFonts w:ascii="仿宋_GB2312" w:eastAsia="仿宋_GB2312"/>
                <w:color w:val="000000"/>
                <w:sz w:val="21"/>
                <w:szCs w:val="21"/>
              </w:rPr>
            </w:pPr>
            <w:r>
              <w:rPr>
                <w:rFonts w:hint="eastAsia" w:ascii="仿宋_GB2312" w:eastAsia="仿宋_GB2312"/>
                <w:color w:val="000000"/>
                <w:sz w:val="21"/>
                <w:szCs w:val="21"/>
              </w:rPr>
              <w:t>投入的财政预算资金</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144134C4">
            <w:pPr>
              <w:jc w:val="center"/>
              <w:rPr>
                <w:rFonts w:ascii="仿宋_GB2312" w:eastAsia="仿宋_GB2312"/>
                <w:color w:val="000000"/>
                <w:sz w:val="21"/>
                <w:szCs w:val="21"/>
              </w:rPr>
            </w:pPr>
            <w:r>
              <w:rPr>
                <w:rFonts w:hint="eastAsia" w:ascii="仿宋_GB2312" w:eastAsia="仿宋_GB2312"/>
                <w:color w:val="000000"/>
                <w:sz w:val="21"/>
                <w:szCs w:val="21"/>
              </w:rPr>
              <w:t>=144.00万元</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5E80A4C">
            <w:pPr>
              <w:jc w:val="center"/>
              <w:rPr>
                <w:rFonts w:ascii="仿宋_GB2312" w:eastAsia="仿宋_GB2312"/>
                <w:color w:val="000000"/>
                <w:sz w:val="21"/>
                <w:szCs w:val="21"/>
              </w:rPr>
            </w:pPr>
            <w:r>
              <w:rPr>
                <w:rFonts w:hint="eastAsia" w:ascii="仿宋_GB2312" w:eastAsia="仿宋_GB2312"/>
                <w:color w:val="000000"/>
                <w:sz w:val="21"/>
                <w:szCs w:val="21"/>
              </w:rPr>
              <w:t>144</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AAF85F2">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22F2CFFA">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164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CB1E414">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472EA25B">
        <w:tblPrEx>
          <w:tblCellMar>
            <w:top w:w="0" w:type="dxa"/>
            <w:left w:w="108" w:type="dxa"/>
            <w:bottom w:w="0" w:type="dxa"/>
            <w:right w:w="108" w:type="dxa"/>
          </w:tblCellMar>
        </w:tblPrEx>
        <w:trPr>
          <w:trHeight w:val="982" w:hRule="atLeast"/>
        </w:trPr>
        <w:tc>
          <w:tcPr>
            <w:tcW w:w="719" w:type="dxa"/>
            <w:vMerge w:val="continue"/>
            <w:tcBorders>
              <w:top w:val="single" w:color="auto" w:sz="4" w:space="0"/>
              <w:left w:val="single" w:color="auto" w:sz="4" w:space="0"/>
              <w:bottom w:val="single" w:color="auto" w:sz="4" w:space="0"/>
              <w:right w:val="single" w:color="auto" w:sz="4" w:space="0"/>
            </w:tcBorders>
            <w:vAlign w:val="center"/>
          </w:tcPr>
          <w:p w14:paraId="1EF0CC48">
            <w:pPr>
              <w:rPr>
                <w:rFonts w:ascii="仿宋_GB2312" w:eastAsia="仿宋_GB2312"/>
                <w:color w:val="000000"/>
                <w:sz w:val="21"/>
                <w:szCs w:val="21"/>
              </w:rPr>
            </w:pPr>
          </w:p>
        </w:tc>
        <w:tc>
          <w:tcPr>
            <w:tcW w:w="740" w:type="dxa"/>
            <w:vMerge w:val="restart"/>
            <w:tcBorders>
              <w:top w:val="nil"/>
              <w:left w:val="single" w:color="auto" w:sz="4" w:space="0"/>
              <w:bottom w:val="single" w:color="auto" w:sz="4" w:space="0"/>
              <w:right w:val="single" w:color="auto" w:sz="4" w:space="0"/>
            </w:tcBorders>
            <w:shd w:val="clear" w:color="auto" w:fill="auto"/>
            <w:vAlign w:val="center"/>
          </w:tcPr>
          <w:p w14:paraId="0E713D73">
            <w:pPr>
              <w:jc w:val="center"/>
              <w:rPr>
                <w:rFonts w:ascii="仿宋_GB2312" w:eastAsia="仿宋_GB2312"/>
                <w:color w:val="000000"/>
                <w:sz w:val="21"/>
                <w:szCs w:val="21"/>
              </w:rPr>
            </w:pPr>
            <w:r>
              <w:rPr>
                <w:rFonts w:hint="eastAsia" w:ascii="仿宋_GB2312" w:eastAsia="仿宋_GB2312"/>
                <w:color w:val="000000"/>
                <w:sz w:val="21"/>
                <w:szCs w:val="21"/>
              </w:rPr>
              <w:t>效益指标</w:t>
            </w:r>
          </w:p>
        </w:tc>
        <w:tc>
          <w:tcPr>
            <w:tcW w:w="710" w:type="dxa"/>
            <w:gridSpan w:val="3"/>
            <w:tcBorders>
              <w:top w:val="single" w:color="auto" w:sz="4" w:space="0"/>
              <w:left w:val="nil"/>
              <w:bottom w:val="single" w:color="auto" w:sz="4" w:space="0"/>
              <w:right w:val="single" w:color="auto" w:sz="4" w:space="0"/>
            </w:tcBorders>
            <w:shd w:val="clear" w:color="auto" w:fill="auto"/>
            <w:vAlign w:val="center"/>
          </w:tcPr>
          <w:p w14:paraId="6DA924CC">
            <w:pPr>
              <w:jc w:val="center"/>
              <w:rPr>
                <w:rFonts w:ascii="仿宋_GB2312" w:eastAsia="仿宋_GB2312"/>
                <w:color w:val="000000"/>
                <w:sz w:val="21"/>
                <w:szCs w:val="21"/>
              </w:rPr>
            </w:pPr>
            <w:r>
              <w:rPr>
                <w:rFonts w:hint="eastAsia" w:ascii="仿宋_GB2312" w:eastAsia="仿宋_GB2312"/>
                <w:color w:val="000000"/>
                <w:sz w:val="21"/>
                <w:szCs w:val="21"/>
              </w:rPr>
              <w:t>经济效益指标</w:t>
            </w:r>
          </w:p>
        </w:tc>
        <w:tc>
          <w:tcPr>
            <w:tcW w:w="1530" w:type="dxa"/>
            <w:tcBorders>
              <w:top w:val="single" w:color="auto" w:sz="4" w:space="0"/>
              <w:left w:val="nil"/>
              <w:bottom w:val="single" w:color="auto" w:sz="4" w:space="0"/>
              <w:right w:val="single" w:color="000000" w:sz="4" w:space="0"/>
            </w:tcBorders>
            <w:shd w:val="clear" w:color="auto" w:fill="auto"/>
            <w:vAlign w:val="center"/>
          </w:tcPr>
          <w:p w14:paraId="745CBF54">
            <w:pPr>
              <w:jc w:val="center"/>
              <w:rPr>
                <w:rFonts w:ascii="仿宋_GB2312" w:eastAsia="仿宋_GB2312"/>
                <w:color w:val="000000"/>
                <w:sz w:val="21"/>
                <w:szCs w:val="21"/>
              </w:rPr>
            </w:pPr>
            <w:r>
              <w:rPr>
                <w:rFonts w:hint="eastAsia" w:ascii="仿宋_GB2312" w:eastAsia="仿宋_GB2312"/>
                <w:color w:val="000000"/>
                <w:sz w:val="21"/>
                <w:szCs w:val="21"/>
              </w:rPr>
              <w:t>新增产值</w:t>
            </w:r>
          </w:p>
        </w:tc>
        <w:tc>
          <w:tcPr>
            <w:tcW w:w="1312" w:type="dxa"/>
            <w:tcBorders>
              <w:top w:val="single" w:color="auto" w:sz="4" w:space="0"/>
              <w:left w:val="nil"/>
              <w:bottom w:val="single" w:color="auto" w:sz="4" w:space="0"/>
              <w:right w:val="single" w:color="auto" w:sz="4" w:space="0"/>
            </w:tcBorders>
            <w:shd w:val="clear" w:color="auto" w:fill="auto"/>
            <w:vAlign w:val="center"/>
          </w:tcPr>
          <w:p w14:paraId="1B8BF0C9">
            <w:pPr>
              <w:jc w:val="center"/>
              <w:rPr>
                <w:rFonts w:ascii="仿宋_GB2312" w:eastAsia="仿宋_GB2312"/>
                <w:color w:val="000000"/>
                <w:sz w:val="21"/>
                <w:szCs w:val="21"/>
              </w:rPr>
            </w:pPr>
            <w:r>
              <w:rPr>
                <w:rFonts w:hint="eastAsia" w:ascii="仿宋_GB2312" w:eastAsia="仿宋_GB2312"/>
                <w:color w:val="000000"/>
                <w:sz w:val="21"/>
                <w:szCs w:val="21"/>
              </w:rPr>
              <w:t>新增产值</w:t>
            </w:r>
          </w:p>
        </w:tc>
        <w:tc>
          <w:tcPr>
            <w:tcW w:w="1056" w:type="dxa"/>
            <w:tcBorders>
              <w:top w:val="single" w:color="auto" w:sz="4" w:space="0"/>
              <w:left w:val="nil"/>
              <w:bottom w:val="single" w:color="auto" w:sz="4" w:space="0"/>
              <w:right w:val="single" w:color="auto" w:sz="4" w:space="0"/>
            </w:tcBorders>
            <w:shd w:val="clear" w:color="auto" w:fill="auto"/>
            <w:vAlign w:val="center"/>
          </w:tcPr>
          <w:p w14:paraId="4CA0F0CC">
            <w:pPr>
              <w:jc w:val="center"/>
              <w:rPr>
                <w:rFonts w:ascii="仿宋_GB2312" w:eastAsia="仿宋_GB2312"/>
                <w:color w:val="000000"/>
                <w:sz w:val="21"/>
                <w:szCs w:val="21"/>
              </w:rPr>
            </w:pPr>
            <w:r>
              <w:rPr>
                <w:rFonts w:hint="eastAsia" w:ascii="仿宋_GB2312" w:eastAsia="仿宋_GB2312"/>
                <w:color w:val="000000"/>
                <w:sz w:val="21"/>
                <w:szCs w:val="21"/>
              </w:rPr>
              <w:t>=300.00万元</w:t>
            </w:r>
          </w:p>
        </w:tc>
        <w:tc>
          <w:tcPr>
            <w:tcW w:w="696" w:type="dxa"/>
            <w:tcBorders>
              <w:top w:val="single" w:color="auto" w:sz="4" w:space="0"/>
              <w:left w:val="nil"/>
              <w:bottom w:val="single" w:color="auto" w:sz="4" w:space="0"/>
              <w:right w:val="single" w:color="auto" w:sz="4" w:space="0"/>
            </w:tcBorders>
            <w:shd w:val="clear" w:color="auto" w:fill="auto"/>
            <w:vAlign w:val="center"/>
          </w:tcPr>
          <w:p w14:paraId="5FD3C35F">
            <w:pPr>
              <w:jc w:val="center"/>
              <w:rPr>
                <w:rFonts w:ascii="仿宋_GB2312" w:eastAsia="仿宋_GB2312"/>
                <w:color w:val="000000"/>
                <w:sz w:val="21"/>
                <w:szCs w:val="21"/>
              </w:rPr>
            </w:pPr>
            <w:r>
              <w:rPr>
                <w:rFonts w:hint="eastAsia" w:ascii="仿宋_GB2312" w:eastAsia="仿宋_GB2312"/>
                <w:color w:val="000000"/>
                <w:sz w:val="21"/>
                <w:szCs w:val="21"/>
              </w:rPr>
              <w:t>320</w:t>
            </w:r>
          </w:p>
        </w:tc>
        <w:tc>
          <w:tcPr>
            <w:tcW w:w="696" w:type="dxa"/>
            <w:tcBorders>
              <w:top w:val="single" w:color="auto" w:sz="4" w:space="0"/>
              <w:left w:val="nil"/>
              <w:bottom w:val="single" w:color="auto" w:sz="4" w:space="0"/>
              <w:right w:val="single" w:color="auto" w:sz="4" w:space="0"/>
            </w:tcBorders>
            <w:shd w:val="clear" w:color="auto" w:fill="auto"/>
            <w:vAlign w:val="center"/>
          </w:tcPr>
          <w:p w14:paraId="65E4990B">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single" w:color="auto" w:sz="4" w:space="0"/>
              <w:left w:val="nil"/>
              <w:bottom w:val="single" w:color="auto" w:sz="4" w:space="0"/>
              <w:right w:val="single" w:color="auto" w:sz="4" w:space="0"/>
            </w:tcBorders>
            <w:shd w:val="clear" w:color="auto" w:fill="auto"/>
            <w:vAlign w:val="center"/>
          </w:tcPr>
          <w:p w14:paraId="152D42F1">
            <w:pPr>
              <w:jc w:val="right"/>
              <w:rPr>
                <w:rFonts w:ascii="仿宋_GB2312" w:eastAsia="仿宋_GB2312"/>
                <w:color w:val="000000"/>
                <w:sz w:val="21"/>
                <w:szCs w:val="21"/>
              </w:rPr>
            </w:pPr>
            <w:r>
              <w:rPr>
                <w:rFonts w:hint="eastAsia" w:ascii="仿宋_GB2312" w:eastAsia="仿宋_GB2312"/>
                <w:color w:val="000000"/>
                <w:sz w:val="21"/>
                <w:szCs w:val="21"/>
              </w:rPr>
              <w:t>7.5</w:t>
            </w:r>
          </w:p>
        </w:tc>
        <w:tc>
          <w:tcPr>
            <w:tcW w:w="1646" w:type="dxa"/>
            <w:gridSpan w:val="2"/>
            <w:tcBorders>
              <w:top w:val="single" w:color="auto" w:sz="4" w:space="0"/>
              <w:left w:val="nil"/>
              <w:bottom w:val="single" w:color="auto" w:sz="4" w:space="0"/>
              <w:right w:val="single" w:color="000000" w:sz="4" w:space="0"/>
            </w:tcBorders>
            <w:shd w:val="clear" w:color="auto" w:fill="auto"/>
            <w:vAlign w:val="center"/>
          </w:tcPr>
          <w:p w14:paraId="7183338F">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70717CA4">
        <w:tblPrEx>
          <w:tblCellMar>
            <w:top w:w="0" w:type="dxa"/>
            <w:left w:w="108" w:type="dxa"/>
            <w:bottom w:w="0" w:type="dxa"/>
            <w:right w:w="108" w:type="dxa"/>
          </w:tblCellMar>
        </w:tblPrEx>
        <w:trPr>
          <w:trHeight w:val="1124" w:hRule="atLeast"/>
        </w:trPr>
        <w:tc>
          <w:tcPr>
            <w:tcW w:w="719" w:type="dxa"/>
            <w:vMerge w:val="continue"/>
            <w:tcBorders>
              <w:top w:val="single" w:color="auto" w:sz="4" w:space="0"/>
              <w:left w:val="single" w:color="auto" w:sz="4" w:space="0"/>
              <w:bottom w:val="single" w:color="auto" w:sz="4" w:space="0"/>
              <w:right w:val="single" w:color="auto" w:sz="4" w:space="0"/>
            </w:tcBorders>
            <w:vAlign w:val="center"/>
          </w:tcPr>
          <w:p w14:paraId="25009C00">
            <w:pPr>
              <w:rPr>
                <w:rFonts w:ascii="仿宋_GB2312" w:eastAsia="仿宋_GB2312"/>
                <w:color w:val="000000"/>
                <w:sz w:val="21"/>
                <w:szCs w:val="21"/>
              </w:rPr>
            </w:pPr>
          </w:p>
        </w:tc>
        <w:tc>
          <w:tcPr>
            <w:tcW w:w="740" w:type="dxa"/>
            <w:vMerge w:val="continue"/>
            <w:tcBorders>
              <w:top w:val="nil"/>
              <w:left w:val="single" w:color="auto" w:sz="4" w:space="0"/>
              <w:bottom w:val="single" w:color="auto" w:sz="4" w:space="0"/>
              <w:right w:val="single" w:color="auto" w:sz="4" w:space="0"/>
            </w:tcBorders>
            <w:vAlign w:val="center"/>
          </w:tcPr>
          <w:p w14:paraId="209DF405">
            <w:pPr>
              <w:rPr>
                <w:rFonts w:ascii="仿宋_GB2312" w:eastAsia="仿宋_GB2312"/>
                <w:color w:val="000000"/>
                <w:sz w:val="21"/>
                <w:szCs w:val="21"/>
              </w:rPr>
            </w:pPr>
          </w:p>
        </w:tc>
        <w:tc>
          <w:tcPr>
            <w:tcW w:w="710" w:type="dxa"/>
            <w:gridSpan w:val="3"/>
            <w:tcBorders>
              <w:top w:val="single" w:color="auto" w:sz="4" w:space="0"/>
              <w:left w:val="nil"/>
              <w:bottom w:val="single" w:color="auto" w:sz="4" w:space="0"/>
              <w:right w:val="single" w:color="auto" w:sz="4" w:space="0"/>
            </w:tcBorders>
            <w:shd w:val="clear" w:color="auto" w:fill="auto"/>
            <w:vAlign w:val="center"/>
          </w:tcPr>
          <w:p w14:paraId="0C3CFA47">
            <w:pPr>
              <w:jc w:val="center"/>
              <w:rPr>
                <w:rFonts w:ascii="仿宋_GB2312" w:eastAsia="仿宋_GB2312"/>
                <w:color w:val="000000"/>
                <w:sz w:val="21"/>
                <w:szCs w:val="21"/>
              </w:rPr>
            </w:pPr>
            <w:r>
              <w:rPr>
                <w:rFonts w:hint="eastAsia" w:ascii="仿宋_GB2312" w:eastAsia="仿宋_GB2312"/>
                <w:color w:val="000000"/>
                <w:sz w:val="21"/>
                <w:szCs w:val="21"/>
              </w:rPr>
              <w:t>社会效益指标</w:t>
            </w:r>
          </w:p>
        </w:tc>
        <w:tc>
          <w:tcPr>
            <w:tcW w:w="1530" w:type="dxa"/>
            <w:tcBorders>
              <w:top w:val="single" w:color="auto" w:sz="4" w:space="0"/>
              <w:left w:val="nil"/>
              <w:bottom w:val="single" w:color="auto" w:sz="4" w:space="0"/>
              <w:right w:val="single" w:color="000000" w:sz="4" w:space="0"/>
            </w:tcBorders>
            <w:shd w:val="clear" w:color="auto" w:fill="auto"/>
            <w:vAlign w:val="center"/>
          </w:tcPr>
          <w:p w14:paraId="60C148C9">
            <w:pPr>
              <w:jc w:val="center"/>
              <w:rPr>
                <w:rFonts w:ascii="仿宋_GB2312" w:eastAsia="仿宋_GB2312"/>
                <w:color w:val="000000"/>
                <w:sz w:val="21"/>
                <w:szCs w:val="21"/>
              </w:rPr>
            </w:pPr>
            <w:r>
              <w:rPr>
                <w:rFonts w:hint="eastAsia" w:ascii="仿宋_GB2312" w:eastAsia="仿宋_GB2312"/>
                <w:color w:val="000000"/>
                <w:sz w:val="21"/>
                <w:szCs w:val="21"/>
              </w:rPr>
              <w:t>新增劳动就业人数</w:t>
            </w:r>
          </w:p>
        </w:tc>
        <w:tc>
          <w:tcPr>
            <w:tcW w:w="1312" w:type="dxa"/>
            <w:tcBorders>
              <w:top w:val="nil"/>
              <w:left w:val="nil"/>
              <w:bottom w:val="single" w:color="auto" w:sz="4" w:space="0"/>
              <w:right w:val="single" w:color="auto" w:sz="4" w:space="0"/>
            </w:tcBorders>
            <w:shd w:val="clear" w:color="auto" w:fill="auto"/>
            <w:vAlign w:val="center"/>
          </w:tcPr>
          <w:p w14:paraId="1DBDE14D">
            <w:pPr>
              <w:jc w:val="center"/>
              <w:rPr>
                <w:rFonts w:ascii="仿宋_GB2312" w:eastAsia="仿宋_GB2312"/>
                <w:color w:val="000000"/>
                <w:sz w:val="21"/>
                <w:szCs w:val="21"/>
              </w:rPr>
            </w:pPr>
            <w:r>
              <w:rPr>
                <w:rFonts w:hint="eastAsia" w:ascii="仿宋_GB2312" w:eastAsia="仿宋_GB2312"/>
                <w:color w:val="000000"/>
                <w:sz w:val="21"/>
                <w:szCs w:val="21"/>
              </w:rPr>
              <w:t>新增劳动就业人数</w:t>
            </w:r>
          </w:p>
        </w:tc>
        <w:tc>
          <w:tcPr>
            <w:tcW w:w="1056" w:type="dxa"/>
            <w:tcBorders>
              <w:top w:val="nil"/>
              <w:left w:val="nil"/>
              <w:bottom w:val="single" w:color="auto" w:sz="4" w:space="0"/>
              <w:right w:val="single" w:color="auto" w:sz="4" w:space="0"/>
            </w:tcBorders>
            <w:shd w:val="clear" w:color="auto" w:fill="auto"/>
            <w:vAlign w:val="center"/>
          </w:tcPr>
          <w:p w14:paraId="1BC89E99">
            <w:pPr>
              <w:jc w:val="center"/>
              <w:rPr>
                <w:rFonts w:ascii="仿宋_GB2312" w:eastAsia="仿宋_GB2312"/>
                <w:color w:val="000000"/>
                <w:sz w:val="21"/>
                <w:szCs w:val="21"/>
              </w:rPr>
            </w:pPr>
            <w:r>
              <w:rPr>
                <w:rFonts w:hint="eastAsia" w:ascii="仿宋_GB2312" w:eastAsia="仿宋_GB2312"/>
                <w:color w:val="000000"/>
                <w:sz w:val="21"/>
                <w:szCs w:val="21"/>
              </w:rPr>
              <w:t>=50.00人</w:t>
            </w:r>
          </w:p>
        </w:tc>
        <w:tc>
          <w:tcPr>
            <w:tcW w:w="696" w:type="dxa"/>
            <w:tcBorders>
              <w:top w:val="nil"/>
              <w:left w:val="nil"/>
              <w:bottom w:val="single" w:color="auto" w:sz="4" w:space="0"/>
              <w:right w:val="single" w:color="auto" w:sz="4" w:space="0"/>
            </w:tcBorders>
            <w:shd w:val="clear" w:color="auto" w:fill="auto"/>
            <w:vAlign w:val="center"/>
          </w:tcPr>
          <w:p w14:paraId="2AF371D5">
            <w:pPr>
              <w:jc w:val="center"/>
              <w:rPr>
                <w:rFonts w:ascii="仿宋_GB2312" w:eastAsia="仿宋_GB2312"/>
                <w:color w:val="000000"/>
                <w:sz w:val="21"/>
                <w:szCs w:val="21"/>
              </w:rPr>
            </w:pPr>
            <w:r>
              <w:rPr>
                <w:rFonts w:hint="eastAsia" w:ascii="仿宋_GB2312" w:eastAsia="仿宋_GB2312"/>
                <w:color w:val="000000"/>
                <w:sz w:val="21"/>
                <w:szCs w:val="21"/>
              </w:rPr>
              <w:t>45</w:t>
            </w:r>
          </w:p>
        </w:tc>
        <w:tc>
          <w:tcPr>
            <w:tcW w:w="696" w:type="dxa"/>
            <w:tcBorders>
              <w:top w:val="nil"/>
              <w:left w:val="nil"/>
              <w:bottom w:val="single" w:color="auto" w:sz="4" w:space="0"/>
              <w:right w:val="single" w:color="auto" w:sz="4" w:space="0"/>
            </w:tcBorders>
            <w:shd w:val="clear" w:color="auto" w:fill="auto"/>
            <w:vAlign w:val="center"/>
          </w:tcPr>
          <w:p w14:paraId="7015F214">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nil"/>
              <w:left w:val="nil"/>
              <w:bottom w:val="single" w:color="auto" w:sz="4" w:space="0"/>
              <w:right w:val="single" w:color="auto" w:sz="4" w:space="0"/>
            </w:tcBorders>
            <w:shd w:val="clear" w:color="auto" w:fill="auto"/>
            <w:vAlign w:val="center"/>
          </w:tcPr>
          <w:p w14:paraId="569B257D">
            <w:pPr>
              <w:jc w:val="right"/>
              <w:rPr>
                <w:rFonts w:ascii="仿宋_GB2312" w:eastAsia="仿宋_GB2312"/>
                <w:color w:val="000000"/>
                <w:sz w:val="21"/>
                <w:szCs w:val="21"/>
              </w:rPr>
            </w:pPr>
            <w:r>
              <w:rPr>
                <w:rFonts w:hint="eastAsia" w:ascii="仿宋_GB2312" w:eastAsia="仿宋_GB2312"/>
                <w:color w:val="000000"/>
                <w:sz w:val="21"/>
                <w:szCs w:val="21"/>
              </w:rPr>
              <w:t>6.75</w:t>
            </w:r>
          </w:p>
        </w:tc>
        <w:tc>
          <w:tcPr>
            <w:tcW w:w="1646" w:type="dxa"/>
            <w:gridSpan w:val="2"/>
            <w:tcBorders>
              <w:top w:val="single" w:color="auto" w:sz="4" w:space="0"/>
              <w:left w:val="nil"/>
              <w:bottom w:val="single" w:color="auto" w:sz="4" w:space="0"/>
              <w:right w:val="single" w:color="000000" w:sz="4" w:space="0"/>
            </w:tcBorders>
            <w:shd w:val="clear" w:color="auto" w:fill="auto"/>
            <w:vAlign w:val="center"/>
          </w:tcPr>
          <w:p w14:paraId="58265F27">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712706CF">
        <w:tblPrEx>
          <w:tblCellMar>
            <w:top w:w="0" w:type="dxa"/>
            <w:left w:w="108" w:type="dxa"/>
            <w:bottom w:w="0" w:type="dxa"/>
            <w:right w:w="108" w:type="dxa"/>
          </w:tblCellMar>
        </w:tblPrEx>
        <w:trPr>
          <w:trHeight w:val="842" w:hRule="atLeast"/>
        </w:trPr>
        <w:tc>
          <w:tcPr>
            <w:tcW w:w="719" w:type="dxa"/>
            <w:vMerge w:val="continue"/>
            <w:tcBorders>
              <w:top w:val="single" w:color="auto" w:sz="4" w:space="0"/>
              <w:left w:val="single" w:color="auto" w:sz="4" w:space="0"/>
              <w:bottom w:val="single" w:color="auto" w:sz="4" w:space="0"/>
              <w:right w:val="single" w:color="auto" w:sz="4" w:space="0"/>
            </w:tcBorders>
            <w:vAlign w:val="center"/>
          </w:tcPr>
          <w:p w14:paraId="6DF9FA57">
            <w:pPr>
              <w:rPr>
                <w:rFonts w:ascii="仿宋_GB2312" w:eastAsia="仿宋_GB2312"/>
                <w:color w:val="000000"/>
                <w:sz w:val="21"/>
                <w:szCs w:val="21"/>
              </w:rPr>
            </w:pPr>
          </w:p>
        </w:tc>
        <w:tc>
          <w:tcPr>
            <w:tcW w:w="740" w:type="dxa"/>
            <w:vMerge w:val="continue"/>
            <w:tcBorders>
              <w:top w:val="nil"/>
              <w:left w:val="single" w:color="auto" w:sz="4" w:space="0"/>
              <w:bottom w:val="single" w:color="auto" w:sz="4" w:space="0"/>
              <w:right w:val="single" w:color="auto" w:sz="4" w:space="0"/>
            </w:tcBorders>
            <w:vAlign w:val="center"/>
          </w:tcPr>
          <w:p w14:paraId="27C8EE9C">
            <w:pPr>
              <w:rPr>
                <w:rFonts w:ascii="仿宋_GB2312" w:eastAsia="仿宋_GB2312"/>
                <w:color w:val="000000"/>
                <w:sz w:val="21"/>
                <w:szCs w:val="21"/>
              </w:rPr>
            </w:pPr>
          </w:p>
        </w:tc>
        <w:tc>
          <w:tcPr>
            <w:tcW w:w="710" w:type="dxa"/>
            <w:gridSpan w:val="3"/>
            <w:tcBorders>
              <w:top w:val="single" w:color="auto" w:sz="4" w:space="0"/>
              <w:left w:val="nil"/>
              <w:bottom w:val="single" w:color="auto" w:sz="4" w:space="0"/>
              <w:right w:val="single" w:color="auto" w:sz="4" w:space="0"/>
            </w:tcBorders>
            <w:shd w:val="clear" w:color="auto" w:fill="auto"/>
            <w:vAlign w:val="center"/>
          </w:tcPr>
          <w:p w14:paraId="5D1B1B73">
            <w:pPr>
              <w:jc w:val="center"/>
              <w:rPr>
                <w:rFonts w:ascii="仿宋_GB2312" w:eastAsia="仿宋_GB2312"/>
                <w:color w:val="000000"/>
                <w:sz w:val="21"/>
                <w:szCs w:val="21"/>
              </w:rPr>
            </w:pPr>
            <w:r>
              <w:rPr>
                <w:rFonts w:hint="eastAsia" w:ascii="仿宋_GB2312" w:eastAsia="仿宋_GB2312"/>
                <w:color w:val="000000"/>
                <w:sz w:val="21"/>
                <w:szCs w:val="21"/>
              </w:rPr>
              <w:t>生态效益指标</w:t>
            </w:r>
          </w:p>
        </w:tc>
        <w:tc>
          <w:tcPr>
            <w:tcW w:w="1530" w:type="dxa"/>
            <w:tcBorders>
              <w:top w:val="single" w:color="auto" w:sz="4" w:space="0"/>
              <w:left w:val="single" w:color="auto" w:sz="4" w:space="0"/>
              <w:bottom w:val="single" w:color="auto" w:sz="4" w:space="0"/>
              <w:right w:val="single" w:color="auto" w:sz="4" w:space="0"/>
            </w:tcBorders>
            <w:shd w:val="clear" w:color="auto" w:fill="auto"/>
            <w:vAlign w:val="center"/>
          </w:tcPr>
          <w:p w14:paraId="483F47E8">
            <w:pPr>
              <w:jc w:val="center"/>
              <w:rPr>
                <w:rFonts w:ascii="仿宋_GB2312" w:eastAsia="仿宋_GB2312"/>
                <w:color w:val="000000"/>
                <w:sz w:val="21"/>
                <w:szCs w:val="21"/>
              </w:rPr>
            </w:pPr>
            <w:r>
              <w:rPr>
                <w:rFonts w:hint="eastAsia" w:ascii="仿宋_GB2312" w:eastAsia="仿宋_GB2312"/>
                <w:color w:val="000000"/>
                <w:sz w:val="21"/>
                <w:szCs w:val="21"/>
              </w:rPr>
              <w:t>绿色发展要求</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7619CE61">
            <w:pPr>
              <w:jc w:val="center"/>
              <w:rPr>
                <w:rFonts w:ascii="仿宋_GB2312" w:eastAsia="仿宋_GB2312"/>
                <w:color w:val="000000"/>
                <w:sz w:val="21"/>
                <w:szCs w:val="21"/>
              </w:rPr>
            </w:pPr>
            <w:r>
              <w:rPr>
                <w:rFonts w:hint="eastAsia" w:ascii="仿宋_GB2312" w:eastAsia="仿宋_GB2312"/>
                <w:color w:val="000000"/>
                <w:sz w:val="21"/>
                <w:szCs w:val="21"/>
              </w:rPr>
              <w:t>绿色发展要求</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78CDE658">
            <w:pPr>
              <w:jc w:val="center"/>
              <w:rPr>
                <w:rFonts w:ascii="仿宋_GB2312" w:eastAsia="仿宋_GB2312"/>
                <w:color w:val="000000"/>
                <w:sz w:val="21"/>
                <w:szCs w:val="21"/>
              </w:rPr>
            </w:pPr>
            <w:r>
              <w:rPr>
                <w:rFonts w:hint="eastAsia" w:ascii="仿宋_GB2312" w:eastAsia="仿宋_GB2312"/>
                <w:color w:val="000000"/>
                <w:sz w:val="21"/>
                <w:szCs w:val="21"/>
              </w:rPr>
              <w:t>=100.00符合%</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21955CBD">
            <w:pPr>
              <w:jc w:val="center"/>
              <w:rPr>
                <w:rFonts w:ascii="仿宋_GB2312" w:eastAsia="仿宋_GB2312"/>
                <w:color w:val="000000"/>
                <w:sz w:val="21"/>
                <w:szCs w:val="21"/>
              </w:rPr>
            </w:pPr>
            <w:r>
              <w:rPr>
                <w:rFonts w:hint="eastAsia" w:ascii="仿宋_GB2312" w:eastAsia="仿宋_GB2312"/>
                <w:color w:val="000000"/>
                <w:sz w:val="21"/>
                <w:szCs w:val="21"/>
              </w:rPr>
              <w:t>98</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4064393">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37F2CAB0">
            <w:pPr>
              <w:jc w:val="right"/>
              <w:rPr>
                <w:rFonts w:ascii="仿宋_GB2312" w:eastAsia="仿宋_GB2312"/>
                <w:color w:val="000000"/>
                <w:sz w:val="21"/>
                <w:szCs w:val="21"/>
              </w:rPr>
            </w:pPr>
            <w:r>
              <w:rPr>
                <w:rFonts w:hint="eastAsia" w:ascii="仿宋_GB2312" w:eastAsia="仿宋_GB2312"/>
                <w:color w:val="000000"/>
                <w:sz w:val="21"/>
                <w:szCs w:val="21"/>
              </w:rPr>
              <w:t>7.35</w:t>
            </w:r>
          </w:p>
        </w:tc>
        <w:tc>
          <w:tcPr>
            <w:tcW w:w="164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4701E34">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7F897020">
        <w:tblPrEx>
          <w:tblCellMar>
            <w:top w:w="0" w:type="dxa"/>
            <w:left w:w="108" w:type="dxa"/>
            <w:bottom w:w="0" w:type="dxa"/>
            <w:right w:w="108" w:type="dxa"/>
          </w:tblCellMar>
        </w:tblPrEx>
        <w:trPr>
          <w:trHeight w:val="1265" w:hRule="atLeast"/>
        </w:trPr>
        <w:tc>
          <w:tcPr>
            <w:tcW w:w="719" w:type="dxa"/>
            <w:vMerge w:val="continue"/>
            <w:tcBorders>
              <w:top w:val="single" w:color="auto" w:sz="4" w:space="0"/>
              <w:left w:val="single" w:color="auto" w:sz="4" w:space="0"/>
              <w:bottom w:val="single" w:color="auto" w:sz="4" w:space="0"/>
              <w:right w:val="single" w:color="auto" w:sz="4" w:space="0"/>
            </w:tcBorders>
            <w:vAlign w:val="center"/>
          </w:tcPr>
          <w:p w14:paraId="5AC8ABB3">
            <w:pPr>
              <w:rPr>
                <w:rFonts w:ascii="仿宋_GB2312" w:eastAsia="仿宋_GB2312"/>
                <w:color w:val="000000"/>
                <w:sz w:val="21"/>
                <w:szCs w:val="21"/>
              </w:rPr>
            </w:pPr>
          </w:p>
        </w:tc>
        <w:tc>
          <w:tcPr>
            <w:tcW w:w="740" w:type="dxa"/>
            <w:vMerge w:val="continue"/>
            <w:tcBorders>
              <w:top w:val="nil"/>
              <w:left w:val="single" w:color="auto" w:sz="4" w:space="0"/>
              <w:bottom w:val="single" w:color="auto" w:sz="4" w:space="0"/>
              <w:right w:val="single" w:color="auto" w:sz="4" w:space="0"/>
            </w:tcBorders>
            <w:vAlign w:val="center"/>
          </w:tcPr>
          <w:p w14:paraId="262E8011">
            <w:pPr>
              <w:rPr>
                <w:rFonts w:ascii="仿宋_GB2312" w:eastAsia="仿宋_GB2312"/>
                <w:color w:val="000000"/>
                <w:sz w:val="21"/>
                <w:szCs w:val="21"/>
              </w:rPr>
            </w:pPr>
          </w:p>
        </w:tc>
        <w:tc>
          <w:tcPr>
            <w:tcW w:w="710" w:type="dxa"/>
            <w:gridSpan w:val="3"/>
            <w:tcBorders>
              <w:top w:val="single" w:color="auto" w:sz="4" w:space="0"/>
              <w:left w:val="nil"/>
              <w:bottom w:val="single" w:color="auto" w:sz="4" w:space="0"/>
              <w:right w:val="single" w:color="auto" w:sz="4" w:space="0"/>
            </w:tcBorders>
            <w:shd w:val="clear" w:color="auto" w:fill="auto"/>
            <w:vAlign w:val="center"/>
          </w:tcPr>
          <w:p w14:paraId="2E779A70">
            <w:pPr>
              <w:jc w:val="center"/>
              <w:rPr>
                <w:rFonts w:ascii="仿宋_GB2312" w:eastAsia="仿宋_GB2312"/>
                <w:color w:val="000000"/>
                <w:sz w:val="21"/>
                <w:szCs w:val="21"/>
              </w:rPr>
            </w:pPr>
            <w:r>
              <w:rPr>
                <w:rFonts w:hint="eastAsia" w:ascii="仿宋_GB2312" w:eastAsia="仿宋_GB2312"/>
                <w:color w:val="000000"/>
                <w:sz w:val="21"/>
                <w:szCs w:val="21"/>
              </w:rPr>
              <w:t>可持续影响指标</w:t>
            </w:r>
          </w:p>
        </w:tc>
        <w:tc>
          <w:tcPr>
            <w:tcW w:w="1530" w:type="dxa"/>
            <w:tcBorders>
              <w:top w:val="single" w:color="auto" w:sz="4" w:space="0"/>
              <w:left w:val="nil"/>
              <w:bottom w:val="single" w:color="auto" w:sz="4" w:space="0"/>
              <w:right w:val="single" w:color="000000" w:sz="4" w:space="0"/>
            </w:tcBorders>
            <w:shd w:val="clear" w:color="auto" w:fill="auto"/>
            <w:vAlign w:val="center"/>
          </w:tcPr>
          <w:p w14:paraId="7E4F6475">
            <w:pPr>
              <w:jc w:val="center"/>
              <w:rPr>
                <w:rFonts w:ascii="仿宋_GB2312" w:eastAsia="仿宋_GB2312"/>
                <w:color w:val="000000"/>
                <w:sz w:val="21"/>
                <w:szCs w:val="21"/>
              </w:rPr>
            </w:pPr>
            <w:r>
              <w:rPr>
                <w:rFonts w:hint="eastAsia" w:ascii="仿宋_GB2312" w:eastAsia="仿宋_GB2312"/>
                <w:color w:val="000000"/>
                <w:sz w:val="21"/>
                <w:szCs w:val="21"/>
              </w:rPr>
              <w:t>促进科技不断进步，发展县城经济</w:t>
            </w:r>
          </w:p>
        </w:tc>
        <w:tc>
          <w:tcPr>
            <w:tcW w:w="1312" w:type="dxa"/>
            <w:tcBorders>
              <w:top w:val="single" w:color="auto" w:sz="4" w:space="0"/>
              <w:left w:val="nil"/>
              <w:bottom w:val="single" w:color="auto" w:sz="4" w:space="0"/>
              <w:right w:val="single" w:color="auto" w:sz="4" w:space="0"/>
            </w:tcBorders>
            <w:shd w:val="clear" w:color="auto" w:fill="auto"/>
            <w:vAlign w:val="center"/>
          </w:tcPr>
          <w:p w14:paraId="511C5C88">
            <w:pPr>
              <w:jc w:val="center"/>
              <w:rPr>
                <w:rFonts w:ascii="仿宋_GB2312" w:eastAsia="仿宋_GB2312"/>
                <w:color w:val="000000"/>
                <w:sz w:val="21"/>
                <w:szCs w:val="21"/>
              </w:rPr>
            </w:pPr>
            <w:r>
              <w:rPr>
                <w:rFonts w:hint="eastAsia" w:ascii="仿宋_GB2312" w:eastAsia="仿宋_GB2312"/>
                <w:color w:val="000000"/>
                <w:sz w:val="21"/>
                <w:szCs w:val="21"/>
              </w:rPr>
              <w:t>促进科技不断进步，发展县城经济</w:t>
            </w:r>
          </w:p>
        </w:tc>
        <w:tc>
          <w:tcPr>
            <w:tcW w:w="1056" w:type="dxa"/>
            <w:tcBorders>
              <w:top w:val="single" w:color="auto" w:sz="4" w:space="0"/>
              <w:left w:val="nil"/>
              <w:bottom w:val="single" w:color="auto" w:sz="4" w:space="0"/>
              <w:right w:val="single" w:color="auto" w:sz="4" w:space="0"/>
            </w:tcBorders>
            <w:shd w:val="clear" w:color="auto" w:fill="auto"/>
            <w:vAlign w:val="center"/>
          </w:tcPr>
          <w:p w14:paraId="0D52565C">
            <w:pPr>
              <w:jc w:val="center"/>
              <w:rPr>
                <w:rFonts w:ascii="仿宋_GB2312" w:eastAsia="仿宋_GB2312"/>
                <w:color w:val="000000"/>
                <w:sz w:val="21"/>
                <w:szCs w:val="21"/>
              </w:rPr>
            </w:pPr>
            <w:r>
              <w:rPr>
                <w:rFonts w:hint="eastAsia" w:ascii="仿宋_GB2312" w:eastAsia="仿宋_GB2312"/>
                <w:color w:val="000000"/>
                <w:sz w:val="21"/>
                <w:szCs w:val="21"/>
              </w:rPr>
              <w:t>=80.00产业经济升级%</w:t>
            </w:r>
          </w:p>
        </w:tc>
        <w:tc>
          <w:tcPr>
            <w:tcW w:w="696" w:type="dxa"/>
            <w:tcBorders>
              <w:top w:val="single" w:color="auto" w:sz="4" w:space="0"/>
              <w:left w:val="nil"/>
              <w:bottom w:val="single" w:color="auto" w:sz="4" w:space="0"/>
              <w:right w:val="single" w:color="auto" w:sz="4" w:space="0"/>
            </w:tcBorders>
            <w:shd w:val="clear" w:color="auto" w:fill="auto"/>
            <w:vAlign w:val="center"/>
          </w:tcPr>
          <w:p w14:paraId="017CD897">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696" w:type="dxa"/>
            <w:tcBorders>
              <w:top w:val="single" w:color="auto" w:sz="4" w:space="0"/>
              <w:left w:val="nil"/>
              <w:bottom w:val="single" w:color="auto" w:sz="4" w:space="0"/>
              <w:right w:val="single" w:color="auto" w:sz="4" w:space="0"/>
            </w:tcBorders>
            <w:shd w:val="clear" w:color="auto" w:fill="auto"/>
            <w:vAlign w:val="center"/>
          </w:tcPr>
          <w:p w14:paraId="69F7D997">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single" w:color="auto" w:sz="4" w:space="0"/>
              <w:left w:val="nil"/>
              <w:bottom w:val="single" w:color="auto" w:sz="4" w:space="0"/>
              <w:right w:val="single" w:color="auto" w:sz="4" w:space="0"/>
            </w:tcBorders>
            <w:shd w:val="clear" w:color="auto" w:fill="auto"/>
            <w:vAlign w:val="center"/>
          </w:tcPr>
          <w:p w14:paraId="6611699B">
            <w:pPr>
              <w:jc w:val="right"/>
              <w:rPr>
                <w:rFonts w:ascii="仿宋_GB2312" w:eastAsia="仿宋_GB2312"/>
                <w:color w:val="000000"/>
                <w:sz w:val="21"/>
                <w:szCs w:val="21"/>
              </w:rPr>
            </w:pPr>
            <w:r>
              <w:rPr>
                <w:rFonts w:hint="eastAsia" w:ascii="仿宋_GB2312" w:eastAsia="仿宋_GB2312"/>
                <w:color w:val="000000"/>
                <w:sz w:val="21"/>
                <w:szCs w:val="21"/>
              </w:rPr>
              <w:t>7.03</w:t>
            </w:r>
          </w:p>
        </w:tc>
        <w:tc>
          <w:tcPr>
            <w:tcW w:w="1646" w:type="dxa"/>
            <w:gridSpan w:val="2"/>
            <w:tcBorders>
              <w:top w:val="single" w:color="auto" w:sz="4" w:space="0"/>
              <w:left w:val="nil"/>
              <w:bottom w:val="single" w:color="auto" w:sz="4" w:space="0"/>
              <w:right w:val="single" w:color="000000" w:sz="4" w:space="0"/>
            </w:tcBorders>
            <w:shd w:val="clear" w:color="auto" w:fill="auto"/>
            <w:vAlign w:val="center"/>
          </w:tcPr>
          <w:p w14:paraId="55ED24F4">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7747E899">
        <w:tblPrEx>
          <w:tblCellMar>
            <w:top w:w="0" w:type="dxa"/>
            <w:left w:w="108" w:type="dxa"/>
            <w:bottom w:w="0" w:type="dxa"/>
            <w:right w:w="108" w:type="dxa"/>
          </w:tblCellMar>
        </w:tblPrEx>
        <w:trPr>
          <w:trHeight w:val="1695" w:hRule="atLeast"/>
        </w:trPr>
        <w:tc>
          <w:tcPr>
            <w:tcW w:w="719" w:type="dxa"/>
            <w:vMerge w:val="continue"/>
            <w:tcBorders>
              <w:top w:val="single" w:color="auto" w:sz="4" w:space="0"/>
              <w:left w:val="single" w:color="auto" w:sz="4" w:space="0"/>
              <w:bottom w:val="single" w:color="auto" w:sz="4" w:space="0"/>
              <w:right w:val="single" w:color="auto" w:sz="4" w:space="0"/>
            </w:tcBorders>
            <w:vAlign w:val="center"/>
          </w:tcPr>
          <w:p w14:paraId="771AC84C">
            <w:pPr>
              <w:rPr>
                <w:rFonts w:ascii="仿宋_GB2312" w:eastAsia="仿宋_GB2312"/>
                <w:color w:val="000000"/>
                <w:sz w:val="21"/>
                <w:szCs w:val="21"/>
              </w:rPr>
            </w:pPr>
          </w:p>
        </w:tc>
        <w:tc>
          <w:tcPr>
            <w:tcW w:w="740" w:type="dxa"/>
            <w:tcBorders>
              <w:top w:val="single" w:color="auto" w:sz="4" w:space="0"/>
              <w:left w:val="nil"/>
              <w:bottom w:val="single" w:color="auto" w:sz="4" w:space="0"/>
              <w:right w:val="single" w:color="auto" w:sz="4" w:space="0"/>
            </w:tcBorders>
            <w:shd w:val="clear" w:color="auto" w:fill="auto"/>
            <w:vAlign w:val="center"/>
          </w:tcPr>
          <w:p w14:paraId="480F2972">
            <w:pPr>
              <w:jc w:val="center"/>
              <w:rPr>
                <w:rFonts w:ascii="仿宋_GB2312" w:eastAsia="仿宋_GB2312"/>
                <w:color w:val="000000"/>
                <w:sz w:val="21"/>
                <w:szCs w:val="21"/>
              </w:rPr>
            </w:pPr>
            <w:r>
              <w:rPr>
                <w:rFonts w:hint="eastAsia" w:ascii="仿宋_GB2312" w:eastAsia="仿宋_GB2312"/>
                <w:color w:val="000000"/>
                <w:sz w:val="21"/>
                <w:szCs w:val="21"/>
              </w:rPr>
              <w:t>满意度指标</w:t>
            </w:r>
          </w:p>
        </w:tc>
        <w:tc>
          <w:tcPr>
            <w:tcW w:w="710" w:type="dxa"/>
            <w:gridSpan w:val="3"/>
            <w:tcBorders>
              <w:top w:val="single" w:color="auto" w:sz="4" w:space="0"/>
              <w:left w:val="nil"/>
              <w:bottom w:val="single" w:color="auto" w:sz="4" w:space="0"/>
              <w:right w:val="single" w:color="auto" w:sz="4" w:space="0"/>
            </w:tcBorders>
            <w:shd w:val="clear" w:color="auto" w:fill="auto"/>
            <w:vAlign w:val="center"/>
          </w:tcPr>
          <w:p w14:paraId="6758B13F">
            <w:pPr>
              <w:jc w:val="center"/>
              <w:rPr>
                <w:rFonts w:ascii="仿宋_GB2312" w:eastAsia="仿宋_GB2312"/>
                <w:color w:val="000000"/>
                <w:sz w:val="21"/>
                <w:szCs w:val="21"/>
              </w:rPr>
            </w:pPr>
            <w:r>
              <w:rPr>
                <w:rFonts w:hint="eastAsia" w:ascii="仿宋_GB2312" w:eastAsia="仿宋_GB2312"/>
                <w:color w:val="000000"/>
                <w:sz w:val="21"/>
                <w:szCs w:val="21"/>
              </w:rPr>
              <w:t>服务对象满意度指标</w:t>
            </w:r>
          </w:p>
        </w:tc>
        <w:tc>
          <w:tcPr>
            <w:tcW w:w="1530" w:type="dxa"/>
            <w:tcBorders>
              <w:top w:val="single" w:color="auto" w:sz="4" w:space="0"/>
              <w:left w:val="nil"/>
              <w:bottom w:val="single" w:color="auto" w:sz="4" w:space="0"/>
              <w:right w:val="single" w:color="auto" w:sz="4" w:space="0"/>
            </w:tcBorders>
            <w:shd w:val="clear" w:color="auto" w:fill="auto"/>
            <w:vAlign w:val="center"/>
          </w:tcPr>
          <w:p w14:paraId="4DF8B304">
            <w:pPr>
              <w:jc w:val="center"/>
              <w:rPr>
                <w:rFonts w:ascii="仿宋_GB2312" w:eastAsia="仿宋_GB2312"/>
                <w:color w:val="000000"/>
                <w:sz w:val="21"/>
                <w:szCs w:val="21"/>
              </w:rPr>
            </w:pPr>
            <w:r>
              <w:rPr>
                <w:rFonts w:hint="eastAsia" w:ascii="仿宋_GB2312" w:eastAsia="仿宋_GB2312"/>
                <w:color w:val="000000"/>
                <w:sz w:val="21"/>
                <w:szCs w:val="21"/>
              </w:rPr>
              <w:t>项目单位满意度</w:t>
            </w:r>
          </w:p>
        </w:tc>
        <w:tc>
          <w:tcPr>
            <w:tcW w:w="1312" w:type="dxa"/>
            <w:tcBorders>
              <w:top w:val="single" w:color="auto" w:sz="4" w:space="0"/>
              <w:left w:val="single" w:color="auto" w:sz="4" w:space="0"/>
              <w:bottom w:val="single" w:color="auto" w:sz="4" w:space="0"/>
              <w:right w:val="single" w:color="auto" w:sz="4" w:space="0"/>
            </w:tcBorders>
            <w:shd w:val="clear" w:color="auto" w:fill="auto"/>
            <w:vAlign w:val="center"/>
          </w:tcPr>
          <w:p w14:paraId="64AB9A76">
            <w:pPr>
              <w:jc w:val="center"/>
              <w:rPr>
                <w:rFonts w:ascii="仿宋_GB2312" w:eastAsia="仿宋_GB2312"/>
                <w:color w:val="000000"/>
                <w:sz w:val="21"/>
                <w:szCs w:val="21"/>
              </w:rPr>
            </w:pPr>
            <w:r>
              <w:rPr>
                <w:rFonts w:hint="eastAsia" w:ascii="仿宋_GB2312" w:eastAsia="仿宋_GB2312"/>
                <w:color w:val="000000"/>
                <w:sz w:val="21"/>
                <w:szCs w:val="21"/>
              </w:rPr>
              <w:t>项目单位满意度</w:t>
            </w:r>
          </w:p>
        </w:tc>
        <w:tc>
          <w:tcPr>
            <w:tcW w:w="1056" w:type="dxa"/>
            <w:tcBorders>
              <w:top w:val="single" w:color="auto" w:sz="4" w:space="0"/>
              <w:left w:val="single" w:color="auto" w:sz="4" w:space="0"/>
              <w:bottom w:val="single" w:color="auto" w:sz="4" w:space="0"/>
              <w:right w:val="single" w:color="auto" w:sz="4" w:space="0"/>
            </w:tcBorders>
            <w:shd w:val="clear" w:color="auto" w:fill="auto"/>
            <w:vAlign w:val="center"/>
          </w:tcPr>
          <w:p w14:paraId="78500E7A">
            <w:pPr>
              <w:jc w:val="center"/>
              <w:rPr>
                <w:rFonts w:ascii="仿宋_GB2312" w:eastAsia="仿宋_GB2312"/>
                <w:color w:val="000000"/>
                <w:sz w:val="21"/>
                <w:szCs w:val="21"/>
              </w:rPr>
            </w:pPr>
            <w:r>
              <w:rPr>
                <w:rFonts w:hint="eastAsia" w:ascii="仿宋_GB2312" w:eastAsia="仿宋_GB2312"/>
                <w:color w:val="000000"/>
                <w:sz w:val="21"/>
                <w:szCs w:val="21"/>
              </w:rPr>
              <w:t>=90.00%</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C7269F5">
            <w:pPr>
              <w:jc w:val="center"/>
              <w:rPr>
                <w:rFonts w:ascii="仿宋_GB2312" w:eastAsia="仿宋_GB2312"/>
                <w:color w:val="000000"/>
                <w:sz w:val="21"/>
                <w:szCs w:val="21"/>
              </w:rPr>
            </w:pPr>
            <w:r>
              <w:rPr>
                <w:rFonts w:hint="eastAsia" w:ascii="仿宋_GB2312" w:eastAsia="仿宋_GB2312"/>
                <w:color w:val="000000"/>
                <w:sz w:val="21"/>
                <w:szCs w:val="21"/>
              </w:rPr>
              <w:t>95</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268A759B">
            <w:pPr>
              <w:jc w:val="center"/>
              <w:rPr>
                <w:rFonts w:ascii="仿宋_GB2312" w:eastAsia="仿宋_GB2312"/>
                <w:color w:val="000000"/>
                <w:sz w:val="21"/>
                <w:szCs w:val="21"/>
              </w:rPr>
            </w:pPr>
            <w:r>
              <w:rPr>
                <w:rFonts w:hint="eastAsia" w:ascii="仿宋_GB2312" w:eastAsia="仿宋_GB2312"/>
                <w:color w:val="000000"/>
                <w:sz w:val="21"/>
                <w:szCs w:val="21"/>
              </w:rPr>
              <w:t>10</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5DB0010A">
            <w:pPr>
              <w:jc w:val="right"/>
              <w:rPr>
                <w:rFonts w:ascii="仿宋_GB2312" w:eastAsia="仿宋_GB2312"/>
                <w:color w:val="000000"/>
                <w:sz w:val="21"/>
                <w:szCs w:val="21"/>
              </w:rPr>
            </w:pPr>
            <w:r>
              <w:rPr>
                <w:rFonts w:hint="eastAsia" w:ascii="仿宋_GB2312" w:eastAsia="仿宋_GB2312"/>
                <w:color w:val="000000"/>
                <w:sz w:val="21"/>
                <w:szCs w:val="21"/>
              </w:rPr>
              <w:t>10</w:t>
            </w:r>
          </w:p>
        </w:tc>
        <w:tc>
          <w:tcPr>
            <w:tcW w:w="1646"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3453F00F">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281B50FE">
        <w:tblPrEx>
          <w:tblCellMar>
            <w:top w:w="0" w:type="dxa"/>
            <w:left w:w="108" w:type="dxa"/>
            <w:bottom w:w="0" w:type="dxa"/>
            <w:right w:w="108" w:type="dxa"/>
          </w:tblCellMar>
        </w:tblPrEx>
        <w:trPr>
          <w:trHeight w:val="543" w:hRule="atLeast"/>
        </w:trPr>
        <w:tc>
          <w:tcPr>
            <w:tcW w:w="719" w:type="dxa"/>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017FA2C5">
            <w:pPr>
              <w:jc w:val="center"/>
              <w:rPr>
                <w:rFonts w:ascii="仿宋_GB2312" w:eastAsia="仿宋_GB2312"/>
                <w:color w:val="000000"/>
                <w:sz w:val="21"/>
                <w:szCs w:val="21"/>
              </w:rPr>
            </w:pPr>
            <w:r>
              <w:rPr>
                <w:rFonts w:hint="eastAsia" w:ascii="仿宋_GB2312" w:eastAsia="仿宋_GB2312"/>
                <w:color w:val="000000"/>
                <w:sz w:val="21"/>
                <w:szCs w:val="21"/>
              </w:rPr>
              <w:t>　</w:t>
            </w:r>
          </w:p>
        </w:tc>
        <w:tc>
          <w:tcPr>
            <w:tcW w:w="6044" w:type="dxa"/>
            <w:gridSpan w:val="8"/>
            <w:tcBorders>
              <w:top w:val="single" w:color="auto" w:sz="4" w:space="0"/>
              <w:left w:val="nil"/>
              <w:bottom w:val="single" w:color="auto" w:sz="4" w:space="0"/>
              <w:right w:val="single" w:color="auto" w:sz="4" w:space="0"/>
            </w:tcBorders>
            <w:shd w:val="clear" w:color="auto" w:fill="auto"/>
            <w:vAlign w:val="center"/>
          </w:tcPr>
          <w:p w14:paraId="311406DA">
            <w:pPr>
              <w:jc w:val="center"/>
              <w:rPr>
                <w:rFonts w:ascii="仿宋_GB2312" w:eastAsia="仿宋_GB2312"/>
                <w:sz w:val="21"/>
                <w:szCs w:val="21"/>
              </w:rPr>
            </w:pPr>
            <w:r>
              <w:rPr>
                <w:rFonts w:hint="eastAsia" w:ascii="仿宋_GB2312" w:eastAsia="仿宋_GB2312"/>
                <w:sz w:val="21"/>
                <w:szCs w:val="21"/>
              </w:rPr>
              <w:t>总 分</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D1B1625">
            <w:pPr>
              <w:jc w:val="center"/>
              <w:rPr>
                <w:rFonts w:ascii="仿宋_GB2312" w:eastAsia="仿宋_GB2312"/>
                <w:sz w:val="21"/>
                <w:szCs w:val="21"/>
              </w:rPr>
            </w:pPr>
            <w:r>
              <w:rPr>
                <w:rFonts w:hint="eastAsia" w:ascii="仿宋_GB2312" w:eastAsia="仿宋_GB2312"/>
                <w:sz w:val="21"/>
                <w:szCs w:val="21"/>
              </w:rPr>
              <w:t>100</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7B37494B">
            <w:pPr>
              <w:jc w:val="right"/>
              <w:rPr>
                <w:rFonts w:ascii="仿宋_GB2312" w:eastAsia="仿宋_GB2312"/>
                <w:color w:val="000000"/>
                <w:sz w:val="21"/>
                <w:szCs w:val="21"/>
              </w:rPr>
            </w:pPr>
            <w:r>
              <w:rPr>
                <w:rFonts w:hint="eastAsia" w:ascii="仿宋_GB2312" w:eastAsia="仿宋_GB2312"/>
                <w:color w:val="000000"/>
                <w:sz w:val="21"/>
                <w:szCs w:val="21"/>
              </w:rPr>
              <w:t>98.63</w:t>
            </w:r>
          </w:p>
        </w:tc>
        <w:tc>
          <w:tcPr>
            <w:tcW w:w="164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5BB56C">
            <w:pPr>
              <w:jc w:val="center"/>
              <w:rPr>
                <w:rFonts w:ascii="仿宋_GB2312" w:eastAsia="仿宋_GB2312"/>
                <w:color w:val="000000"/>
                <w:sz w:val="21"/>
                <w:szCs w:val="21"/>
              </w:rPr>
            </w:pPr>
            <w:r>
              <w:rPr>
                <w:rFonts w:hint="eastAsia" w:ascii="仿宋_GB2312" w:eastAsia="仿宋_GB2312"/>
                <w:color w:val="000000"/>
                <w:sz w:val="21"/>
                <w:szCs w:val="21"/>
              </w:rPr>
              <w:t>　</w:t>
            </w:r>
          </w:p>
        </w:tc>
      </w:tr>
      <w:tr w14:paraId="7E2F74BC">
        <w:tblPrEx>
          <w:tblCellMar>
            <w:top w:w="0" w:type="dxa"/>
            <w:left w:w="108" w:type="dxa"/>
            <w:bottom w:w="0" w:type="dxa"/>
            <w:right w:w="108" w:type="dxa"/>
          </w:tblCellMar>
        </w:tblPrEx>
        <w:trPr>
          <w:trHeight w:val="557" w:hRule="atLeast"/>
        </w:trPr>
        <w:tc>
          <w:tcPr>
            <w:tcW w:w="719" w:type="dxa"/>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3BE4791F">
            <w:pPr>
              <w:jc w:val="center"/>
              <w:rPr>
                <w:rFonts w:ascii="仿宋_GB2312" w:eastAsia="仿宋_GB2312"/>
                <w:color w:val="000000"/>
                <w:sz w:val="21"/>
                <w:szCs w:val="21"/>
              </w:rPr>
            </w:pPr>
            <w:r>
              <w:rPr>
                <w:rFonts w:hint="eastAsia" w:ascii="仿宋_GB2312" w:eastAsia="仿宋_GB2312"/>
                <w:color w:val="000000"/>
                <w:sz w:val="21"/>
                <w:szCs w:val="21"/>
              </w:rPr>
              <w:t>　</w:t>
            </w:r>
          </w:p>
        </w:tc>
        <w:tc>
          <w:tcPr>
            <w:tcW w:w="6740" w:type="dxa"/>
            <w:gridSpan w:val="9"/>
            <w:tcBorders>
              <w:top w:val="single" w:color="auto" w:sz="4" w:space="0"/>
              <w:left w:val="nil"/>
              <w:bottom w:val="single" w:color="auto" w:sz="4" w:space="0"/>
              <w:right w:val="single" w:color="000000" w:sz="4" w:space="0"/>
            </w:tcBorders>
            <w:shd w:val="clear" w:color="auto" w:fill="auto"/>
            <w:vAlign w:val="center"/>
          </w:tcPr>
          <w:p w14:paraId="733A3CDE">
            <w:pPr>
              <w:jc w:val="center"/>
              <w:rPr>
                <w:rFonts w:ascii="仿宋_GB2312" w:eastAsia="仿宋_GB2312"/>
                <w:sz w:val="21"/>
                <w:szCs w:val="21"/>
              </w:rPr>
            </w:pPr>
            <w:r>
              <w:rPr>
                <w:rFonts w:hint="eastAsia" w:ascii="仿宋_GB2312" w:eastAsia="仿宋_GB2312"/>
                <w:sz w:val="21"/>
                <w:szCs w:val="21"/>
              </w:rPr>
              <w:t>自评等次：（优（S</w:t>
            </w:r>
            <w:r>
              <w:rPr>
                <w:rFonts w:hint="eastAsia" w:ascii="仿宋_GB2312"/>
                <w:sz w:val="21"/>
                <w:szCs w:val="21"/>
              </w:rPr>
              <w:t>≧</w:t>
            </w:r>
            <w:r>
              <w:rPr>
                <w:rFonts w:hint="eastAsia" w:ascii="仿宋_GB2312" w:eastAsia="仿宋_GB2312"/>
                <w:sz w:val="21"/>
                <w:szCs w:val="21"/>
              </w:rPr>
              <w:t>90）良（90</w:t>
            </w:r>
            <w:r>
              <w:rPr>
                <w:rFonts w:hint="eastAsia" w:ascii="仿宋_GB2312"/>
                <w:sz w:val="21"/>
                <w:szCs w:val="21"/>
              </w:rPr>
              <w:t>﹥</w:t>
            </w:r>
            <w:r>
              <w:rPr>
                <w:rFonts w:hint="eastAsia" w:ascii="仿宋_GB2312" w:eastAsia="仿宋_GB2312"/>
                <w:sz w:val="21"/>
                <w:szCs w:val="21"/>
              </w:rPr>
              <w:t>S</w:t>
            </w:r>
            <w:r>
              <w:rPr>
                <w:rFonts w:hint="eastAsia" w:ascii="仿宋_GB2312"/>
                <w:sz w:val="21"/>
                <w:szCs w:val="21"/>
              </w:rPr>
              <w:t>≧</w:t>
            </w:r>
            <w:r>
              <w:rPr>
                <w:rFonts w:hint="eastAsia" w:ascii="仿宋_GB2312" w:eastAsia="仿宋_GB2312"/>
                <w:sz w:val="21"/>
                <w:szCs w:val="21"/>
              </w:rPr>
              <w:t>80）中（80</w:t>
            </w:r>
            <w:r>
              <w:rPr>
                <w:rFonts w:hint="eastAsia" w:ascii="仿宋_GB2312"/>
                <w:sz w:val="21"/>
                <w:szCs w:val="21"/>
              </w:rPr>
              <w:t>﹥</w:t>
            </w:r>
            <w:r>
              <w:rPr>
                <w:rFonts w:hint="eastAsia" w:ascii="仿宋_GB2312" w:eastAsia="仿宋_GB2312"/>
                <w:sz w:val="21"/>
                <w:szCs w:val="21"/>
              </w:rPr>
              <w:t>S</w:t>
            </w:r>
            <w:r>
              <w:rPr>
                <w:rFonts w:hint="eastAsia" w:ascii="仿宋_GB2312"/>
                <w:sz w:val="21"/>
                <w:szCs w:val="21"/>
              </w:rPr>
              <w:t>≧</w:t>
            </w:r>
            <w:r>
              <w:rPr>
                <w:rFonts w:hint="eastAsia" w:ascii="仿宋_GB2312" w:eastAsia="仿宋_GB2312"/>
                <w:sz w:val="21"/>
                <w:szCs w:val="21"/>
              </w:rPr>
              <w:t>60） 差（S&lt;60））</w:t>
            </w:r>
          </w:p>
        </w:tc>
        <w:tc>
          <w:tcPr>
            <w:tcW w:w="2462" w:type="dxa"/>
            <w:gridSpan w:val="3"/>
            <w:tcBorders>
              <w:top w:val="single" w:color="auto" w:sz="4" w:space="0"/>
              <w:left w:val="nil"/>
              <w:bottom w:val="single" w:color="auto" w:sz="4" w:space="0"/>
              <w:right w:val="single" w:color="000000" w:sz="4" w:space="0"/>
            </w:tcBorders>
            <w:shd w:val="clear" w:color="auto" w:fill="auto"/>
            <w:vAlign w:val="center"/>
          </w:tcPr>
          <w:p w14:paraId="28988908">
            <w:pPr>
              <w:jc w:val="center"/>
              <w:rPr>
                <w:rFonts w:ascii="仿宋_GB2312" w:eastAsia="仿宋_GB2312"/>
                <w:color w:val="000000"/>
                <w:sz w:val="21"/>
                <w:szCs w:val="21"/>
              </w:rPr>
            </w:pPr>
            <w:r>
              <w:rPr>
                <w:rFonts w:hint="eastAsia" w:ascii="仿宋_GB2312" w:eastAsia="仿宋_GB2312"/>
                <w:color w:val="000000"/>
                <w:sz w:val="21"/>
                <w:szCs w:val="21"/>
              </w:rPr>
              <w:t>优</w:t>
            </w:r>
          </w:p>
        </w:tc>
      </w:tr>
      <w:tr w14:paraId="5E6ECEDE">
        <w:tblPrEx>
          <w:tblCellMar>
            <w:top w:w="0" w:type="dxa"/>
            <w:left w:w="108" w:type="dxa"/>
            <w:bottom w:w="0" w:type="dxa"/>
            <w:right w:w="108" w:type="dxa"/>
          </w:tblCellMar>
        </w:tblPrEx>
        <w:trPr>
          <w:trHeight w:val="410" w:hRule="atLeast"/>
        </w:trPr>
        <w:tc>
          <w:tcPr>
            <w:tcW w:w="719" w:type="dxa"/>
            <w:vMerge w:val="restart"/>
            <w:tcBorders>
              <w:top w:val="nil"/>
              <w:left w:val="single" w:color="auto" w:sz="4" w:space="0"/>
              <w:bottom w:val="single" w:color="000000" w:sz="4" w:space="0"/>
              <w:right w:val="single" w:color="auto" w:sz="4" w:space="0"/>
            </w:tcBorders>
            <w:shd w:val="clear" w:color="auto" w:fill="auto"/>
            <w:vAlign w:val="center"/>
          </w:tcPr>
          <w:p w14:paraId="1EB9F8BB">
            <w:pPr>
              <w:jc w:val="center"/>
              <w:rPr>
                <w:rFonts w:ascii="仿宋_GB2312" w:eastAsia="仿宋_GB2312"/>
                <w:sz w:val="21"/>
                <w:szCs w:val="21"/>
              </w:rPr>
            </w:pPr>
            <w:r>
              <w:rPr>
                <w:rFonts w:hint="eastAsia" w:ascii="仿宋_GB2312" w:eastAsia="仿宋_GB2312"/>
                <w:sz w:val="21"/>
                <w:szCs w:val="21"/>
              </w:rPr>
              <w:t>相关建议意见</w:t>
            </w:r>
          </w:p>
        </w:tc>
        <w:tc>
          <w:tcPr>
            <w:tcW w:w="1308" w:type="dxa"/>
            <w:gridSpan w:val="3"/>
            <w:tcBorders>
              <w:top w:val="single" w:color="auto" w:sz="4" w:space="0"/>
              <w:left w:val="nil"/>
              <w:bottom w:val="single" w:color="auto" w:sz="4" w:space="0"/>
              <w:right w:val="single" w:color="000000" w:sz="4" w:space="0"/>
            </w:tcBorders>
            <w:shd w:val="clear" w:color="auto" w:fill="auto"/>
            <w:vAlign w:val="center"/>
          </w:tcPr>
          <w:p w14:paraId="50274096">
            <w:pPr>
              <w:jc w:val="center"/>
              <w:rPr>
                <w:rFonts w:ascii="仿宋_GB2312" w:eastAsia="仿宋_GB2312"/>
                <w:sz w:val="21"/>
                <w:szCs w:val="21"/>
              </w:rPr>
            </w:pPr>
            <w:r>
              <w:rPr>
                <w:rFonts w:hint="eastAsia" w:ascii="仿宋_GB2312" w:eastAsia="仿宋_GB2312"/>
                <w:sz w:val="21"/>
                <w:szCs w:val="21"/>
              </w:rPr>
              <w:t>存在问题</w:t>
            </w:r>
          </w:p>
        </w:tc>
        <w:tc>
          <w:tcPr>
            <w:tcW w:w="7894" w:type="dxa"/>
            <w:gridSpan w:val="9"/>
            <w:tcBorders>
              <w:top w:val="single" w:color="auto" w:sz="4" w:space="0"/>
              <w:left w:val="nil"/>
              <w:bottom w:val="single" w:color="auto" w:sz="4" w:space="0"/>
              <w:right w:val="single" w:color="000000" w:sz="4" w:space="0"/>
            </w:tcBorders>
            <w:shd w:val="clear" w:color="auto" w:fill="auto"/>
            <w:vAlign w:val="center"/>
          </w:tcPr>
          <w:p w14:paraId="49D5F19D">
            <w:pPr>
              <w:rPr>
                <w:rFonts w:ascii="仿宋_GB2312" w:eastAsia="仿宋_GB2312"/>
                <w:sz w:val="21"/>
                <w:szCs w:val="21"/>
              </w:rPr>
            </w:pPr>
            <w:r>
              <w:rPr>
                <w:rFonts w:hint="eastAsia" w:ascii="仿宋_GB2312" w:eastAsia="仿宋_GB2312"/>
                <w:sz w:val="21"/>
                <w:szCs w:val="21"/>
              </w:rPr>
              <w:t>1、无</w:t>
            </w:r>
          </w:p>
        </w:tc>
      </w:tr>
      <w:tr w14:paraId="0614F131">
        <w:tblPrEx>
          <w:tblCellMar>
            <w:top w:w="0" w:type="dxa"/>
            <w:left w:w="108" w:type="dxa"/>
            <w:bottom w:w="0" w:type="dxa"/>
            <w:right w:w="108" w:type="dxa"/>
          </w:tblCellMar>
        </w:tblPrEx>
        <w:trPr>
          <w:trHeight w:val="416" w:hRule="atLeast"/>
        </w:trPr>
        <w:tc>
          <w:tcPr>
            <w:tcW w:w="719" w:type="dxa"/>
            <w:vMerge w:val="continue"/>
            <w:tcBorders>
              <w:top w:val="nil"/>
              <w:left w:val="single" w:color="auto" w:sz="4" w:space="0"/>
              <w:bottom w:val="single" w:color="000000" w:sz="4" w:space="0"/>
              <w:right w:val="single" w:color="auto" w:sz="4" w:space="0"/>
            </w:tcBorders>
            <w:vAlign w:val="center"/>
          </w:tcPr>
          <w:p w14:paraId="39B0F321">
            <w:pPr>
              <w:rPr>
                <w:rFonts w:ascii="仿宋_GB2312" w:eastAsia="仿宋_GB2312"/>
                <w:sz w:val="21"/>
                <w:szCs w:val="21"/>
              </w:rPr>
            </w:pPr>
          </w:p>
        </w:tc>
        <w:tc>
          <w:tcPr>
            <w:tcW w:w="1308" w:type="dxa"/>
            <w:gridSpan w:val="3"/>
            <w:tcBorders>
              <w:top w:val="single" w:color="auto" w:sz="4" w:space="0"/>
              <w:left w:val="nil"/>
              <w:bottom w:val="single" w:color="auto" w:sz="4" w:space="0"/>
              <w:right w:val="single" w:color="000000" w:sz="4" w:space="0"/>
            </w:tcBorders>
            <w:shd w:val="clear" w:color="auto" w:fill="auto"/>
            <w:vAlign w:val="center"/>
          </w:tcPr>
          <w:p w14:paraId="0C828E5F">
            <w:pPr>
              <w:jc w:val="center"/>
              <w:rPr>
                <w:rFonts w:ascii="仿宋_GB2312" w:eastAsia="仿宋_GB2312"/>
                <w:sz w:val="21"/>
                <w:szCs w:val="21"/>
              </w:rPr>
            </w:pPr>
            <w:r>
              <w:rPr>
                <w:rFonts w:hint="eastAsia" w:ascii="仿宋_GB2312" w:eastAsia="仿宋_GB2312"/>
                <w:sz w:val="21"/>
                <w:szCs w:val="21"/>
              </w:rPr>
              <w:t>建议意见</w:t>
            </w:r>
          </w:p>
        </w:tc>
        <w:tc>
          <w:tcPr>
            <w:tcW w:w="7894" w:type="dxa"/>
            <w:gridSpan w:val="9"/>
            <w:tcBorders>
              <w:top w:val="single" w:color="auto" w:sz="4" w:space="0"/>
              <w:left w:val="nil"/>
              <w:bottom w:val="single" w:color="auto" w:sz="4" w:space="0"/>
              <w:right w:val="single" w:color="000000" w:sz="4" w:space="0"/>
            </w:tcBorders>
            <w:shd w:val="clear" w:color="auto" w:fill="auto"/>
            <w:vAlign w:val="center"/>
          </w:tcPr>
          <w:p w14:paraId="58CEB091">
            <w:pPr>
              <w:rPr>
                <w:rFonts w:ascii="仿宋_GB2312" w:eastAsia="仿宋_GB2312"/>
                <w:sz w:val="21"/>
                <w:szCs w:val="21"/>
              </w:rPr>
            </w:pPr>
            <w:r>
              <w:rPr>
                <w:rFonts w:hint="eastAsia" w:ascii="仿宋_GB2312" w:eastAsia="仿宋_GB2312"/>
                <w:sz w:val="21"/>
                <w:szCs w:val="21"/>
              </w:rPr>
              <w:t>1、无</w:t>
            </w:r>
          </w:p>
        </w:tc>
      </w:tr>
      <w:tr w14:paraId="4DFF0560">
        <w:tblPrEx>
          <w:tblCellMar>
            <w:top w:w="0" w:type="dxa"/>
            <w:left w:w="108" w:type="dxa"/>
            <w:bottom w:w="0" w:type="dxa"/>
            <w:right w:w="108" w:type="dxa"/>
          </w:tblCellMar>
        </w:tblPrEx>
        <w:trPr>
          <w:trHeight w:val="421" w:hRule="atLeast"/>
        </w:trPr>
        <w:tc>
          <w:tcPr>
            <w:tcW w:w="719" w:type="dxa"/>
            <w:tcBorders>
              <w:top w:val="nil"/>
              <w:left w:val="single" w:color="auto" w:sz="4" w:space="0"/>
              <w:bottom w:val="single" w:color="auto" w:sz="4" w:space="0"/>
              <w:right w:val="single" w:color="auto" w:sz="4" w:space="0"/>
            </w:tcBorders>
            <w:shd w:val="clear" w:color="auto" w:fill="auto"/>
            <w:vAlign w:val="center"/>
          </w:tcPr>
          <w:p w14:paraId="700086C1">
            <w:pPr>
              <w:jc w:val="center"/>
              <w:rPr>
                <w:rFonts w:ascii="仿宋_GB2312" w:eastAsia="仿宋_GB2312"/>
                <w:color w:val="000000"/>
                <w:sz w:val="21"/>
                <w:szCs w:val="21"/>
              </w:rPr>
            </w:pPr>
            <w:r>
              <w:rPr>
                <w:rFonts w:hint="eastAsia" w:ascii="仿宋_GB2312" w:eastAsia="仿宋_GB2312"/>
                <w:color w:val="000000"/>
                <w:sz w:val="21"/>
                <w:szCs w:val="21"/>
              </w:rPr>
              <w:t>说明</w:t>
            </w:r>
          </w:p>
        </w:tc>
        <w:tc>
          <w:tcPr>
            <w:tcW w:w="9202" w:type="dxa"/>
            <w:gridSpan w:val="12"/>
            <w:tcBorders>
              <w:top w:val="single" w:color="auto" w:sz="4" w:space="0"/>
              <w:left w:val="nil"/>
              <w:bottom w:val="single" w:color="auto" w:sz="4" w:space="0"/>
              <w:right w:val="single" w:color="000000" w:sz="4" w:space="0"/>
            </w:tcBorders>
            <w:shd w:val="clear" w:color="auto" w:fill="auto"/>
            <w:vAlign w:val="center"/>
          </w:tcPr>
          <w:p w14:paraId="6B3F9A8A">
            <w:pPr>
              <w:rPr>
                <w:rFonts w:ascii="仿宋_GB2312" w:eastAsia="仿宋_GB2312"/>
                <w:color w:val="000000"/>
                <w:sz w:val="21"/>
                <w:szCs w:val="21"/>
              </w:rPr>
            </w:pPr>
            <w:r>
              <w:rPr>
                <w:rFonts w:hint="eastAsia" w:ascii="仿宋_GB2312" w:eastAsia="仿宋_GB2312"/>
                <w:color w:val="000000"/>
                <w:sz w:val="21"/>
                <w:szCs w:val="21"/>
              </w:rPr>
              <w:t>无</w:t>
            </w:r>
          </w:p>
        </w:tc>
      </w:tr>
    </w:tbl>
    <w:p w14:paraId="6D32C5B5">
      <w:pPr>
        <w:shd w:val="clear" w:color="auto" w:fill="FFFFFF"/>
        <w:spacing w:before="100" w:beforeAutospacing="1" w:after="100" w:afterAutospacing="1"/>
        <w:ind w:firstLine="480" w:firstLineChars="200"/>
      </w:pPr>
      <w:r>
        <w:rPr>
          <w:rFonts w:hint="eastAsia"/>
        </w:rPr>
        <w:t>注：1.其他资金:财政拨款以外的社会资金等。</w:t>
      </w:r>
    </w:p>
    <w:p w14:paraId="79FC761E">
      <w:pPr>
        <w:shd w:val="clear" w:color="auto" w:fill="FFFFFF"/>
        <w:spacing w:before="100" w:beforeAutospacing="1" w:after="100" w:afterAutospacing="1"/>
        <w:rPr>
          <w:rFonts w:ascii="黑体" w:hAnsi="黑体" w:eastAsia="黑体"/>
          <w:sz w:val="32"/>
          <w:szCs w:val="32"/>
        </w:rPr>
      </w:pPr>
      <w:r>
        <w:rPr>
          <w:rFonts w:hint="eastAsia" w:ascii="黑体" w:hAnsi="黑体" w:eastAsia="黑体"/>
          <w:sz w:val="32"/>
          <w:szCs w:val="32"/>
        </w:rPr>
        <w:t>七、《项目支出绩效单位自评表》</w:t>
      </w:r>
    </w:p>
    <w:p w14:paraId="2A0874FD">
      <w:pPr>
        <w:shd w:val="clear" w:color="auto" w:fill="FFFFFF"/>
        <w:spacing w:before="100" w:beforeAutospacing="1" w:after="100" w:afterAutospacing="1"/>
        <w:rPr>
          <w:rFonts w:ascii="仿宋_GB2312" w:eastAsia="仿宋_GB2312"/>
          <w:b/>
          <w:bCs/>
          <w:color w:val="000000"/>
          <w:sz w:val="21"/>
          <w:szCs w:val="21"/>
        </w:rPr>
      </w:pPr>
      <w:r>
        <w:rPr>
          <w:rFonts w:hint="eastAsia" w:ascii="仿宋_GB2312" w:eastAsia="仿宋_GB2312"/>
          <w:b/>
          <w:bCs/>
          <w:color w:val="000000"/>
          <w:sz w:val="21"/>
          <w:szCs w:val="21"/>
        </w:rPr>
        <w:t>附件1-7表：淘汰落后产能工作经费自评表</w:t>
      </w:r>
    </w:p>
    <w:p w14:paraId="223F519A">
      <w:pPr>
        <w:shd w:val="clear" w:color="auto" w:fill="FFFFFF"/>
        <w:spacing w:before="100" w:beforeAutospacing="1" w:after="100" w:afterAutospacing="1"/>
        <w:ind w:firstLine="4080" w:firstLineChars="1700"/>
        <w:rPr>
          <w:rFonts w:ascii="仿宋" w:hAnsi="仿宋" w:eastAsia="仿宋"/>
          <w:sz w:val="32"/>
          <w:szCs w:val="32"/>
        </w:rPr>
      </w:pPr>
      <w:r>
        <w:rPr>
          <w:rFonts w:hint="eastAsia"/>
          <w:color w:val="000000"/>
        </w:rPr>
        <w:t>（2020年度）</w:t>
      </w:r>
    </w:p>
    <w:tbl>
      <w:tblPr>
        <w:tblStyle w:val="7"/>
        <w:tblW w:w="9795" w:type="dxa"/>
        <w:tblInd w:w="-76" w:type="dxa"/>
        <w:tblLayout w:type="fixed"/>
        <w:tblCellMar>
          <w:top w:w="0" w:type="dxa"/>
          <w:left w:w="108" w:type="dxa"/>
          <w:bottom w:w="0" w:type="dxa"/>
          <w:right w:w="108" w:type="dxa"/>
        </w:tblCellMar>
      </w:tblPr>
      <w:tblGrid>
        <w:gridCol w:w="751"/>
        <w:gridCol w:w="706"/>
        <w:gridCol w:w="145"/>
        <w:gridCol w:w="709"/>
        <w:gridCol w:w="141"/>
        <w:gridCol w:w="961"/>
        <w:gridCol w:w="1424"/>
        <w:gridCol w:w="1176"/>
        <w:gridCol w:w="696"/>
        <w:gridCol w:w="696"/>
        <w:gridCol w:w="816"/>
        <w:gridCol w:w="625"/>
        <w:gridCol w:w="949"/>
      </w:tblGrid>
      <w:tr w14:paraId="0108D041">
        <w:tblPrEx>
          <w:tblCellMar>
            <w:top w:w="0" w:type="dxa"/>
            <w:left w:w="108" w:type="dxa"/>
            <w:bottom w:w="0" w:type="dxa"/>
            <w:right w:w="108" w:type="dxa"/>
          </w:tblCellMar>
        </w:tblPrEx>
        <w:trPr>
          <w:trHeight w:val="480" w:hRule="atLeast"/>
        </w:trPr>
        <w:tc>
          <w:tcPr>
            <w:tcW w:w="145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2916247">
            <w:pPr>
              <w:jc w:val="center"/>
              <w:rPr>
                <w:rFonts w:ascii="仿宋_GB2312" w:eastAsia="仿宋_GB2312"/>
                <w:color w:val="000000"/>
                <w:sz w:val="21"/>
                <w:szCs w:val="21"/>
              </w:rPr>
            </w:pPr>
            <w:r>
              <w:rPr>
                <w:rFonts w:hint="eastAsia" w:ascii="仿宋_GB2312" w:eastAsia="仿宋_GB2312"/>
                <w:color w:val="000000"/>
                <w:sz w:val="21"/>
                <w:szCs w:val="21"/>
              </w:rPr>
              <w:t>项目名称</w:t>
            </w:r>
          </w:p>
        </w:tc>
        <w:tc>
          <w:tcPr>
            <w:tcW w:w="8338" w:type="dxa"/>
            <w:gridSpan w:val="11"/>
            <w:tcBorders>
              <w:top w:val="single" w:color="auto" w:sz="4" w:space="0"/>
              <w:left w:val="nil"/>
              <w:bottom w:val="single" w:color="auto" w:sz="4" w:space="0"/>
              <w:right w:val="single" w:color="000000" w:sz="4" w:space="0"/>
            </w:tcBorders>
            <w:shd w:val="clear" w:color="auto" w:fill="auto"/>
            <w:vAlign w:val="center"/>
          </w:tcPr>
          <w:p w14:paraId="6987DBBB">
            <w:pPr>
              <w:jc w:val="center"/>
              <w:rPr>
                <w:rFonts w:ascii="仿宋_GB2312" w:eastAsia="仿宋_GB2312"/>
                <w:color w:val="000000"/>
                <w:sz w:val="21"/>
                <w:szCs w:val="21"/>
              </w:rPr>
            </w:pPr>
            <w:r>
              <w:rPr>
                <w:rFonts w:hint="eastAsia" w:ascii="仿宋_GB2312" w:eastAsia="仿宋_GB2312"/>
                <w:color w:val="000000"/>
                <w:sz w:val="21"/>
                <w:szCs w:val="21"/>
              </w:rPr>
              <w:t>淘汰落后产能工作经费</w:t>
            </w:r>
          </w:p>
        </w:tc>
      </w:tr>
      <w:tr w14:paraId="5DA20B06">
        <w:tblPrEx>
          <w:tblCellMar>
            <w:top w:w="0" w:type="dxa"/>
            <w:left w:w="108" w:type="dxa"/>
            <w:bottom w:w="0" w:type="dxa"/>
            <w:right w:w="108" w:type="dxa"/>
          </w:tblCellMar>
        </w:tblPrEx>
        <w:trPr>
          <w:trHeight w:val="524" w:hRule="atLeast"/>
        </w:trPr>
        <w:tc>
          <w:tcPr>
            <w:tcW w:w="145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BF5CC23">
            <w:pPr>
              <w:jc w:val="center"/>
              <w:rPr>
                <w:rFonts w:ascii="仿宋_GB2312" w:eastAsia="仿宋_GB2312"/>
                <w:color w:val="000000"/>
                <w:sz w:val="21"/>
                <w:szCs w:val="21"/>
              </w:rPr>
            </w:pPr>
            <w:r>
              <w:rPr>
                <w:rFonts w:hint="eastAsia" w:ascii="仿宋_GB2312" w:eastAsia="仿宋_GB2312"/>
                <w:color w:val="000000"/>
                <w:sz w:val="21"/>
                <w:szCs w:val="21"/>
              </w:rPr>
              <w:t>主管部门</w:t>
            </w:r>
          </w:p>
        </w:tc>
        <w:tc>
          <w:tcPr>
            <w:tcW w:w="3380" w:type="dxa"/>
            <w:gridSpan w:val="5"/>
            <w:tcBorders>
              <w:top w:val="single" w:color="auto" w:sz="4" w:space="0"/>
              <w:left w:val="nil"/>
              <w:bottom w:val="single" w:color="auto" w:sz="4" w:space="0"/>
              <w:right w:val="single" w:color="000000" w:sz="4" w:space="0"/>
            </w:tcBorders>
            <w:shd w:val="clear" w:color="auto" w:fill="auto"/>
            <w:noWrap/>
            <w:vAlign w:val="center"/>
          </w:tcPr>
          <w:p w14:paraId="5B1D496A">
            <w:pPr>
              <w:jc w:val="center"/>
              <w:rPr>
                <w:rFonts w:ascii="仿宋_GB2312" w:eastAsia="仿宋_GB2312"/>
                <w:color w:val="000000"/>
                <w:sz w:val="21"/>
                <w:szCs w:val="21"/>
              </w:rPr>
            </w:pPr>
            <w:r>
              <w:rPr>
                <w:rFonts w:hint="eastAsia" w:ascii="仿宋_GB2312" w:eastAsia="仿宋_GB2312"/>
                <w:color w:val="000000"/>
                <w:sz w:val="21"/>
                <w:szCs w:val="21"/>
              </w:rPr>
              <w:t>上杭县工业信息化和科学技术局</w:t>
            </w:r>
          </w:p>
        </w:tc>
        <w:tc>
          <w:tcPr>
            <w:tcW w:w="1872" w:type="dxa"/>
            <w:gridSpan w:val="2"/>
            <w:tcBorders>
              <w:top w:val="single" w:color="auto" w:sz="4" w:space="0"/>
              <w:left w:val="nil"/>
              <w:bottom w:val="single" w:color="auto" w:sz="4" w:space="0"/>
              <w:right w:val="single" w:color="000000" w:sz="4" w:space="0"/>
            </w:tcBorders>
            <w:shd w:val="clear" w:color="auto" w:fill="auto"/>
            <w:vAlign w:val="center"/>
          </w:tcPr>
          <w:p w14:paraId="5DDBAF86">
            <w:pPr>
              <w:jc w:val="center"/>
              <w:rPr>
                <w:rFonts w:ascii="仿宋_GB2312" w:eastAsia="仿宋_GB2312"/>
                <w:color w:val="000000"/>
                <w:sz w:val="21"/>
                <w:szCs w:val="21"/>
              </w:rPr>
            </w:pPr>
            <w:r>
              <w:rPr>
                <w:rFonts w:hint="eastAsia" w:ascii="仿宋_GB2312" w:eastAsia="仿宋_GB2312"/>
                <w:color w:val="000000"/>
                <w:sz w:val="21"/>
                <w:szCs w:val="21"/>
              </w:rPr>
              <w:t>实施单位</w:t>
            </w:r>
          </w:p>
        </w:tc>
        <w:tc>
          <w:tcPr>
            <w:tcW w:w="3086" w:type="dxa"/>
            <w:gridSpan w:val="4"/>
            <w:tcBorders>
              <w:top w:val="single" w:color="auto" w:sz="4" w:space="0"/>
              <w:left w:val="nil"/>
              <w:bottom w:val="single" w:color="auto" w:sz="4" w:space="0"/>
              <w:right w:val="single" w:color="000000" w:sz="4" w:space="0"/>
            </w:tcBorders>
            <w:shd w:val="clear" w:color="auto" w:fill="auto"/>
            <w:noWrap/>
            <w:vAlign w:val="center"/>
          </w:tcPr>
          <w:p w14:paraId="5803F57F">
            <w:pPr>
              <w:jc w:val="center"/>
              <w:rPr>
                <w:rFonts w:ascii="仿宋_GB2312" w:eastAsia="仿宋_GB2312"/>
                <w:color w:val="000000"/>
                <w:sz w:val="21"/>
                <w:szCs w:val="21"/>
              </w:rPr>
            </w:pPr>
            <w:r>
              <w:rPr>
                <w:rFonts w:hint="eastAsia" w:ascii="仿宋_GB2312" w:eastAsia="仿宋_GB2312"/>
                <w:color w:val="000000"/>
                <w:sz w:val="21"/>
                <w:szCs w:val="21"/>
              </w:rPr>
              <w:t>上杭县工信科技局</w:t>
            </w:r>
          </w:p>
        </w:tc>
      </w:tr>
      <w:tr w14:paraId="25C35BDC">
        <w:tblPrEx>
          <w:tblCellMar>
            <w:top w:w="0" w:type="dxa"/>
            <w:left w:w="108" w:type="dxa"/>
            <w:bottom w:w="0" w:type="dxa"/>
            <w:right w:w="108" w:type="dxa"/>
          </w:tblCellMar>
        </w:tblPrEx>
        <w:trPr>
          <w:trHeight w:val="404" w:hRule="atLeast"/>
        </w:trPr>
        <w:tc>
          <w:tcPr>
            <w:tcW w:w="145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31BBF8C">
            <w:pPr>
              <w:jc w:val="center"/>
              <w:rPr>
                <w:rFonts w:ascii="仿宋_GB2312" w:eastAsia="仿宋_GB2312"/>
                <w:color w:val="000000"/>
                <w:sz w:val="21"/>
                <w:szCs w:val="21"/>
              </w:rPr>
            </w:pPr>
            <w:r>
              <w:rPr>
                <w:rFonts w:hint="eastAsia" w:ascii="仿宋_GB2312" w:eastAsia="仿宋_GB2312"/>
                <w:color w:val="000000"/>
                <w:sz w:val="21"/>
                <w:szCs w:val="21"/>
              </w:rPr>
              <w:t>财务负责人</w:t>
            </w:r>
          </w:p>
        </w:tc>
        <w:tc>
          <w:tcPr>
            <w:tcW w:w="3380" w:type="dxa"/>
            <w:gridSpan w:val="5"/>
            <w:tcBorders>
              <w:top w:val="single" w:color="auto" w:sz="4" w:space="0"/>
              <w:left w:val="nil"/>
              <w:bottom w:val="single" w:color="auto" w:sz="4" w:space="0"/>
              <w:right w:val="single" w:color="000000" w:sz="4" w:space="0"/>
            </w:tcBorders>
            <w:shd w:val="clear" w:color="auto" w:fill="auto"/>
            <w:noWrap/>
            <w:vAlign w:val="center"/>
          </w:tcPr>
          <w:p w14:paraId="586D52E0">
            <w:pPr>
              <w:jc w:val="center"/>
              <w:rPr>
                <w:rFonts w:ascii="仿宋_GB2312" w:eastAsia="仿宋_GB2312"/>
                <w:color w:val="000000"/>
                <w:sz w:val="21"/>
                <w:szCs w:val="21"/>
              </w:rPr>
            </w:pPr>
            <w:r>
              <w:rPr>
                <w:rFonts w:hint="eastAsia" w:ascii="仿宋_GB2312" w:eastAsia="仿宋_GB2312"/>
                <w:color w:val="000000"/>
                <w:sz w:val="21"/>
                <w:szCs w:val="21"/>
              </w:rPr>
              <w:t>钟永华</w:t>
            </w:r>
          </w:p>
        </w:tc>
        <w:tc>
          <w:tcPr>
            <w:tcW w:w="1872" w:type="dxa"/>
            <w:gridSpan w:val="2"/>
            <w:tcBorders>
              <w:top w:val="single" w:color="auto" w:sz="4" w:space="0"/>
              <w:left w:val="nil"/>
              <w:bottom w:val="single" w:color="auto" w:sz="4" w:space="0"/>
              <w:right w:val="single" w:color="000000" w:sz="4" w:space="0"/>
            </w:tcBorders>
            <w:shd w:val="clear" w:color="auto" w:fill="auto"/>
            <w:vAlign w:val="center"/>
          </w:tcPr>
          <w:p w14:paraId="575ABF9A">
            <w:pPr>
              <w:jc w:val="center"/>
              <w:rPr>
                <w:rFonts w:ascii="仿宋_GB2312" w:eastAsia="仿宋_GB2312"/>
                <w:color w:val="000000"/>
                <w:sz w:val="21"/>
                <w:szCs w:val="21"/>
              </w:rPr>
            </w:pPr>
            <w:r>
              <w:rPr>
                <w:rFonts w:hint="eastAsia" w:ascii="仿宋_GB2312" w:eastAsia="仿宋_GB2312"/>
                <w:color w:val="000000"/>
                <w:sz w:val="21"/>
                <w:szCs w:val="21"/>
              </w:rPr>
              <w:t>项目负责人</w:t>
            </w:r>
          </w:p>
        </w:tc>
        <w:tc>
          <w:tcPr>
            <w:tcW w:w="3086" w:type="dxa"/>
            <w:gridSpan w:val="4"/>
            <w:tcBorders>
              <w:top w:val="single" w:color="auto" w:sz="4" w:space="0"/>
              <w:left w:val="nil"/>
              <w:bottom w:val="single" w:color="auto" w:sz="4" w:space="0"/>
              <w:right w:val="single" w:color="000000" w:sz="4" w:space="0"/>
            </w:tcBorders>
            <w:shd w:val="clear" w:color="auto" w:fill="auto"/>
            <w:vAlign w:val="center"/>
          </w:tcPr>
          <w:p w14:paraId="3A020065">
            <w:pPr>
              <w:jc w:val="center"/>
              <w:rPr>
                <w:rFonts w:ascii="仿宋_GB2312" w:eastAsia="仿宋_GB2312"/>
                <w:color w:val="000000"/>
                <w:sz w:val="21"/>
                <w:szCs w:val="21"/>
              </w:rPr>
            </w:pPr>
            <w:r>
              <w:rPr>
                <w:rFonts w:hint="eastAsia" w:ascii="仿宋_GB2312" w:eastAsia="仿宋_GB2312"/>
                <w:color w:val="000000"/>
                <w:sz w:val="21"/>
                <w:szCs w:val="21"/>
              </w:rPr>
              <w:t>李丽平</w:t>
            </w:r>
          </w:p>
        </w:tc>
      </w:tr>
      <w:tr w14:paraId="069B5CE5">
        <w:tblPrEx>
          <w:tblCellMar>
            <w:top w:w="0" w:type="dxa"/>
            <w:left w:w="108" w:type="dxa"/>
            <w:bottom w:w="0" w:type="dxa"/>
            <w:right w:w="108" w:type="dxa"/>
          </w:tblCellMar>
        </w:tblPrEx>
        <w:trPr>
          <w:trHeight w:val="708" w:hRule="atLeast"/>
        </w:trPr>
        <w:tc>
          <w:tcPr>
            <w:tcW w:w="1457"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3B206BD3">
            <w:pPr>
              <w:jc w:val="center"/>
              <w:rPr>
                <w:rFonts w:ascii="仿宋_GB2312" w:eastAsia="仿宋_GB2312"/>
                <w:color w:val="000000"/>
                <w:sz w:val="21"/>
                <w:szCs w:val="21"/>
              </w:rPr>
            </w:pPr>
            <w:r>
              <w:rPr>
                <w:rFonts w:hint="eastAsia" w:ascii="仿宋_GB2312" w:eastAsia="仿宋_GB2312"/>
                <w:color w:val="000000"/>
                <w:sz w:val="21"/>
                <w:szCs w:val="21"/>
              </w:rPr>
              <w:t>项目实施周期</w:t>
            </w:r>
          </w:p>
        </w:tc>
        <w:tc>
          <w:tcPr>
            <w:tcW w:w="3380" w:type="dxa"/>
            <w:gridSpan w:val="5"/>
            <w:tcBorders>
              <w:top w:val="single" w:color="auto" w:sz="4" w:space="0"/>
              <w:left w:val="nil"/>
              <w:bottom w:val="single" w:color="auto" w:sz="4" w:space="0"/>
              <w:right w:val="single" w:color="000000" w:sz="4" w:space="0"/>
            </w:tcBorders>
            <w:shd w:val="clear" w:color="auto" w:fill="auto"/>
            <w:vAlign w:val="center"/>
          </w:tcPr>
          <w:p w14:paraId="03EA4FDB">
            <w:pPr>
              <w:jc w:val="center"/>
              <w:rPr>
                <w:rFonts w:ascii="仿宋_GB2312" w:eastAsia="仿宋_GB2312"/>
                <w:color w:val="000000"/>
                <w:sz w:val="21"/>
                <w:szCs w:val="21"/>
              </w:rPr>
            </w:pPr>
            <w:r>
              <w:rPr>
                <w:rFonts w:hint="eastAsia" w:ascii="仿宋_GB2312" w:eastAsia="仿宋_GB2312"/>
                <w:color w:val="000000"/>
                <w:sz w:val="21"/>
                <w:szCs w:val="21"/>
              </w:rPr>
              <w:t>2020年01月01日-2020年12月31日</w:t>
            </w:r>
          </w:p>
        </w:tc>
        <w:tc>
          <w:tcPr>
            <w:tcW w:w="1872" w:type="dxa"/>
            <w:gridSpan w:val="2"/>
            <w:tcBorders>
              <w:top w:val="single" w:color="auto" w:sz="4" w:space="0"/>
              <w:left w:val="nil"/>
              <w:bottom w:val="single" w:color="auto" w:sz="4" w:space="0"/>
              <w:right w:val="single" w:color="auto" w:sz="4" w:space="0"/>
            </w:tcBorders>
            <w:shd w:val="clear" w:color="auto" w:fill="auto"/>
            <w:vAlign w:val="center"/>
          </w:tcPr>
          <w:p w14:paraId="6FE33E08">
            <w:pPr>
              <w:jc w:val="center"/>
              <w:rPr>
                <w:rFonts w:ascii="仿宋_GB2312" w:eastAsia="仿宋_GB2312"/>
                <w:color w:val="000000"/>
                <w:sz w:val="21"/>
                <w:szCs w:val="21"/>
              </w:rPr>
            </w:pPr>
            <w:r>
              <w:rPr>
                <w:rFonts w:hint="eastAsia" w:ascii="仿宋_GB2312" w:eastAsia="仿宋_GB2312"/>
                <w:color w:val="000000"/>
                <w:sz w:val="21"/>
                <w:szCs w:val="21"/>
              </w:rPr>
              <w:t>是否属于区/县级</w:t>
            </w:r>
            <w:r>
              <w:rPr>
                <w:rFonts w:hint="eastAsia" w:ascii="仿宋_GB2312" w:eastAsia="仿宋_GB2312"/>
                <w:color w:val="000000"/>
                <w:sz w:val="21"/>
                <w:szCs w:val="21"/>
              </w:rPr>
              <w:br w:type="textWrapping"/>
            </w:r>
            <w:r>
              <w:rPr>
                <w:rFonts w:hint="eastAsia" w:ascii="仿宋_GB2312" w:eastAsia="仿宋_GB2312"/>
                <w:color w:val="000000"/>
                <w:sz w:val="21"/>
                <w:szCs w:val="21"/>
              </w:rPr>
              <w:t>出台政策的</w:t>
            </w:r>
            <w:r>
              <w:rPr>
                <w:rFonts w:hint="eastAsia" w:ascii="仿宋_GB2312" w:eastAsia="仿宋_GB2312"/>
                <w:color w:val="000000"/>
                <w:sz w:val="21"/>
                <w:szCs w:val="21"/>
              </w:rPr>
              <w:br w:type="textWrapping"/>
            </w:r>
            <w:r>
              <w:rPr>
                <w:rFonts w:hint="eastAsia" w:ascii="仿宋_GB2312" w:eastAsia="仿宋_GB2312"/>
                <w:color w:val="000000"/>
                <w:sz w:val="21"/>
                <w:szCs w:val="21"/>
              </w:rPr>
              <w:t>关联项目</w:t>
            </w:r>
          </w:p>
        </w:tc>
        <w:tc>
          <w:tcPr>
            <w:tcW w:w="3086" w:type="dxa"/>
            <w:gridSpan w:val="4"/>
            <w:tcBorders>
              <w:top w:val="single" w:color="auto" w:sz="4" w:space="0"/>
              <w:left w:val="nil"/>
              <w:bottom w:val="single" w:color="auto" w:sz="4" w:space="0"/>
              <w:right w:val="single" w:color="auto" w:sz="4" w:space="0"/>
            </w:tcBorders>
            <w:shd w:val="clear" w:color="auto" w:fill="auto"/>
            <w:vAlign w:val="center"/>
          </w:tcPr>
          <w:p w14:paraId="15F1A72B">
            <w:pPr>
              <w:jc w:val="center"/>
              <w:rPr>
                <w:rFonts w:ascii="仿宋_GB2312" w:eastAsia="仿宋_GB2312"/>
                <w:color w:val="000000"/>
                <w:sz w:val="21"/>
                <w:szCs w:val="21"/>
              </w:rPr>
            </w:pPr>
            <w:r>
              <w:rPr>
                <w:rFonts w:hint="eastAsia" w:ascii="仿宋_GB2312" w:eastAsia="仿宋_GB2312"/>
                <w:color w:val="000000"/>
                <w:sz w:val="21"/>
                <w:szCs w:val="21"/>
              </w:rPr>
              <w:t xml:space="preserve">□是        </w:t>
            </w:r>
            <w:r>
              <w:rPr>
                <w:rFonts w:hint="eastAsia" w:ascii="仿宋_GB2312" w:hAnsi="MS Mincho" w:eastAsia="MS Mincho" w:cs="MS Mincho"/>
                <w:color w:val="000000"/>
                <w:sz w:val="21"/>
                <w:szCs w:val="21"/>
              </w:rPr>
              <w:t>☑</w:t>
            </w:r>
            <w:r>
              <w:rPr>
                <w:rFonts w:hint="eastAsia" w:ascii="仿宋_GB2312" w:eastAsia="仿宋_GB2312"/>
                <w:color w:val="000000"/>
                <w:sz w:val="21"/>
                <w:szCs w:val="21"/>
              </w:rPr>
              <w:t>否</w:t>
            </w:r>
          </w:p>
        </w:tc>
      </w:tr>
      <w:tr w14:paraId="51BB579D">
        <w:tblPrEx>
          <w:tblCellMar>
            <w:top w:w="0" w:type="dxa"/>
            <w:left w:w="108" w:type="dxa"/>
            <w:bottom w:w="0" w:type="dxa"/>
            <w:right w:w="108" w:type="dxa"/>
          </w:tblCellMar>
        </w:tblPrEx>
        <w:trPr>
          <w:trHeight w:val="693" w:hRule="atLeast"/>
        </w:trPr>
        <w:tc>
          <w:tcPr>
            <w:tcW w:w="1457" w:type="dxa"/>
            <w:gridSpan w:val="2"/>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2CC26CBD">
            <w:pPr>
              <w:jc w:val="center"/>
              <w:rPr>
                <w:rFonts w:ascii="仿宋_GB2312" w:eastAsia="仿宋_GB2312"/>
                <w:color w:val="000000"/>
                <w:sz w:val="21"/>
                <w:szCs w:val="21"/>
              </w:rPr>
            </w:pPr>
            <w:r>
              <w:rPr>
                <w:rFonts w:hint="eastAsia" w:ascii="仿宋_GB2312" w:eastAsia="仿宋_GB2312"/>
                <w:color w:val="000000"/>
                <w:sz w:val="21"/>
                <w:szCs w:val="21"/>
              </w:rPr>
              <w:t>项目资金（万元）</w:t>
            </w:r>
          </w:p>
        </w:tc>
        <w:tc>
          <w:tcPr>
            <w:tcW w:w="1956" w:type="dxa"/>
            <w:gridSpan w:val="4"/>
            <w:vMerge w:val="restart"/>
            <w:tcBorders>
              <w:top w:val="single" w:color="auto" w:sz="4" w:space="0"/>
              <w:left w:val="single" w:color="auto" w:sz="4" w:space="0"/>
              <w:bottom w:val="single" w:color="000000" w:sz="4" w:space="0"/>
              <w:right w:val="single" w:color="000000" w:sz="4" w:space="0"/>
            </w:tcBorders>
            <w:shd w:val="clear" w:color="auto" w:fill="auto"/>
            <w:noWrap/>
            <w:vAlign w:val="center"/>
          </w:tcPr>
          <w:p w14:paraId="144FB0C6">
            <w:pPr>
              <w:jc w:val="center"/>
              <w:rPr>
                <w:rFonts w:ascii="仿宋_GB2312" w:eastAsia="仿宋_GB2312"/>
                <w:sz w:val="21"/>
                <w:szCs w:val="21"/>
              </w:rPr>
            </w:pPr>
            <w:r>
              <w:rPr>
                <w:rFonts w:hint="eastAsia" w:ascii="仿宋_GB2312" w:eastAsia="仿宋_GB2312"/>
                <w:sz w:val="21"/>
                <w:szCs w:val="21"/>
              </w:rPr>
              <w:t>　</w:t>
            </w:r>
          </w:p>
        </w:tc>
        <w:tc>
          <w:tcPr>
            <w:tcW w:w="1424" w:type="dxa"/>
            <w:vMerge w:val="restart"/>
            <w:tcBorders>
              <w:top w:val="nil"/>
              <w:left w:val="single" w:color="auto" w:sz="4" w:space="0"/>
              <w:bottom w:val="single" w:color="auto" w:sz="4" w:space="0"/>
              <w:right w:val="single" w:color="auto" w:sz="4" w:space="0"/>
            </w:tcBorders>
            <w:shd w:val="clear" w:color="auto" w:fill="auto"/>
            <w:vAlign w:val="center"/>
          </w:tcPr>
          <w:p w14:paraId="39157E4D">
            <w:pPr>
              <w:jc w:val="center"/>
              <w:rPr>
                <w:rFonts w:ascii="仿宋_GB2312" w:eastAsia="仿宋_GB2312"/>
                <w:sz w:val="21"/>
                <w:szCs w:val="21"/>
              </w:rPr>
            </w:pPr>
            <w:r>
              <w:rPr>
                <w:rFonts w:hint="eastAsia" w:ascii="仿宋_GB2312" w:eastAsia="仿宋_GB2312"/>
                <w:sz w:val="21"/>
                <w:szCs w:val="21"/>
              </w:rPr>
              <w:t>年初预算数（万元）①</w:t>
            </w:r>
          </w:p>
        </w:tc>
        <w:tc>
          <w:tcPr>
            <w:tcW w:w="1176" w:type="dxa"/>
            <w:vMerge w:val="restart"/>
            <w:tcBorders>
              <w:top w:val="nil"/>
              <w:left w:val="single" w:color="auto" w:sz="4" w:space="0"/>
              <w:bottom w:val="single" w:color="000000" w:sz="4" w:space="0"/>
              <w:right w:val="single" w:color="auto" w:sz="4" w:space="0"/>
            </w:tcBorders>
            <w:shd w:val="clear" w:color="auto" w:fill="auto"/>
            <w:vAlign w:val="center"/>
          </w:tcPr>
          <w:p w14:paraId="340F9821">
            <w:pPr>
              <w:jc w:val="center"/>
              <w:rPr>
                <w:rFonts w:ascii="仿宋_GB2312" w:eastAsia="仿宋_GB2312"/>
                <w:sz w:val="21"/>
                <w:szCs w:val="21"/>
              </w:rPr>
            </w:pPr>
            <w:r>
              <w:rPr>
                <w:rFonts w:hint="eastAsia" w:ascii="仿宋_GB2312" w:eastAsia="仿宋_GB2312"/>
                <w:sz w:val="21"/>
                <w:szCs w:val="21"/>
              </w:rPr>
              <w:t>全年预算数（万元）</w:t>
            </w:r>
            <w:r>
              <w:rPr>
                <w:rFonts w:hint="eastAsia" w:ascii="仿宋_GB2312" w:eastAsia="仿宋_GB2312"/>
                <w:sz w:val="21"/>
                <w:szCs w:val="21"/>
              </w:rPr>
              <w:br w:type="textWrapping"/>
            </w:r>
            <w:r>
              <w:rPr>
                <w:rFonts w:hint="eastAsia" w:ascii="仿宋_GB2312" w:eastAsia="仿宋_GB2312"/>
                <w:sz w:val="21"/>
                <w:szCs w:val="21"/>
              </w:rPr>
              <w:t>②</w:t>
            </w:r>
          </w:p>
        </w:tc>
        <w:tc>
          <w:tcPr>
            <w:tcW w:w="696" w:type="dxa"/>
            <w:vMerge w:val="restart"/>
            <w:tcBorders>
              <w:top w:val="nil"/>
              <w:left w:val="single" w:color="auto" w:sz="4" w:space="0"/>
              <w:bottom w:val="single" w:color="000000" w:sz="4" w:space="0"/>
              <w:right w:val="single" w:color="auto" w:sz="4" w:space="0"/>
            </w:tcBorders>
            <w:shd w:val="clear" w:color="auto" w:fill="auto"/>
            <w:vAlign w:val="center"/>
          </w:tcPr>
          <w:p w14:paraId="5585C5AA">
            <w:pPr>
              <w:jc w:val="center"/>
              <w:rPr>
                <w:rFonts w:ascii="仿宋_GB2312" w:eastAsia="仿宋_GB2312"/>
                <w:sz w:val="21"/>
                <w:szCs w:val="21"/>
              </w:rPr>
            </w:pPr>
            <w:r>
              <w:rPr>
                <w:rFonts w:hint="eastAsia" w:ascii="仿宋_GB2312" w:eastAsia="仿宋_GB2312"/>
                <w:sz w:val="21"/>
                <w:szCs w:val="21"/>
              </w:rPr>
              <w:t>全年执行数（万元）    ③</w:t>
            </w:r>
          </w:p>
        </w:tc>
        <w:tc>
          <w:tcPr>
            <w:tcW w:w="3086" w:type="dxa"/>
            <w:gridSpan w:val="4"/>
            <w:tcBorders>
              <w:top w:val="nil"/>
              <w:left w:val="nil"/>
              <w:bottom w:val="single" w:color="auto" w:sz="4" w:space="0"/>
              <w:right w:val="single" w:color="000000" w:sz="4" w:space="0"/>
            </w:tcBorders>
            <w:shd w:val="clear" w:color="auto" w:fill="auto"/>
            <w:vAlign w:val="center"/>
          </w:tcPr>
          <w:p w14:paraId="7BEC2E14">
            <w:pPr>
              <w:jc w:val="center"/>
              <w:rPr>
                <w:rFonts w:ascii="仿宋_GB2312" w:eastAsia="仿宋_GB2312"/>
                <w:sz w:val="21"/>
                <w:szCs w:val="21"/>
              </w:rPr>
            </w:pPr>
            <w:r>
              <w:rPr>
                <w:rFonts w:hint="eastAsia" w:ascii="仿宋_GB2312" w:eastAsia="仿宋_GB2312"/>
                <w:sz w:val="21"/>
                <w:szCs w:val="21"/>
              </w:rPr>
              <w:t>执行率</w:t>
            </w:r>
          </w:p>
        </w:tc>
      </w:tr>
      <w:tr w14:paraId="7A20AC19">
        <w:tblPrEx>
          <w:tblCellMar>
            <w:top w:w="0" w:type="dxa"/>
            <w:left w:w="108" w:type="dxa"/>
            <w:bottom w:w="0" w:type="dxa"/>
            <w:right w:w="108" w:type="dxa"/>
          </w:tblCellMar>
        </w:tblPrEx>
        <w:trPr>
          <w:trHeight w:val="1311" w:hRule="atLeast"/>
        </w:trPr>
        <w:tc>
          <w:tcPr>
            <w:tcW w:w="1457" w:type="dxa"/>
            <w:gridSpan w:val="2"/>
            <w:vMerge w:val="continue"/>
            <w:tcBorders>
              <w:top w:val="single" w:color="auto" w:sz="4" w:space="0"/>
              <w:left w:val="single" w:color="auto" w:sz="4" w:space="0"/>
              <w:bottom w:val="single" w:color="000000" w:sz="4" w:space="0"/>
              <w:right w:val="single" w:color="000000" w:sz="4" w:space="0"/>
            </w:tcBorders>
            <w:vAlign w:val="center"/>
          </w:tcPr>
          <w:p w14:paraId="7130194D">
            <w:pPr>
              <w:rPr>
                <w:rFonts w:ascii="仿宋_GB2312" w:eastAsia="仿宋_GB2312"/>
                <w:color w:val="000000"/>
                <w:sz w:val="21"/>
                <w:szCs w:val="21"/>
              </w:rPr>
            </w:pPr>
          </w:p>
        </w:tc>
        <w:tc>
          <w:tcPr>
            <w:tcW w:w="1956" w:type="dxa"/>
            <w:gridSpan w:val="4"/>
            <w:vMerge w:val="continue"/>
            <w:tcBorders>
              <w:top w:val="single" w:color="auto" w:sz="4" w:space="0"/>
              <w:left w:val="single" w:color="auto" w:sz="4" w:space="0"/>
              <w:bottom w:val="single" w:color="000000" w:sz="4" w:space="0"/>
              <w:right w:val="single" w:color="000000" w:sz="4" w:space="0"/>
            </w:tcBorders>
            <w:vAlign w:val="center"/>
          </w:tcPr>
          <w:p w14:paraId="2E1536B0">
            <w:pPr>
              <w:rPr>
                <w:rFonts w:ascii="仿宋_GB2312" w:eastAsia="仿宋_GB2312"/>
                <w:sz w:val="21"/>
                <w:szCs w:val="21"/>
              </w:rPr>
            </w:pPr>
          </w:p>
        </w:tc>
        <w:tc>
          <w:tcPr>
            <w:tcW w:w="1424" w:type="dxa"/>
            <w:vMerge w:val="continue"/>
            <w:tcBorders>
              <w:top w:val="nil"/>
              <w:left w:val="single" w:color="auto" w:sz="4" w:space="0"/>
              <w:bottom w:val="single" w:color="auto" w:sz="4" w:space="0"/>
              <w:right w:val="single" w:color="auto" w:sz="4" w:space="0"/>
            </w:tcBorders>
            <w:vAlign w:val="center"/>
          </w:tcPr>
          <w:p w14:paraId="0122BB01">
            <w:pPr>
              <w:rPr>
                <w:rFonts w:ascii="仿宋_GB2312" w:eastAsia="仿宋_GB2312"/>
                <w:sz w:val="21"/>
                <w:szCs w:val="21"/>
              </w:rPr>
            </w:pPr>
          </w:p>
        </w:tc>
        <w:tc>
          <w:tcPr>
            <w:tcW w:w="1176" w:type="dxa"/>
            <w:vMerge w:val="continue"/>
            <w:tcBorders>
              <w:top w:val="nil"/>
              <w:left w:val="single" w:color="auto" w:sz="4" w:space="0"/>
              <w:bottom w:val="single" w:color="auto" w:sz="4" w:space="0"/>
              <w:right w:val="single" w:color="auto" w:sz="4" w:space="0"/>
            </w:tcBorders>
            <w:vAlign w:val="center"/>
          </w:tcPr>
          <w:p w14:paraId="1938E052">
            <w:pPr>
              <w:rPr>
                <w:rFonts w:ascii="仿宋_GB2312" w:eastAsia="仿宋_GB2312"/>
                <w:sz w:val="21"/>
                <w:szCs w:val="21"/>
              </w:rPr>
            </w:pPr>
          </w:p>
        </w:tc>
        <w:tc>
          <w:tcPr>
            <w:tcW w:w="696" w:type="dxa"/>
            <w:vMerge w:val="continue"/>
            <w:tcBorders>
              <w:top w:val="nil"/>
              <w:left w:val="single" w:color="auto" w:sz="4" w:space="0"/>
              <w:bottom w:val="single" w:color="auto" w:sz="4" w:space="0"/>
              <w:right w:val="single" w:color="auto" w:sz="4" w:space="0"/>
            </w:tcBorders>
            <w:vAlign w:val="center"/>
          </w:tcPr>
          <w:p w14:paraId="672389BD">
            <w:pPr>
              <w:rPr>
                <w:rFonts w:ascii="仿宋_GB2312" w:eastAsia="仿宋_GB2312"/>
                <w:sz w:val="21"/>
                <w:szCs w:val="21"/>
              </w:rPr>
            </w:pP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2C3BB8B0">
            <w:pPr>
              <w:jc w:val="center"/>
              <w:rPr>
                <w:rFonts w:ascii="仿宋_GB2312" w:eastAsia="仿宋_GB2312"/>
                <w:sz w:val="21"/>
                <w:szCs w:val="21"/>
              </w:rPr>
            </w:pPr>
            <w:r>
              <w:rPr>
                <w:rFonts w:hint="eastAsia" w:ascii="仿宋_GB2312" w:eastAsia="仿宋_GB2312"/>
                <w:sz w:val="21"/>
                <w:szCs w:val="21"/>
              </w:rPr>
              <w:t>分值</w:t>
            </w:r>
          </w:p>
        </w:tc>
        <w:tc>
          <w:tcPr>
            <w:tcW w:w="625" w:type="dxa"/>
            <w:tcBorders>
              <w:top w:val="single" w:color="auto" w:sz="4" w:space="0"/>
              <w:left w:val="nil"/>
              <w:bottom w:val="single" w:color="auto" w:sz="4" w:space="0"/>
              <w:right w:val="single" w:color="000000" w:sz="4" w:space="0"/>
            </w:tcBorders>
            <w:shd w:val="clear" w:color="auto" w:fill="auto"/>
            <w:vAlign w:val="center"/>
          </w:tcPr>
          <w:p w14:paraId="69E8E806">
            <w:pPr>
              <w:jc w:val="center"/>
              <w:rPr>
                <w:rFonts w:ascii="仿宋_GB2312" w:eastAsia="仿宋_GB2312"/>
                <w:sz w:val="21"/>
                <w:szCs w:val="21"/>
              </w:rPr>
            </w:pPr>
            <w:r>
              <w:rPr>
                <w:rFonts w:hint="eastAsia" w:ascii="仿宋_GB2312" w:eastAsia="仿宋_GB2312"/>
                <w:sz w:val="21"/>
                <w:szCs w:val="21"/>
              </w:rPr>
              <w:t>执行率         ③/②</w:t>
            </w:r>
          </w:p>
        </w:tc>
        <w:tc>
          <w:tcPr>
            <w:tcW w:w="949" w:type="dxa"/>
            <w:tcBorders>
              <w:top w:val="single" w:color="auto" w:sz="4" w:space="0"/>
              <w:left w:val="nil"/>
              <w:bottom w:val="single" w:color="auto" w:sz="4" w:space="0"/>
              <w:right w:val="single" w:color="000000" w:sz="4" w:space="0"/>
            </w:tcBorders>
            <w:shd w:val="clear" w:color="auto" w:fill="auto"/>
            <w:noWrap/>
            <w:vAlign w:val="center"/>
          </w:tcPr>
          <w:p w14:paraId="2C56E682">
            <w:pPr>
              <w:jc w:val="center"/>
              <w:rPr>
                <w:rFonts w:ascii="仿宋_GB2312" w:eastAsia="仿宋_GB2312"/>
                <w:sz w:val="21"/>
                <w:szCs w:val="21"/>
              </w:rPr>
            </w:pPr>
            <w:r>
              <w:rPr>
                <w:rFonts w:hint="eastAsia" w:ascii="仿宋_GB2312" w:eastAsia="仿宋_GB2312"/>
                <w:sz w:val="21"/>
                <w:szCs w:val="21"/>
              </w:rPr>
              <w:t>得分</w:t>
            </w:r>
          </w:p>
        </w:tc>
      </w:tr>
      <w:tr w14:paraId="672C95F3">
        <w:tblPrEx>
          <w:tblCellMar>
            <w:top w:w="0" w:type="dxa"/>
            <w:left w:w="108" w:type="dxa"/>
            <w:bottom w:w="0" w:type="dxa"/>
            <w:right w:w="108" w:type="dxa"/>
          </w:tblCellMar>
        </w:tblPrEx>
        <w:trPr>
          <w:trHeight w:val="508" w:hRule="atLeast"/>
        </w:trPr>
        <w:tc>
          <w:tcPr>
            <w:tcW w:w="1457" w:type="dxa"/>
            <w:gridSpan w:val="2"/>
            <w:vMerge w:val="continue"/>
            <w:tcBorders>
              <w:top w:val="single" w:color="auto" w:sz="4" w:space="0"/>
              <w:left w:val="single" w:color="auto" w:sz="4" w:space="0"/>
              <w:bottom w:val="single" w:color="000000" w:sz="4" w:space="0"/>
              <w:right w:val="single" w:color="000000" w:sz="4" w:space="0"/>
            </w:tcBorders>
            <w:vAlign w:val="center"/>
          </w:tcPr>
          <w:p w14:paraId="77E2B179">
            <w:pPr>
              <w:rPr>
                <w:rFonts w:ascii="仿宋_GB2312" w:eastAsia="仿宋_GB2312"/>
                <w:color w:val="000000"/>
                <w:sz w:val="21"/>
                <w:szCs w:val="21"/>
              </w:rPr>
            </w:pPr>
          </w:p>
        </w:tc>
        <w:tc>
          <w:tcPr>
            <w:tcW w:w="1956" w:type="dxa"/>
            <w:gridSpan w:val="4"/>
            <w:tcBorders>
              <w:top w:val="single" w:color="auto" w:sz="4" w:space="0"/>
              <w:left w:val="nil"/>
              <w:bottom w:val="single" w:color="auto" w:sz="4" w:space="0"/>
              <w:right w:val="single" w:color="auto" w:sz="4" w:space="0"/>
            </w:tcBorders>
            <w:shd w:val="clear" w:color="auto" w:fill="auto"/>
            <w:vAlign w:val="center"/>
          </w:tcPr>
          <w:p w14:paraId="7022F0DD">
            <w:pPr>
              <w:jc w:val="center"/>
              <w:rPr>
                <w:rFonts w:ascii="仿宋_GB2312" w:eastAsia="仿宋_GB2312"/>
                <w:sz w:val="21"/>
                <w:szCs w:val="21"/>
              </w:rPr>
            </w:pPr>
            <w:r>
              <w:rPr>
                <w:rFonts w:hint="eastAsia" w:ascii="仿宋_GB2312" w:eastAsia="仿宋_GB2312"/>
                <w:sz w:val="21"/>
                <w:szCs w:val="21"/>
              </w:rPr>
              <w:t>年度资金总额</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419DEEB1">
            <w:pPr>
              <w:jc w:val="center"/>
              <w:rPr>
                <w:rFonts w:ascii="仿宋_GB2312" w:eastAsia="仿宋_GB2312"/>
                <w:color w:val="000000"/>
                <w:sz w:val="21"/>
                <w:szCs w:val="21"/>
              </w:rPr>
            </w:pPr>
            <w:r>
              <w:rPr>
                <w:rFonts w:hint="eastAsia" w:ascii="仿宋_GB2312" w:eastAsia="仿宋_GB2312"/>
                <w:color w:val="000000"/>
                <w:sz w:val="21"/>
                <w:szCs w:val="21"/>
              </w:rPr>
              <w:t>20</w:t>
            </w:r>
          </w:p>
        </w:tc>
        <w:tc>
          <w:tcPr>
            <w:tcW w:w="1176" w:type="dxa"/>
            <w:tcBorders>
              <w:top w:val="single" w:color="auto" w:sz="4" w:space="0"/>
              <w:left w:val="nil"/>
              <w:bottom w:val="single" w:color="auto" w:sz="4" w:space="0"/>
              <w:right w:val="single" w:color="auto" w:sz="4" w:space="0"/>
            </w:tcBorders>
            <w:shd w:val="clear" w:color="auto" w:fill="auto"/>
            <w:vAlign w:val="center"/>
          </w:tcPr>
          <w:p w14:paraId="276DF130">
            <w:pPr>
              <w:jc w:val="center"/>
              <w:rPr>
                <w:rFonts w:ascii="仿宋_GB2312" w:eastAsia="仿宋_GB2312"/>
                <w:color w:val="000000"/>
                <w:sz w:val="21"/>
                <w:szCs w:val="21"/>
              </w:rPr>
            </w:pPr>
            <w:r>
              <w:rPr>
                <w:rFonts w:hint="eastAsia" w:ascii="仿宋_GB2312" w:eastAsia="仿宋_GB2312"/>
                <w:color w:val="000000"/>
                <w:sz w:val="21"/>
                <w:szCs w:val="21"/>
              </w:rPr>
              <w:t>20</w:t>
            </w:r>
          </w:p>
        </w:tc>
        <w:tc>
          <w:tcPr>
            <w:tcW w:w="696" w:type="dxa"/>
            <w:tcBorders>
              <w:top w:val="single" w:color="auto" w:sz="4" w:space="0"/>
              <w:left w:val="nil"/>
              <w:bottom w:val="single" w:color="auto" w:sz="4" w:space="0"/>
              <w:right w:val="single" w:color="auto" w:sz="4" w:space="0"/>
            </w:tcBorders>
            <w:shd w:val="clear" w:color="auto" w:fill="auto"/>
            <w:vAlign w:val="center"/>
          </w:tcPr>
          <w:p w14:paraId="52456298">
            <w:pPr>
              <w:jc w:val="center"/>
              <w:rPr>
                <w:rFonts w:ascii="仿宋_GB2312" w:eastAsia="仿宋_GB2312"/>
                <w:color w:val="000000"/>
                <w:sz w:val="21"/>
                <w:szCs w:val="21"/>
              </w:rPr>
            </w:pPr>
            <w:r>
              <w:rPr>
                <w:rFonts w:hint="eastAsia" w:ascii="仿宋_GB2312" w:eastAsia="仿宋_GB2312"/>
                <w:color w:val="000000"/>
                <w:sz w:val="21"/>
                <w:szCs w:val="21"/>
              </w:rPr>
              <w:t>20</w:t>
            </w:r>
          </w:p>
        </w:tc>
        <w:tc>
          <w:tcPr>
            <w:tcW w:w="1512" w:type="dxa"/>
            <w:gridSpan w:val="2"/>
            <w:tcBorders>
              <w:top w:val="single" w:color="auto" w:sz="4" w:space="0"/>
              <w:left w:val="nil"/>
              <w:bottom w:val="single" w:color="auto" w:sz="4" w:space="0"/>
              <w:right w:val="single" w:color="auto" w:sz="4" w:space="0"/>
            </w:tcBorders>
            <w:shd w:val="clear" w:color="auto" w:fill="auto"/>
            <w:noWrap/>
            <w:vAlign w:val="center"/>
          </w:tcPr>
          <w:p w14:paraId="413D5385">
            <w:pPr>
              <w:jc w:val="center"/>
              <w:rPr>
                <w:rFonts w:ascii="仿宋_GB2312" w:eastAsia="仿宋_GB2312"/>
                <w:color w:val="000000"/>
                <w:sz w:val="21"/>
                <w:szCs w:val="21"/>
              </w:rPr>
            </w:pPr>
            <w:r>
              <w:rPr>
                <w:rFonts w:hint="eastAsia" w:ascii="仿宋_GB2312" w:eastAsia="仿宋_GB2312"/>
                <w:color w:val="000000"/>
                <w:sz w:val="21"/>
                <w:szCs w:val="21"/>
              </w:rPr>
              <w:t>10</w:t>
            </w:r>
          </w:p>
        </w:tc>
        <w:tc>
          <w:tcPr>
            <w:tcW w:w="625" w:type="dxa"/>
            <w:tcBorders>
              <w:top w:val="single" w:color="auto" w:sz="4" w:space="0"/>
              <w:left w:val="single" w:color="auto" w:sz="4" w:space="0"/>
              <w:bottom w:val="single" w:color="auto" w:sz="4" w:space="0"/>
              <w:right w:val="single" w:color="000000" w:sz="4" w:space="0"/>
            </w:tcBorders>
            <w:shd w:val="clear" w:color="auto" w:fill="auto"/>
            <w:vAlign w:val="center"/>
          </w:tcPr>
          <w:p w14:paraId="75EAA7A6">
            <w:pPr>
              <w:jc w:val="center"/>
              <w:rPr>
                <w:rFonts w:ascii="仿宋_GB2312" w:eastAsia="仿宋_GB2312"/>
                <w:color w:val="000000"/>
                <w:sz w:val="21"/>
                <w:szCs w:val="21"/>
              </w:rPr>
            </w:pPr>
            <w:r>
              <w:rPr>
                <w:rFonts w:hint="eastAsia" w:ascii="仿宋_GB2312" w:eastAsia="仿宋_GB2312"/>
                <w:color w:val="000000"/>
                <w:sz w:val="21"/>
                <w:szCs w:val="21"/>
              </w:rPr>
              <w:t>100</w:t>
            </w:r>
          </w:p>
        </w:tc>
        <w:tc>
          <w:tcPr>
            <w:tcW w:w="949" w:type="dxa"/>
            <w:tcBorders>
              <w:top w:val="single" w:color="auto" w:sz="4" w:space="0"/>
              <w:left w:val="nil"/>
              <w:bottom w:val="single" w:color="auto" w:sz="4" w:space="0"/>
              <w:right w:val="single" w:color="000000" w:sz="4" w:space="0"/>
            </w:tcBorders>
            <w:shd w:val="clear" w:color="auto" w:fill="auto"/>
            <w:vAlign w:val="center"/>
          </w:tcPr>
          <w:p w14:paraId="13D76EE9">
            <w:pPr>
              <w:jc w:val="center"/>
              <w:rPr>
                <w:rFonts w:ascii="仿宋_GB2312" w:eastAsia="仿宋_GB2312"/>
                <w:color w:val="000000"/>
                <w:sz w:val="21"/>
                <w:szCs w:val="21"/>
              </w:rPr>
            </w:pPr>
            <w:r>
              <w:rPr>
                <w:rFonts w:hint="eastAsia" w:ascii="仿宋_GB2312" w:eastAsia="仿宋_GB2312"/>
                <w:color w:val="000000"/>
                <w:sz w:val="21"/>
                <w:szCs w:val="21"/>
              </w:rPr>
              <w:t>10</w:t>
            </w:r>
          </w:p>
        </w:tc>
      </w:tr>
      <w:tr w14:paraId="27BECE11">
        <w:tblPrEx>
          <w:tblCellMar>
            <w:top w:w="0" w:type="dxa"/>
            <w:left w:w="108" w:type="dxa"/>
            <w:bottom w:w="0" w:type="dxa"/>
            <w:right w:w="108" w:type="dxa"/>
          </w:tblCellMar>
        </w:tblPrEx>
        <w:trPr>
          <w:trHeight w:val="545" w:hRule="atLeast"/>
        </w:trPr>
        <w:tc>
          <w:tcPr>
            <w:tcW w:w="1457" w:type="dxa"/>
            <w:gridSpan w:val="2"/>
            <w:vMerge w:val="continue"/>
            <w:tcBorders>
              <w:top w:val="single" w:color="auto" w:sz="4" w:space="0"/>
              <w:left w:val="single" w:color="auto" w:sz="4" w:space="0"/>
              <w:bottom w:val="single" w:color="000000" w:sz="4" w:space="0"/>
              <w:right w:val="single" w:color="auto" w:sz="4" w:space="0"/>
            </w:tcBorders>
            <w:vAlign w:val="center"/>
          </w:tcPr>
          <w:p w14:paraId="5B86CBD0">
            <w:pPr>
              <w:rPr>
                <w:rFonts w:ascii="仿宋_GB2312" w:eastAsia="仿宋_GB2312"/>
                <w:color w:val="000000"/>
                <w:sz w:val="21"/>
                <w:szCs w:val="21"/>
              </w:rPr>
            </w:pPr>
          </w:p>
        </w:tc>
        <w:tc>
          <w:tcPr>
            <w:tcW w:w="195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97F3325">
            <w:pPr>
              <w:jc w:val="center"/>
              <w:rPr>
                <w:rFonts w:ascii="仿宋_GB2312" w:eastAsia="仿宋_GB2312"/>
                <w:sz w:val="21"/>
                <w:szCs w:val="21"/>
              </w:rPr>
            </w:pPr>
            <w:r>
              <w:rPr>
                <w:rFonts w:hint="eastAsia" w:ascii="仿宋_GB2312" w:eastAsia="仿宋_GB2312"/>
                <w:sz w:val="21"/>
                <w:szCs w:val="21"/>
              </w:rPr>
              <w:t>一般公共预算拨款</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1158BF87">
            <w:pPr>
              <w:jc w:val="center"/>
              <w:rPr>
                <w:rFonts w:ascii="仿宋_GB2312" w:eastAsia="仿宋_GB2312"/>
                <w:color w:val="000000"/>
                <w:sz w:val="21"/>
                <w:szCs w:val="21"/>
              </w:rPr>
            </w:pPr>
            <w:r>
              <w:rPr>
                <w:rFonts w:hint="eastAsia" w:ascii="仿宋_GB2312" w:eastAsia="仿宋_GB2312"/>
                <w:color w:val="000000"/>
                <w:sz w:val="21"/>
                <w:szCs w:val="21"/>
              </w:rPr>
              <w:t>20</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57A6D627">
            <w:pPr>
              <w:jc w:val="center"/>
              <w:rPr>
                <w:rFonts w:ascii="仿宋_GB2312" w:eastAsia="仿宋_GB2312"/>
                <w:color w:val="000000"/>
                <w:sz w:val="21"/>
                <w:szCs w:val="21"/>
              </w:rPr>
            </w:pPr>
            <w:r>
              <w:rPr>
                <w:rFonts w:hint="eastAsia" w:ascii="仿宋_GB2312" w:eastAsia="仿宋_GB2312"/>
                <w:color w:val="000000"/>
                <w:sz w:val="21"/>
                <w:szCs w:val="21"/>
              </w:rPr>
              <w:t>20</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44B7633">
            <w:pPr>
              <w:jc w:val="center"/>
              <w:rPr>
                <w:rFonts w:ascii="仿宋_GB2312" w:eastAsia="仿宋_GB2312"/>
                <w:color w:val="000000"/>
                <w:sz w:val="21"/>
                <w:szCs w:val="21"/>
              </w:rPr>
            </w:pPr>
            <w:r>
              <w:rPr>
                <w:rFonts w:hint="eastAsia" w:ascii="仿宋_GB2312" w:eastAsia="仿宋_GB2312"/>
                <w:color w:val="000000"/>
                <w:sz w:val="21"/>
                <w:szCs w:val="21"/>
              </w:rPr>
              <w:t>20</w:t>
            </w:r>
          </w:p>
        </w:tc>
        <w:tc>
          <w:tcPr>
            <w:tcW w:w="15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88F206D">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625" w:type="dxa"/>
            <w:tcBorders>
              <w:top w:val="single" w:color="auto" w:sz="4" w:space="0"/>
              <w:left w:val="single" w:color="auto" w:sz="4" w:space="0"/>
              <w:bottom w:val="single" w:color="auto" w:sz="4" w:space="0"/>
              <w:right w:val="single" w:color="000000" w:sz="4" w:space="0"/>
            </w:tcBorders>
            <w:shd w:val="clear" w:color="auto" w:fill="auto"/>
            <w:vAlign w:val="center"/>
          </w:tcPr>
          <w:p w14:paraId="06B9C979">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49" w:type="dxa"/>
            <w:tcBorders>
              <w:top w:val="single" w:color="auto" w:sz="4" w:space="0"/>
              <w:left w:val="nil"/>
              <w:bottom w:val="single" w:color="auto" w:sz="4" w:space="0"/>
              <w:right w:val="single" w:color="000000" w:sz="4" w:space="0"/>
            </w:tcBorders>
            <w:shd w:val="clear" w:color="auto" w:fill="auto"/>
            <w:vAlign w:val="center"/>
          </w:tcPr>
          <w:p w14:paraId="36ED8708">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48995634">
        <w:tblPrEx>
          <w:tblCellMar>
            <w:top w:w="0" w:type="dxa"/>
            <w:left w:w="108" w:type="dxa"/>
            <w:bottom w:w="0" w:type="dxa"/>
            <w:right w:w="108" w:type="dxa"/>
          </w:tblCellMar>
        </w:tblPrEx>
        <w:trPr>
          <w:trHeight w:val="425" w:hRule="atLeast"/>
        </w:trPr>
        <w:tc>
          <w:tcPr>
            <w:tcW w:w="1457" w:type="dxa"/>
            <w:gridSpan w:val="2"/>
            <w:vMerge w:val="continue"/>
            <w:tcBorders>
              <w:top w:val="single" w:color="auto" w:sz="4" w:space="0"/>
              <w:left w:val="single" w:color="auto" w:sz="4" w:space="0"/>
              <w:bottom w:val="single" w:color="000000" w:sz="4" w:space="0"/>
              <w:right w:val="single" w:color="000000" w:sz="4" w:space="0"/>
            </w:tcBorders>
            <w:vAlign w:val="center"/>
          </w:tcPr>
          <w:p w14:paraId="0EB20BC5">
            <w:pPr>
              <w:rPr>
                <w:rFonts w:ascii="仿宋_GB2312" w:eastAsia="仿宋_GB2312"/>
                <w:color w:val="000000"/>
                <w:sz w:val="21"/>
                <w:szCs w:val="21"/>
              </w:rPr>
            </w:pPr>
          </w:p>
        </w:tc>
        <w:tc>
          <w:tcPr>
            <w:tcW w:w="1956" w:type="dxa"/>
            <w:gridSpan w:val="4"/>
            <w:tcBorders>
              <w:top w:val="single" w:color="auto" w:sz="4" w:space="0"/>
              <w:left w:val="nil"/>
              <w:bottom w:val="single" w:color="auto" w:sz="4" w:space="0"/>
              <w:right w:val="single" w:color="000000" w:sz="4" w:space="0"/>
            </w:tcBorders>
            <w:shd w:val="clear" w:color="auto" w:fill="auto"/>
            <w:vAlign w:val="center"/>
          </w:tcPr>
          <w:p w14:paraId="5B3D1AE8">
            <w:pPr>
              <w:jc w:val="center"/>
              <w:rPr>
                <w:rFonts w:ascii="仿宋_GB2312" w:eastAsia="仿宋_GB2312"/>
                <w:sz w:val="21"/>
                <w:szCs w:val="21"/>
              </w:rPr>
            </w:pPr>
            <w:r>
              <w:rPr>
                <w:rFonts w:hint="eastAsia" w:ascii="仿宋_GB2312" w:eastAsia="仿宋_GB2312"/>
                <w:sz w:val="21"/>
                <w:szCs w:val="21"/>
              </w:rPr>
              <w:t>基金预算拨款</w:t>
            </w:r>
          </w:p>
        </w:tc>
        <w:tc>
          <w:tcPr>
            <w:tcW w:w="1424" w:type="dxa"/>
            <w:tcBorders>
              <w:top w:val="nil"/>
              <w:left w:val="nil"/>
              <w:bottom w:val="single" w:color="auto" w:sz="4" w:space="0"/>
              <w:right w:val="single" w:color="auto" w:sz="4" w:space="0"/>
            </w:tcBorders>
            <w:shd w:val="clear" w:color="auto" w:fill="auto"/>
            <w:vAlign w:val="center"/>
          </w:tcPr>
          <w:p w14:paraId="51F90E6D">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176" w:type="dxa"/>
            <w:tcBorders>
              <w:top w:val="nil"/>
              <w:left w:val="nil"/>
              <w:bottom w:val="single" w:color="auto" w:sz="4" w:space="0"/>
              <w:right w:val="single" w:color="auto" w:sz="4" w:space="0"/>
            </w:tcBorders>
            <w:shd w:val="clear" w:color="auto" w:fill="auto"/>
            <w:vAlign w:val="center"/>
          </w:tcPr>
          <w:p w14:paraId="4A2C3148">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96" w:type="dxa"/>
            <w:tcBorders>
              <w:top w:val="nil"/>
              <w:left w:val="nil"/>
              <w:bottom w:val="single" w:color="auto" w:sz="4" w:space="0"/>
              <w:right w:val="single" w:color="auto" w:sz="4" w:space="0"/>
            </w:tcBorders>
            <w:shd w:val="clear" w:color="auto" w:fill="auto"/>
            <w:vAlign w:val="center"/>
          </w:tcPr>
          <w:p w14:paraId="621801F3">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45C52813">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625" w:type="dxa"/>
            <w:tcBorders>
              <w:top w:val="single" w:color="auto" w:sz="4" w:space="0"/>
              <w:left w:val="nil"/>
              <w:bottom w:val="single" w:color="auto" w:sz="4" w:space="0"/>
              <w:right w:val="single" w:color="000000" w:sz="4" w:space="0"/>
            </w:tcBorders>
            <w:shd w:val="clear" w:color="auto" w:fill="auto"/>
            <w:vAlign w:val="center"/>
          </w:tcPr>
          <w:p w14:paraId="7077A0EE">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49" w:type="dxa"/>
            <w:tcBorders>
              <w:top w:val="single" w:color="auto" w:sz="4" w:space="0"/>
              <w:left w:val="nil"/>
              <w:bottom w:val="single" w:color="auto" w:sz="4" w:space="0"/>
              <w:right w:val="single" w:color="000000" w:sz="4" w:space="0"/>
            </w:tcBorders>
            <w:shd w:val="clear" w:color="auto" w:fill="auto"/>
            <w:vAlign w:val="center"/>
          </w:tcPr>
          <w:p w14:paraId="51FE9C06">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013BC508">
        <w:tblPrEx>
          <w:tblCellMar>
            <w:top w:w="0" w:type="dxa"/>
            <w:left w:w="108" w:type="dxa"/>
            <w:bottom w:w="0" w:type="dxa"/>
            <w:right w:w="108" w:type="dxa"/>
          </w:tblCellMar>
        </w:tblPrEx>
        <w:trPr>
          <w:trHeight w:val="403" w:hRule="atLeast"/>
        </w:trPr>
        <w:tc>
          <w:tcPr>
            <w:tcW w:w="1457" w:type="dxa"/>
            <w:gridSpan w:val="2"/>
            <w:vMerge w:val="continue"/>
            <w:tcBorders>
              <w:top w:val="single" w:color="auto" w:sz="4" w:space="0"/>
              <w:left w:val="single" w:color="auto" w:sz="4" w:space="0"/>
              <w:bottom w:val="single" w:color="000000" w:sz="4" w:space="0"/>
              <w:right w:val="single" w:color="auto" w:sz="4" w:space="0"/>
            </w:tcBorders>
            <w:vAlign w:val="center"/>
          </w:tcPr>
          <w:p w14:paraId="251BB110">
            <w:pPr>
              <w:rPr>
                <w:rFonts w:ascii="仿宋_GB2312" w:eastAsia="仿宋_GB2312"/>
                <w:color w:val="000000"/>
                <w:sz w:val="21"/>
                <w:szCs w:val="21"/>
              </w:rPr>
            </w:pPr>
          </w:p>
        </w:tc>
        <w:tc>
          <w:tcPr>
            <w:tcW w:w="195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5C043BD">
            <w:pPr>
              <w:jc w:val="center"/>
              <w:rPr>
                <w:rFonts w:ascii="仿宋_GB2312" w:eastAsia="仿宋_GB2312"/>
                <w:sz w:val="21"/>
                <w:szCs w:val="21"/>
              </w:rPr>
            </w:pPr>
            <w:r>
              <w:rPr>
                <w:rFonts w:hint="eastAsia" w:ascii="仿宋_GB2312" w:eastAsia="仿宋_GB2312"/>
                <w:sz w:val="21"/>
                <w:szCs w:val="21"/>
              </w:rPr>
              <w:t>财政专户管理资金拨款</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06024659">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16D27433">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691D5CC">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70F4C022">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625" w:type="dxa"/>
            <w:tcBorders>
              <w:top w:val="single" w:color="auto" w:sz="4" w:space="0"/>
              <w:left w:val="nil"/>
              <w:bottom w:val="single" w:color="auto" w:sz="4" w:space="0"/>
              <w:right w:val="single" w:color="000000" w:sz="4" w:space="0"/>
            </w:tcBorders>
            <w:shd w:val="clear" w:color="auto" w:fill="auto"/>
            <w:vAlign w:val="center"/>
          </w:tcPr>
          <w:p w14:paraId="1456F5BA">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49" w:type="dxa"/>
            <w:tcBorders>
              <w:top w:val="single" w:color="auto" w:sz="4" w:space="0"/>
              <w:left w:val="nil"/>
              <w:bottom w:val="single" w:color="auto" w:sz="4" w:space="0"/>
              <w:right w:val="single" w:color="000000" w:sz="4" w:space="0"/>
            </w:tcBorders>
            <w:shd w:val="clear" w:color="auto" w:fill="auto"/>
            <w:vAlign w:val="center"/>
          </w:tcPr>
          <w:p w14:paraId="5D7819DE">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18E2DE89">
        <w:tblPrEx>
          <w:tblCellMar>
            <w:top w:w="0" w:type="dxa"/>
            <w:left w:w="108" w:type="dxa"/>
            <w:bottom w:w="0" w:type="dxa"/>
            <w:right w:w="108" w:type="dxa"/>
          </w:tblCellMar>
        </w:tblPrEx>
        <w:trPr>
          <w:trHeight w:val="567" w:hRule="atLeast"/>
        </w:trPr>
        <w:tc>
          <w:tcPr>
            <w:tcW w:w="1457" w:type="dxa"/>
            <w:gridSpan w:val="2"/>
            <w:vMerge w:val="continue"/>
            <w:tcBorders>
              <w:top w:val="single" w:color="auto" w:sz="4" w:space="0"/>
              <w:left w:val="single" w:color="auto" w:sz="4" w:space="0"/>
              <w:bottom w:val="single" w:color="000000" w:sz="4" w:space="0"/>
              <w:right w:val="single" w:color="000000" w:sz="4" w:space="0"/>
            </w:tcBorders>
            <w:vAlign w:val="center"/>
          </w:tcPr>
          <w:p w14:paraId="35A0481E">
            <w:pPr>
              <w:rPr>
                <w:rFonts w:ascii="仿宋_GB2312" w:eastAsia="仿宋_GB2312"/>
                <w:color w:val="000000"/>
                <w:sz w:val="21"/>
                <w:szCs w:val="21"/>
              </w:rPr>
            </w:pPr>
          </w:p>
        </w:tc>
        <w:tc>
          <w:tcPr>
            <w:tcW w:w="1956" w:type="dxa"/>
            <w:gridSpan w:val="4"/>
            <w:tcBorders>
              <w:top w:val="single" w:color="auto" w:sz="4" w:space="0"/>
              <w:left w:val="nil"/>
              <w:bottom w:val="single" w:color="auto" w:sz="4" w:space="0"/>
              <w:right w:val="single" w:color="000000" w:sz="4" w:space="0"/>
            </w:tcBorders>
            <w:shd w:val="clear" w:color="auto" w:fill="auto"/>
            <w:vAlign w:val="center"/>
          </w:tcPr>
          <w:p w14:paraId="0AF93ABA">
            <w:pPr>
              <w:jc w:val="center"/>
              <w:rPr>
                <w:rFonts w:ascii="仿宋_GB2312" w:eastAsia="仿宋_GB2312"/>
                <w:sz w:val="21"/>
                <w:szCs w:val="21"/>
              </w:rPr>
            </w:pPr>
            <w:r>
              <w:rPr>
                <w:rFonts w:hint="eastAsia" w:ascii="仿宋_GB2312" w:eastAsia="仿宋_GB2312"/>
                <w:sz w:val="21"/>
                <w:szCs w:val="21"/>
              </w:rPr>
              <w:t xml:space="preserve">结余结转资金 </w:t>
            </w:r>
          </w:p>
        </w:tc>
        <w:tc>
          <w:tcPr>
            <w:tcW w:w="1424" w:type="dxa"/>
            <w:tcBorders>
              <w:top w:val="nil"/>
              <w:left w:val="nil"/>
              <w:bottom w:val="single" w:color="auto" w:sz="4" w:space="0"/>
              <w:right w:val="single" w:color="auto" w:sz="4" w:space="0"/>
            </w:tcBorders>
            <w:shd w:val="clear" w:color="auto" w:fill="auto"/>
            <w:vAlign w:val="center"/>
          </w:tcPr>
          <w:p w14:paraId="3685AEC3">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176" w:type="dxa"/>
            <w:tcBorders>
              <w:top w:val="nil"/>
              <w:left w:val="nil"/>
              <w:bottom w:val="single" w:color="auto" w:sz="4" w:space="0"/>
              <w:right w:val="single" w:color="auto" w:sz="4" w:space="0"/>
            </w:tcBorders>
            <w:shd w:val="clear" w:color="auto" w:fill="auto"/>
            <w:vAlign w:val="center"/>
          </w:tcPr>
          <w:p w14:paraId="077488DA">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96" w:type="dxa"/>
            <w:tcBorders>
              <w:top w:val="nil"/>
              <w:left w:val="nil"/>
              <w:bottom w:val="single" w:color="auto" w:sz="4" w:space="0"/>
              <w:right w:val="single" w:color="auto" w:sz="4" w:space="0"/>
            </w:tcBorders>
            <w:shd w:val="clear" w:color="auto" w:fill="auto"/>
            <w:vAlign w:val="center"/>
          </w:tcPr>
          <w:p w14:paraId="6DB35637">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0D707F1F">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625" w:type="dxa"/>
            <w:tcBorders>
              <w:top w:val="single" w:color="auto" w:sz="4" w:space="0"/>
              <w:left w:val="nil"/>
              <w:bottom w:val="single" w:color="auto" w:sz="4" w:space="0"/>
              <w:right w:val="single" w:color="000000" w:sz="4" w:space="0"/>
            </w:tcBorders>
            <w:shd w:val="clear" w:color="auto" w:fill="auto"/>
            <w:vAlign w:val="center"/>
          </w:tcPr>
          <w:p w14:paraId="0FA57DD5">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49" w:type="dxa"/>
            <w:tcBorders>
              <w:top w:val="single" w:color="auto" w:sz="4" w:space="0"/>
              <w:left w:val="nil"/>
              <w:bottom w:val="single" w:color="auto" w:sz="4" w:space="0"/>
              <w:right w:val="single" w:color="000000" w:sz="4" w:space="0"/>
            </w:tcBorders>
            <w:shd w:val="clear" w:color="auto" w:fill="auto"/>
            <w:vAlign w:val="center"/>
          </w:tcPr>
          <w:p w14:paraId="429CC0AD">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181B01A9">
        <w:tblPrEx>
          <w:tblCellMar>
            <w:top w:w="0" w:type="dxa"/>
            <w:left w:w="108" w:type="dxa"/>
            <w:bottom w:w="0" w:type="dxa"/>
            <w:right w:w="108" w:type="dxa"/>
          </w:tblCellMar>
        </w:tblPrEx>
        <w:trPr>
          <w:trHeight w:val="419" w:hRule="atLeast"/>
        </w:trPr>
        <w:tc>
          <w:tcPr>
            <w:tcW w:w="1457" w:type="dxa"/>
            <w:gridSpan w:val="2"/>
            <w:vMerge w:val="continue"/>
            <w:tcBorders>
              <w:top w:val="single" w:color="auto" w:sz="4" w:space="0"/>
              <w:left w:val="single" w:color="auto" w:sz="4" w:space="0"/>
              <w:bottom w:val="single" w:color="000000" w:sz="4" w:space="0"/>
              <w:right w:val="single" w:color="000000" w:sz="4" w:space="0"/>
            </w:tcBorders>
            <w:vAlign w:val="center"/>
          </w:tcPr>
          <w:p w14:paraId="32981102">
            <w:pPr>
              <w:rPr>
                <w:rFonts w:ascii="仿宋_GB2312" w:eastAsia="仿宋_GB2312"/>
                <w:color w:val="000000"/>
                <w:sz w:val="21"/>
                <w:szCs w:val="21"/>
              </w:rPr>
            </w:pPr>
          </w:p>
        </w:tc>
        <w:tc>
          <w:tcPr>
            <w:tcW w:w="1956" w:type="dxa"/>
            <w:gridSpan w:val="4"/>
            <w:tcBorders>
              <w:top w:val="single" w:color="auto" w:sz="4" w:space="0"/>
              <w:left w:val="nil"/>
              <w:bottom w:val="single" w:color="auto" w:sz="4" w:space="0"/>
              <w:right w:val="single" w:color="000000" w:sz="4" w:space="0"/>
            </w:tcBorders>
            <w:shd w:val="clear" w:color="auto" w:fill="auto"/>
            <w:vAlign w:val="center"/>
          </w:tcPr>
          <w:p w14:paraId="4DE57447">
            <w:pPr>
              <w:jc w:val="center"/>
              <w:rPr>
                <w:rFonts w:ascii="仿宋_GB2312" w:eastAsia="仿宋_GB2312"/>
                <w:sz w:val="21"/>
                <w:szCs w:val="21"/>
              </w:rPr>
            </w:pPr>
            <w:r>
              <w:rPr>
                <w:rFonts w:hint="eastAsia" w:ascii="仿宋_GB2312" w:eastAsia="仿宋_GB2312"/>
                <w:sz w:val="21"/>
                <w:szCs w:val="21"/>
              </w:rPr>
              <w:t>存量资金</w:t>
            </w:r>
          </w:p>
        </w:tc>
        <w:tc>
          <w:tcPr>
            <w:tcW w:w="1424" w:type="dxa"/>
            <w:tcBorders>
              <w:top w:val="nil"/>
              <w:left w:val="nil"/>
              <w:bottom w:val="single" w:color="auto" w:sz="4" w:space="0"/>
              <w:right w:val="single" w:color="auto" w:sz="4" w:space="0"/>
            </w:tcBorders>
            <w:shd w:val="clear" w:color="auto" w:fill="auto"/>
            <w:vAlign w:val="center"/>
          </w:tcPr>
          <w:p w14:paraId="75147B9D">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176" w:type="dxa"/>
            <w:tcBorders>
              <w:top w:val="nil"/>
              <w:left w:val="nil"/>
              <w:bottom w:val="single" w:color="auto" w:sz="4" w:space="0"/>
              <w:right w:val="single" w:color="auto" w:sz="4" w:space="0"/>
            </w:tcBorders>
            <w:shd w:val="clear" w:color="auto" w:fill="auto"/>
            <w:vAlign w:val="center"/>
          </w:tcPr>
          <w:p w14:paraId="3D9ADC19">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96" w:type="dxa"/>
            <w:tcBorders>
              <w:top w:val="nil"/>
              <w:left w:val="nil"/>
              <w:bottom w:val="single" w:color="auto" w:sz="4" w:space="0"/>
              <w:right w:val="single" w:color="auto" w:sz="4" w:space="0"/>
            </w:tcBorders>
            <w:shd w:val="clear" w:color="auto" w:fill="auto"/>
            <w:vAlign w:val="center"/>
          </w:tcPr>
          <w:p w14:paraId="1449F392">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2FCCDB20">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625" w:type="dxa"/>
            <w:tcBorders>
              <w:top w:val="single" w:color="auto" w:sz="4" w:space="0"/>
              <w:left w:val="nil"/>
              <w:bottom w:val="single" w:color="auto" w:sz="4" w:space="0"/>
              <w:right w:val="single" w:color="000000" w:sz="4" w:space="0"/>
            </w:tcBorders>
            <w:shd w:val="clear" w:color="auto" w:fill="auto"/>
            <w:vAlign w:val="center"/>
          </w:tcPr>
          <w:p w14:paraId="06060529">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49" w:type="dxa"/>
            <w:tcBorders>
              <w:top w:val="single" w:color="auto" w:sz="4" w:space="0"/>
              <w:left w:val="nil"/>
              <w:bottom w:val="single" w:color="auto" w:sz="4" w:space="0"/>
              <w:right w:val="single" w:color="000000" w:sz="4" w:space="0"/>
            </w:tcBorders>
            <w:shd w:val="clear" w:color="auto" w:fill="auto"/>
            <w:vAlign w:val="center"/>
          </w:tcPr>
          <w:p w14:paraId="3551A1B5">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133571FC">
        <w:tblPrEx>
          <w:tblCellMar>
            <w:top w:w="0" w:type="dxa"/>
            <w:left w:w="108" w:type="dxa"/>
            <w:bottom w:w="0" w:type="dxa"/>
            <w:right w:w="108" w:type="dxa"/>
          </w:tblCellMar>
        </w:tblPrEx>
        <w:trPr>
          <w:trHeight w:val="273" w:hRule="atLeast"/>
        </w:trPr>
        <w:tc>
          <w:tcPr>
            <w:tcW w:w="1457" w:type="dxa"/>
            <w:gridSpan w:val="2"/>
            <w:vMerge w:val="continue"/>
            <w:tcBorders>
              <w:top w:val="single" w:color="auto" w:sz="4" w:space="0"/>
              <w:left w:val="single" w:color="auto" w:sz="4" w:space="0"/>
              <w:bottom w:val="single" w:color="000000" w:sz="4" w:space="0"/>
              <w:right w:val="single" w:color="000000" w:sz="4" w:space="0"/>
            </w:tcBorders>
            <w:vAlign w:val="center"/>
          </w:tcPr>
          <w:p w14:paraId="79A43BC7">
            <w:pPr>
              <w:rPr>
                <w:rFonts w:ascii="仿宋_GB2312" w:eastAsia="仿宋_GB2312"/>
                <w:color w:val="000000"/>
                <w:sz w:val="21"/>
                <w:szCs w:val="21"/>
              </w:rPr>
            </w:pPr>
          </w:p>
        </w:tc>
        <w:tc>
          <w:tcPr>
            <w:tcW w:w="1956" w:type="dxa"/>
            <w:gridSpan w:val="4"/>
            <w:tcBorders>
              <w:top w:val="single" w:color="auto" w:sz="4" w:space="0"/>
              <w:left w:val="nil"/>
              <w:bottom w:val="single" w:color="auto" w:sz="4" w:space="0"/>
              <w:right w:val="single" w:color="000000" w:sz="4" w:space="0"/>
            </w:tcBorders>
            <w:shd w:val="clear" w:color="auto" w:fill="auto"/>
            <w:vAlign w:val="center"/>
          </w:tcPr>
          <w:p w14:paraId="570FE026">
            <w:pPr>
              <w:jc w:val="center"/>
              <w:rPr>
                <w:rFonts w:ascii="仿宋_GB2312" w:eastAsia="仿宋_GB2312"/>
                <w:sz w:val="21"/>
                <w:szCs w:val="21"/>
              </w:rPr>
            </w:pPr>
            <w:r>
              <w:rPr>
                <w:rFonts w:hint="eastAsia" w:ascii="仿宋_GB2312" w:eastAsia="仿宋_GB2312"/>
                <w:sz w:val="21"/>
                <w:szCs w:val="21"/>
              </w:rPr>
              <w:t>其他</w:t>
            </w:r>
          </w:p>
        </w:tc>
        <w:tc>
          <w:tcPr>
            <w:tcW w:w="1424" w:type="dxa"/>
            <w:tcBorders>
              <w:top w:val="nil"/>
              <w:left w:val="nil"/>
              <w:bottom w:val="single" w:color="auto" w:sz="4" w:space="0"/>
              <w:right w:val="single" w:color="auto" w:sz="4" w:space="0"/>
            </w:tcBorders>
            <w:shd w:val="clear" w:color="auto" w:fill="auto"/>
            <w:vAlign w:val="center"/>
          </w:tcPr>
          <w:p w14:paraId="2CAA679E">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176" w:type="dxa"/>
            <w:tcBorders>
              <w:top w:val="nil"/>
              <w:left w:val="nil"/>
              <w:bottom w:val="single" w:color="auto" w:sz="4" w:space="0"/>
              <w:right w:val="single" w:color="auto" w:sz="4" w:space="0"/>
            </w:tcBorders>
            <w:shd w:val="clear" w:color="auto" w:fill="auto"/>
            <w:vAlign w:val="center"/>
          </w:tcPr>
          <w:p w14:paraId="1AB54BD5">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696" w:type="dxa"/>
            <w:tcBorders>
              <w:top w:val="nil"/>
              <w:left w:val="nil"/>
              <w:bottom w:val="single" w:color="auto" w:sz="4" w:space="0"/>
              <w:right w:val="single" w:color="auto" w:sz="4" w:space="0"/>
            </w:tcBorders>
            <w:shd w:val="clear" w:color="auto" w:fill="auto"/>
            <w:vAlign w:val="center"/>
          </w:tcPr>
          <w:p w14:paraId="155369D2">
            <w:pPr>
              <w:jc w:val="center"/>
              <w:rPr>
                <w:rFonts w:ascii="仿宋_GB2312" w:eastAsia="仿宋_GB2312"/>
                <w:color w:val="000000"/>
                <w:sz w:val="21"/>
                <w:szCs w:val="21"/>
              </w:rPr>
            </w:pPr>
            <w:r>
              <w:rPr>
                <w:rFonts w:hint="eastAsia" w:ascii="仿宋_GB2312" w:eastAsia="仿宋_GB2312"/>
                <w:color w:val="000000"/>
                <w:sz w:val="21"/>
                <w:szCs w:val="21"/>
              </w:rPr>
              <w:t>0</w:t>
            </w:r>
          </w:p>
        </w:tc>
        <w:tc>
          <w:tcPr>
            <w:tcW w:w="1512" w:type="dxa"/>
            <w:gridSpan w:val="2"/>
            <w:tcBorders>
              <w:top w:val="single" w:color="auto" w:sz="4" w:space="0"/>
              <w:left w:val="nil"/>
              <w:bottom w:val="single" w:color="auto" w:sz="4" w:space="0"/>
              <w:right w:val="single" w:color="000000" w:sz="4" w:space="0"/>
            </w:tcBorders>
            <w:shd w:val="clear" w:color="auto" w:fill="auto"/>
            <w:vAlign w:val="center"/>
          </w:tcPr>
          <w:p w14:paraId="0C373B34">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625" w:type="dxa"/>
            <w:tcBorders>
              <w:top w:val="single" w:color="auto" w:sz="4" w:space="0"/>
              <w:left w:val="nil"/>
              <w:bottom w:val="single" w:color="auto" w:sz="4" w:space="0"/>
              <w:right w:val="single" w:color="000000" w:sz="4" w:space="0"/>
            </w:tcBorders>
            <w:shd w:val="clear" w:color="auto" w:fill="auto"/>
            <w:vAlign w:val="center"/>
          </w:tcPr>
          <w:p w14:paraId="54653BF4">
            <w:pPr>
              <w:jc w:val="center"/>
              <w:rPr>
                <w:rFonts w:ascii="仿宋_GB2312" w:eastAsia="仿宋_GB2312"/>
                <w:color w:val="000000"/>
                <w:sz w:val="21"/>
                <w:szCs w:val="21"/>
              </w:rPr>
            </w:pPr>
            <w:r>
              <w:rPr>
                <w:rFonts w:hint="eastAsia" w:ascii="仿宋_GB2312" w:eastAsia="仿宋_GB2312"/>
                <w:color w:val="000000"/>
                <w:sz w:val="21"/>
                <w:szCs w:val="21"/>
              </w:rPr>
              <w:t>—</w:t>
            </w:r>
          </w:p>
        </w:tc>
        <w:tc>
          <w:tcPr>
            <w:tcW w:w="949" w:type="dxa"/>
            <w:tcBorders>
              <w:top w:val="single" w:color="auto" w:sz="4" w:space="0"/>
              <w:left w:val="nil"/>
              <w:bottom w:val="single" w:color="auto" w:sz="4" w:space="0"/>
              <w:right w:val="single" w:color="000000" w:sz="4" w:space="0"/>
            </w:tcBorders>
            <w:shd w:val="clear" w:color="auto" w:fill="auto"/>
            <w:vAlign w:val="center"/>
          </w:tcPr>
          <w:p w14:paraId="4B355517">
            <w:pPr>
              <w:jc w:val="center"/>
              <w:rPr>
                <w:rFonts w:ascii="仿宋_GB2312" w:eastAsia="仿宋_GB2312"/>
                <w:color w:val="000000"/>
                <w:sz w:val="21"/>
                <w:szCs w:val="21"/>
              </w:rPr>
            </w:pPr>
            <w:r>
              <w:rPr>
                <w:rFonts w:hint="eastAsia" w:ascii="仿宋_GB2312" w:eastAsia="仿宋_GB2312"/>
                <w:color w:val="000000"/>
                <w:sz w:val="21"/>
                <w:szCs w:val="21"/>
              </w:rPr>
              <w:t>—</w:t>
            </w:r>
          </w:p>
        </w:tc>
      </w:tr>
      <w:tr w14:paraId="439B25BC">
        <w:tblPrEx>
          <w:tblCellMar>
            <w:top w:w="0" w:type="dxa"/>
            <w:left w:w="108" w:type="dxa"/>
            <w:bottom w:w="0" w:type="dxa"/>
            <w:right w:w="108" w:type="dxa"/>
          </w:tblCellMar>
        </w:tblPrEx>
        <w:trPr>
          <w:trHeight w:val="982" w:hRule="atLeast"/>
        </w:trPr>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5377BA19">
            <w:pPr>
              <w:jc w:val="center"/>
              <w:rPr>
                <w:rFonts w:ascii="仿宋_GB2312" w:eastAsia="仿宋_GB2312"/>
                <w:color w:val="000000"/>
                <w:sz w:val="21"/>
                <w:szCs w:val="21"/>
              </w:rPr>
            </w:pPr>
            <w:r>
              <w:rPr>
                <w:rFonts w:hint="eastAsia" w:ascii="仿宋_GB2312" w:eastAsia="仿宋_GB2312"/>
                <w:color w:val="000000"/>
                <w:sz w:val="21"/>
                <w:szCs w:val="21"/>
              </w:rPr>
              <w:t>年度总体目标</w:t>
            </w:r>
          </w:p>
        </w:tc>
        <w:tc>
          <w:tcPr>
            <w:tcW w:w="5262" w:type="dxa"/>
            <w:gridSpan w:val="7"/>
            <w:tcBorders>
              <w:top w:val="single" w:color="auto" w:sz="4" w:space="0"/>
              <w:left w:val="nil"/>
              <w:bottom w:val="single" w:color="auto" w:sz="4" w:space="0"/>
              <w:right w:val="single" w:color="auto" w:sz="4" w:space="0"/>
            </w:tcBorders>
            <w:shd w:val="clear" w:color="auto" w:fill="auto"/>
            <w:vAlign w:val="center"/>
          </w:tcPr>
          <w:p w14:paraId="7BCCD523">
            <w:pPr>
              <w:jc w:val="center"/>
              <w:rPr>
                <w:rFonts w:ascii="仿宋_GB2312" w:eastAsia="仿宋_GB2312"/>
                <w:color w:val="000000"/>
                <w:sz w:val="21"/>
                <w:szCs w:val="21"/>
              </w:rPr>
            </w:pPr>
            <w:r>
              <w:rPr>
                <w:rFonts w:hint="eastAsia" w:ascii="仿宋_GB2312" w:eastAsia="仿宋_GB2312"/>
                <w:color w:val="000000"/>
                <w:sz w:val="21"/>
                <w:szCs w:val="21"/>
              </w:rPr>
              <w:t>预期目标</w:t>
            </w:r>
          </w:p>
        </w:tc>
        <w:tc>
          <w:tcPr>
            <w:tcW w:w="3782" w:type="dxa"/>
            <w:gridSpan w:val="5"/>
            <w:tcBorders>
              <w:top w:val="single" w:color="auto" w:sz="4" w:space="0"/>
              <w:left w:val="nil"/>
              <w:bottom w:val="single" w:color="auto" w:sz="4" w:space="0"/>
              <w:right w:val="single" w:color="auto" w:sz="4" w:space="0"/>
            </w:tcBorders>
            <w:shd w:val="clear" w:color="auto" w:fill="auto"/>
            <w:vAlign w:val="center"/>
          </w:tcPr>
          <w:p w14:paraId="6D872026">
            <w:pPr>
              <w:jc w:val="center"/>
              <w:rPr>
                <w:rFonts w:ascii="仿宋_GB2312" w:eastAsia="仿宋_GB2312"/>
                <w:color w:val="000000"/>
                <w:sz w:val="21"/>
                <w:szCs w:val="21"/>
              </w:rPr>
            </w:pPr>
            <w:r>
              <w:rPr>
                <w:rFonts w:hint="eastAsia" w:ascii="仿宋_GB2312" w:eastAsia="仿宋_GB2312"/>
                <w:color w:val="000000"/>
                <w:sz w:val="21"/>
                <w:szCs w:val="21"/>
              </w:rPr>
              <w:t>实际完成情况</w:t>
            </w:r>
          </w:p>
        </w:tc>
      </w:tr>
      <w:tr w14:paraId="1D7125AA">
        <w:tblPrEx>
          <w:tblCellMar>
            <w:top w:w="0" w:type="dxa"/>
            <w:left w:w="108" w:type="dxa"/>
            <w:bottom w:w="0" w:type="dxa"/>
            <w:right w:w="108" w:type="dxa"/>
          </w:tblCellMar>
        </w:tblPrEx>
        <w:trPr>
          <w:trHeight w:val="985" w:hRule="atLeast"/>
        </w:trPr>
        <w:tc>
          <w:tcPr>
            <w:tcW w:w="751" w:type="dxa"/>
            <w:tcBorders>
              <w:top w:val="single" w:color="auto" w:sz="4" w:space="0"/>
              <w:left w:val="single" w:color="auto" w:sz="4" w:space="0"/>
              <w:bottom w:val="single" w:color="auto" w:sz="4" w:space="0"/>
              <w:right w:val="single" w:color="auto" w:sz="4" w:space="0"/>
            </w:tcBorders>
            <w:vAlign w:val="center"/>
          </w:tcPr>
          <w:p w14:paraId="4E3AD1B2">
            <w:pPr>
              <w:rPr>
                <w:rFonts w:ascii="仿宋_GB2312" w:eastAsia="仿宋_GB2312"/>
                <w:color w:val="000000"/>
                <w:sz w:val="21"/>
                <w:szCs w:val="21"/>
              </w:rPr>
            </w:pPr>
          </w:p>
        </w:tc>
        <w:tc>
          <w:tcPr>
            <w:tcW w:w="5262" w:type="dxa"/>
            <w:gridSpan w:val="7"/>
            <w:tcBorders>
              <w:top w:val="single" w:color="auto" w:sz="4" w:space="0"/>
              <w:left w:val="nil"/>
              <w:bottom w:val="single" w:color="auto" w:sz="4" w:space="0"/>
              <w:right w:val="single" w:color="000000" w:sz="4" w:space="0"/>
            </w:tcBorders>
            <w:shd w:val="clear" w:color="auto" w:fill="auto"/>
            <w:vAlign w:val="center"/>
          </w:tcPr>
          <w:p w14:paraId="4883EEFC">
            <w:pPr>
              <w:rPr>
                <w:rFonts w:ascii="仿宋_GB2312" w:eastAsia="仿宋_GB2312"/>
                <w:color w:val="000000"/>
                <w:sz w:val="21"/>
                <w:szCs w:val="21"/>
              </w:rPr>
            </w:pPr>
            <w:r>
              <w:rPr>
                <w:rFonts w:hint="eastAsia" w:ascii="仿宋_GB2312" w:eastAsia="仿宋_GB2312"/>
                <w:color w:val="000000"/>
                <w:sz w:val="21"/>
                <w:szCs w:val="21"/>
              </w:rPr>
              <w:t>通过项目实施，淘汰一批落后产能或工艺，完成上级下达的淘汰落后产能目标，推动节能消耗，进一步转变经济增长方式，助力经济高质量发展。</w:t>
            </w:r>
          </w:p>
        </w:tc>
        <w:tc>
          <w:tcPr>
            <w:tcW w:w="3782" w:type="dxa"/>
            <w:gridSpan w:val="5"/>
            <w:tcBorders>
              <w:top w:val="single" w:color="auto" w:sz="4" w:space="0"/>
              <w:left w:val="nil"/>
              <w:bottom w:val="single" w:color="auto" w:sz="4" w:space="0"/>
              <w:right w:val="single" w:color="auto" w:sz="4" w:space="0"/>
            </w:tcBorders>
            <w:shd w:val="clear" w:color="auto" w:fill="auto"/>
            <w:vAlign w:val="center"/>
          </w:tcPr>
          <w:p w14:paraId="7B7C3689">
            <w:pPr>
              <w:rPr>
                <w:rFonts w:ascii="仿宋_GB2312" w:eastAsia="仿宋_GB2312"/>
                <w:color w:val="000000"/>
                <w:sz w:val="21"/>
                <w:szCs w:val="21"/>
              </w:rPr>
            </w:pPr>
            <w:r>
              <w:rPr>
                <w:rFonts w:hint="eastAsia" w:ascii="仿宋_GB2312" w:eastAsia="仿宋_GB2312"/>
                <w:color w:val="000000"/>
                <w:sz w:val="21"/>
                <w:szCs w:val="21"/>
              </w:rPr>
              <w:t>淘汰一批落后产能或工艺，推动节能消耗，进一步转变经济增长方式，助力经济高质量发展。</w:t>
            </w:r>
          </w:p>
        </w:tc>
      </w:tr>
      <w:tr w14:paraId="444173AF">
        <w:tblPrEx>
          <w:tblCellMar>
            <w:top w:w="0" w:type="dxa"/>
            <w:left w:w="108" w:type="dxa"/>
            <w:bottom w:w="0" w:type="dxa"/>
            <w:right w:w="108" w:type="dxa"/>
          </w:tblCellMar>
        </w:tblPrEx>
        <w:trPr>
          <w:trHeight w:val="970" w:hRule="atLeast"/>
        </w:trPr>
        <w:tc>
          <w:tcPr>
            <w:tcW w:w="751"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2351475B">
            <w:pPr>
              <w:jc w:val="center"/>
              <w:rPr>
                <w:rFonts w:ascii="仿宋_GB2312" w:eastAsia="仿宋_GB2312"/>
                <w:color w:val="000000"/>
                <w:sz w:val="21"/>
                <w:szCs w:val="21"/>
              </w:rPr>
            </w:pPr>
            <w:r>
              <w:rPr>
                <w:rFonts w:hint="eastAsia" w:ascii="仿宋_GB2312" w:eastAsia="仿宋_GB2312"/>
                <w:color w:val="000000"/>
                <w:sz w:val="21"/>
                <w:szCs w:val="21"/>
              </w:rPr>
              <w:t>绩效指标</w:t>
            </w:r>
          </w:p>
        </w:tc>
        <w:tc>
          <w:tcPr>
            <w:tcW w:w="851" w:type="dxa"/>
            <w:gridSpan w:val="2"/>
            <w:tcBorders>
              <w:top w:val="single" w:color="auto" w:sz="4" w:space="0"/>
              <w:left w:val="nil"/>
              <w:bottom w:val="single" w:color="auto" w:sz="4" w:space="0"/>
              <w:right w:val="single" w:color="auto" w:sz="4" w:space="0"/>
            </w:tcBorders>
            <w:shd w:val="clear" w:color="auto" w:fill="auto"/>
            <w:vAlign w:val="center"/>
          </w:tcPr>
          <w:p w14:paraId="693DF74C">
            <w:pPr>
              <w:jc w:val="center"/>
              <w:rPr>
                <w:rFonts w:ascii="仿宋_GB2312" w:eastAsia="仿宋_GB2312"/>
                <w:color w:val="000000"/>
                <w:sz w:val="21"/>
                <w:szCs w:val="21"/>
              </w:rPr>
            </w:pPr>
            <w:r>
              <w:rPr>
                <w:rFonts w:hint="eastAsia" w:ascii="仿宋_GB2312" w:eastAsia="仿宋_GB2312"/>
                <w:color w:val="000000"/>
                <w:sz w:val="21"/>
                <w:szCs w:val="21"/>
              </w:rPr>
              <w:t>一级</w:t>
            </w:r>
            <w:r>
              <w:rPr>
                <w:rFonts w:hint="eastAsia" w:ascii="仿宋_GB2312" w:eastAsia="仿宋_GB2312"/>
                <w:color w:val="000000"/>
                <w:sz w:val="21"/>
                <w:szCs w:val="21"/>
              </w:rPr>
              <w:br w:type="textWrapping"/>
            </w:r>
            <w:r>
              <w:rPr>
                <w:rFonts w:hint="eastAsia" w:ascii="仿宋_GB2312" w:eastAsia="仿宋_GB2312"/>
                <w:color w:val="000000"/>
                <w:sz w:val="21"/>
                <w:szCs w:val="21"/>
              </w:rPr>
              <w:t>指标</w:t>
            </w:r>
          </w:p>
        </w:tc>
        <w:tc>
          <w:tcPr>
            <w:tcW w:w="850" w:type="dxa"/>
            <w:gridSpan w:val="2"/>
            <w:tcBorders>
              <w:top w:val="single" w:color="auto" w:sz="4" w:space="0"/>
              <w:left w:val="nil"/>
              <w:bottom w:val="single" w:color="auto" w:sz="4" w:space="0"/>
              <w:right w:val="single" w:color="auto" w:sz="4" w:space="0"/>
            </w:tcBorders>
            <w:shd w:val="clear" w:color="auto" w:fill="auto"/>
            <w:vAlign w:val="center"/>
          </w:tcPr>
          <w:p w14:paraId="32A6149D">
            <w:pPr>
              <w:jc w:val="center"/>
              <w:rPr>
                <w:rFonts w:ascii="仿宋_GB2312" w:eastAsia="仿宋_GB2312"/>
                <w:color w:val="000000"/>
                <w:sz w:val="21"/>
                <w:szCs w:val="21"/>
              </w:rPr>
            </w:pPr>
            <w:r>
              <w:rPr>
                <w:rFonts w:hint="eastAsia" w:ascii="仿宋_GB2312" w:eastAsia="仿宋_GB2312"/>
                <w:color w:val="000000"/>
                <w:sz w:val="21"/>
                <w:szCs w:val="21"/>
              </w:rPr>
              <w:t>二级指标</w:t>
            </w:r>
          </w:p>
        </w:tc>
        <w:tc>
          <w:tcPr>
            <w:tcW w:w="961" w:type="dxa"/>
            <w:tcBorders>
              <w:top w:val="single" w:color="auto" w:sz="4" w:space="0"/>
              <w:left w:val="nil"/>
              <w:bottom w:val="single" w:color="auto" w:sz="4" w:space="0"/>
              <w:right w:val="single" w:color="auto" w:sz="4" w:space="0"/>
            </w:tcBorders>
            <w:shd w:val="clear" w:color="auto" w:fill="auto"/>
            <w:vAlign w:val="center"/>
          </w:tcPr>
          <w:p w14:paraId="5B65B6E0">
            <w:pPr>
              <w:jc w:val="center"/>
              <w:rPr>
                <w:rFonts w:ascii="仿宋_GB2312" w:eastAsia="仿宋_GB2312"/>
                <w:color w:val="000000"/>
                <w:sz w:val="21"/>
                <w:szCs w:val="21"/>
              </w:rPr>
            </w:pPr>
            <w:r>
              <w:rPr>
                <w:rFonts w:hint="eastAsia" w:ascii="仿宋_GB2312" w:eastAsia="仿宋_GB2312"/>
                <w:color w:val="000000"/>
                <w:sz w:val="21"/>
                <w:szCs w:val="21"/>
              </w:rPr>
              <w:t>三级指标</w:t>
            </w:r>
          </w:p>
        </w:tc>
        <w:tc>
          <w:tcPr>
            <w:tcW w:w="1424" w:type="dxa"/>
            <w:tcBorders>
              <w:top w:val="single" w:color="auto" w:sz="4" w:space="0"/>
              <w:left w:val="nil"/>
              <w:bottom w:val="single" w:color="auto" w:sz="4" w:space="0"/>
              <w:right w:val="single" w:color="auto" w:sz="4" w:space="0"/>
            </w:tcBorders>
            <w:shd w:val="clear" w:color="auto" w:fill="auto"/>
            <w:vAlign w:val="center"/>
          </w:tcPr>
          <w:p w14:paraId="2B194EAC">
            <w:pPr>
              <w:jc w:val="center"/>
              <w:rPr>
                <w:rFonts w:ascii="仿宋_GB2312" w:eastAsia="仿宋_GB2312"/>
                <w:sz w:val="21"/>
                <w:szCs w:val="21"/>
              </w:rPr>
            </w:pPr>
            <w:r>
              <w:rPr>
                <w:rFonts w:hint="eastAsia" w:ascii="仿宋_GB2312" w:eastAsia="仿宋_GB2312"/>
                <w:sz w:val="21"/>
                <w:szCs w:val="21"/>
              </w:rPr>
              <w:t>指标解释</w:t>
            </w:r>
          </w:p>
        </w:tc>
        <w:tc>
          <w:tcPr>
            <w:tcW w:w="1176" w:type="dxa"/>
            <w:tcBorders>
              <w:top w:val="single" w:color="auto" w:sz="4" w:space="0"/>
              <w:left w:val="nil"/>
              <w:bottom w:val="single" w:color="auto" w:sz="4" w:space="0"/>
              <w:right w:val="single" w:color="auto" w:sz="4" w:space="0"/>
            </w:tcBorders>
            <w:shd w:val="clear" w:color="auto" w:fill="auto"/>
            <w:vAlign w:val="center"/>
          </w:tcPr>
          <w:p w14:paraId="3194BF5F">
            <w:pPr>
              <w:jc w:val="center"/>
              <w:rPr>
                <w:rFonts w:ascii="仿宋_GB2312" w:eastAsia="仿宋_GB2312"/>
                <w:sz w:val="21"/>
                <w:szCs w:val="21"/>
              </w:rPr>
            </w:pPr>
            <w:r>
              <w:rPr>
                <w:rFonts w:hint="eastAsia" w:ascii="仿宋_GB2312" w:eastAsia="仿宋_GB2312"/>
                <w:sz w:val="21"/>
                <w:szCs w:val="21"/>
              </w:rPr>
              <w:t>年度    指标值</w:t>
            </w:r>
          </w:p>
        </w:tc>
        <w:tc>
          <w:tcPr>
            <w:tcW w:w="696" w:type="dxa"/>
            <w:tcBorders>
              <w:top w:val="single" w:color="auto" w:sz="4" w:space="0"/>
              <w:left w:val="nil"/>
              <w:bottom w:val="single" w:color="auto" w:sz="4" w:space="0"/>
              <w:right w:val="single" w:color="auto" w:sz="4" w:space="0"/>
            </w:tcBorders>
            <w:shd w:val="clear" w:color="auto" w:fill="auto"/>
            <w:vAlign w:val="center"/>
          </w:tcPr>
          <w:p w14:paraId="7F04227D">
            <w:pPr>
              <w:jc w:val="center"/>
              <w:rPr>
                <w:rFonts w:ascii="仿宋_GB2312" w:eastAsia="仿宋_GB2312"/>
                <w:sz w:val="21"/>
                <w:szCs w:val="21"/>
              </w:rPr>
            </w:pPr>
            <w:r>
              <w:rPr>
                <w:rFonts w:hint="eastAsia" w:ascii="仿宋_GB2312" w:eastAsia="仿宋_GB2312"/>
                <w:sz w:val="21"/>
                <w:szCs w:val="21"/>
              </w:rPr>
              <w:t>实际     完成值</w:t>
            </w:r>
          </w:p>
        </w:tc>
        <w:tc>
          <w:tcPr>
            <w:tcW w:w="696" w:type="dxa"/>
            <w:tcBorders>
              <w:top w:val="single" w:color="auto" w:sz="4" w:space="0"/>
              <w:left w:val="nil"/>
              <w:bottom w:val="single" w:color="auto" w:sz="4" w:space="0"/>
              <w:right w:val="single" w:color="auto" w:sz="4" w:space="0"/>
            </w:tcBorders>
            <w:shd w:val="clear" w:color="auto" w:fill="auto"/>
            <w:vAlign w:val="center"/>
          </w:tcPr>
          <w:p w14:paraId="2632E8D8">
            <w:pPr>
              <w:jc w:val="center"/>
              <w:rPr>
                <w:rFonts w:ascii="仿宋_GB2312" w:eastAsia="仿宋_GB2312"/>
                <w:sz w:val="21"/>
                <w:szCs w:val="21"/>
              </w:rPr>
            </w:pPr>
            <w:r>
              <w:rPr>
                <w:rFonts w:hint="eastAsia" w:ascii="仿宋_GB2312" w:eastAsia="仿宋_GB2312"/>
                <w:sz w:val="21"/>
                <w:szCs w:val="21"/>
              </w:rPr>
              <w:t>分值</w:t>
            </w:r>
          </w:p>
        </w:tc>
        <w:tc>
          <w:tcPr>
            <w:tcW w:w="816" w:type="dxa"/>
            <w:tcBorders>
              <w:top w:val="single" w:color="auto" w:sz="4" w:space="0"/>
              <w:left w:val="nil"/>
              <w:bottom w:val="single" w:color="auto" w:sz="4" w:space="0"/>
              <w:right w:val="single" w:color="auto" w:sz="4" w:space="0"/>
            </w:tcBorders>
            <w:shd w:val="clear" w:color="auto" w:fill="auto"/>
            <w:vAlign w:val="center"/>
          </w:tcPr>
          <w:p w14:paraId="41CA0785">
            <w:pPr>
              <w:jc w:val="center"/>
              <w:rPr>
                <w:rFonts w:ascii="仿宋_GB2312" w:eastAsia="仿宋_GB2312"/>
                <w:sz w:val="21"/>
                <w:szCs w:val="21"/>
              </w:rPr>
            </w:pPr>
            <w:r>
              <w:rPr>
                <w:rFonts w:hint="eastAsia" w:ascii="仿宋_GB2312" w:eastAsia="仿宋_GB2312"/>
                <w:sz w:val="21"/>
                <w:szCs w:val="21"/>
              </w:rPr>
              <w:t>自评得分</w:t>
            </w:r>
          </w:p>
        </w:tc>
        <w:tc>
          <w:tcPr>
            <w:tcW w:w="1574" w:type="dxa"/>
            <w:gridSpan w:val="2"/>
            <w:tcBorders>
              <w:top w:val="single" w:color="auto" w:sz="4" w:space="0"/>
              <w:left w:val="nil"/>
              <w:bottom w:val="single" w:color="auto" w:sz="4" w:space="0"/>
              <w:right w:val="single" w:color="000000" w:sz="4" w:space="0"/>
            </w:tcBorders>
            <w:shd w:val="clear" w:color="auto" w:fill="auto"/>
            <w:vAlign w:val="center"/>
          </w:tcPr>
          <w:p w14:paraId="153499EC">
            <w:pPr>
              <w:jc w:val="center"/>
              <w:rPr>
                <w:rFonts w:ascii="仿宋_GB2312" w:eastAsia="仿宋_GB2312"/>
                <w:sz w:val="21"/>
                <w:szCs w:val="21"/>
              </w:rPr>
            </w:pPr>
            <w:r>
              <w:rPr>
                <w:rFonts w:hint="eastAsia" w:ascii="仿宋_GB2312" w:eastAsia="仿宋_GB2312"/>
                <w:sz w:val="21"/>
                <w:szCs w:val="21"/>
              </w:rPr>
              <w:t>偏差原因分析及改进措施</w:t>
            </w:r>
          </w:p>
        </w:tc>
      </w:tr>
      <w:tr w14:paraId="279E1A5B">
        <w:tblPrEx>
          <w:tblCellMar>
            <w:top w:w="0" w:type="dxa"/>
            <w:left w:w="108" w:type="dxa"/>
            <w:bottom w:w="0" w:type="dxa"/>
            <w:right w:w="108" w:type="dxa"/>
          </w:tblCellMar>
        </w:tblPrEx>
        <w:trPr>
          <w:trHeight w:val="558" w:hRule="atLeast"/>
        </w:trPr>
        <w:tc>
          <w:tcPr>
            <w:tcW w:w="751" w:type="dxa"/>
            <w:vMerge w:val="continue"/>
            <w:tcBorders>
              <w:top w:val="single" w:color="auto" w:sz="4" w:space="0"/>
              <w:left w:val="single" w:color="auto" w:sz="4" w:space="0"/>
              <w:bottom w:val="single" w:color="auto" w:sz="4" w:space="0"/>
              <w:right w:val="single" w:color="auto" w:sz="4" w:space="0"/>
            </w:tcBorders>
            <w:vAlign w:val="center"/>
          </w:tcPr>
          <w:p w14:paraId="00A339FD">
            <w:pPr>
              <w:rPr>
                <w:rFonts w:ascii="仿宋_GB2312" w:eastAsia="仿宋_GB2312"/>
                <w:color w:val="000000"/>
                <w:sz w:val="21"/>
                <w:szCs w:val="21"/>
              </w:rPr>
            </w:pPr>
          </w:p>
        </w:tc>
        <w:tc>
          <w:tcPr>
            <w:tcW w:w="85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CDFB538">
            <w:pPr>
              <w:jc w:val="center"/>
              <w:rPr>
                <w:rFonts w:ascii="仿宋_GB2312" w:eastAsia="仿宋_GB2312"/>
                <w:color w:val="000000"/>
                <w:sz w:val="21"/>
                <w:szCs w:val="21"/>
              </w:rPr>
            </w:pPr>
            <w:r>
              <w:rPr>
                <w:rFonts w:hint="eastAsia" w:ascii="仿宋_GB2312" w:eastAsia="仿宋_GB2312"/>
                <w:color w:val="000000"/>
                <w:sz w:val="21"/>
                <w:szCs w:val="21"/>
              </w:rPr>
              <w:t>产出指标</w:t>
            </w:r>
          </w:p>
        </w:tc>
        <w:tc>
          <w:tcPr>
            <w:tcW w:w="8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C4CC45F">
            <w:pPr>
              <w:jc w:val="center"/>
              <w:rPr>
                <w:rFonts w:ascii="仿宋_GB2312" w:eastAsia="仿宋_GB2312"/>
                <w:color w:val="000000"/>
                <w:sz w:val="21"/>
                <w:szCs w:val="21"/>
              </w:rPr>
            </w:pPr>
            <w:r>
              <w:rPr>
                <w:rFonts w:hint="eastAsia" w:ascii="仿宋_GB2312" w:eastAsia="仿宋_GB2312"/>
                <w:color w:val="000000"/>
                <w:sz w:val="21"/>
                <w:szCs w:val="21"/>
              </w:rPr>
              <w:t>数量指标</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433D2F70">
            <w:pPr>
              <w:jc w:val="center"/>
              <w:rPr>
                <w:rFonts w:ascii="仿宋_GB2312" w:eastAsia="仿宋_GB2312"/>
                <w:color w:val="000000"/>
                <w:sz w:val="21"/>
                <w:szCs w:val="21"/>
              </w:rPr>
            </w:pPr>
            <w:r>
              <w:rPr>
                <w:rFonts w:hint="eastAsia" w:ascii="仿宋_GB2312" w:eastAsia="仿宋_GB2312"/>
                <w:color w:val="000000"/>
                <w:sz w:val="21"/>
                <w:szCs w:val="21"/>
              </w:rPr>
              <w:t>淘汰企业数</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3ACE3608">
            <w:pPr>
              <w:jc w:val="center"/>
              <w:rPr>
                <w:rFonts w:ascii="仿宋_GB2312" w:eastAsia="仿宋_GB2312"/>
                <w:color w:val="000000"/>
                <w:sz w:val="21"/>
                <w:szCs w:val="21"/>
              </w:rPr>
            </w:pPr>
            <w:r>
              <w:rPr>
                <w:rFonts w:hint="eastAsia" w:ascii="仿宋_GB2312" w:eastAsia="仿宋_GB2312"/>
                <w:color w:val="000000"/>
                <w:sz w:val="21"/>
                <w:szCs w:val="21"/>
              </w:rPr>
              <w:t>淘汰企业数</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02667FE8">
            <w:pPr>
              <w:jc w:val="center"/>
              <w:rPr>
                <w:rFonts w:ascii="仿宋_GB2312" w:eastAsia="仿宋_GB2312"/>
                <w:color w:val="000000"/>
                <w:sz w:val="21"/>
                <w:szCs w:val="21"/>
              </w:rPr>
            </w:pPr>
            <w:r>
              <w:rPr>
                <w:rFonts w:hint="eastAsia" w:ascii="仿宋_GB2312" w:eastAsia="仿宋_GB2312"/>
                <w:color w:val="000000"/>
                <w:sz w:val="21"/>
                <w:szCs w:val="21"/>
              </w:rPr>
              <w:t>&gt;=3.00家</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A2CFE83">
            <w:pPr>
              <w:jc w:val="center"/>
              <w:rPr>
                <w:rFonts w:ascii="仿宋_GB2312" w:eastAsia="仿宋_GB2312"/>
                <w:color w:val="000000"/>
                <w:sz w:val="21"/>
                <w:szCs w:val="21"/>
              </w:rPr>
            </w:pPr>
            <w:r>
              <w:rPr>
                <w:rFonts w:hint="eastAsia" w:ascii="仿宋_GB2312" w:eastAsia="仿宋_GB2312"/>
                <w:color w:val="000000"/>
                <w:sz w:val="21"/>
                <w:szCs w:val="21"/>
              </w:rPr>
              <w:t>3</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04AB2F2">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448961A4">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1574" w:type="dxa"/>
            <w:gridSpan w:val="2"/>
            <w:tcBorders>
              <w:top w:val="single" w:color="auto" w:sz="4" w:space="0"/>
              <w:left w:val="nil"/>
              <w:bottom w:val="single" w:color="auto" w:sz="4" w:space="0"/>
              <w:right w:val="single" w:color="000000" w:sz="4" w:space="0"/>
            </w:tcBorders>
            <w:shd w:val="clear" w:color="auto" w:fill="auto"/>
            <w:vAlign w:val="center"/>
          </w:tcPr>
          <w:p w14:paraId="26A7223B">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7BFAECE8">
        <w:tblPrEx>
          <w:tblCellMar>
            <w:top w:w="0" w:type="dxa"/>
            <w:left w:w="108" w:type="dxa"/>
            <w:bottom w:w="0" w:type="dxa"/>
            <w:right w:w="108" w:type="dxa"/>
          </w:tblCellMar>
        </w:tblPrEx>
        <w:trPr>
          <w:trHeight w:val="991" w:hRule="atLeast"/>
        </w:trPr>
        <w:tc>
          <w:tcPr>
            <w:tcW w:w="751" w:type="dxa"/>
            <w:vMerge w:val="continue"/>
            <w:tcBorders>
              <w:top w:val="single" w:color="auto" w:sz="4" w:space="0"/>
              <w:left w:val="single" w:color="auto" w:sz="4" w:space="0"/>
              <w:bottom w:val="single" w:color="auto" w:sz="4" w:space="0"/>
              <w:right w:val="single" w:color="auto" w:sz="4" w:space="0"/>
            </w:tcBorders>
            <w:vAlign w:val="center"/>
          </w:tcPr>
          <w:p w14:paraId="5FAFF34E">
            <w:pPr>
              <w:rPr>
                <w:rFonts w:ascii="仿宋_GB2312" w:eastAsia="仿宋_GB2312"/>
                <w:color w:val="000000"/>
                <w:sz w:val="21"/>
                <w:szCs w:val="21"/>
              </w:rPr>
            </w:pPr>
          </w:p>
        </w:tc>
        <w:tc>
          <w:tcPr>
            <w:tcW w:w="851" w:type="dxa"/>
            <w:gridSpan w:val="2"/>
            <w:vMerge w:val="continue"/>
            <w:tcBorders>
              <w:top w:val="single" w:color="auto" w:sz="4" w:space="0"/>
              <w:left w:val="single" w:color="auto" w:sz="4" w:space="0"/>
              <w:bottom w:val="single" w:color="auto" w:sz="4" w:space="0"/>
              <w:right w:val="single" w:color="auto" w:sz="4" w:space="0"/>
            </w:tcBorders>
            <w:vAlign w:val="center"/>
          </w:tcPr>
          <w:p w14:paraId="33D9118F">
            <w:pPr>
              <w:rPr>
                <w:rFonts w:ascii="仿宋_GB2312" w:eastAsia="仿宋_GB2312"/>
                <w:color w:val="000000"/>
                <w:sz w:val="21"/>
                <w:szCs w:val="21"/>
              </w:rPr>
            </w:pPr>
          </w:p>
        </w:tc>
        <w:tc>
          <w:tcPr>
            <w:tcW w:w="850" w:type="dxa"/>
            <w:gridSpan w:val="2"/>
            <w:tcBorders>
              <w:top w:val="single" w:color="auto" w:sz="4" w:space="0"/>
              <w:left w:val="nil"/>
              <w:bottom w:val="single" w:color="auto" w:sz="4" w:space="0"/>
              <w:right w:val="single" w:color="auto" w:sz="4" w:space="0"/>
            </w:tcBorders>
            <w:shd w:val="clear" w:color="auto" w:fill="auto"/>
            <w:vAlign w:val="center"/>
          </w:tcPr>
          <w:p w14:paraId="570DAF48">
            <w:pPr>
              <w:jc w:val="center"/>
              <w:rPr>
                <w:rFonts w:ascii="仿宋_GB2312" w:eastAsia="仿宋_GB2312"/>
                <w:color w:val="000000"/>
                <w:sz w:val="21"/>
                <w:szCs w:val="21"/>
              </w:rPr>
            </w:pPr>
            <w:r>
              <w:rPr>
                <w:rFonts w:hint="eastAsia" w:ascii="仿宋_GB2312" w:eastAsia="仿宋_GB2312"/>
                <w:color w:val="000000"/>
                <w:sz w:val="21"/>
                <w:szCs w:val="21"/>
              </w:rPr>
              <w:t>质量指标</w:t>
            </w:r>
          </w:p>
        </w:tc>
        <w:tc>
          <w:tcPr>
            <w:tcW w:w="961" w:type="dxa"/>
            <w:tcBorders>
              <w:top w:val="single" w:color="auto" w:sz="4" w:space="0"/>
              <w:left w:val="nil"/>
              <w:bottom w:val="single" w:color="auto" w:sz="4" w:space="0"/>
              <w:right w:val="single" w:color="000000" w:sz="4" w:space="0"/>
            </w:tcBorders>
            <w:shd w:val="clear" w:color="auto" w:fill="auto"/>
            <w:vAlign w:val="center"/>
          </w:tcPr>
          <w:p w14:paraId="0673450D">
            <w:pPr>
              <w:jc w:val="center"/>
              <w:rPr>
                <w:rFonts w:ascii="仿宋_GB2312" w:eastAsia="仿宋_GB2312"/>
                <w:color w:val="000000"/>
                <w:sz w:val="21"/>
                <w:szCs w:val="21"/>
              </w:rPr>
            </w:pPr>
            <w:r>
              <w:rPr>
                <w:rFonts w:hint="eastAsia" w:ascii="仿宋_GB2312" w:eastAsia="仿宋_GB2312"/>
                <w:color w:val="000000"/>
                <w:sz w:val="21"/>
                <w:szCs w:val="21"/>
              </w:rPr>
              <w:t>国家产业政策要求</w:t>
            </w:r>
          </w:p>
        </w:tc>
        <w:tc>
          <w:tcPr>
            <w:tcW w:w="1424" w:type="dxa"/>
            <w:tcBorders>
              <w:top w:val="single" w:color="auto" w:sz="4" w:space="0"/>
              <w:left w:val="nil"/>
              <w:bottom w:val="single" w:color="auto" w:sz="4" w:space="0"/>
              <w:right w:val="single" w:color="auto" w:sz="4" w:space="0"/>
            </w:tcBorders>
            <w:shd w:val="clear" w:color="auto" w:fill="auto"/>
            <w:vAlign w:val="center"/>
          </w:tcPr>
          <w:p w14:paraId="33DA9929">
            <w:pPr>
              <w:jc w:val="center"/>
              <w:rPr>
                <w:rFonts w:ascii="仿宋_GB2312" w:eastAsia="仿宋_GB2312"/>
                <w:color w:val="000000"/>
                <w:sz w:val="21"/>
                <w:szCs w:val="21"/>
              </w:rPr>
            </w:pPr>
            <w:r>
              <w:rPr>
                <w:rFonts w:hint="eastAsia" w:ascii="仿宋_GB2312" w:eastAsia="仿宋_GB2312"/>
                <w:color w:val="000000"/>
                <w:sz w:val="21"/>
                <w:szCs w:val="21"/>
              </w:rPr>
              <w:t>符合国家产业政策要求</w:t>
            </w:r>
          </w:p>
        </w:tc>
        <w:tc>
          <w:tcPr>
            <w:tcW w:w="1176" w:type="dxa"/>
            <w:tcBorders>
              <w:top w:val="single" w:color="auto" w:sz="4" w:space="0"/>
              <w:left w:val="nil"/>
              <w:bottom w:val="single" w:color="auto" w:sz="4" w:space="0"/>
              <w:right w:val="single" w:color="auto" w:sz="4" w:space="0"/>
            </w:tcBorders>
            <w:shd w:val="clear" w:color="auto" w:fill="auto"/>
            <w:vAlign w:val="center"/>
          </w:tcPr>
          <w:p w14:paraId="377EFB8A">
            <w:pPr>
              <w:jc w:val="center"/>
              <w:rPr>
                <w:rFonts w:ascii="仿宋_GB2312" w:eastAsia="仿宋_GB2312"/>
                <w:color w:val="000000"/>
                <w:sz w:val="21"/>
                <w:szCs w:val="21"/>
              </w:rPr>
            </w:pPr>
            <w:r>
              <w:rPr>
                <w:rFonts w:hint="eastAsia" w:ascii="仿宋_GB2312" w:eastAsia="仿宋_GB2312"/>
                <w:color w:val="000000"/>
                <w:sz w:val="21"/>
                <w:szCs w:val="21"/>
              </w:rPr>
              <w:t>=100.00符合%</w:t>
            </w:r>
          </w:p>
        </w:tc>
        <w:tc>
          <w:tcPr>
            <w:tcW w:w="696" w:type="dxa"/>
            <w:tcBorders>
              <w:top w:val="single" w:color="auto" w:sz="4" w:space="0"/>
              <w:left w:val="nil"/>
              <w:bottom w:val="single" w:color="auto" w:sz="4" w:space="0"/>
              <w:right w:val="single" w:color="auto" w:sz="4" w:space="0"/>
            </w:tcBorders>
            <w:shd w:val="clear" w:color="auto" w:fill="auto"/>
            <w:vAlign w:val="center"/>
          </w:tcPr>
          <w:p w14:paraId="6C1ADBCE">
            <w:pPr>
              <w:jc w:val="center"/>
              <w:rPr>
                <w:rFonts w:ascii="仿宋_GB2312" w:eastAsia="仿宋_GB2312"/>
                <w:color w:val="000000"/>
                <w:sz w:val="21"/>
                <w:szCs w:val="21"/>
              </w:rPr>
            </w:pPr>
            <w:r>
              <w:rPr>
                <w:rFonts w:hint="eastAsia" w:ascii="仿宋_GB2312" w:eastAsia="仿宋_GB2312"/>
                <w:color w:val="000000"/>
                <w:sz w:val="21"/>
                <w:szCs w:val="21"/>
              </w:rPr>
              <w:t>97</w:t>
            </w:r>
          </w:p>
        </w:tc>
        <w:tc>
          <w:tcPr>
            <w:tcW w:w="696" w:type="dxa"/>
            <w:tcBorders>
              <w:top w:val="single" w:color="auto" w:sz="4" w:space="0"/>
              <w:left w:val="nil"/>
              <w:bottom w:val="single" w:color="auto" w:sz="4" w:space="0"/>
              <w:right w:val="single" w:color="auto" w:sz="4" w:space="0"/>
            </w:tcBorders>
            <w:shd w:val="clear" w:color="auto" w:fill="auto"/>
            <w:vAlign w:val="center"/>
          </w:tcPr>
          <w:p w14:paraId="4AF17585">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single" w:color="auto" w:sz="4" w:space="0"/>
              <w:left w:val="nil"/>
              <w:bottom w:val="single" w:color="auto" w:sz="4" w:space="0"/>
              <w:right w:val="single" w:color="auto" w:sz="4" w:space="0"/>
            </w:tcBorders>
            <w:shd w:val="clear" w:color="auto" w:fill="auto"/>
            <w:vAlign w:val="center"/>
          </w:tcPr>
          <w:p w14:paraId="19BC9BF8">
            <w:pPr>
              <w:jc w:val="right"/>
              <w:rPr>
                <w:rFonts w:ascii="仿宋_GB2312" w:eastAsia="仿宋_GB2312"/>
                <w:color w:val="000000"/>
                <w:sz w:val="21"/>
                <w:szCs w:val="21"/>
              </w:rPr>
            </w:pPr>
            <w:r>
              <w:rPr>
                <w:rFonts w:hint="eastAsia" w:ascii="仿宋_GB2312" w:eastAsia="仿宋_GB2312"/>
                <w:color w:val="000000"/>
                <w:sz w:val="21"/>
                <w:szCs w:val="21"/>
              </w:rPr>
              <w:t>12.13</w:t>
            </w:r>
          </w:p>
        </w:tc>
        <w:tc>
          <w:tcPr>
            <w:tcW w:w="1574" w:type="dxa"/>
            <w:gridSpan w:val="2"/>
            <w:tcBorders>
              <w:top w:val="single" w:color="auto" w:sz="4" w:space="0"/>
              <w:left w:val="nil"/>
              <w:bottom w:val="single" w:color="auto" w:sz="4" w:space="0"/>
              <w:right w:val="single" w:color="000000" w:sz="4" w:space="0"/>
            </w:tcBorders>
            <w:shd w:val="clear" w:color="auto" w:fill="auto"/>
            <w:vAlign w:val="center"/>
          </w:tcPr>
          <w:p w14:paraId="0205C89F">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4FFABC47">
        <w:tblPrEx>
          <w:tblCellMar>
            <w:top w:w="0" w:type="dxa"/>
            <w:left w:w="108" w:type="dxa"/>
            <w:bottom w:w="0" w:type="dxa"/>
            <w:right w:w="108" w:type="dxa"/>
          </w:tblCellMar>
        </w:tblPrEx>
        <w:trPr>
          <w:trHeight w:val="963" w:hRule="atLeast"/>
        </w:trPr>
        <w:tc>
          <w:tcPr>
            <w:tcW w:w="751" w:type="dxa"/>
            <w:vMerge w:val="continue"/>
            <w:tcBorders>
              <w:top w:val="single" w:color="auto" w:sz="4" w:space="0"/>
              <w:left w:val="single" w:color="auto" w:sz="4" w:space="0"/>
              <w:bottom w:val="single" w:color="auto" w:sz="4" w:space="0"/>
              <w:right w:val="single" w:color="auto" w:sz="4" w:space="0"/>
            </w:tcBorders>
            <w:vAlign w:val="center"/>
          </w:tcPr>
          <w:p w14:paraId="6F4C1CED">
            <w:pPr>
              <w:rPr>
                <w:rFonts w:ascii="仿宋_GB2312" w:eastAsia="仿宋_GB2312"/>
                <w:color w:val="000000"/>
                <w:sz w:val="21"/>
                <w:szCs w:val="21"/>
              </w:rPr>
            </w:pPr>
          </w:p>
        </w:tc>
        <w:tc>
          <w:tcPr>
            <w:tcW w:w="851" w:type="dxa"/>
            <w:gridSpan w:val="2"/>
            <w:vMerge w:val="continue"/>
            <w:tcBorders>
              <w:top w:val="nil"/>
              <w:left w:val="single" w:color="auto" w:sz="4" w:space="0"/>
              <w:bottom w:val="single" w:color="auto" w:sz="4" w:space="0"/>
              <w:right w:val="single" w:color="auto" w:sz="4" w:space="0"/>
            </w:tcBorders>
            <w:vAlign w:val="center"/>
          </w:tcPr>
          <w:p w14:paraId="6654A325">
            <w:pPr>
              <w:rPr>
                <w:rFonts w:ascii="仿宋_GB2312" w:eastAsia="仿宋_GB2312"/>
                <w:color w:val="000000"/>
                <w:sz w:val="21"/>
                <w:szCs w:val="21"/>
              </w:rPr>
            </w:pPr>
          </w:p>
        </w:tc>
        <w:tc>
          <w:tcPr>
            <w:tcW w:w="850" w:type="dxa"/>
            <w:gridSpan w:val="2"/>
            <w:tcBorders>
              <w:top w:val="single" w:color="auto" w:sz="4" w:space="0"/>
              <w:left w:val="nil"/>
              <w:bottom w:val="single" w:color="auto" w:sz="4" w:space="0"/>
              <w:right w:val="single" w:color="auto" w:sz="4" w:space="0"/>
            </w:tcBorders>
            <w:shd w:val="clear" w:color="auto" w:fill="auto"/>
            <w:vAlign w:val="center"/>
          </w:tcPr>
          <w:p w14:paraId="4D9F1B71">
            <w:pPr>
              <w:jc w:val="center"/>
              <w:rPr>
                <w:rFonts w:ascii="仿宋_GB2312" w:eastAsia="仿宋_GB2312"/>
                <w:color w:val="000000"/>
                <w:sz w:val="21"/>
                <w:szCs w:val="21"/>
              </w:rPr>
            </w:pPr>
            <w:r>
              <w:rPr>
                <w:rFonts w:hint="eastAsia" w:ascii="仿宋_GB2312" w:eastAsia="仿宋_GB2312"/>
                <w:color w:val="000000"/>
                <w:sz w:val="21"/>
                <w:szCs w:val="21"/>
              </w:rPr>
              <w:t>时效指标</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4B77D956">
            <w:pPr>
              <w:jc w:val="center"/>
              <w:rPr>
                <w:rFonts w:ascii="仿宋_GB2312" w:eastAsia="仿宋_GB2312"/>
                <w:color w:val="000000"/>
                <w:sz w:val="21"/>
                <w:szCs w:val="21"/>
              </w:rPr>
            </w:pPr>
            <w:r>
              <w:rPr>
                <w:rFonts w:hint="eastAsia" w:ascii="仿宋_GB2312" w:eastAsia="仿宋_GB2312"/>
                <w:color w:val="000000"/>
                <w:sz w:val="21"/>
                <w:szCs w:val="21"/>
              </w:rPr>
              <w:t>项目实施时间</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6D66AF87">
            <w:pPr>
              <w:jc w:val="center"/>
              <w:rPr>
                <w:rFonts w:ascii="仿宋_GB2312" w:eastAsia="仿宋_GB2312"/>
                <w:color w:val="000000"/>
                <w:sz w:val="21"/>
                <w:szCs w:val="21"/>
              </w:rPr>
            </w:pPr>
            <w:r>
              <w:rPr>
                <w:rFonts w:hint="eastAsia" w:ascii="仿宋_GB2312" w:eastAsia="仿宋_GB2312"/>
                <w:color w:val="000000"/>
                <w:sz w:val="21"/>
                <w:szCs w:val="21"/>
              </w:rPr>
              <w:t>项目实施时效</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6C73D1CA">
            <w:pPr>
              <w:jc w:val="center"/>
              <w:rPr>
                <w:rFonts w:ascii="仿宋_GB2312" w:eastAsia="仿宋_GB2312"/>
                <w:color w:val="000000"/>
                <w:sz w:val="21"/>
                <w:szCs w:val="21"/>
              </w:rPr>
            </w:pPr>
            <w:r>
              <w:rPr>
                <w:rFonts w:hint="eastAsia" w:ascii="仿宋_GB2312" w:eastAsia="仿宋_GB2312"/>
                <w:color w:val="000000"/>
                <w:sz w:val="21"/>
                <w:szCs w:val="21"/>
              </w:rPr>
              <w:t>=1.00年</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0DCC92B6">
            <w:pPr>
              <w:jc w:val="center"/>
              <w:rPr>
                <w:rFonts w:ascii="仿宋_GB2312" w:eastAsia="仿宋_GB2312"/>
                <w:color w:val="000000"/>
                <w:sz w:val="21"/>
                <w:szCs w:val="21"/>
              </w:rPr>
            </w:pPr>
            <w:r>
              <w:rPr>
                <w:rFonts w:hint="eastAsia" w:ascii="仿宋_GB2312" w:eastAsia="仿宋_GB2312"/>
                <w:color w:val="000000"/>
                <w:sz w:val="21"/>
                <w:szCs w:val="21"/>
              </w:rPr>
              <w:t>1</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3A8699B">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4765F985">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1574" w:type="dxa"/>
            <w:gridSpan w:val="2"/>
            <w:tcBorders>
              <w:top w:val="single" w:color="auto" w:sz="4" w:space="0"/>
              <w:left w:val="nil"/>
              <w:bottom w:val="single" w:color="auto" w:sz="4" w:space="0"/>
              <w:right w:val="single" w:color="000000" w:sz="4" w:space="0"/>
            </w:tcBorders>
            <w:shd w:val="clear" w:color="auto" w:fill="auto"/>
            <w:vAlign w:val="center"/>
          </w:tcPr>
          <w:p w14:paraId="7546659D">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1B9B608F">
        <w:tblPrEx>
          <w:tblCellMar>
            <w:top w:w="0" w:type="dxa"/>
            <w:left w:w="108" w:type="dxa"/>
            <w:bottom w:w="0" w:type="dxa"/>
            <w:right w:w="108" w:type="dxa"/>
          </w:tblCellMar>
        </w:tblPrEx>
        <w:trPr>
          <w:trHeight w:val="1133" w:hRule="atLeast"/>
        </w:trPr>
        <w:tc>
          <w:tcPr>
            <w:tcW w:w="751" w:type="dxa"/>
            <w:vMerge w:val="continue"/>
            <w:tcBorders>
              <w:top w:val="single" w:color="auto" w:sz="4" w:space="0"/>
              <w:left w:val="single" w:color="auto" w:sz="4" w:space="0"/>
              <w:bottom w:val="single" w:color="auto" w:sz="4" w:space="0"/>
              <w:right w:val="single" w:color="auto" w:sz="4" w:space="0"/>
            </w:tcBorders>
            <w:vAlign w:val="center"/>
          </w:tcPr>
          <w:p w14:paraId="27DB3CDB">
            <w:pPr>
              <w:rPr>
                <w:rFonts w:ascii="仿宋_GB2312" w:eastAsia="仿宋_GB2312"/>
                <w:color w:val="000000"/>
                <w:sz w:val="21"/>
                <w:szCs w:val="21"/>
              </w:rPr>
            </w:pPr>
          </w:p>
        </w:tc>
        <w:tc>
          <w:tcPr>
            <w:tcW w:w="851" w:type="dxa"/>
            <w:gridSpan w:val="2"/>
            <w:vMerge w:val="continue"/>
            <w:tcBorders>
              <w:top w:val="nil"/>
              <w:left w:val="single" w:color="auto" w:sz="4" w:space="0"/>
              <w:bottom w:val="single" w:color="auto" w:sz="4" w:space="0"/>
              <w:right w:val="single" w:color="auto" w:sz="4" w:space="0"/>
            </w:tcBorders>
            <w:vAlign w:val="center"/>
          </w:tcPr>
          <w:p w14:paraId="64FB688B">
            <w:pPr>
              <w:rPr>
                <w:rFonts w:ascii="仿宋_GB2312" w:eastAsia="仿宋_GB2312"/>
                <w:color w:val="000000"/>
                <w:sz w:val="21"/>
                <w:szCs w:val="21"/>
              </w:rPr>
            </w:pPr>
          </w:p>
        </w:tc>
        <w:tc>
          <w:tcPr>
            <w:tcW w:w="850" w:type="dxa"/>
            <w:gridSpan w:val="2"/>
            <w:tcBorders>
              <w:top w:val="single" w:color="auto" w:sz="4" w:space="0"/>
              <w:left w:val="nil"/>
              <w:bottom w:val="single" w:color="auto" w:sz="4" w:space="0"/>
              <w:right w:val="single" w:color="auto" w:sz="4" w:space="0"/>
            </w:tcBorders>
            <w:shd w:val="clear" w:color="auto" w:fill="auto"/>
            <w:vAlign w:val="center"/>
          </w:tcPr>
          <w:p w14:paraId="6CFCC3F6">
            <w:pPr>
              <w:jc w:val="center"/>
              <w:rPr>
                <w:rFonts w:ascii="仿宋_GB2312" w:eastAsia="仿宋_GB2312"/>
                <w:color w:val="000000"/>
                <w:sz w:val="21"/>
                <w:szCs w:val="21"/>
              </w:rPr>
            </w:pPr>
            <w:r>
              <w:rPr>
                <w:rFonts w:hint="eastAsia" w:ascii="仿宋_GB2312" w:eastAsia="仿宋_GB2312"/>
                <w:color w:val="000000"/>
                <w:sz w:val="21"/>
                <w:szCs w:val="21"/>
              </w:rPr>
              <w:t>成本指标</w:t>
            </w:r>
          </w:p>
        </w:tc>
        <w:tc>
          <w:tcPr>
            <w:tcW w:w="961" w:type="dxa"/>
            <w:tcBorders>
              <w:top w:val="single" w:color="auto" w:sz="4" w:space="0"/>
              <w:left w:val="nil"/>
              <w:bottom w:val="single" w:color="auto" w:sz="4" w:space="0"/>
              <w:right w:val="single" w:color="000000" w:sz="4" w:space="0"/>
            </w:tcBorders>
            <w:shd w:val="clear" w:color="auto" w:fill="auto"/>
            <w:vAlign w:val="center"/>
          </w:tcPr>
          <w:p w14:paraId="0122951C">
            <w:pPr>
              <w:jc w:val="center"/>
              <w:rPr>
                <w:rFonts w:ascii="仿宋_GB2312" w:eastAsia="仿宋_GB2312"/>
                <w:color w:val="000000"/>
                <w:sz w:val="21"/>
                <w:szCs w:val="21"/>
              </w:rPr>
            </w:pPr>
            <w:r>
              <w:rPr>
                <w:rFonts w:hint="eastAsia" w:ascii="仿宋_GB2312" w:eastAsia="仿宋_GB2312"/>
                <w:color w:val="000000"/>
                <w:sz w:val="21"/>
                <w:szCs w:val="21"/>
              </w:rPr>
              <w:t>投入财政资金</w:t>
            </w:r>
          </w:p>
        </w:tc>
        <w:tc>
          <w:tcPr>
            <w:tcW w:w="1424" w:type="dxa"/>
            <w:tcBorders>
              <w:top w:val="single" w:color="auto" w:sz="4" w:space="0"/>
              <w:left w:val="nil"/>
              <w:bottom w:val="single" w:color="auto" w:sz="4" w:space="0"/>
              <w:right w:val="single" w:color="auto" w:sz="4" w:space="0"/>
            </w:tcBorders>
            <w:shd w:val="clear" w:color="auto" w:fill="auto"/>
            <w:vAlign w:val="center"/>
          </w:tcPr>
          <w:p w14:paraId="1CD7DC8B">
            <w:pPr>
              <w:jc w:val="center"/>
              <w:rPr>
                <w:rFonts w:ascii="仿宋_GB2312" w:eastAsia="仿宋_GB2312"/>
                <w:color w:val="000000"/>
                <w:sz w:val="21"/>
                <w:szCs w:val="21"/>
              </w:rPr>
            </w:pPr>
            <w:r>
              <w:rPr>
                <w:rFonts w:hint="eastAsia" w:ascii="仿宋_GB2312" w:eastAsia="仿宋_GB2312"/>
                <w:color w:val="000000"/>
                <w:sz w:val="21"/>
                <w:szCs w:val="21"/>
              </w:rPr>
              <w:t>投入的财政预算资金</w:t>
            </w:r>
          </w:p>
        </w:tc>
        <w:tc>
          <w:tcPr>
            <w:tcW w:w="1176" w:type="dxa"/>
            <w:tcBorders>
              <w:top w:val="single" w:color="auto" w:sz="4" w:space="0"/>
              <w:left w:val="nil"/>
              <w:bottom w:val="single" w:color="auto" w:sz="4" w:space="0"/>
              <w:right w:val="single" w:color="auto" w:sz="4" w:space="0"/>
            </w:tcBorders>
            <w:shd w:val="clear" w:color="auto" w:fill="auto"/>
            <w:vAlign w:val="center"/>
          </w:tcPr>
          <w:p w14:paraId="42802B56">
            <w:pPr>
              <w:jc w:val="center"/>
              <w:rPr>
                <w:rFonts w:ascii="仿宋_GB2312" w:eastAsia="仿宋_GB2312"/>
                <w:color w:val="000000"/>
                <w:sz w:val="21"/>
                <w:szCs w:val="21"/>
              </w:rPr>
            </w:pPr>
            <w:r>
              <w:rPr>
                <w:rFonts w:hint="eastAsia" w:ascii="仿宋_GB2312" w:eastAsia="仿宋_GB2312"/>
                <w:color w:val="000000"/>
                <w:sz w:val="21"/>
                <w:szCs w:val="21"/>
              </w:rPr>
              <w:t>=20.00万元</w:t>
            </w:r>
          </w:p>
        </w:tc>
        <w:tc>
          <w:tcPr>
            <w:tcW w:w="696" w:type="dxa"/>
            <w:tcBorders>
              <w:top w:val="single" w:color="auto" w:sz="4" w:space="0"/>
              <w:left w:val="nil"/>
              <w:bottom w:val="single" w:color="auto" w:sz="4" w:space="0"/>
              <w:right w:val="single" w:color="auto" w:sz="4" w:space="0"/>
            </w:tcBorders>
            <w:shd w:val="clear" w:color="auto" w:fill="auto"/>
            <w:vAlign w:val="center"/>
          </w:tcPr>
          <w:p w14:paraId="60247BD8">
            <w:pPr>
              <w:jc w:val="center"/>
              <w:rPr>
                <w:rFonts w:ascii="仿宋_GB2312" w:eastAsia="仿宋_GB2312"/>
                <w:color w:val="000000"/>
                <w:sz w:val="21"/>
                <w:szCs w:val="21"/>
              </w:rPr>
            </w:pPr>
            <w:r>
              <w:rPr>
                <w:rFonts w:hint="eastAsia" w:ascii="仿宋_GB2312" w:eastAsia="仿宋_GB2312"/>
                <w:color w:val="000000"/>
                <w:sz w:val="21"/>
                <w:szCs w:val="21"/>
              </w:rPr>
              <w:t>20</w:t>
            </w:r>
          </w:p>
        </w:tc>
        <w:tc>
          <w:tcPr>
            <w:tcW w:w="696" w:type="dxa"/>
            <w:tcBorders>
              <w:top w:val="single" w:color="auto" w:sz="4" w:space="0"/>
              <w:left w:val="nil"/>
              <w:bottom w:val="single" w:color="auto" w:sz="4" w:space="0"/>
              <w:right w:val="single" w:color="auto" w:sz="4" w:space="0"/>
            </w:tcBorders>
            <w:shd w:val="clear" w:color="auto" w:fill="auto"/>
            <w:vAlign w:val="center"/>
          </w:tcPr>
          <w:p w14:paraId="12881ADC">
            <w:pPr>
              <w:jc w:val="center"/>
              <w:rPr>
                <w:rFonts w:ascii="仿宋_GB2312" w:eastAsia="仿宋_GB2312"/>
                <w:color w:val="000000"/>
                <w:sz w:val="21"/>
                <w:szCs w:val="21"/>
              </w:rPr>
            </w:pPr>
            <w:r>
              <w:rPr>
                <w:rFonts w:hint="eastAsia" w:ascii="仿宋_GB2312" w:eastAsia="仿宋_GB2312"/>
                <w:color w:val="000000"/>
                <w:sz w:val="21"/>
                <w:szCs w:val="21"/>
              </w:rPr>
              <w:t>12.5</w:t>
            </w:r>
          </w:p>
        </w:tc>
        <w:tc>
          <w:tcPr>
            <w:tcW w:w="816" w:type="dxa"/>
            <w:tcBorders>
              <w:top w:val="single" w:color="auto" w:sz="4" w:space="0"/>
              <w:left w:val="nil"/>
              <w:bottom w:val="single" w:color="auto" w:sz="4" w:space="0"/>
              <w:right w:val="single" w:color="auto" w:sz="4" w:space="0"/>
            </w:tcBorders>
            <w:shd w:val="clear" w:color="auto" w:fill="auto"/>
            <w:vAlign w:val="center"/>
          </w:tcPr>
          <w:p w14:paraId="7B637092">
            <w:pPr>
              <w:jc w:val="right"/>
              <w:rPr>
                <w:rFonts w:ascii="仿宋_GB2312" w:eastAsia="仿宋_GB2312"/>
                <w:color w:val="000000"/>
                <w:sz w:val="21"/>
                <w:szCs w:val="21"/>
              </w:rPr>
            </w:pPr>
            <w:r>
              <w:rPr>
                <w:rFonts w:hint="eastAsia" w:ascii="仿宋_GB2312" w:eastAsia="仿宋_GB2312"/>
                <w:color w:val="000000"/>
                <w:sz w:val="21"/>
                <w:szCs w:val="21"/>
              </w:rPr>
              <w:t>12.5</w:t>
            </w:r>
          </w:p>
        </w:tc>
        <w:tc>
          <w:tcPr>
            <w:tcW w:w="1574" w:type="dxa"/>
            <w:gridSpan w:val="2"/>
            <w:tcBorders>
              <w:top w:val="single" w:color="auto" w:sz="4" w:space="0"/>
              <w:left w:val="nil"/>
              <w:bottom w:val="single" w:color="auto" w:sz="4" w:space="0"/>
              <w:right w:val="single" w:color="000000" w:sz="4" w:space="0"/>
            </w:tcBorders>
            <w:shd w:val="clear" w:color="auto" w:fill="auto"/>
            <w:vAlign w:val="center"/>
          </w:tcPr>
          <w:p w14:paraId="7B0C2331">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501091D9">
        <w:tblPrEx>
          <w:tblCellMar>
            <w:top w:w="0" w:type="dxa"/>
            <w:left w:w="108" w:type="dxa"/>
            <w:bottom w:w="0" w:type="dxa"/>
            <w:right w:w="108" w:type="dxa"/>
          </w:tblCellMar>
        </w:tblPrEx>
        <w:trPr>
          <w:trHeight w:val="838" w:hRule="atLeast"/>
        </w:trPr>
        <w:tc>
          <w:tcPr>
            <w:tcW w:w="751" w:type="dxa"/>
            <w:vMerge w:val="continue"/>
            <w:tcBorders>
              <w:top w:val="single" w:color="auto" w:sz="4" w:space="0"/>
              <w:left w:val="single" w:color="auto" w:sz="4" w:space="0"/>
              <w:bottom w:val="single" w:color="auto" w:sz="4" w:space="0"/>
              <w:right w:val="single" w:color="auto" w:sz="4" w:space="0"/>
            </w:tcBorders>
            <w:vAlign w:val="center"/>
          </w:tcPr>
          <w:p w14:paraId="46A7DD5C">
            <w:pPr>
              <w:rPr>
                <w:rFonts w:ascii="仿宋_GB2312" w:eastAsia="仿宋_GB2312"/>
                <w:color w:val="000000"/>
                <w:sz w:val="21"/>
                <w:szCs w:val="21"/>
              </w:rPr>
            </w:pPr>
          </w:p>
        </w:tc>
        <w:tc>
          <w:tcPr>
            <w:tcW w:w="851"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E0F1F3">
            <w:pPr>
              <w:jc w:val="center"/>
              <w:rPr>
                <w:rFonts w:ascii="仿宋_GB2312" w:eastAsia="仿宋_GB2312"/>
                <w:color w:val="000000"/>
                <w:sz w:val="21"/>
                <w:szCs w:val="21"/>
              </w:rPr>
            </w:pPr>
            <w:r>
              <w:rPr>
                <w:rFonts w:hint="eastAsia" w:ascii="仿宋_GB2312" w:eastAsia="仿宋_GB2312"/>
                <w:color w:val="000000"/>
                <w:sz w:val="21"/>
                <w:szCs w:val="21"/>
              </w:rPr>
              <w:t>效益指标</w:t>
            </w:r>
          </w:p>
        </w:tc>
        <w:tc>
          <w:tcPr>
            <w:tcW w:w="850" w:type="dxa"/>
            <w:gridSpan w:val="2"/>
            <w:tcBorders>
              <w:top w:val="single" w:color="auto" w:sz="4" w:space="0"/>
              <w:left w:val="nil"/>
              <w:bottom w:val="single" w:color="auto" w:sz="4" w:space="0"/>
              <w:right w:val="single" w:color="auto" w:sz="4" w:space="0"/>
            </w:tcBorders>
            <w:shd w:val="clear" w:color="auto" w:fill="auto"/>
            <w:vAlign w:val="center"/>
          </w:tcPr>
          <w:p w14:paraId="0868CBA6">
            <w:pPr>
              <w:jc w:val="center"/>
              <w:rPr>
                <w:rFonts w:ascii="仿宋_GB2312" w:eastAsia="仿宋_GB2312"/>
                <w:color w:val="000000"/>
                <w:sz w:val="21"/>
                <w:szCs w:val="21"/>
              </w:rPr>
            </w:pPr>
            <w:r>
              <w:rPr>
                <w:rFonts w:hint="eastAsia" w:ascii="仿宋_GB2312" w:eastAsia="仿宋_GB2312"/>
                <w:color w:val="000000"/>
                <w:sz w:val="21"/>
                <w:szCs w:val="21"/>
              </w:rPr>
              <w:t>经济效益指标</w:t>
            </w:r>
          </w:p>
        </w:tc>
        <w:tc>
          <w:tcPr>
            <w:tcW w:w="961" w:type="dxa"/>
            <w:tcBorders>
              <w:top w:val="single" w:color="auto" w:sz="4" w:space="0"/>
              <w:left w:val="nil"/>
              <w:bottom w:val="single" w:color="auto" w:sz="4" w:space="0"/>
              <w:right w:val="single" w:color="auto" w:sz="4" w:space="0"/>
            </w:tcBorders>
            <w:shd w:val="clear" w:color="auto" w:fill="auto"/>
            <w:vAlign w:val="center"/>
          </w:tcPr>
          <w:p w14:paraId="5D2FAEC2">
            <w:pPr>
              <w:jc w:val="center"/>
              <w:rPr>
                <w:rFonts w:ascii="仿宋_GB2312" w:eastAsia="仿宋_GB2312"/>
                <w:color w:val="000000"/>
                <w:sz w:val="21"/>
                <w:szCs w:val="21"/>
              </w:rPr>
            </w:pPr>
            <w:r>
              <w:rPr>
                <w:rFonts w:hint="eastAsia" w:ascii="仿宋_GB2312" w:eastAsia="仿宋_GB2312"/>
                <w:color w:val="000000"/>
                <w:sz w:val="21"/>
                <w:szCs w:val="21"/>
              </w:rPr>
              <w:t>能源利用效率</w:t>
            </w:r>
          </w:p>
        </w:tc>
        <w:tc>
          <w:tcPr>
            <w:tcW w:w="1424" w:type="dxa"/>
            <w:tcBorders>
              <w:top w:val="nil"/>
              <w:left w:val="single" w:color="auto" w:sz="4" w:space="0"/>
              <w:bottom w:val="single" w:color="auto" w:sz="4" w:space="0"/>
              <w:right w:val="single" w:color="auto" w:sz="4" w:space="0"/>
            </w:tcBorders>
            <w:shd w:val="clear" w:color="auto" w:fill="auto"/>
            <w:vAlign w:val="center"/>
          </w:tcPr>
          <w:p w14:paraId="3B1E5117">
            <w:pPr>
              <w:jc w:val="center"/>
              <w:rPr>
                <w:rFonts w:ascii="仿宋_GB2312" w:eastAsia="仿宋_GB2312"/>
                <w:color w:val="000000"/>
                <w:sz w:val="21"/>
                <w:szCs w:val="21"/>
              </w:rPr>
            </w:pPr>
            <w:r>
              <w:rPr>
                <w:rFonts w:hint="eastAsia" w:ascii="仿宋_GB2312" w:eastAsia="仿宋_GB2312"/>
                <w:color w:val="000000"/>
                <w:sz w:val="21"/>
                <w:szCs w:val="21"/>
              </w:rPr>
              <w:t>能源利用效率</w:t>
            </w:r>
          </w:p>
        </w:tc>
        <w:tc>
          <w:tcPr>
            <w:tcW w:w="1176" w:type="dxa"/>
            <w:tcBorders>
              <w:top w:val="nil"/>
              <w:left w:val="nil"/>
              <w:bottom w:val="single" w:color="auto" w:sz="4" w:space="0"/>
              <w:right w:val="single" w:color="auto" w:sz="4" w:space="0"/>
            </w:tcBorders>
            <w:shd w:val="clear" w:color="auto" w:fill="auto"/>
            <w:vAlign w:val="center"/>
          </w:tcPr>
          <w:p w14:paraId="32CC6669">
            <w:pPr>
              <w:jc w:val="center"/>
              <w:rPr>
                <w:rFonts w:ascii="仿宋_GB2312" w:eastAsia="仿宋_GB2312"/>
                <w:color w:val="000000"/>
                <w:sz w:val="21"/>
                <w:szCs w:val="21"/>
              </w:rPr>
            </w:pPr>
            <w:r>
              <w:rPr>
                <w:rFonts w:hint="eastAsia" w:ascii="仿宋_GB2312" w:eastAsia="仿宋_GB2312"/>
                <w:color w:val="000000"/>
                <w:sz w:val="21"/>
                <w:szCs w:val="21"/>
              </w:rPr>
              <w:t>=50.00提高%</w:t>
            </w:r>
          </w:p>
        </w:tc>
        <w:tc>
          <w:tcPr>
            <w:tcW w:w="696" w:type="dxa"/>
            <w:tcBorders>
              <w:top w:val="nil"/>
              <w:left w:val="nil"/>
              <w:bottom w:val="single" w:color="auto" w:sz="4" w:space="0"/>
              <w:right w:val="single" w:color="auto" w:sz="4" w:space="0"/>
            </w:tcBorders>
            <w:shd w:val="clear" w:color="auto" w:fill="auto"/>
            <w:vAlign w:val="center"/>
          </w:tcPr>
          <w:p w14:paraId="26363707">
            <w:pPr>
              <w:jc w:val="center"/>
              <w:rPr>
                <w:rFonts w:ascii="仿宋_GB2312" w:eastAsia="仿宋_GB2312"/>
                <w:color w:val="000000"/>
                <w:sz w:val="21"/>
                <w:szCs w:val="21"/>
              </w:rPr>
            </w:pPr>
            <w:r>
              <w:rPr>
                <w:rFonts w:hint="eastAsia" w:ascii="仿宋_GB2312" w:eastAsia="仿宋_GB2312"/>
                <w:color w:val="000000"/>
                <w:sz w:val="21"/>
                <w:szCs w:val="21"/>
              </w:rPr>
              <w:t>45</w:t>
            </w:r>
          </w:p>
        </w:tc>
        <w:tc>
          <w:tcPr>
            <w:tcW w:w="696" w:type="dxa"/>
            <w:tcBorders>
              <w:top w:val="nil"/>
              <w:left w:val="nil"/>
              <w:bottom w:val="single" w:color="auto" w:sz="4" w:space="0"/>
              <w:right w:val="single" w:color="auto" w:sz="4" w:space="0"/>
            </w:tcBorders>
            <w:shd w:val="clear" w:color="auto" w:fill="auto"/>
            <w:vAlign w:val="center"/>
          </w:tcPr>
          <w:p w14:paraId="399855C8">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nil"/>
              <w:left w:val="nil"/>
              <w:bottom w:val="single" w:color="auto" w:sz="4" w:space="0"/>
              <w:right w:val="single" w:color="auto" w:sz="4" w:space="0"/>
            </w:tcBorders>
            <w:shd w:val="clear" w:color="auto" w:fill="auto"/>
            <w:vAlign w:val="center"/>
          </w:tcPr>
          <w:p w14:paraId="0BA3C0A8">
            <w:pPr>
              <w:jc w:val="right"/>
              <w:rPr>
                <w:rFonts w:ascii="仿宋_GB2312" w:eastAsia="仿宋_GB2312"/>
                <w:color w:val="000000"/>
                <w:sz w:val="21"/>
                <w:szCs w:val="21"/>
              </w:rPr>
            </w:pPr>
            <w:r>
              <w:rPr>
                <w:rFonts w:hint="eastAsia" w:ascii="仿宋_GB2312" w:eastAsia="仿宋_GB2312"/>
                <w:color w:val="000000"/>
                <w:sz w:val="21"/>
                <w:szCs w:val="21"/>
              </w:rPr>
              <w:t>6.75</w:t>
            </w:r>
          </w:p>
        </w:tc>
        <w:tc>
          <w:tcPr>
            <w:tcW w:w="1574" w:type="dxa"/>
            <w:gridSpan w:val="2"/>
            <w:tcBorders>
              <w:top w:val="single" w:color="auto" w:sz="4" w:space="0"/>
              <w:left w:val="nil"/>
              <w:bottom w:val="single" w:color="auto" w:sz="4" w:space="0"/>
              <w:right w:val="single" w:color="000000" w:sz="4" w:space="0"/>
            </w:tcBorders>
            <w:shd w:val="clear" w:color="auto" w:fill="auto"/>
            <w:vAlign w:val="center"/>
          </w:tcPr>
          <w:p w14:paraId="7A66139E">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551F64DC">
        <w:tblPrEx>
          <w:tblCellMar>
            <w:top w:w="0" w:type="dxa"/>
            <w:left w:w="108" w:type="dxa"/>
            <w:bottom w:w="0" w:type="dxa"/>
            <w:right w:w="108" w:type="dxa"/>
          </w:tblCellMar>
        </w:tblPrEx>
        <w:trPr>
          <w:trHeight w:val="566" w:hRule="atLeast"/>
        </w:trPr>
        <w:tc>
          <w:tcPr>
            <w:tcW w:w="751" w:type="dxa"/>
            <w:vMerge w:val="continue"/>
            <w:tcBorders>
              <w:top w:val="single" w:color="auto" w:sz="4" w:space="0"/>
              <w:left w:val="single" w:color="auto" w:sz="4" w:space="0"/>
              <w:bottom w:val="single" w:color="auto" w:sz="4" w:space="0"/>
              <w:right w:val="single" w:color="auto" w:sz="4" w:space="0"/>
            </w:tcBorders>
            <w:vAlign w:val="center"/>
          </w:tcPr>
          <w:p w14:paraId="01AFB03A">
            <w:pPr>
              <w:rPr>
                <w:rFonts w:ascii="仿宋_GB2312" w:eastAsia="仿宋_GB2312"/>
                <w:color w:val="000000"/>
                <w:sz w:val="21"/>
                <w:szCs w:val="21"/>
              </w:rPr>
            </w:pPr>
          </w:p>
        </w:tc>
        <w:tc>
          <w:tcPr>
            <w:tcW w:w="851" w:type="dxa"/>
            <w:gridSpan w:val="2"/>
            <w:vMerge w:val="continue"/>
            <w:tcBorders>
              <w:top w:val="single" w:color="auto" w:sz="4" w:space="0"/>
              <w:left w:val="single" w:color="auto" w:sz="4" w:space="0"/>
              <w:bottom w:val="single" w:color="auto" w:sz="4" w:space="0"/>
              <w:right w:val="single" w:color="auto" w:sz="4" w:space="0"/>
            </w:tcBorders>
            <w:vAlign w:val="center"/>
          </w:tcPr>
          <w:p w14:paraId="31488D93">
            <w:pPr>
              <w:rPr>
                <w:rFonts w:ascii="仿宋_GB2312" w:eastAsia="仿宋_GB2312"/>
                <w:color w:val="000000"/>
                <w:sz w:val="21"/>
                <w:szCs w:val="21"/>
              </w:rPr>
            </w:pPr>
          </w:p>
        </w:tc>
        <w:tc>
          <w:tcPr>
            <w:tcW w:w="850" w:type="dxa"/>
            <w:gridSpan w:val="2"/>
            <w:tcBorders>
              <w:top w:val="single" w:color="auto" w:sz="4" w:space="0"/>
              <w:left w:val="nil"/>
              <w:bottom w:val="single" w:color="auto" w:sz="4" w:space="0"/>
              <w:right w:val="single" w:color="auto" w:sz="4" w:space="0"/>
            </w:tcBorders>
            <w:shd w:val="clear" w:color="auto" w:fill="auto"/>
            <w:vAlign w:val="center"/>
          </w:tcPr>
          <w:p w14:paraId="1B360DB6">
            <w:pPr>
              <w:jc w:val="center"/>
              <w:rPr>
                <w:rFonts w:ascii="仿宋_GB2312" w:eastAsia="仿宋_GB2312"/>
                <w:color w:val="000000"/>
                <w:sz w:val="21"/>
                <w:szCs w:val="21"/>
              </w:rPr>
            </w:pPr>
            <w:r>
              <w:rPr>
                <w:rFonts w:hint="eastAsia" w:ascii="仿宋_GB2312" w:eastAsia="仿宋_GB2312"/>
                <w:color w:val="000000"/>
                <w:sz w:val="21"/>
                <w:szCs w:val="21"/>
              </w:rPr>
              <w:t>社会效益指标</w:t>
            </w:r>
          </w:p>
        </w:tc>
        <w:tc>
          <w:tcPr>
            <w:tcW w:w="961" w:type="dxa"/>
            <w:tcBorders>
              <w:top w:val="single" w:color="auto" w:sz="4" w:space="0"/>
              <w:left w:val="nil"/>
              <w:bottom w:val="single" w:color="auto" w:sz="4" w:space="0"/>
              <w:right w:val="single" w:color="auto" w:sz="4" w:space="0"/>
            </w:tcBorders>
            <w:shd w:val="clear" w:color="auto" w:fill="auto"/>
            <w:vAlign w:val="center"/>
          </w:tcPr>
          <w:p w14:paraId="21CFF07F">
            <w:pPr>
              <w:jc w:val="center"/>
              <w:rPr>
                <w:rFonts w:ascii="仿宋_GB2312" w:eastAsia="仿宋_GB2312"/>
                <w:color w:val="000000"/>
                <w:sz w:val="21"/>
                <w:szCs w:val="21"/>
              </w:rPr>
            </w:pPr>
            <w:r>
              <w:rPr>
                <w:rFonts w:hint="eastAsia" w:ascii="仿宋_GB2312" w:eastAsia="仿宋_GB2312"/>
                <w:color w:val="000000"/>
                <w:sz w:val="21"/>
                <w:szCs w:val="21"/>
              </w:rPr>
              <w:t>和谐稳定</w:t>
            </w:r>
          </w:p>
        </w:tc>
        <w:tc>
          <w:tcPr>
            <w:tcW w:w="1424" w:type="dxa"/>
            <w:tcBorders>
              <w:top w:val="nil"/>
              <w:left w:val="single" w:color="auto" w:sz="4" w:space="0"/>
              <w:bottom w:val="single" w:color="auto" w:sz="4" w:space="0"/>
              <w:right w:val="single" w:color="auto" w:sz="4" w:space="0"/>
            </w:tcBorders>
            <w:shd w:val="clear" w:color="auto" w:fill="auto"/>
            <w:vAlign w:val="center"/>
          </w:tcPr>
          <w:p w14:paraId="0D120071">
            <w:pPr>
              <w:jc w:val="center"/>
              <w:rPr>
                <w:rFonts w:ascii="仿宋_GB2312" w:eastAsia="仿宋_GB2312"/>
                <w:color w:val="000000"/>
                <w:sz w:val="21"/>
                <w:szCs w:val="21"/>
              </w:rPr>
            </w:pPr>
            <w:r>
              <w:rPr>
                <w:rFonts w:hint="eastAsia" w:ascii="仿宋_GB2312" w:eastAsia="仿宋_GB2312"/>
                <w:color w:val="000000"/>
                <w:sz w:val="21"/>
                <w:szCs w:val="21"/>
              </w:rPr>
              <w:t>和谐稳定</w:t>
            </w:r>
          </w:p>
        </w:tc>
        <w:tc>
          <w:tcPr>
            <w:tcW w:w="1176" w:type="dxa"/>
            <w:tcBorders>
              <w:top w:val="nil"/>
              <w:left w:val="nil"/>
              <w:bottom w:val="single" w:color="auto" w:sz="4" w:space="0"/>
              <w:right w:val="single" w:color="auto" w:sz="4" w:space="0"/>
            </w:tcBorders>
            <w:shd w:val="clear" w:color="auto" w:fill="auto"/>
            <w:vAlign w:val="center"/>
          </w:tcPr>
          <w:p w14:paraId="7A4EE38C">
            <w:pPr>
              <w:jc w:val="center"/>
              <w:rPr>
                <w:rFonts w:ascii="仿宋_GB2312" w:eastAsia="仿宋_GB2312"/>
                <w:color w:val="000000"/>
                <w:sz w:val="21"/>
                <w:szCs w:val="21"/>
              </w:rPr>
            </w:pPr>
            <w:r>
              <w:rPr>
                <w:rFonts w:hint="eastAsia" w:ascii="仿宋_GB2312" w:eastAsia="仿宋_GB2312"/>
                <w:color w:val="000000"/>
                <w:sz w:val="21"/>
                <w:szCs w:val="21"/>
              </w:rPr>
              <w:t>=100.00增进%</w:t>
            </w:r>
          </w:p>
        </w:tc>
        <w:tc>
          <w:tcPr>
            <w:tcW w:w="696" w:type="dxa"/>
            <w:tcBorders>
              <w:top w:val="nil"/>
              <w:left w:val="nil"/>
              <w:bottom w:val="single" w:color="auto" w:sz="4" w:space="0"/>
              <w:right w:val="single" w:color="auto" w:sz="4" w:space="0"/>
            </w:tcBorders>
            <w:shd w:val="clear" w:color="auto" w:fill="auto"/>
            <w:vAlign w:val="center"/>
          </w:tcPr>
          <w:p w14:paraId="60F16168">
            <w:pPr>
              <w:jc w:val="center"/>
              <w:rPr>
                <w:rFonts w:ascii="仿宋_GB2312" w:eastAsia="仿宋_GB2312"/>
                <w:color w:val="000000"/>
                <w:sz w:val="21"/>
                <w:szCs w:val="21"/>
              </w:rPr>
            </w:pPr>
            <w:r>
              <w:rPr>
                <w:rFonts w:hint="eastAsia" w:ascii="仿宋_GB2312" w:eastAsia="仿宋_GB2312"/>
                <w:color w:val="000000"/>
                <w:sz w:val="21"/>
                <w:szCs w:val="21"/>
              </w:rPr>
              <w:t>95</w:t>
            </w:r>
          </w:p>
        </w:tc>
        <w:tc>
          <w:tcPr>
            <w:tcW w:w="696" w:type="dxa"/>
            <w:tcBorders>
              <w:top w:val="nil"/>
              <w:left w:val="nil"/>
              <w:bottom w:val="single" w:color="auto" w:sz="4" w:space="0"/>
              <w:right w:val="single" w:color="auto" w:sz="4" w:space="0"/>
            </w:tcBorders>
            <w:shd w:val="clear" w:color="auto" w:fill="auto"/>
            <w:vAlign w:val="center"/>
          </w:tcPr>
          <w:p w14:paraId="5384966C">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nil"/>
              <w:left w:val="nil"/>
              <w:bottom w:val="single" w:color="auto" w:sz="4" w:space="0"/>
              <w:right w:val="single" w:color="auto" w:sz="4" w:space="0"/>
            </w:tcBorders>
            <w:shd w:val="clear" w:color="auto" w:fill="auto"/>
            <w:vAlign w:val="center"/>
          </w:tcPr>
          <w:p w14:paraId="73980842">
            <w:pPr>
              <w:jc w:val="right"/>
              <w:rPr>
                <w:rFonts w:ascii="仿宋_GB2312" w:eastAsia="仿宋_GB2312"/>
                <w:color w:val="000000"/>
                <w:sz w:val="21"/>
                <w:szCs w:val="21"/>
              </w:rPr>
            </w:pPr>
            <w:r>
              <w:rPr>
                <w:rFonts w:hint="eastAsia" w:ascii="仿宋_GB2312" w:eastAsia="仿宋_GB2312"/>
                <w:color w:val="000000"/>
                <w:sz w:val="21"/>
                <w:szCs w:val="21"/>
              </w:rPr>
              <w:t>7.13</w:t>
            </w:r>
          </w:p>
        </w:tc>
        <w:tc>
          <w:tcPr>
            <w:tcW w:w="1574" w:type="dxa"/>
            <w:gridSpan w:val="2"/>
            <w:tcBorders>
              <w:top w:val="single" w:color="auto" w:sz="4" w:space="0"/>
              <w:left w:val="nil"/>
              <w:bottom w:val="single" w:color="auto" w:sz="4" w:space="0"/>
              <w:right w:val="single" w:color="000000" w:sz="4" w:space="0"/>
            </w:tcBorders>
            <w:shd w:val="clear" w:color="auto" w:fill="auto"/>
            <w:vAlign w:val="center"/>
          </w:tcPr>
          <w:p w14:paraId="0351B6F3">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72C0C82F">
        <w:tblPrEx>
          <w:tblCellMar>
            <w:top w:w="0" w:type="dxa"/>
            <w:left w:w="108" w:type="dxa"/>
            <w:bottom w:w="0" w:type="dxa"/>
            <w:right w:w="108" w:type="dxa"/>
          </w:tblCellMar>
        </w:tblPrEx>
        <w:trPr>
          <w:trHeight w:val="1116" w:hRule="atLeast"/>
        </w:trPr>
        <w:tc>
          <w:tcPr>
            <w:tcW w:w="751" w:type="dxa"/>
            <w:vMerge w:val="continue"/>
            <w:tcBorders>
              <w:top w:val="single" w:color="auto" w:sz="4" w:space="0"/>
              <w:left w:val="single" w:color="auto" w:sz="4" w:space="0"/>
              <w:bottom w:val="single" w:color="auto" w:sz="4" w:space="0"/>
              <w:right w:val="single" w:color="auto" w:sz="4" w:space="0"/>
            </w:tcBorders>
            <w:vAlign w:val="center"/>
          </w:tcPr>
          <w:p w14:paraId="39FC80A8">
            <w:pPr>
              <w:rPr>
                <w:rFonts w:ascii="仿宋_GB2312" w:eastAsia="仿宋_GB2312"/>
                <w:color w:val="000000"/>
                <w:sz w:val="21"/>
                <w:szCs w:val="21"/>
              </w:rPr>
            </w:pPr>
          </w:p>
        </w:tc>
        <w:tc>
          <w:tcPr>
            <w:tcW w:w="851" w:type="dxa"/>
            <w:gridSpan w:val="2"/>
            <w:vMerge w:val="continue"/>
            <w:tcBorders>
              <w:top w:val="single" w:color="auto" w:sz="4" w:space="0"/>
              <w:left w:val="single" w:color="auto" w:sz="4" w:space="0"/>
              <w:bottom w:val="single" w:color="auto" w:sz="4" w:space="0"/>
              <w:right w:val="single" w:color="auto" w:sz="4" w:space="0"/>
            </w:tcBorders>
            <w:vAlign w:val="center"/>
          </w:tcPr>
          <w:p w14:paraId="73B0869C">
            <w:pPr>
              <w:rPr>
                <w:rFonts w:ascii="仿宋_GB2312" w:eastAsia="仿宋_GB2312"/>
                <w:color w:val="000000"/>
                <w:sz w:val="21"/>
                <w:szCs w:val="21"/>
              </w:rPr>
            </w:pPr>
          </w:p>
        </w:tc>
        <w:tc>
          <w:tcPr>
            <w:tcW w:w="850" w:type="dxa"/>
            <w:gridSpan w:val="2"/>
            <w:tcBorders>
              <w:top w:val="single" w:color="auto" w:sz="4" w:space="0"/>
              <w:left w:val="nil"/>
              <w:bottom w:val="single" w:color="auto" w:sz="4" w:space="0"/>
              <w:right w:val="single" w:color="auto" w:sz="4" w:space="0"/>
            </w:tcBorders>
            <w:shd w:val="clear" w:color="auto" w:fill="auto"/>
            <w:vAlign w:val="center"/>
          </w:tcPr>
          <w:p w14:paraId="3B2A588E">
            <w:pPr>
              <w:jc w:val="center"/>
              <w:rPr>
                <w:rFonts w:ascii="仿宋_GB2312" w:eastAsia="仿宋_GB2312"/>
                <w:color w:val="000000"/>
                <w:sz w:val="21"/>
                <w:szCs w:val="21"/>
              </w:rPr>
            </w:pPr>
            <w:r>
              <w:rPr>
                <w:rFonts w:hint="eastAsia" w:ascii="仿宋_GB2312" w:eastAsia="仿宋_GB2312"/>
                <w:color w:val="000000"/>
                <w:sz w:val="21"/>
                <w:szCs w:val="21"/>
              </w:rPr>
              <w:t>生态效益指标</w:t>
            </w:r>
          </w:p>
        </w:tc>
        <w:tc>
          <w:tcPr>
            <w:tcW w:w="961" w:type="dxa"/>
            <w:tcBorders>
              <w:top w:val="single" w:color="auto" w:sz="4" w:space="0"/>
              <w:left w:val="nil"/>
              <w:bottom w:val="single" w:color="auto" w:sz="4" w:space="0"/>
              <w:right w:val="single" w:color="auto" w:sz="4" w:space="0"/>
            </w:tcBorders>
            <w:shd w:val="clear" w:color="auto" w:fill="auto"/>
            <w:vAlign w:val="center"/>
          </w:tcPr>
          <w:p w14:paraId="3B243581">
            <w:pPr>
              <w:jc w:val="center"/>
              <w:rPr>
                <w:rFonts w:ascii="仿宋_GB2312" w:eastAsia="仿宋_GB2312"/>
                <w:color w:val="000000"/>
                <w:sz w:val="21"/>
                <w:szCs w:val="21"/>
              </w:rPr>
            </w:pPr>
            <w:r>
              <w:rPr>
                <w:rFonts w:hint="eastAsia" w:ascii="仿宋_GB2312" w:eastAsia="仿宋_GB2312"/>
                <w:color w:val="000000"/>
                <w:sz w:val="21"/>
                <w:szCs w:val="21"/>
              </w:rPr>
              <w:t>节能环保</w:t>
            </w:r>
          </w:p>
        </w:tc>
        <w:tc>
          <w:tcPr>
            <w:tcW w:w="1424" w:type="dxa"/>
            <w:tcBorders>
              <w:top w:val="nil"/>
              <w:left w:val="single" w:color="auto" w:sz="4" w:space="0"/>
              <w:bottom w:val="single" w:color="auto" w:sz="4" w:space="0"/>
              <w:right w:val="single" w:color="auto" w:sz="4" w:space="0"/>
            </w:tcBorders>
            <w:shd w:val="clear" w:color="auto" w:fill="auto"/>
            <w:vAlign w:val="center"/>
          </w:tcPr>
          <w:p w14:paraId="4AC8C4F3">
            <w:pPr>
              <w:jc w:val="center"/>
              <w:rPr>
                <w:rFonts w:ascii="仿宋_GB2312" w:eastAsia="仿宋_GB2312"/>
                <w:color w:val="000000"/>
                <w:sz w:val="21"/>
                <w:szCs w:val="21"/>
              </w:rPr>
            </w:pPr>
            <w:r>
              <w:rPr>
                <w:rFonts w:hint="eastAsia" w:ascii="仿宋_GB2312" w:eastAsia="仿宋_GB2312"/>
                <w:color w:val="000000"/>
                <w:sz w:val="21"/>
                <w:szCs w:val="21"/>
              </w:rPr>
              <w:t>符合国家绿色发展标准</w:t>
            </w:r>
          </w:p>
        </w:tc>
        <w:tc>
          <w:tcPr>
            <w:tcW w:w="1176" w:type="dxa"/>
            <w:tcBorders>
              <w:top w:val="nil"/>
              <w:left w:val="nil"/>
              <w:bottom w:val="single" w:color="auto" w:sz="4" w:space="0"/>
              <w:right w:val="single" w:color="auto" w:sz="4" w:space="0"/>
            </w:tcBorders>
            <w:shd w:val="clear" w:color="auto" w:fill="auto"/>
            <w:vAlign w:val="center"/>
          </w:tcPr>
          <w:p w14:paraId="7F5ED0C9">
            <w:pPr>
              <w:jc w:val="center"/>
              <w:rPr>
                <w:rFonts w:ascii="仿宋_GB2312" w:eastAsia="仿宋_GB2312"/>
                <w:color w:val="000000"/>
                <w:sz w:val="21"/>
                <w:szCs w:val="21"/>
              </w:rPr>
            </w:pPr>
            <w:r>
              <w:rPr>
                <w:rFonts w:hint="eastAsia" w:ascii="仿宋_GB2312" w:eastAsia="仿宋_GB2312"/>
                <w:color w:val="000000"/>
                <w:sz w:val="21"/>
                <w:szCs w:val="21"/>
              </w:rPr>
              <w:t>=100.00%</w:t>
            </w:r>
          </w:p>
        </w:tc>
        <w:tc>
          <w:tcPr>
            <w:tcW w:w="696" w:type="dxa"/>
            <w:tcBorders>
              <w:top w:val="nil"/>
              <w:left w:val="nil"/>
              <w:bottom w:val="single" w:color="auto" w:sz="4" w:space="0"/>
              <w:right w:val="single" w:color="auto" w:sz="4" w:space="0"/>
            </w:tcBorders>
            <w:shd w:val="clear" w:color="auto" w:fill="auto"/>
            <w:vAlign w:val="center"/>
          </w:tcPr>
          <w:p w14:paraId="0E6E4523">
            <w:pPr>
              <w:jc w:val="center"/>
              <w:rPr>
                <w:rFonts w:ascii="仿宋_GB2312" w:eastAsia="仿宋_GB2312"/>
                <w:color w:val="000000"/>
                <w:sz w:val="21"/>
                <w:szCs w:val="21"/>
              </w:rPr>
            </w:pPr>
            <w:r>
              <w:rPr>
                <w:rFonts w:hint="eastAsia" w:ascii="仿宋_GB2312" w:eastAsia="仿宋_GB2312"/>
                <w:color w:val="000000"/>
                <w:sz w:val="21"/>
                <w:szCs w:val="21"/>
              </w:rPr>
              <w:t>98</w:t>
            </w:r>
          </w:p>
        </w:tc>
        <w:tc>
          <w:tcPr>
            <w:tcW w:w="696" w:type="dxa"/>
            <w:tcBorders>
              <w:top w:val="nil"/>
              <w:left w:val="nil"/>
              <w:bottom w:val="single" w:color="auto" w:sz="4" w:space="0"/>
              <w:right w:val="single" w:color="auto" w:sz="4" w:space="0"/>
            </w:tcBorders>
            <w:shd w:val="clear" w:color="auto" w:fill="auto"/>
            <w:vAlign w:val="center"/>
          </w:tcPr>
          <w:p w14:paraId="2429E8C9">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nil"/>
              <w:left w:val="nil"/>
              <w:bottom w:val="single" w:color="auto" w:sz="4" w:space="0"/>
              <w:right w:val="single" w:color="auto" w:sz="4" w:space="0"/>
            </w:tcBorders>
            <w:shd w:val="clear" w:color="auto" w:fill="auto"/>
            <w:vAlign w:val="center"/>
          </w:tcPr>
          <w:p w14:paraId="56C51C3B">
            <w:pPr>
              <w:jc w:val="right"/>
              <w:rPr>
                <w:rFonts w:ascii="仿宋_GB2312" w:eastAsia="仿宋_GB2312"/>
                <w:color w:val="000000"/>
                <w:sz w:val="21"/>
                <w:szCs w:val="21"/>
              </w:rPr>
            </w:pPr>
            <w:r>
              <w:rPr>
                <w:rFonts w:hint="eastAsia" w:ascii="仿宋_GB2312" w:eastAsia="仿宋_GB2312"/>
                <w:color w:val="000000"/>
                <w:sz w:val="21"/>
                <w:szCs w:val="21"/>
              </w:rPr>
              <w:t>7.35</w:t>
            </w:r>
          </w:p>
        </w:tc>
        <w:tc>
          <w:tcPr>
            <w:tcW w:w="1574" w:type="dxa"/>
            <w:gridSpan w:val="2"/>
            <w:tcBorders>
              <w:top w:val="single" w:color="auto" w:sz="4" w:space="0"/>
              <w:left w:val="nil"/>
              <w:bottom w:val="single" w:color="auto" w:sz="4" w:space="0"/>
              <w:right w:val="single" w:color="000000" w:sz="4" w:space="0"/>
            </w:tcBorders>
            <w:shd w:val="clear" w:color="auto" w:fill="auto"/>
            <w:vAlign w:val="center"/>
          </w:tcPr>
          <w:p w14:paraId="63836E44">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44AB3715">
        <w:tblPrEx>
          <w:tblCellMar>
            <w:top w:w="0" w:type="dxa"/>
            <w:left w:w="108" w:type="dxa"/>
            <w:bottom w:w="0" w:type="dxa"/>
            <w:right w:w="108" w:type="dxa"/>
          </w:tblCellMar>
        </w:tblPrEx>
        <w:trPr>
          <w:trHeight w:val="848" w:hRule="atLeast"/>
        </w:trPr>
        <w:tc>
          <w:tcPr>
            <w:tcW w:w="751" w:type="dxa"/>
            <w:vMerge w:val="continue"/>
            <w:tcBorders>
              <w:top w:val="single" w:color="auto" w:sz="4" w:space="0"/>
              <w:left w:val="single" w:color="auto" w:sz="4" w:space="0"/>
              <w:bottom w:val="single" w:color="auto" w:sz="4" w:space="0"/>
              <w:right w:val="single" w:color="auto" w:sz="4" w:space="0"/>
            </w:tcBorders>
            <w:vAlign w:val="center"/>
          </w:tcPr>
          <w:p w14:paraId="7050ADCD">
            <w:pPr>
              <w:rPr>
                <w:rFonts w:ascii="仿宋_GB2312" w:eastAsia="仿宋_GB2312"/>
                <w:color w:val="000000"/>
                <w:sz w:val="21"/>
                <w:szCs w:val="21"/>
              </w:rPr>
            </w:pPr>
          </w:p>
        </w:tc>
        <w:tc>
          <w:tcPr>
            <w:tcW w:w="851" w:type="dxa"/>
            <w:gridSpan w:val="2"/>
            <w:vMerge w:val="continue"/>
            <w:tcBorders>
              <w:top w:val="single" w:color="auto" w:sz="4" w:space="0"/>
              <w:left w:val="single" w:color="auto" w:sz="4" w:space="0"/>
              <w:bottom w:val="single" w:color="auto" w:sz="4" w:space="0"/>
              <w:right w:val="single" w:color="auto" w:sz="4" w:space="0"/>
            </w:tcBorders>
            <w:vAlign w:val="center"/>
          </w:tcPr>
          <w:p w14:paraId="29B380C6">
            <w:pPr>
              <w:rPr>
                <w:rFonts w:ascii="仿宋_GB2312" w:eastAsia="仿宋_GB2312"/>
                <w:color w:val="000000"/>
                <w:sz w:val="21"/>
                <w:szCs w:val="21"/>
              </w:rPr>
            </w:pPr>
          </w:p>
        </w:tc>
        <w:tc>
          <w:tcPr>
            <w:tcW w:w="850" w:type="dxa"/>
            <w:gridSpan w:val="2"/>
            <w:tcBorders>
              <w:top w:val="single" w:color="auto" w:sz="4" w:space="0"/>
              <w:left w:val="nil"/>
              <w:bottom w:val="single" w:color="auto" w:sz="4" w:space="0"/>
              <w:right w:val="single" w:color="auto" w:sz="4" w:space="0"/>
            </w:tcBorders>
            <w:shd w:val="clear" w:color="auto" w:fill="auto"/>
            <w:vAlign w:val="center"/>
          </w:tcPr>
          <w:p w14:paraId="26517B71">
            <w:pPr>
              <w:jc w:val="center"/>
              <w:rPr>
                <w:rFonts w:ascii="仿宋_GB2312" w:eastAsia="仿宋_GB2312"/>
                <w:color w:val="000000"/>
                <w:sz w:val="21"/>
                <w:szCs w:val="21"/>
              </w:rPr>
            </w:pPr>
            <w:r>
              <w:rPr>
                <w:rFonts w:hint="eastAsia" w:ascii="仿宋_GB2312" w:eastAsia="仿宋_GB2312"/>
                <w:color w:val="000000"/>
                <w:sz w:val="21"/>
                <w:szCs w:val="21"/>
              </w:rPr>
              <w:t>可持续影响指标</w:t>
            </w:r>
          </w:p>
        </w:tc>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4CAF1BE0">
            <w:pPr>
              <w:jc w:val="center"/>
              <w:rPr>
                <w:rFonts w:ascii="仿宋_GB2312" w:eastAsia="仿宋_GB2312"/>
                <w:color w:val="000000"/>
                <w:sz w:val="21"/>
                <w:szCs w:val="21"/>
              </w:rPr>
            </w:pPr>
            <w:r>
              <w:rPr>
                <w:rFonts w:hint="eastAsia" w:ascii="仿宋_GB2312" w:eastAsia="仿宋_GB2312"/>
                <w:color w:val="000000"/>
                <w:sz w:val="21"/>
                <w:szCs w:val="21"/>
              </w:rPr>
              <w:t>转型升级</w:t>
            </w:r>
          </w:p>
        </w:tc>
        <w:tc>
          <w:tcPr>
            <w:tcW w:w="1424" w:type="dxa"/>
            <w:tcBorders>
              <w:top w:val="single" w:color="auto" w:sz="4" w:space="0"/>
              <w:left w:val="single" w:color="auto" w:sz="4" w:space="0"/>
              <w:bottom w:val="single" w:color="auto" w:sz="4" w:space="0"/>
              <w:right w:val="single" w:color="auto" w:sz="4" w:space="0"/>
            </w:tcBorders>
            <w:shd w:val="clear" w:color="auto" w:fill="auto"/>
            <w:vAlign w:val="center"/>
          </w:tcPr>
          <w:p w14:paraId="739B53AB">
            <w:pPr>
              <w:jc w:val="center"/>
              <w:rPr>
                <w:rFonts w:ascii="仿宋_GB2312" w:eastAsia="仿宋_GB2312"/>
                <w:color w:val="000000"/>
                <w:sz w:val="21"/>
                <w:szCs w:val="21"/>
              </w:rPr>
            </w:pPr>
            <w:r>
              <w:rPr>
                <w:rFonts w:hint="eastAsia" w:ascii="仿宋_GB2312" w:eastAsia="仿宋_GB2312"/>
                <w:color w:val="000000"/>
                <w:sz w:val="21"/>
                <w:szCs w:val="21"/>
              </w:rPr>
              <w:t>转型升级</w:t>
            </w:r>
          </w:p>
        </w:tc>
        <w:tc>
          <w:tcPr>
            <w:tcW w:w="1176" w:type="dxa"/>
            <w:tcBorders>
              <w:top w:val="single" w:color="auto" w:sz="4" w:space="0"/>
              <w:left w:val="single" w:color="auto" w:sz="4" w:space="0"/>
              <w:bottom w:val="single" w:color="auto" w:sz="4" w:space="0"/>
              <w:right w:val="single" w:color="auto" w:sz="4" w:space="0"/>
            </w:tcBorders>
            <w:shd w:val="clear" w:color="auto" w:fill="auto"/>
            <w:vAlign w:val="center"/>
          </w:tcPr>
          <w:p w14:paraId="69619DBA">
            <w:pPr>
              <w:jc w:val="center"/>
              <w:rPr>
                <w:rFonts w:ascii="仿宋_GB2312" w:eastAsia="仿宋_GB2312"/>
                <w:color w:val="000000"/>
                <w:sz w:val="21"/>
                <w:szCs w:val="21"/>
              </w:rPr>
            </w:pPr>
            <w:r>
              <w:rPr>
                <w:rFonts w:hint="eastAsia" w:ascii="仿宋_GB2312" w:eastAsia="仿宋_GB2312"/>
                <w:color w:val="000000"/>
                <w:sz w:val="21"/>
                <w:szCs w:val="21"/>
              </w:rPr>
              <w:t>=80.00提高%</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DE4C652">
            <w:pPr>
              <w:jc w:val="center"/>
              <w:rPr>
                <w:rFonts w:ascii="仿宋_GB2312" w:eastAsia="仿宋_GB2312"/>
                <w:color w:val="000000"/>
                <w:sz w:val="21"/>
                <w:szCs w:val="21"/>
              </w:rPr>
            </w:pPr>
            <w:r>
              <w:rPr>
                <w:rFonts w:hint="eastAsia" w:ascii="仿宋_GB2312" w:eastAsia="仿宋_GB2312"/>
                <w:color w:val="000000"/>
                <w:sz w:val="21"/>
                <w:szCs w:val="21"/>
              </w:rPr>
              <w:t>85</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2EC3D7C7">
            <w:pPr>
              <w:jc w:val="center"/>
              <w:rPr>
                <w:rFonts w:ascii="仿宋_GB2312" w:eastAsia="仿宋_GB2312"/>
                <w:color w:val="000000"/>
                <w:sz w:val="21"/>
                <w:szCs w:val="21"/>
              </w:rPr>
            </w:pPr>
            <w:r>
              <w:rPr>
                <w:rFonts w:hint="eastAsia" w:ascii="仿宋_GB2312" w:eastAsia="仿宋_GB2312"/>
                <w:color w:val="000000"/>
                <w:sz w:val="21"/>
                <w:szCs w:val="21"/>
              </w:rPr>
              <w:t>7.5</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14:paraId="6FCE5751">
            <w:pPr>
              <w:jc w:val="right"/>
              <w:rPr>
                <w:rFonts w:ascii="仿宋_GB2312" w:eastAsia="仿宋_GB2312"/>
                <w:color w:val="000000"/>
                <w:sz w:val="21"/>
                <w:szCs w:val="21"/>
              </w:rPr>
            </w:pPr>
            <w:r>
              <w:rPr>
                <w:rFonts w:hint="eastAsia" w:ascii="仿宋_GB2312" w:eastAsia="仿宋_GB2312"/>
                <w:color w:val="000000"/>
                <w:sz w:val="21"/>
                <w:szCs w:val="21"/>
              </w:rPr>
              <w:t>7.5</w:t>
            </w:r>
          </w:p>
        </w:tc>
        <w:tc>
          <w:tcPr>
            <w:tcW w:w="157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A91D74B">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785348D7">
        <w:tblPrEx>
          <w:tblCellMar>
            <w:top w:w="0" w:type="dxa"/>
            <w:left w:w="108" w:type="dxa"/>
            <w:bottom w:w="0" w:type="dxa"/>
            <w:right w:w="108" w:type="dxa"/>
          </w:tblCellMar>
        </w:tblPrEx>
        <w:trPr>
          <w:trHeight w:val="1550" w:hRule="atLeast"/>
        </w:trPr>
        <w:tc>
          <w:tcPr>
            <w:tcW w:w="751" w:type="dxa"/>
            <w:vMerge w:val="continue"/>
            <w:tcBorders>
              <w:top w:val="single" w:color="auto" w:sz="4" w:space="0"/>
              <w:left w:val="single" w:color="auto" w:sz="4" w:space="0"/>
              <w:bottom w:val="single" w:color="auto" w:sz="4" w:space="0"/>
              <w:right w:val="single" w:color="auto" w:sz="4" w:space="0"/>
            </w:tcBorders>
            <w:vAlign w:val="center"/>
          </w:tcPr>
          <w:p w14:paraId="59CA8AF3">
            <w:pPr>
              <w:rPr>
                <w:rFonts w:ascii="仿宋_GB2312" w:eastAsia="仿宋_GB2312"/>
                <w:color w:val="000000"/>
                <w:sz w:val="21"/>
                <w:szCs w:val="21"/>
              </w:rPr>
            </w:pPr>
          </w:p>
        </w:tc>
        <w:tc>
          <w:tcPr>
            <w:tcW w:w="851" w:type="dxa"/>
            <w:gridSpan w:val="2"/>
            <w:tcBorders>
              <w:top w:val="single" w:color="auto" w:sz="4" w:space="0"/>
              <w:left w:val="nil"/>
              <w:bottom w:val="single" w:color="auto" w:sz="4" w:space="0"/>
              <w:right w:val="single" w:color="auto" w:sz="4" w:space="0"/>
            </w:tcBorders>
            <w:shd w:val="clear" w:color="auto" w:fill="auto"/>
            <w:vAlign w:val="center"/>
          </w:tcPr>
          <w:p w14:paraId="5470AB43">
            <w:pPr>
              <w:jc w:val="center"/>
              <w:rPr>
                <w:rFonts w:ascii="仿宋_GB2312" w:eastAsia="仿宋_GB2312"/>
                <w:color w:val="000000"/>
                <w:sz w:val="21"/>
                <w:szCs w:val="21"/>
              </w:rPr>
            </w:pPr>
            <w:r>
              <w:rPr>
                <w:rFonts w:hint="eastAsia" w:ascii="仿宋_GB2312" w:eastAsia="仿宋_GB2312"/>
                <w:color w:val="000000"/>
                <w:sz w:val="21"/>
                <w:szCs w:val="21"/>
              </w:rPr>
              <w:t>满意度指标</w:t>
            </w:r>
          </w:p>
        </w:tc>
        <w:tc>
          <w:tcPr>
            <w:tcW w:w="850" w:type="dxa"/>
            <w:gridSpan w:val="2"/>
            <w:tcBorders>
              <w:top w:val="single" w:color="auto" w:sz="4" w:space="0"/>
              <w:left w:val="nil"/>
              <w:bottom w:val="single" w:color="auto" w:sz="4" w:space="0"/>
              <w:right w:val="single" w:color="auto" w:sz="4" w:space="0"/>
            </w:tcBorders>
            <w:shd w:val="clear" w:color="auto" w:fill="auto"/>
            <w:vAlign w:val="center"/>
          </w:tcPr>
          <w:p w14:paraId="53EFFFB6">
            <w:pPr>
              <w:jc w:val="center"/>
              <w:rPr>
                <w:rFonts w:ascii="仿宋_GB2312" w:eastAsia="仿宋_GB2312"/>
                <w:color w:val="000000"/>
                <w:sz w:val="21"/>
                <w:szCs w:val="21"/>
              </w:rPr>
            </w:pPr>
            <w:r>
              <w:rPr>
                <w:rFonts w:hint="eastAsia" w:ascii="仿宋_GB2312" w:eastAsia="仿宋_GB2312"/>
                <w:color w:val="000000"/>
                <w:sz w:val="21"/>
                <w:szCs w:val="21"/>
              </w:rPr>
              <w:t>服务对象满意度指标</w:t>
            </w:r>
          </w:p>
        </w:tc>
        <w:tc>
          <w:tcPr>
            <w:tcW w:w="961" w:type="dxa"/>
            <w:tcBorders>
              <w:top w:val="single" w:color="auto" w:sz="4" w:space="0"/>
              <w:left w:val="nil"/>
              <w:bottom w:val="single" w:color="auto" w:sz="4" w:space="0"/>
              <w:right w:val="single" w:color="000000" w:sz="4" w:space="0"/>
            </w:tcBorders>
            <w:shd w:val="clear" w:color="auto" w:fill="auto"/>
            <w:vAlign w:val="center"/>
          </w:tcPr>
          <w:p w14:paraId="497E051F">
            <w:pPr>
              <w:jc w:val="center"/>
              <w:rPr>
                <w:rFonts w:ascii="仿宋_GB2312" w:eastAsia="仿宋_GB2312"/>
                <w:color w:val="000000"/>
                <w:sz w:val="21"/>
                <w:szCs w:val="21"/>
              </w:rPr>
            </w:pPr>
            <w:r>
              <w:rPr>
                <w:rFonts w:hint="eastAsia" w:ascii="仿宋_GB2312" w:eastAsia="仿宋_GB2312"/>
                <w:color w:val="000000"/>
                <w:sz w:val="21"/>
                <w:szCs w:val="21"/>
              </w:rPr>
              <w:t>企业满意度</w:t>
            </w:r>
          </w:p>
        </w:tc>
        <w:tc>
          <w:tcPr>
            <w:tcW w:w="1424" w:type="dxa"/>
            <w:tcBorders>
              <w:top w:val="single" w:color="auto" w:sz="4" w:space="0"/>
              <w:left w:val="nil"/>
              <w:bottom w:val="single" w:color="auto" w:sz="4" w:space="0"/>
              <w:right w:val="single" w:color="auto" w:sz="4" w:space="0"/>
            </w:tcBorders>
            <w:shd w:val="clear" w:color="auto" w:fill="auto"/>
            <w:vAlign w:val="center"/>
          </w:tcPr>
          <w:p w14:paraId="62D18B9C">
            <w:pPr>
              <w:jc w:val="center"/>
              <w:rPr>
                <w:rFonts w:ascii="仿宋_GB2312" w:eastAsia="仿宋_GB2312"/>
                <w:color w:val="000000"/>
                <w:sz w:val="21"/>
                <w:szCs w:val="21"/>
              </w:rPr>
            </w:pPr>
            <w:r>
              <w:rPr>
                <w:rFonts w:hint="eastAsia" w:ascii="仿宋_GB2312" w:eastAsia="仿宋_GB2312"/>
                <w:color w:val="000000"/>
                <w:sz w:val="21"/>
                <w:szCs w:val="21"/>
              </w:rPr>
              <w:t>表示满意的人数÷参与满意度测评的人数</w:t>
            </w:r>
          </w:p>
        </w:tc>
        <w:tc>
          <w:tcPr>
            <w:tcW w:w="1176" w:type="dxa"/>
            <w:tcBorders>
              <w:top w:val="single" w:color="auto" w:sz="4" w:space="0"/>
              <w:left w:val="nil"/>
              <w:bottom w:val="single" w:color="auto" w:sz="4" w:space="0"/>
              <w:right w:val="single" w:color="auto" w:sz="4" w:space="0"/>
            </w:tcBorders>
            <w:shd w:val="clear" w:color="auto" w:fill="auto"/>
            <w:vAlign w:val="center"/>
          </w:tcPr>
          <w:p w14:paraId="526A531E">
            <w:pPr>
              <w:jc w:val="center"/>
              <w:rPr>
                <w:rFonts w:ascii="仿宋_GB2312" w:eastAsia="仿宋_GB2312"/>
                <w:color w:val="000000"/>
                <w:sz w:val="21"/>
                <w:szCs w:val="21"/>
              </w:rPr>
            </w:pPr>
            <w:r>
              <w:rPr>
                <w:rFonts w:hint="eastAsia" w:ascii="仿宋_GB2312" w:eastAsia="仿宋_GB2312"/>
                <w:color w:val="000000"/>
                <w:sz w:val="21"/>
                <w:szCs w:val="21"/>
              </w:rPr>
              <w:t>=80.00%</w:t>
            </w:r>
          </w:p>
        </w:tc>
        <w:tc>
          <w:tcPr>
            <w:tcW w:w="696" w:type="dxa"/>
            <w:tcBorders>
              <w:top w:val="single" w:color="auto" w:sz="4" w:space="0"/>
              <w:left w:val="nil"/>
              <w:bottom w:val="single" w:color="auto" w:sz="4" w:space="0"/>
              <w:right w:val="single" w:color="auto" w:sz="4" w:space="0"/>
            </w:tcBorders>
            <w:shd w:val="clear" w:color="auto" w:fill="auto"/>
            <w:vAlign w:val="center"/>
          </w:tcPr>
          <w:p w14:paraId="08F503E5">
            <w:pPr>
              <w:jc w:val="center"/>
              <w:rPr>
                <w:rFonts w:ascii="仿宋_GB2312" w:eastAsia="仿宋_GB2312"/>
                <w:color w:val="000000"/>
                <w:sz w:val="21"/>
                <w:szCs w:val="21"/>
              </w:rPr>
            </w:pPr>
            <w:r>
              <w:rPr>
                <w:rFonts w:hint="eastAsia" w:ascii="仿宋_GB2312" w:eastAsia="仿宋_GB2312"/>
                <w:color w:val="000000"/>
                <w:sz w:val="21"/>
                <w:szCs w:val="21"/>
              </w:rPr>
              <w:t>85</w:t>
            </w:r>
          </w:p>
        </w:tc>
        <w:tc>
          <w:tcPr>
            <w:tcW w:w="696" w:type="dxa"/>
            <w:tcBorders>
              <w:top w:val="single" w:color="auto" w:sz="4" w:space="0"/>
              <w:left w:val="nil"/>
              <w:bottom w:val="single" w:color="auto" w:sz="4" w:space="0"/>
              <w:right w:val="single" w:color="auto" w:sz="4" w:space="0"/>
            </w:tcBorders>
            <w:shd w:val="clear" w:color="auto" w:fill="auto"/>
            <w:vAlign w:val="center"/>
          </w:tcPr>
          <w:p w14:paraId="0E49A342">
            <w:pPr>
              <w:jc w:val="center"/>
              <w:rPr>
                <w:rFonts w:ascii="仿宋_GB2312" w:eastAsia="仿宋_GB2312"/>
                <w:color w:val="000000"/>
                <w:sz w:val="21"/>
                <w:szCs w:val="21"/>
              </w:rPr>
            </w:pPr>
            <w:r>
              <w:rPr>
                <w:rFonts w:hint="eastAsia" w:ascii="仿宋_GB2312" w:eastAsia="仿宋_GB2312"/>
                <w:color w:val="000000"/>
                <w:sz w:val="21"/>
                <w:szCs w:val="21"/>
              </w:rPr>
              <w:t>10</w:t>
            </w:r>
          </w:p>
        </w:tc>
        <w:tc>
          <w:tcPr>
            <w:tcW w:w="816" w:type="dxa"/>
            <w:tcBorders>
              <w:top w:val="single" w:color="auto" w:sz="4" w:space="0"/>
              <w:left w:val="nil"/>
              <w:bottom w:val="single" w:color="auto" w:sz="4" w:space="0"/>
              <w:right w:val="single" w:color="auto" w:sz="4" w:space="0"/>
            </w:tcBorders>
            <w:shd w:val="clear" w:color="auto" w:fill="auto"/>
            <w:vAlign w:val="center"/>
          </w:tcPr>
          <w:p w14:paraId="57590F8B">
            <w:pPr>
              <w:jc w:val="right"/>
              <w:rPr>
                <w:rFonts w:ascii="仿宋_GB2312" w:eastAsia="仿宋_GB2312"/>
                <w:color w:val="000000"/>
                <w:sz w:val="21"/>
                <w:szCs w:val="21"/>
              </w:rPr>
            </w:pPr>
            <w:r>
              <w:rPr>
                <w:rFonts w:hint="eastAsia" w:ascii="仿宋_GB2312" w:eastAsia="仿宋_GB2312"/>
                <w:color w:val="000000"/>
                <w:sz w:val="21"/>
                <w:szCs w:val="21"/>
              </w:rPr>
              <w:t>10</w:t>
            </w:r>
          </w:p>
        </w:tc>
        <w:tc>
          <w:tcPr>
            <w:tcW w:w="1574" w:type="dxa"/>
            <w:gridSpan w:val="2"/>
            <w:tcBorders>
              <w:top w:val="single" w:color="auto" w:sz="4" w:space="0"/>
              <w:left w:val="nil"/>
              <w:bottom w:val="single" w:color="auto" w:sz="4" w:space="0"/>
              <w:right w:val="single" w:color="000000" w:sz="4" w:space="0"/>
            </w:tcBorders>
            <w:shd w:val="clear" w:color="auto" w:fill="auto"/>
            <w:vAlign w:val="center"/>
          </w:tcPr>
          <w:p w14:paraId="48D6D18A">
            <w:pPr>
              <w:jc w:val="center"/>
              <w:rPr>
                <w:rFonts w:ascii="仿宋_GB2312" w:eastAsia="仿宋_GB2312"/>
                <w:color w:val="000000"/>
                <w:sz w:val="21"/>
                <w:szCs w:val="21"/>
              </w:rPr>
            </w:pPr>
            <w:r>
              <w:rPr>
                <w:rFonts w:hint="eastAsia" w:ascii="仿宋_GB2312" w:eastAsia="仿宋_GB2312"/>
                <w:color w:val="000000"/>
                <w:sz w:val="21"/>
                <w:szCs w:val="21"/>
              </w:rPr>
              <w:t>无</w:t>
            </w:r>
          </w:p>
        </w:tc>
      </w:tr>
      <w:tr w14:paraId="667263CA">
        <w:tblPrEx>
          <w:tblCellMar>
            <w:top w:w="0" w:type="dxa"/>
            <w:left w:w="108" w:type="dxa"/>
            <w:bottom w:w="0" w:type="dxa"/>
            <w:right w:w="108" w:type="dxa"/>
          </w:tblCellMar>
        </w:tblPrEx>
        <w:trPr>
          <w:trHeight w:val="557" w:hRule="atLeast"/>
        </w:trPr>
        <w:tc>
          <w:tcPr>
            <w:tcW w:w="751" w:type="dxa"/>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7D4CA911">
            <w:pPr>
              <w:jc w:val="center"/>
              <w:rPr>
                <w:rFonts w:ascii="仿宋_GB2312" w:eastAsia="仿宋_GB2312"/>
                <w:color w:val="000000"/>
                <w:sz w:val="21"/>
                <w:szCs w:val="21"/>
              </w:rPr>
            </w:pPr>
            <w:r>
              <w:rPr>
                <w:rFonts w:hint="eastAsia" w:ascii="仿宋_GB2312" w:eastAsia="仿宋_GB2312"/>
                <w:color w:val="000000"/>
                <w:sz w:val="21"/>
                <w:szCs w:val="21"/>
              </w:rPr>
              <w:t>　</w:t>
            </w:r>
          </w:p>
        </w:tc>
        <w:tc>
          <w:tcPr>
            <w:tcW w:w="5958" w:type="dxa"/>
            <w:gridSpan w:val="8"/>
            <w:tcBorders>
              <w:top w:val="single" w:color="auto" w:sz="4" w:space="0"/>
              <w:left w:val="nil"/>
              <w:bottom w:val="single" w:color="auto" w:sz="4" w:space="0"/>
              <w:right w:val="single" w:color="auto" w:sz="4" w:space="0"/>
            </w:tcBorders>
            <w:shd w:val="clear" w:color="auto" w:fill="auto"/>
            <w:vAlign w:val="center"/>
          </w:tcPr>
          <w:p w14:paraId="1F9874E5">
            <w:pPr>
              <w:jc w:val="center"/>
              <w:rPr>
                <w:rFonts w:ascii="仿宋_GB2312" w:eastAsia="仿宋_GB2312"/>
                <w:sz w:val="21"/>
                <w:szCs w:val="21"/>
              </w:rPr>
            </w:pPr>
            <w:r>
              <w:rPr>
                <w:rFonts w:hint="eastAsia" w:ascii="仿宋_GB2312" w:eastAsia="仿宋_GB2312"/>
                <w:sz w:val="21"/>
                <w:szCs w:val="21"/>
              </w:rPr>
              <w:t>总 分</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13322B55">
            <w:pPr>
              <w:jc w:val="center"/>
              <w:rPr>
                <w:rFonts w:ascii="仿宋_GB2312" w:eastAsia="仿宋_GB2312"/>
                <w:sz w:val="21"/>
                <w:szCs w:val="21"/>
              </w:rPr>
            </w:pPr>
            <w:r>
              <w:rPr>
                <w:rFonts w:hint="eastAsia" w:ascii="仿宋_GB2312" w:eastAsia="仿宋_GB2312"/>
                <w:sz w:val="21"/>
                <w:szCs w:val="21"/>
              </w:rPr>
              <w:t>100</w:t>
            </w:r>
          </w:p>
        </w:tc>
        <w:tc>
          <w:tcPr>
            <w:tcW w:w="816" w:type="dxa"/>
            <w:tcBorders>
              <w:top w:val="single" w:color="auto" w:sz="4" w:space="0"/>
              <w:left w:val="nil"/>
              <w:bottom w:val="single" w:color="auto" w:sz="4" w:space="0"/>
              <w:right w:val="single" w:color="auto" w:sz="4" w:space="0"/>
            </w:tcBorders>
            <w:shd w:val="clear" w:color="auto" w:fill="auto"/>
            <w:vAlign w:val="center"/>
          </w:tcPr>
          <w:p w14:paraId="47FF1820">
            <w:pPr>
              <w:jc w:val="right"/>
              <w:rPr>
                <w:rFonts w:ascii="仿宋_GB2312" w:eastAsia="仿宋_GB2312"/>
                <w:color w:val="000000"/>
                <w:sz w:val="21"/>
                <w:szCs w:val="21"/>
              </w:rPr>
            </w:pPr>
            <w:r>
              <w:rPr>
                <w:rFonts w:hint="eastAsia" w:ascii="仿宋_GB2312" w:eastAsia="仿宋_GB2312"/>
                <w:color w:val="000000"/>
                <w:sz w:val="21"/>
                <w:szCs w:val="21"/>
              </w:rPr>
              <w:t>98.36</w:t>
            </w:r>
          </w:p>
        </w:tc>
        <w:tc>
          <w:tcPr>
            <w:tcW w:w="1574" w:type="dxa"/>
            <w:gridSpan w:val="2"/>
            <w:tcBorders>
              <w:top w:val="single" w:color="auto" w:sz="4" w:space="0"/>
              <w:left w:val="nil"/>
              <w:bottom w:val="single" w:color="auto" w:sz="4" w:space="0"/>
              <w:right w:val="single" w:color="auto" w:sz="4" w:space="0"/>
            </w:tcBorders>
            <w:shd w:val="clear" w:color="auto" w:fill="auto"/>
            <w:vAlign w:val="center"/>
          </w:tcPr>
          <w:p w14:paraId="509C165C">
            <w:pPr>
              <w:jc w:val="center"/>
              <w:rPr>
                <w:rFonts w:ascii="仿宋_GB2312" w:eastAsia="仿宋_GB2312"/>
                <w:color w:val="000000"/>
                <w:sz w:val="21"/>
                <w:szCs w:val="21"/>
              </w:rPr>
            </w:pPr>
            <w:r>
              <w:rPr>
                <w:rFonts w:hint="eastAsia" w:ascii="仿宋_GB2312" w:eastAsia="仿宋_GB2312"/>
                <w:color w:val="000000"/>
                <w:sz w:val="21"/>
                <w:szCs w:val="21"/>
              </w:rPr>
              <w:t>　</w:t>
            </w:r>
          </w:p>
        </w:tc>
      </w:tr>
      <w:tr w14:paraId="61D8F2DD">
        <w:tblPrEx>
          <w:tblCellMar>
            <w:top w:w="0" w:type="dxa"/>
            <w:left w:w="108" w:type="dxa"/>
            <w:bottom w:w="0" w:type="dxa"/>
            <w:right w:w="108" w:type="dxa"/>
          </w:tblCellMar>
        </w:tblPrEx>
        <w:trPr>
          <w:trHeight w:val="692" w:hRule="atLeast"/>
        </w:trPr>
        <w:tc>
          <w:tcPr>
            <w:tcW w:w="751" w:type="dxa"/>
            <w:tcBorders>
              <w:top w:val="nil"/>
              <w:left w:val="single" w:color="auto" w:sz="4" w:space="0"/>
              <w:bottom w:val="single" w:color="auto" w:sz="4" w:space="0"/>
              <w:right w:val="single" w:color="auto" w:sz="4" w:space="0"/>
            </w:tcBorders>
            <w:shd w:val="clear" w:color="auto" w:fill="auto"/>
            <w:textDirection w:val="tbRlV"/>
            <w:vAlign w:val="center"/>
          </w:tcPr>
          <w:p w14:paraId="7CA8B2DB">
            <w:pPr>
              <w:jc w:val="center"/>
              <w:rPr>
                <w:rFonts w:ascii="仿宋_GB2312" w:eastAsia="仿宋_GB2312"/>
                <w:color w:val="000000"/>
                <w:sz w:val="21"/>
                <w:szCs w:val="21"/>
              </w:rPr>
            </w:pPr>
            <w:r>
              <w:rPr>
                <w:rFonts w:hint="eastAsia" w:ascii="仿宋_GB2312" w:eastAsia="仿宋_GB2312"/>
                <w:color w:val="000000"/>
                <w:sz w:val="21"/>
                <w:szCs w:val="21"/>
              </w:rPr>
              <w:t>　</w:t>
            </w:r>
          </w:p>
        </w:tc>
        <w:tc>
          <w:tcPr>
            <w:tcW w:w="6654" w:type="dxa"/>
            <w:gridSpan w:val="9"/>
            <w:tcBorders>
              <w:top w:val="single" w:color="auto" w:sz="4" w:space="0"/>
              <w:left w:val="nil"/>
              <w:bottom w:val="single" w:color="auto" w:sz="4" w:space="0"/>
              <w:right w:val="single" w:color="000000" w:sz="4" w:space="0"/>
            </w:tcBorders>
            <w:shd w:val="clear" w:color="auto" w:fill="auto"/>
            <w:vAlign w:val="center"/>
          </w:tcPr>
          <w:p w14:paraId="592FD775">
            <w:pPr>
              <w:jc w:val="center"/>
              <w:rPr>
                <w:rFonts w:ascii="仿宋_GB2312" w:eastAsia="仿宋_GB2312"/>
                <w:sz w:val="21"/>
                <w:szCs w:val="21"/>
              </w:rPr>
            </w:pPr>
            <w:r>
              <w:rPr>
                <w:rFonts w:hint="eastAsia" w:ascii="仿宋_GB2312" w:eastAsia="仿宋_GB2312"/>
                <w:sz w:val="21"/>
                <w:szCs w:val="21"/>
              </w:rPr>
              <w:t>自评等次：（优（S</w:t>
            </w:r>
            <w:r>
              <w:rPr>
                <w:rFonts w:hint="eastAsia" w:ascii="仿宋_GB2312"/>
                <w:sz w:val="21"/>
                <w:szCs w:val="21"/>
              </w:rPr>
              <w:t>≧</w:t>
            </w:r>
            <w:r>
              <w:rPr>
                <w:rFonts w:hint="eastAsia" w:ascii="仿宋_GB2312" w:eastAsia="仿宋_GB2312"/>
                <w:sz w:val="21"/>
                <w:szCs w:val="21"/>
              </w:rPr>
              <w:t>90）良（90</w:t>
            </w:r>
            <w:r>
              <w:rPr>
                <w:rFonts w:hint="eastAsia" w:ascii="仿宋_GB2312"/>
                <w:sz w:val="21"/>
                <w:szCs w:val="21"/>
              </w:rPr>
              <w:t>﹥</w:t>
            </w:r>
            <w:r>
              <w:rPr>
                <w:rFonts w:hint="eastAsia" w:ascii="仿宋_GB2312" w:eastAsia="仿宋_GB2312"/>
                <w:sz w:val="21"/>
                <w:szCs w:val="21"/>
              </w:rPr>
              <w:t>S</w:t>
            </w:r>
            <w:r>
              <w:rPr>
                <w:rFonts w:hint="eastAsia" w:ascii="仿宋_GB2312"/>
                <w:sz w:val="21"/>
                <w:szCs w:val="21"/>
              </w:rPr>
              <w:t>≧</w:t>
            </w:r>
            <w:r>
              <w:rPr>
                <w:rFonts w:hint="eastAsia" w:ascii="仿宋_GB2312" w:eastAsia="仿宋_GB2312"/>
                <w:sz w:val="21"/>
                <w:szCs w:val="21"/>
              </w:rPr>
              <w:t>80）中（80</w:t>
            </w:r>
            <w:r>
              <w:rPr>
                <w:rFonts w:hint="eastAsia" w:ascii="仿宋_GB2312"/>
                <w:sz w:val="21"/>
                <w:szCs w:val="21"/>
              </w:rPr>
              <w:t>﹥</w:t>
            </w:r>
            <w:r>
              <w:rPr>
                <w:rFonts w:hint="eastAsia" w:ascii="仿宋_GB2312" w:eastAsia="仿宋_GB2312"/>
                <w:sz w:val="21"/>
                <w:szCs w:val="21"/>
              </w:rPr>
              <w:t>S</w:t>
            </w:r>
            <w:r>
              <w:rPr>
                <w:rFonts w:hint="eastAsia" w:ascii="仿宋_GB2312"/>
                <w:sz w:val="21"/>
                <w:szCs w:val="21"/>
              </w:rPr>
              <w:t>≧</w:t>
            </w:r>
            <w:r>
              <w:rPr>
                <w:rFonts w:hint="eastAsia" w:ascii="仿宋_GB2312" w:eastAsia="仿宋_GB2312"/>
                <w:sz w:val="21"/>
                <w:szCs w:val="21"/>
              </w:rPr>
              <w:t>60） 差（S&lt;60））</w:t>
            </w:r>
          </w:p>
        </w:tc>
        <w:tc>
          <w:tcPr>
            <w:tcW w:w="2390" w:type="dxa"/>
            <w:gridSpan w:val="3"/>
            <w:tcBorders>
              <w:top w:val="single" w:color="auto" w:sz="4" w:space="0"/>
              <w:left w:val="nil"/>
              <w:bottom w:val="single" w:color="auto" w:sz="4" w:space="0"/>
              <w:right w:val="single" w:color="000000" w:sz="4" w:space="0"/>
            </w:tcBorders>
            <w:shd w:val="clear" w:color="auto" w:fill="auto"/>
            <w:vAlign w:val="center"/>
          </w:tcPr>
          <w:p w14:paraId="1C7CDF86">
            <w:pPr>
              <w:jc w:val="center"/>
              <w:rPr>
                <w:rFonts w:ascii="仿宋_GB2312" w:eastAsia="仿宋_GB2312"/>
                <w:color w:val="000000"/>
                <w:sz w:val="21"/>
                <w:szCs w:val="21"/>
              </w:rPr>
            </w:pPr>
            <w:r>
              <w:rPr>
                <w:rFonts w:hint="eastAsia" w:ascii="仿宋_GB2312" w:eastAsia="仿宋_GB2312"/>
                <w:color w:val="000000"/>
                <w:sz w:val="21"/>
                <w:szCs w:val="21"/>
              </w:rPr>
              <w:t>优</w:t>
            </w:r>
          </w:p>
        </w:tc>
      </w:tr>
      <w:tr w14:paraId="4513C808">
        <w:tblPrEx>
          <w:tblCellMar>
            <w:top w:w="0" w:type="dxa"/>
            <w:left w:w="108" w:type="dxa"/>
            <w:bottom w:w="0" w:type="dxa"/>
            <w:right w:w="108" w:type="dxa"/>
          </w:tblCellMar>
        </w:tblPrEx>
        <w:trPr>
          <w:trHeight w:val="421" w:hRule="atLeast"/>
        </w:trPr>
        <w:tc>
          <w:tcPr>
            <w:tcW w:w="75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D73F582">
            <w:pPr>
              <w:jc w:val="center"/>
              <w:rPr>
                <w:rFonts w:ascii="仿宋_GB2312" w:eastAsia="仿宋_GB2312"/>
                <w:sz w:val="21"/>
                <w:szCs w:val="21"/>
              </w:rPr>
            </w:pPr>
            <w:r>
              <w:rPr>
                <w:rFonts w:hint="eastAsia" w:ascii="仿宋_GB2312" w:eastAsia="仿宋_GB2312"/>
                <w:sz w:val="21"/>
                <w:szCs w:val="21"/>
              </w:rPr>
              <w:t>相关建议意见</w:t>
            </w:r>
          </w:p>
        </w:tc>
        <w:tc>
          <w:tcPr>
            <w:tcW w:w="156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5ECB8D62">
            <w:pPr>
              <w:jc w:val="center"/>
              <w:rPr>
                <w:rFonts w:ascii="仿宋_GB2312" w:eastAsia="仿宋_GB2312"/>
                <w:sz w:val="21"/>
                <w:szCs w:val="21"/>
              </w:rPr>
            </w:pPr>
            <w:r>
              <w:rPr>
                <w:rFonts w:hint="eastAsia" w:ascii="仿宋_GB2312" w:eastAsia="仿宋_GB2312"/>
                <w:sz w:val="21"/>
                <w:szCs w:val="21"/>
              </w:rPr>
              <w:t>存在问题</w:t>
            </w:r>
          </w:p>
        </w:tc>
        <w:tc>
          <w:tcPr>
            <w:tcW w:w="7484" w:type="dxa"/>
            <w:gridSpan w:val="9"/>
            <w:tcBorders>
              <w:top w:val="single" w:color="auto" w:sz="4" w:space="0"/>
              <w:left w:val="nil"/>
              <w:bottom w:val="single" w:color="auto" w:sz="4" w:space="0"/>
              <w:right w:val="single" w:color="000000" w:sz="4" w:space="0"/>
            </w:tcBorders>
            <w:shd w:val="clear" w:color="auto" w:fill="auto"/>
            <w:vAlign w:val="center"/>
          </w:tcPr>
          <w:p w14:paraId="7FE27A40">
            <w:pPr>
              <w:rPr>
                <w:rFonts w:ascii="仿宋_GB2312" w:eastAsia="仿宋_GB2312"/>
                <w:sz w:val="21"/>
                <w:szCs w:val="21"/>
              </w:rPr>
            </w:pPr>
            <w:r>
              <w:rPr>
                <w:rFonts w:hint="eastAsia" w:ascii="仿宋_GB2312" w:eastAsia="仿宋_GB2312"/>
                <w:sz w:val="21"/>
                <w:szCs w:val="21"/>
              </w:rPr>
              <w:t>1、无</w:t>
            </w:r>
          </w:p>
        </w:tc>
      </w:tr>
      <w:tr w14:paraId="7E07FDC1">
        <w:tblPrEx>
          <w:tblCellMar>
            <w:top w:w="0" w:type="dxa"/>
            <w:left w:w="108" w:type="dxa"/>
            <w:bottom w:w="0" w:type="dxa"/>
            <w:right w:w="108" w:type="dxa"/>
          </w:tblCellMar>
        </w:tblPrEx>
        <w:trPr>
          <w:trHeight w:val="414" w:hRule="atLeast"/>
        </w:trPr>
        <w:tc>
          <w:tcPr>
            <w:tcW w:w="751" w:type="dxa"/>
            <w:vMerge w:val="continue"/>
            <w:tcBorders>
              <w:top w:val="single" w:color="auto" w:sz="4" w:space="0"/>
              <w:left w:val="single" w:color="auto" w:sz="4" w:space="0"/>
              <w:bottom w:val="single" w:color="auto" w:sz="4" w:space="0"/>
              <w:right w:val="single" w:color="auto" w:sz="4" w:space="0"/>
            </w:tcBorders>
            <w:vAlign w:val="center"/>
          </w:tcPr>
          <w:p w14:paraId="658CD872">
            <w:pPr>
              <w:rPr>
                <w:rFonts w:ascii="仿宋_GB2312" w:eastAsia="仿宋_GB2312"/>
                <w:sz w:val="21"/>
                <w:szCs w:val="21"/>
              </w:rPr>
            </w:pPr>
          </w:p>
        </w:tc>
        <w:tc>
          <w:tcPr>
            <w:tcW w:w="156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0C4FF5CE">
            <w:pPr>
              <w:jc w:val="center"/>
              <w:rPr>
                <w:rFonts w:ascii="仿宋_GB2312" w:eastAsia="仿宋_GB2312"/>
                <w:sz w:val="21"/>
                <w:szCs w:val="21"/>
              </w:rPr>
            </w:pPr>
            <w:r>
              <w:rPr>
                <w:rFonts w:hint="eastAsia" w:ascii="仿宋_GB2312" w:eastAsia="仿宋_GB2312"/>
                <w:sz w:val="21"/>
                <w:szCs w:val="21"/>
              </w:rPr>
              <w:t>建议意见</w:t>
            </w:r>
          </w:p>
        </w:tc>
        <w:tc>
          <w:tcPr>
            <w:tcW w:w="7484" w:type="dxa"/>
            <w:gridSpan w:val="9"/>
            <w:tcBorders>
              <w:top w:val="single" w:color="auto" w:sz="4" w:space="0"/>
              <w:left w:val="nil"/>
              <w:bottom w:val="single" w:color="auto" w:sz="4" w:space="0"/>
              <w:right w:val="single" w:color="000000" w:sz="4" w:space="0"/>
            </w:tcBorders>
            <w:shd w:val="clear" w:color="auto" w:fill="auto"/>
            <w:vAlign w:val="center"/>
          </w:tcPr>
          <w:p w14:paraId="5200B5C1">
            <w:pPr>
              <w:rPr>
                <w:rFonts w:ascii="仿宋_GB2312" w:eastAsia="仿宋_GB2312"/>
                <w:sz w:val="21"/>
                <w:szCs w:val="21"/>
              </w:rPr>
            </w:pPr>
            <w:r>
              <w:rPr>
                <w:rFonts w:hint="eastAsia" w:ascii="仿宋_GB2312" w:eastAsia="仿宋_GB2312"/>
                <w:sz w:val="21"/>
                <w:szCs w:val="21"/>
              </w:rPr>
              <w:t>1、无</w:t>
            </w:r>
          </w:p>
        </w:tc>
      </w:tr>
      <w:tr w14:paraId="0DC19AF3">
        <w:tblPrEx>
          <w:tblCellMar>
            <w:top w:w="0" w:type="dxa"/>
            <w:left w:w="108" w:type="dxa"/>
            <w:bottom w:w="0" w:type="dxa"/>
            <w:right w:w="108" w:type="dxa"/>
          </w:tblCellMar>
        </w:tblPrEx>
        <w:trPr>
          <w:trHeight w:val="405" w:hRule="atLeast"/>
        </w:trPr>
        <w:tc>
          <w:tcPr>
            <w:tcW w:w="751" w:type="dxa"/>
            <w:tcBorders>
              <w:top w:val="single" w:color="auto" w:sz="4" w:space="0"/>
              <w:left w:val="single" w:color="auto" w:sz="4" w:space="0"/>
              <w:bottom w:val="single" w:color="auto" w:sz="4" w:space="0"/>
              <w:right w:val="single" w:color="auto" w:sz="4" w:space="0"/>
            </w:tcBorders>
            <w:shd w:val="clear" w:color="auto" w:fill="auto"/>
            <w:vAlign w:val="center"/>
          </w:tcPr>
          <w:p w14:paraId="091B9666">
            <w:pPr>
              <w:jc w:val="center"/>
              <w:rPr>
                <w:rFonts w:ascii="仿宋_GB2312" w:eastAsia="仿宋_GB2312"/>
                <w:color w:val="000000"/>
                <w:sz w:val="21"/>
                <w:szCs w:val="21"/>
              </w:rPr>
            </w:pPr>
            <w:r>
              <w:rPr>
                <w:rFonts w:hint="eastAsia" w:ascii="仿宋_GB2312" w:eastAsia="仿宋_GB2312"/>
                <w:color w:val="000000"/>
                <w:sz w:val="21"/>
                <w:szCs w:val="21"/>
              </w:rPr>
              <w:t>说明</w:t>
            </w:r>
          </w:p>
        </w:tc>
        <w:tc>
          <w:tcPr>
            <w:tcW w:w="9044" w:type="dxa"/>
            <w:gridSpan w:val="12"/>
            <w:tcBorders>
              <w:top w:val="single" w:color="auto" w:sz="4" w:space="0"/>
              <w:left w:val="nil"/>
              <w:bottom w:val="single" w:color="auto" w:sz="4" w:space="0"/>
              <w:right w:val="single" w:color="000000" w:sz="4" w:space="0"/>
            </w:tcBorders>
            <w:shd w:val="clear" w:color="auto" w:fill="auto"/>
            <w:vAlign w:val="center"/>
          </w:tcPr>
          <w:p w14:paraId="0F02AE05">
            <w:pPr>
              <w:rPr>
                <w:rFonts w:ascii="仿宋_GB2312" w:eastAsia="仿宋_GB2312"/>
                <w:color w:val="000000"/>
                <w:sz w:val="21"/>
                <w:szCs w:val="21"/>
              </w:rPr>
            </w:pPr>
            <w:r>
              <w:rPr>
                <w:rFonts w:hint="eastAsia" w:ascii="仿宋_GB2312" w:eastAsia="仿宋_GB2312"/>
                <w:color w:val="000000"/>
                <w:sz w:val="21"/>
                <w:szCs w:val="21"/>
              </w:rPr>
              <w:t>无</w:t>
            </w:r>
          </w:p>
        </w:tc>
      </w:tr>
    </w:tbl>
    <w:p w14:paraId="1F1F6536">
      <w:pPr>
        <w:shd w:val="clear" w:color="auto" w:fill="FFFFFF"/>
        <w:tabs>
          <w:tab w:val="left" w:pos="7513"/>
        </w:tabs>
        <w:adjustRightInd w:val="0"/>
        <w:spacing w:before="100" w:beforeAutospacing="1" w:after="100" w:afterAutospacing="1" w:line="600" w:lineRule="exact"/>
        <w:ind w:firstLine="480" w:firstLineChars="200"/>
      </w:pPr>
      <w:r>
        <w:rPr>
          <w:rFonts w:hint="eastAsia"/>
        </w:rPr>
        <w:t>注：1.其他资金:财政拨款以外的社会资金等。</w:t>
      </w:r>
    </w:p>
    <w:p w14:paraId="51B16D5A">
      <w:pPr>
        <w:shd w:val="clear" w:color="auto" w:fill="FFFFFF"/>
        <w:tabs>
          <w:tab w:val="left" w:pos="7513"/>
        </w:tabs>
        <w:adjustRightInd w:val="0"/>
        <w:spacing w:before="100" w:beforeAutospacing="1" w:after="100" w:afterAutospacing="1" w:line="600" w:lineRule="exact"/>
        <w:ind w:firstLine="640" w:firstLineChars="200"/>
        <w:rPr>
          <w:rFonts w:ascii="黑体" w:hAnsi="黑体" w:eastAsia="黑体"/>
          <w:sz w:val="32"/>
          <w:szCs w:val="32"/>
        </w:rPr>
      </w:pPr>
      <w:r>
        <w:rPr>
          <w:rFonts w:hint="eastAsia" w:ascii="黑体" w:hAnsi="黑体" w:eastAsia="黑体"/>
          <w:sz w:val="32"/>
          <w:szCs w:val="32"/>
        </w:rPr>
        <w:t>二、《项目支出绩效评价报告》</w:t>
      </w:r>
    </w:p>
    <w:p w14:paraId="2EB371B4">
      <w:pPr>
        <w:shd w:val="clear" w:color="auto" w:fill="FFFFFF"/>
        <w:tabs>
          <w:tab w:val="left" w:pos="7513"/>
        </w:tabs>
        <w:adjustRightInd w:val="0"/>
        <w:spacing w:before="100" w:beforeAutospacing="1" w:after="100" w:afterAutospacing="1" w:line="600" w:lineRule="exact"/>
        <w:ind w:firstLine="640" w:firstLineChars="200"/>
        <w:rPr>
          <w:rFonts w:ascii="黑体" w:hAnsi="黑体" w:eastAsia="黑体"/>
          <w:sz w:val="32"/>
          <w:szCs w:val="32"/>
        </w:rPr>
      </w:pPr>
      <w:r>
        <w:rPr>
          <w:rFonts w:hint="eastAsia" w:ascii="黑体" w:hAnsi="黑体" w:eastAsia="黑体"/>
          <w:sz w:val="32"/>
          <w:szCs w:val="32"/>
        </w:rPr>
        <w:t>附件1</w:t>
      </w:r>
    </w:p>
    <w:p w14:paraId="44C151CB">
      <w:pPr>
        <w:spacing w:line="600" w:lineRule="exact"/>
        <w:jc w:val="center"/>
        <w:rPr>
          <w:rFonts w:ascii="仿宋_GB2312" w:eastAsia="仿宋_GB2312" w:cs="仿宋"/>
          <w:b/>
          <w:sz w:val="36"/>
          <w:szCs w:val="36"/>
        </w:rPr>
      </w:pPr>
      <w:r>
        <w:rPr>
          <w:rFonts w:hint="eastAsia" w:ascii="仿宋_GB2312" w:eastAsia="仿宋_GB2312"/>
          <w:b/>
          <w:sz w:val="36"/>
          <w:szCs w:val="36"/>
        </w:rPr>
        <w:t>2020年度</w:t>
      </w:r>
      <w:r>
        <w:rPr>
          <w:rFonts w:hint="eastAsia" w:ascii="仿宋_GB2312" w:eastAsia="仿宋_GB2312" w:cs="仿宋"/>
          <w:b/>
          <w:sz w:val="36"/>
          <w:szCs w:val="36"/>
        </w:rPr>
        <w:t>产业发展扶持基金项目</w:t>
      </w:r>
    </w:p>
    <w:p w14:paraId="20E38B53">
      <w:pPr>
        <w:spacing w:line="600" w:lineRule="exact"/>
        <w:jc w:val="center"/>
        <w:rPr>
          <w:rFonts w:ascii="仿宋_GB2312" w:eastAsia="仿宋_GB2312" w:cs="仿宋"/>
          <w:b/>
          <w:sz w:val="36"/>
          <w:szCs w:val="36"/>
        </w:rPr>
      </w:pPr>
      <w:r>
        <w:rPr>
          <w:rFonts w:hint="eastAsia" w:ascii="仿宋_GB2312" w:eastAsia="仿宋_GB2312" w:cs="仿宋"/>
          <w:b/>
          <w:sz w:val="36"/>
          <w:szCs w:val="36"/>
        </w:rPr>
        <w:t>资金使用绩效自评报告</w:t>
      </w:r>
    </w:p>
    <w:p w14:paraId="39073FDE">
      <w:pPr>
        <w:spacing w:line="600" w:lineRule="exact"/>
        <w:jc w:val="center"/>
        <w:rPr>
          <w:rFonts w:ascii="仿宋_GB2312" w:eastAsia="仿宋_GB2312" w:cs="仿宋"/>
          <w:sz w:val="32"/>
          <w:szCs w:val="32"/>
        </w:rPr>
      </w:pPr>
      <w:r>
        <w:rPr>
          <w:rFonts w:ascii="仿宋_GB2312" w:eastAsia="仿宋_GB2312" w:cs="仿宋"/>
          <w:sz w:val="32"/>
          <w:szCs w:val="32"/>
        </w:rPr>
        <w:t xml:space="preserve">    </w:t>
      </w:r>
    </w:p>
    <w:p w14:paraId="3C3FAC42">
      <w:pPr>
        <w:spacing w:line="600" w:lineRule="exact"/>
        <w:jc w:val="center"/>
        <w:rPr>
          <w:rFonts w:ascii="仿宋_GB2312" w:eastAsia="仿宋_GB2312" w:cs="仿宋"/>
          <w:sz w:val="32"/>
          <w:szCs w:val="32"/>
        </w:rPr>
      </w:pPr>
      <w:r>
        <w:rPr>
          <w:rFonts w:ascii="仿宋_GB2312" w:eastAsia="仿宋_GB2312" w:cs="仿宋"/>
          <w:sz w:val="32"/>
          <w:szCs w:val="32"/>
        </w:rPr>
        <w:t xml:space="preserve">    </w:t>
      </w:r>
      <w:r>
        <w:rPr>
          <w:rFonts w:hint="eastAsia" w:ascii="仿宋_GB2312" w:eastAsia="仿宋_GB2312" w:cs="仿宋"/>
          <w:sz w:val="32"/>
          <w:szCs w:val="32"/>
        </w:rPr>
        <w:t>为提高上杭县产业发展扶持基金使用绩效，上杭县工信科技局组织对2020年度上杭县产业发展扶持基金开展绩效评价。</w:t>
      </w:r>
    </w:p>
    <w:p w14:paraId="25558ED5">
      <w:pPr>
        <w:tabs>
          <w:tab w:val="left" w:pos="3133"/>
          <w:tab w:val="left" w:pos="4213"/>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30" w:firstLineChars="196"/>
        <w:rPr>
          <w:rFonts w:ascii="仿宋_GB2312" w:hAnsi="仿宋" w:eastAsia="仿宋_GB2312"/>
          <w:b/>
          <w:sz w:val="32"/>
          <w:szCs w:val="32"/>
        </w:rPr>
      </w:pPr>
      <w:r>
        <w:rPr>
          <w:rFonts w:hint="eastAsia" w:ascii="仿宋_GB2312" w:hAnsi="仿宋" w:eastAsia="仿宋_GB2312"/>
          <w:b/>
          <w:sz w:val="32"/>
          <w:szCs w:val="32"/>
        </w:rPr>
        <w:t>一、项目基本情况</w:t>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p>
    <w:p w14:paraId="30C4DCAE">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（一）项目单位基本情况</w:t>
      </w:r>
    </w:p>
    <w:p w14:paraId="2198216D">
      <w:pPr>
        <w:ind w:firstLine="640" w:firstLineChars="200"/>
        <w:rPr>
          <w:rFonts w:ascii="仿宋_GB2312" w:hAnsi="仿宋" w:eastAsia="仿宋_GB2312"/>
          <w:sz w:val="32"/>
          <w:szCs w:val="32"/>
        </w:rPr>
      </w:pPr>
      <w:r>
        <w:rPr>
          <w:rFonts w:hint="eastAsia" w:ascii="仿宋_GB2312" w:hAnsi="仿宋" w:eastAsia="仿宋_GB2312" w:cs="仿宋"/>
          <w:color w:val="000000"/>
          <w:sz w:val="32"/>
          <w:szCs w:val="32"/>
        </w:rPr>
        <w:t>上杭县工信科技局是主管全县工业和科技工作的县政府组成部门。负责组织实施本县各类科技计划，负责统筹协调基础研究、应用技术研究、重大社会公益性技术研究及关键技术的研究，牵头组织本县经济与社会发展重要领域的关键技术攻关等。</w:t>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hint="eastAsia" w:ascii="仿宋_GB2312" w:hAnsi="仿宋" w:eastAsia="仿宋_GB2312"/>
          <w:sz w:val="32"/>
          <w:szCs w:val="32"/>
        </w:rPr>
        <w:t>（二）项目基本情况</w:t>
      </w:r>
    </w:p>
    <w:p w14:paraId="56085C45">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rPr>
        <w:t>项目实施依据</w:t>
      </w:r>
    </w:p>
    <w:p w14:paraId="2C30BCCB">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①《上杭县人民政府关于印发上杭县促进工业创新转型提质增效若干意见的通知》（杭政综</w:t>
      </w:r>
      <w:r>
        <w:rPr>
          <w:rFonts w:ascii="仿宋_GB2312" w:hAnsi="仿宋" w:eastAsia="仿宋_GB2312"/>
          <w:sz w:val="32"/>
          <w:szCs w:val="32"/>
        </w:rPr>
        <w:t>[2016]193</w:t>
      </w:r>
      <w:r>
        <w:rPr>
          <w:rFonts w:hint="eastAsia" w:ascii="仿宋_GB2312" w:hAnsi="仿宋" w:eastAsia="仿宋_GB2312"/>
          <w:sz w:val="32"/>
          <w:szCs w:val="32"/>
        </w:rPr>
        <w:t>号）；</w:t>
      </w:r>
    </w:p>
    <w:p w14:paraId="17E70386">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②《关于紫金矿业集团黄金冶炼有限公司拓展合质金收购专题会议的纪要》（上杭县人民政府专题会议纪要</w:t>
      </w:r>
      <w:r>
        <w:rPr>
          <w:rFonts w:ascii="仿宋_GB2312" w:hAnsi="仿宋" w:eastAsia="仿宋_GB2312"/>
          <w:sz w:val="32"/>
          <w:szCs w:val="32"/>
        </w:rPr>
        <w:t>[2016]35</w:t>
      </w:r>
      <w:r>
        <w:rPr>
          <w:rFonts w:hint="eastAsia" w:ascii="仿宋_GB2312" w:hAnsi="仿宋" w:eastAsia="仿宋_GB2312"/>
          <w:sz w:val="32"/>
          <w:szCs w:val="32"/>
        </w:rPr>
        <w:t>号）和</w:t>
      </w:r>
      <w:r>
        <w:rPr>
          <w:rFonts w:hint="eastAsia" w:ascii="仿宋_GB2312" w:eastAsia="仿宋_GB2312"/>
          <w:color w:val="000000"/>
          <w:sz w:val="32"/>
          <w:szCs w:val="32"/>
        </w:rPr>
        <w:t>《上杭县人民政府常务会议纪要》</w:t>
      </w:r>
      <w:r>
        <w:rPr>
          <w:rFonts w:ascii="仿宋_GB2312" w:eastAsia="仿宋_GB2312"/>
          <w:color w:val="000000"/>
          <w:sz w:val="32"/>
          <w:szCs w:val="32"/>
        </w:rPr>
        <w:t>2016</w:t>
      </w:r>
      <w:r>
        <w:rPr>
          <w:rFonts w:hint="eastAsia" w:ascii="仿宋_GB2312" w:hAnsi="仿宋" w:eastAsia="仿宋_GB2312"/>
          <w:sz w:val="32"/>
          <w:szCs w:val="32"/>
        </w:rPr>
        <w:t>（第</w:t>
      </w:r>
      <w:r>
        <w:rPr>
          <w:rFonts w:ascii="仿宋_GB2312" w:hAnsi="仿宋" w:eastAsia="仿宋_GB2312"/>
          <w:sz w:val="32"/>
          <w:szCs w:val="32"/>
        </w:rPr>
        <w:t>50</w:t>
      </w:r>
      <w:r>
        <w:rPr>
          <w:rFonts w:hint="eastAsia" w:ascii="仿宋_GB2312" w:hAnsi="仿宋" w:eastAsia="仿宋_GB2312"/>
          <w:sz w:val="32"/>
          <w:szCs w:val="32"/>
        </w:rPr>
        <w:t>次）；</w:t>
      </w:r>
    </w:p>
    <w:p w14:paraId="648CBAFE">
      <w:pPr>
        <w:ind w:firstLine="640" w:firstLineChars="200"/>
        <w:rPr>
          <w:rFonts w:ascii="仿宋_GB2312" w:hAnsi="仿宋" w:eastAsia="仿宋_GB2312"/>
          <w:sz w:val="32"/>
          <w:szCs w:val="32"/>
        </w:rPr>
      </w:pPr>
      <w:r>
        <w:rPr>
          <w:rFonts w:hint="eastAsia" w:ascii="仿宋_GB2312" w:hAnsi="仿宋" w:eastAsia="仿宋_GB2312"/>
          <w:sz w:val="32"/>
          <w:szCs w:val="32"/>
        </w:rPr>
        <w:t>③《中共上杭县委</w:t>
      </w:r>
      <w:r>
        <w:rPr>
          <w:rFonts w:ascii="仿宋_GB2312" w:hAnsi="仿宋" w:eastAsia="仿宋_GB2312"/>
          <w:sz w:val="32"/>
          <w:szCs w:val="32"/>
        </w:rPr>
        <w:t xml:space="preserve"> </w:t>
      </w:r>
      <w:r>
        <w:rPr>
          <w:rFonts w:hint="eastAsia" w:ascii="仿宋_GB2312" w:hAnsi="仿宋" w:eastAsia="仿宋_GB2312"/>
          <w:sz w:val="32"/>
          <w:szCs w:val="32"/>
        </w:rPr>
        <w:t>上杭县人民政府关于深化科技体制改革</w:t>
      </w:r>
      <w:r>
        <w:rPr>
          <w:rFonts w:ascii="仿宋_GB2312" w:hAnsi="仿宋" w:eastAsia="仿宋_GB2312"/>
          <w:sz w:val="32"/>
          <w:szCs w:val="32"/>
        </w:rPr>
        <w:t xml:space="preserve"> </w:t>
      </w:r>
      <w:r>
        <w:rPr>
          <w:rFonts w:hint="eastAsia" w:ascii="仿宋_GB2312" w:hAnsi="仿宋" w:eastAsia="仿宋_GB2312"/>
          <w:sz w:val="32"/>
          <w:szCs w:val="32"/>
        </w:rPr>
        <w:t>加快上杭创新体系建设实施的意见》</w:t>
      </w:r>
      <w:r>
        <w:rPr>
          <w:rFonts w:ascii="仿宋_GB2312" w:hAnsi="仿宋" w:eastAsia="仿宋_GB2312"/>
          <w:sz w:val="32"/>
          <w:szCs w:val="32"/>
        </w:rPr>
        <w:t>(</w:t>
      </w:r>
      <w:r>
        <w:rPr>
          <w:rFonts w:hint="eastAsia" w:ascii="仿宋_GB2312" w:hAnsi="仿宋" w:eastAsia="仿宋_GB2312"/>
          <w:sz w:val="32"/>
          <w:szCs w:val="32"/>
        </w:rPr>
        <w:t>杭委</w:t>
      </w:r>
      <w:r>
        <w:rPr>
          <w:rFonts w:ascii="仿宋_GB2312" w:hAnsi="仿宋" w:eastAsia="仿宋_GB2312"/>
          <w:sz w:val="32"/>
          <w:szCs w:val="32"/>
        </w:rPr>
        <w:t>[2012]105</w:t>
      </w:r>
      <w:r>
        <w:rPr>
          <w:rFonts w:hint="eastAsia" w:ascii="仿宋_GB2312" w:hAnsi="仿宋" w:eastAsia="仿宋_GB2312"/>
          <w:sz w:val="32"/>
          <w:szCs w:val="32"/>
        </w:rPr>
        <w:t>号</w:t>
      </w:r>
      <w:r>
        <w:rPr>
          <w:rFonts w:ascii="仿宋_GB2312" w:hAnsi="仿宋" w:eastAsia="仿宋_GB2312"/>
          <w:sz w:val="32"/>
          <w:szCs w:val="32"/>
        </w:rPr>
        <w:t>);</w:t>
      </w:r>
    </w:p>
    <w:p w14:paraId="6003C903">
      <w:pPr>
        <w:ind w:firstLine="640" w:firstLineChars="200"/>
        <w:rPr>
          <w:rFonts w:ascii="仿宋_GB2312" w:eastAsia="仿宋_GB2312"/>
          <w:color w:val="000000"/>
          <w:sz w:val="32"/>
          <w:szCs w:val="32"/>
        </w:rPr>
      </w:pPr>
      <w:r>
        <w:rPr>
          <w:rFonts w:hint="eastAsia" w:ascii="仿宋_GB2312" w:hAnsi="仿宋" w:eastAsia="仿宋_GB2312"/>
          <w:sz w:val="32"/>
          <w:szCs w:val="32"/>
        </w:rPr>
        <w:t>④</w:t>
      </w:r>
      <w:r>
        <w:rPr>
          <w:rFonts w:ascii="仿宋_GB2312" w:eastAsia="仿宋_GB2312"/>
          <w:color w:val="000000"/>
          <w:sz w:val="32"/>
          <w:szCs w:val="32"/>
        </w:rPr>
        <w:t xml:space="preserve"> </w:t>
      </w:r>
      <w:r>
        <w:rPr>
          <w:rFonts w:hint="eastAsia" w:ascii="仿宋_GB2312" w:eastAsia="仿宋_GB2312"/>
          <w:color w:val="000000"/>
          <w:sz w:val="32"/>
          <w:szCs w:val="32"/>
        </w:rPr>
        <w:t>上杭县人民政府与紫金矿业集团股份有限公司、太阳铜业有限公司、宏拓机械有限公司签订的“一企一策”备忘录；</w:t>
      </w:r>
    </w:p>
    <w:p w14:paraId="2DF74C06">
      <w:pPr>
        <w:ind w:firstLine="640" w:firstLineChars="200"/>
        <w:rPr>
          <w:rFonts w:ascii="仿宋_GB2312" w:eastAsia="仿宋_GB2312"/>
          <w:color w:val="000000"/>
          <w:sz w:val="32"/>
          <w:szCs w:val="32"/>
        </w:rPr>
      </w:pPr>
      <w:r>
        <w:rPr>
          <w:rFonts w:hint="eastAsia" w:ascii="仿宋_GB2312" w:eastAsia="仿宋_GB2312"/>
          <w:color w:val="000000"/>
          <w:sz w:val="32"/>
          <w:szCs w:val="32"/>
        </w:rPr>
        <w:t>⑤《上杭县人民政府关于印发扶持年产</w:t>
      </w:r>
      <w:r>
        <w:rPr>
          <w:rFonts w:ascii="仿宋_GB2312" w:eastAsia="仿宋_GB2312"/>
          <w:color w:val="000000"/>
          <w:sz w:val="32"/>
          <w:szCs w:val="32"/>
        </w:rPr>
        <w:t>20</w:t>
      </w:r>
      <w:r>
        <w:rPr>
          <w:rFonts w:hint="eastAsia" w:ascii="仿宋_GB2312" w:eastAsia="仿宋_GB2312"/>
          <w:color w:val="000000"/>
          <w:sz w:val="32"/>
          <w:szCs w:val="32"/>
        </w:rPr>
        <w:t>万吨阴极铜冶炼项目建设的若干规定的通知》（杭政综</w:t>
      </w:r>
      <w:r>
        <w:rPr>
          <w:rFonts w:ascii="仿宋_GB2312" w:eastAsia="仿宋_GB2312"/>
          <w:color w:val="000000"/>
          <w:sz w:val="32"/>
          <w:szCs w:val="32"/>
        </w:rPr>
        <w:t>[2006]130</w:t>
      </w:r>
      <w:r>
        <w:rPr>
          <w:rFonts w:hint="eastAsia" w:ascii="仿宋_GB2312" w:eastAsia="仿宋_GB2312"/>
          <w:color w:val="000000"/>
          <w:sz w:val="32"/>
          <w:szCs w:val="32"/>
        </w:rPr>
        <w:t>号）；</w:t>
      </w:r>
    </w:p>
    <w:p w14:paraId="1C9721B6">
      <w:pPr>
        <w:ind w:firstLine="640" w:firstLineChars="200"/>
        <w:rPr>
          <w:rFonts w:ascii="仿宋_GB2312" w:eastAsia="仿宋_GB2312"/>
          <w:color w:val="000000"/>
          <w:sz w:val="32"/>
          <w:szCs w:val="32"/>
        </w:rPr>
      </w:pPr>
      <w:r>
        <w:rPr>
          <w:rFonts w:hint="eastAsia" w:ascii="仿宋_GB2312" w:eastAsia="仿宋_GB2312"/>
          <w:color w:val="000000"/>
          <w:sz w:val="32"/>
          <w:szCs w:val="32"/>
        </w:rPr>
        <w:t>⑥《关于打造千亿金铜产业集群工作的实施意见》（杭委</w:t>
      </w:r>
      <w:r>
        <w:rPr>
          <w:rFonts w:ascii="仿宋_GB2312" w:eastAsia="仿宋_GB2312"/>
          <w:color w:val="000000"/>
          <w:sz w:val="32"/>
          <w:szCs w:val="32"/>
        </w:rPr>
        <w:t>[2013]34</w:t>
      </w:r>
      <w:r>
        <w:rPr>
          <w:rFonts w:hint="eastAsia" w:ascii="仿宋_GB2312" w:eastAsia="仿宋_GB2312"/>
          <w:color w:val="000000"/>
          <w:sz w:val="32"/>
          <w:szCs w:val="32"/>
        </w:rPr>
        <w:t>号）。</w:t>
      </w:r>
    </w:p>
    <w:p w14:paraId="6FB26E09">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sz w:val="32"/>
          <w:szCs w:val="32"/>
        </w:rPr>
        <w:t>项目的基本性质</w:t>
      </w:r>
    </w:p>
    <w:p w14:paraId="71316E58">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上杭县产业发展扶持基金项目落实上杭县委、县府促进招商引资、项目落地；支持企业技术创新、品牌建设；加快上杭金铜产业发展壮大；引进高层次创业创新人才及团队而设立。该项目对于上杭县的经济发展起到了有效的促进作用，对于改善民生、促进就业和社会和谐稳定具有重要意义。</w:t>
      </w:r>
    </w:p>
    <w:p w14:paraId="36A5B10B">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rPr>
        <w:t>项目操作主要程序</w:t>
      </w:r>
    </w:p>
    <w:p w14:paraId="483F786C">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①根据文件要求，企业向工信部门和县财政局申报产业发展扶持基金补助项目；</w:t>
      </w:r>
    </w:p>
    <w:p w14:paraId="3C8AED5D">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②由工信部门会同财政局对企业的申报材料进行审核，并提出审核意见；</w:t>
      </w:r>
    </w:p>
    <w:p w14:paraId="3EAB7DDA">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③财政局汇总产业发展扶持基金项目，报县政府批准。与企业竞争力提升，扶持我县重点企业及其他中小企业的发展，帮助我县金铜产业等优势产业的壮大，为我县其他新兴产业的发展提供有利条件。</w:t>
      </w:r>
    </w:p>
    <w:p w14:paraId="2F527E4D">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ascii="仿宋_GB2312" w:hAnsi="仿宋" w:eastAsia="仿宋_GB2312"/>
          <w:sz w:val="32"/>
          <w:szCs w:val="32"/>
        </w:rPr>
        <w:t>4.</w:t>
      </w:r>
      <w:r>
        <w:rPr>
          <w:rFonts w:hint="eastAsia" w:ascii="仿宋_GB2312" w:hAnsi="仿宋" w:eastAsia="仿宋_GB2312"/>
          <w:sz w:val="32"/>
          <w:szCs w:val="32"/>
        </w:rPr>
        <w:t>项目实施情况</w:t>
      </w:r>
    </w:p>
    <w:p w14:paraId="7EB3D9E0">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2020年度上杭县产业发展扶持基金项目年初预算安排18000万元，截止2020年</w:t>
      </w:r>
      <w:r>
        <w:rPr>
          <w:rFonts w:ascii="仿宋_GB2312" w:hAnsi="仿宋" w:eastAsia="仿宋_GB2312"/>
          <w:sz w:val="32"/>
          <w:szCs w:val="32"/>
        </w:rPr>
        <w:t>12</w:t>
      </w:r>
      <w:r>
        <w:rPr>
          <w:rFonts w:hint="eastAsia" w:ascii="仿宋_GB2312" w:hAnsi="仿宋" w:eastAsia="仿宋_GB2312"/>
          <w:sz w:val="32"/>
          <w:szCs w:val="32"/>
        </w:rPr>
        <w:t>月</w:t>
      </w:r>
      <w:r>
        <w:rPr>
          <w:rFonts w:ascii="仿宋_GB2312" w:hAnsi="仿宋" w:eastAsia="仿宋_GB2312"/>
          <w:sz w:val="32"/>
          <w:szCs w:val="32"/>
        </w:rPr>
        <w:t>31</w:t>
      </w:r>
      <w:r>
        <w:rPr>
          <w:rFonts w:hint="eastAsia" w:ascii="仿宋_GB2312" w:hAnsi="仿宋" w:eastAsia="仿宋_GB2312"/>
          <w:sz w:val="32"/>
          <w:szCs w:val="32"/>
        </w:rPr>
        <w:t>日，累计支付20109.82万元，项目如下：①兑现工业企业政策资金</w:t>
      </w:r>
      <w:r>
        <w:rPr>
          <w:rFonts w:ascii="仿宋_GB2312" w:hAnsi="仿宋" w:eastAsia="仿宋_GB2312"/>
          <w:sz w:val="32"/>
          <w:szCs w:val="32"/>
        </w:rPr>
        <w:t>2</w:t>
      </w:r>
      <w:r>
        <w:rPr>
          <w:rFonts w:hint="eastAsia" w:ascii="仿宋_GB2312" w:hAnsi="仿宋" w:eastAsia="仿宋_GB2312"/>
          <w:sz w:val="32"/>
          <w:szCs w:val="32"/>
        </w:rPr>
        <w:t>716.45万元；②重熔合质金业务奖励</w:t>
      </w:r>
      <w:r>
        <w:rPr>
          <w:rFonts w:ascii="仿宋_GB2312" w:hAnsi="仿宋" w:eastAsia="仿宋_GB2312"/>
          <w:sz w:val="32"/>
          <w:szCs w:val="32"/>
        </w:rPr>
        <w:t>5</w:t>
      </w:r>
      <w:r>
        <w:rPr>
          <w:rFonts w:hint="eastAsia" w:ascii="仿宋_GB2312" w:hAnsi="仿宋" w:eastAsia="仿宋_GB2312"/>
          <w:sz w:val="32"/>
          <w:szCs w:val="32"/>
        </w:rPr>
        <w:t>847.72万元；③“一企一策”奖励2231.15万元④紫金铜业税收奖励9267.71万元;⑤用地优惠奖励、新增产值奖、新增规上服务业奖励等46.79万元。工信局、财政局对企业申请补助的资料认真进行审核、评审、验收等程序，已全部兑现</w:t>
      </w:r>
      <w:r>
        <w:rPr>
          <w:rFonts w:ascii="仿宋_GB2312" w:hAnsi="仿宋" w:eastAsia="仿宋_GB2312"/>
          <w:sz w:val="32"/>
          <w:szCs w:val="32"/>
        </w:rPr>
        <w:t>201</w:t>
      </w:r>
      <w:r>
        <w:rPr>
          <w:rFonts w:hint="eastAsia" w:ascii="仿宋_GB2312" w:hAnsi="仿宋" w:eastAsia="仿宋_GB2312"/>
          <w:sz w:val="32"/>
          <w:szCs w:val="32"/>
        </w:rPr>
        <w:t>9年度该项目资金。</w:t>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p>
    <w:p w14:paraId="488C9E02">
      <w:pPr>
        <w:ind w:firstLine="645"/>
        <w:rPr>
          <w:rFonts w:ascii="黑体" w:hAnsi="仿宋" w:eastAsia="黑体"/>
          <w:b/>
          <w:sz w:val="32"/>
          <w:szCs w:val="32"/>
        </w:rPr>
      </w:pPr>
      <w:r>
        <w:rPr>
          <w:rFonts w:hint="eastAsia" w:ascii="仿宋_GB2312" w:hAnsi="仿宋_GB2312" w:eastAsia="仿宋_GB2312" w:cs="仿宋_GB2312"/>
          <w:bCs/>
          <w:sz w:val="32"/>
          <w:szCs w:val="32"/>
        </w:rPr>
        <w:t>（二）主要成效</w:t>
      </w:r>
      <w:r>
        <w:rPr>
          <w:rFonts w:ascii="仿宋_GB2312" w:hAnsi="仿宋_GB2312" w:eastAsia="仿宋_GB2312" w:cs="仿宋_GB2312"/>
          <w:b/>
          <w:sz w:val="32"/>
          <w:szCs w:val="32"/>
        </w:rPr>
        <w:tab/>
      </w:r>
      <w:r>
        <w:rPr>
          <w:rFonts w:ascii="黑体" w:hAnsi="仿宋" w:eastAsia="黑体"/>
          <w:b/>
          <w:sz w:val="32"/>
          <w:szCs w:val="32"/>
        </w:rPr>
        <w:tab/>
      </w:r>
      <w:r>
        <w:rPr>
          <w:rFonts w:ascii="黑体" w:hAnsi="仿宋" w:eastAsia="黑体"/>
          <w:b/>
          <w:sz w:val="32"/>
          <w:szCs w:val="32"/>
        </w:rPr>
        <w:tab/>
      </w:r>
      <w:r>
        <w:rPr>
          <w:rFonts w:ascii="黑体" w:hAnsi="仿宋" w:eastAsia="黑体"/>
          <w:b/>
          <w:sz w:val="32"/>
          <w:szCs w:val="32"/>
        </w:rPr>
        <w:tab/>
      </w:r>
      <w:r>
        <w:rPr>
          <w:rFonts w:ascii="黑体" w:hAnsi="仿宋" w:eastAsia="黑体"/>
          <w:b/>
          <w:sz w:val="32"/>
          <w:szCs w:val="32"/>
        </w:rPr>
        <w:tab/>
      </w:r>
      <w:r>
        <w:rPr>
          <w:rFonts w:ascii="黑体" w:hAnsi="仿宋" w:eastAsia="黑体"/>
          <w:b/>
          <w:sz w:val="32"/>
          <w:szCs w:val="32"/>
        </w:rPr>
        <w:tab/>
      </w:r>
      <w:r>
        <w:rPr>
          <w:rFonts w:ascii="黑体" w:hAnsi="仿宋" w:eastAsia="黑体"/>
          <w:b/>
          <w:sz w:val="32"/>
          <w:szCs w:val="32"/>
        </w:rPr>
        <w:tab/>
      </w:r>
      <w:r>
        <w:rPr>
          <w:rFonts w:ascii="黑体" w:hAnsi="仿宋" w:eastAsia="黑体"/>
          <w:b/>
          <w:sz w:val="32"/>
          <w:szCs w:val="32"/>
        </w:rPr>
        <w:tab/>
      </w:r>
      <w:r>
        <w:rPr>
          <w:rFonts w:ascii="黑体" w:hAnsi="仿宋" w:eastAsia="黑体"/>
          <w:b/>
          <w:sz w:val="32"/>
          <w:szCs w:val="32"/>
        </w:rPr>
        <w:tab/>
      </w:r>
      <w:r>
        <w:rPr>
          <w:rFonts w:ascii="黑体" w:hAnsi="仿宋" w:eastAsia="黑体"/>
          <w:b/>
          <w:sz w:val="32"/>
          <w:szCs w:val="32"/>
        </w:rPr>
        <w:tab/>
      </w:r>
      <w:r>
        <w:rPr>
          <w:rFonts w:ascii="黑体" w:hAnsi="仿宋" w:eastAsia="黑体"/>
          <w:b/>
          <w:sz w:val="32"/>
          <w:szCs w:val="32"/>
        </w:rPr>
        <w:tab/>
      </w:r>
      <w:r>
        <w:rPr>
          <w:rFonts w:ascii="黑体" w:hAnsi="仿宋" w:eastAsia="黑体"/>
          <w:b/>
          <w:sz w:val="32"/>
          <w:szCs w:val="32"/>
        </w:rPr>
        <w:tab/>
      </w:r>
      <w:r>
        <w:rPr>
          <w:rFonts w:ascii="黑体" w:hAnsi="仿宋" w:eastAsia="黑体"/>
          <w:b/>
          <w:sz w:val="32"/>
          <w:szCs w:val="32"/>
        </w:rPr>
        <w:tab/>
      </w:r>
    </w:p>
    <w:p w14:paraId="328644CD">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rPr>
        <w:t>工业经济平稳增长。2020年</w:t>
      </w:r>
      <w:r>
        <w:rPr>
          <w:rFonts w:ascii="仿宋_GB2312" w:hAnsi="仿宋" w:eastAsia="仿宋_GB2312"/>
          <w:sz w:val="32"/>
          <w:szCs w:val="32"/>
        </w:rPr>
        <w:t>11</w:t>
      </w:r>
      <w:r>
        <w:rPr>
          <w:rFonts w:hint="eastAsia" w:ascii="仿宋_GB2312" w:hAnsi="仿宋" w:eastAsia="仿宋_GB2312"/>
          <w:sz w:val="32"/>
          <w:szCs w:val="32"/>
        </w:rPr>
        <w:t>月，按杭政办</w:t>
      </w:r>
      <w:r>
        <w:rPr>
          <w:rFonts w:ascii="仿宋_GB2312" w:hAnsi="仿宋" w:eastAsia="仿宋_GB2312"/>
          <w:sz w:val="32"/>
          <w:szCs w:val="32"/>
        </w:rPr>
        <w:t>[</w:t>
      </w:r>
      <w:r>
        <w:rPr>
          <w:rFonts w:hint="eastAsia" w:ascii="仿宋_GB2312" w:hAnsi="仿宋" w:eastAsia="仿宋_GB2312"/>
          <w:sz w:val="32"/>
          <w:szCs w:val="32"/>
        </w:rPr>
        <w:t>2020</w:t>
      </w:r>
      <w:r>
        <w:rPr>
          <w:rFonts w:ascii="仿宋_GB2312" w:hAnsi="仿宋" w:eastAsia="仿宋_GB2312"/>
          <w:sz w:val="32"/>
          <w:szCs w:val="32"/>
        </w:rPr>
        <w:t>]172</w:t>
      </w:r>
      <w:r>
        <w:rPr>
          <w:rFonts w:hint="eastAsia" w:ascii="仿宋_GB2312" w:hAnsi="仿宋" w:eastAsia="仿宋_GB2312"/>
          <w:sz w:val="32"/>
          <w:szCs w:val="32"/>
        </w:rPr>
        <w:t>号文，兑现了</w:t>
      </w:r>
      <w:r>
        <w:rPr>
          <w:rFonts w:ascii="仿宋_GB2312" w:hAnsi="仿宋" w:eastAsia="仿宋_GB2312"/>
          <w:sz w:val="32"/>
          <w:szCs w:val="32"/>
        </w:rPr>
        <w:t>201</w:t>
      </w:r>
      <w:r>
        <w:rPr>
          <w:rFonts w:hint="eastAsia" w:ascii="仿宋_GB2312" w:hAnsi="仿宋" w:eastAsia="仿宋_GB2312"/>
          <w:sz w:val="32"/>
          <w:szCs w:val="32"/>
        </w:rPr>
        <w:t>8年促进工业发展创新转型提质增效奖励和补助资金2716.45万元，惠民71家我县中小微企业，带动紫金铜业有限公司等71家中小微企业创新转型提质增效。</w:t>
      </w:r>
    </w:p>
    <w:p w14:paraId="50ED6368">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①规上工业增加值稳步增长。2020年我县规模以上工业实现产值828.16亿元，现价增长23.3</w:t>
      </w:r>
      <w:r>
        <w:rPr>
          <w:rFonts w:ascii="仿宋_GB2312" w:hAnsi="仿宋" w:eastAsia="仿宋_GB2312"/>
          <w:sz w:val="32"/>
          <w:szCs w:val="32"/>
        </w:rPr>
        <w:t>%</w:t>
      </w:r>
      <w:r>
        <w:rPr>
          <w:rFonts w:hint="eastAsia" w:ascii="仿宋_GB2312" w:hAnsi="仿宋" w:eastAsia="仿宋_GB2312"/>
          <w:sz w:val="32"/>
          <w:szCs w:val="32"/>
        </w:rPr>
        <w:t>，工业增加值增长10.9%，增速居全市第二位。</w:t>
      </w:r>
    </w:p>
    <w:p w14:paraId="47FB4E35">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②金铜产业稳定增长。</w:t>
      </w:r>
      <w:r>
        <w:rPr>
          <w:rFonts w:ascii="仿宋_GB2312" w:hAnsi="仿宋" w:eastAsia="仿宋_GB2312"/>
          <w:sz w:val="32"/>
          <w:szCs w:val="32"/>
        </w:rPr>
        <w:t>29</w:t>
      </w:r>
      <w:r>
        <w:rPr>
          <w:rFonts w:hint="eastAsia" w:ascii="仿宋_GB2312" w:hAnsi="仿宋" w:eastAsia="仿宋_GB2312"/>
          <w:sz w:val="32"/>
          <w:szCs w:val="32"/>
        </w:rPr>
        <w:t>家规模以上企业实现产值799.6亿元，同比增长</w:t>
      </w:r>
      <w:r>
        <w:rPr>
          <w:rFonts w:ascii="仿宋_GB2312" w:hAnsi="仿宋" w:eastAsia="仿宋_GB2312"/>
          <w:sz w:val="32"/>
          <w:szCs w:val="32"/>
        </w:rPr>
        <w:t>2</w:t>
      </w:r>
      <w:r>
        <w:rPr>
          <w:rFonts w:hint="eastAsia" w:ascii="仿宋_GB2312" w:hAnsi="仿宋" w:eastAsia="仿宋_GB2312"/>
          <w:sz w:val="32"/>
          <w:szCs w:val="32"/>
        </w:rPr>
        <w:t>4.4</w:t>
      </w:r>
      <w:r>
        <w:rPr>
          <w:rFonts w:ascii="仿宋_GB2312" w:hAnsi="仿宋" w:eastAsia="仿宋_GB2312"/>
          <w:sz w:val="32"/>
          <w:szCs w:val="32"/>
        </w:rPr>
        <w:t>%</w:t>
      </w:r>
    </w:p>
    <w:p w14:paraId="5F407D37">
      <w:pPr>
        <w:spacing w:line="560" w:lineRule="exact"/>
        <w:ind w:firstLine="640" w:firstLineChars="200"/>
        <w:rPr>
          <w:rFonts w:ascii="仿宋_GB2312" w:eastAsia="仿宋_GB2312"/>
          <w:sz w:val="32"/>
          <w:szCs w:val="32"/>
        </w:rPr>
      </w:pPr>
      <w:r>
        <w:rPr>
          <w:rFonts w:hint="eastAsia" w:ascii="仿宋_GB2312" w:hAnsi="仿宋" w:eastAsia="仿宋_GB2312"/>
          <w:sz w:val="32"/>
          <w:szCs w:val="32"/>
        </w:rPr>
        <w:t>③“智能制造”新突破。</w:t>
      </w:r>
      <w:r>
        <w:rPr>
          <w:rFonts w:hint="eastAsia" w:ascii="仿宋_GB2312" w:eastAsia="仿宋_GB2312"/>
          <w:sz w:val="32"/>
          <w:szCs w:val="32"/>
        </w:rPr>
        <w:t>推荐紫金铜业公司等9家企业的13个项目列入省级两化融合重点项目。新增4家两化融合贯标企业，县</w:t>
      </w:r>
      <w:r>
        <w:rPr>
          <w:rFonts w:hint="eastAsia" w:ascii="仿宋_GB2312" w:eastAsia="仿宋_GB2312"/>
          <w:bCs/>
          <w:sz w:val="32"/>
          <w:szCs w:val="32"/>
        </w:rPr>
        <w:t>总数达12家</w:t>
      </w:r>
      <w:r>
        <w:rPr>
          <w:rFonts w:hint="eastAsia" w:ascii="仿宋_GB2312" w:eastAsia="仿宋_GB2312"/>
          <w:sz w:val="32"/>
          <w:szCs w:val="32"/>
        </w:rPr>
        <w:t>。组织10家企业申报并入库省级重大技术创新项目。</w:t>
      </w:r>
      <w:r>
        <w:rPr>
          <w:rFonts w:hint="eastAsia" w:ascii="仿宋_GB2312" w:eastAsia="仿宋_GB2312"/>
          <w:bCs/>
          <w:sz w:val="32"/>
          <w:szCs w:val="32"/>
        </w:rPr>
        <w:t>福建德尔科技智能样板工厂（车间）等4个项目入库省智能制造重点项目。福建德尔科技、龙氟化工等2家企业通过2020年省智能制造示范企业认定。福建紫金铜业、龙氟化工等2家企业通过省第一批互联网标杆企业认定。龙岩索利普公司通过省软件企业认定。新增企业上云上平台26家。</w:t>
      </w:r>
    </w:p>
    <w:p w14:paraId="372AC96D">
      <w:pPr>
        <w:spacing w:line="560" w:lineRule="exact"/>
        <w:ind w:firstLine="480" w:firstLineChars="150"/>
        <w:rPr>
          <w:rFonts w:ascii="仿宋_GB2312" w:hAnsi="楷体" w:eastAsia="仿宋_GB2312"/>
          <w:bCs/>
          <w:sz w:val="32"/>
          <w:szCs w:val="32"/>
        </w:rPr>
      </w:pPr>
      <w:r>
        <w:rPr>
          <w:rFonts w:hint="eastAsia" w:ascii="仿宋_GB2312" w:hAnsi="仿宋" w:eastAsia="仿宋_GB2312"/>
          <w:sz w:val="32"/>
          <w:szCs w:val="32"/>
        </w:rPr>
        <w:t>④</w:t>
      </w:r>
      <w:r>
        <w:rPr>
          <w:rFonts w:hint="eastAsia" w:ascii="仿宋_GB2312" w:hAnsi="楷体" w:eastAsia="仿宋_GB2312"/>
          <w:bCs/>
          <w:sz w:val="32"/>
          <w:szCs w:val="32"/>
        </w:rPr>
        <w:t>“企业培育”上新高</w:t>
      </w:r>
    </w:p>
    <w:p w14:paraId="04512DC5">
      <w:pPr>
        <w:spacing w:line="560" w:lineRule="exact"/>
        <w:ind w:firstLine="640" w:firstLineChars="200"/>
        <w:rPr>
          <w:rFonts w:ascii="仿宋_GB2312" w:eastAsia="仿宋_GB2312"/>
          <w:bCs/>
          <w:sz w:val="32"/>
          <w:szCs w:val="32"/>
        </w:rPr>
      </w:pPr>
      <w:r>
        <w:rPr>
          <w:rFonts w:hint="eastAsia" w:ascii="仿宋_GB2312" w:eastAsia="仿宋_GB2312"/>
          <w:bCs/>
          <w:sz w:val="32"/>
          <w:szCs w:val="32"/>
        </w:rPr>
        <w:t>预计新增规模以上企业15家。列入县级重点培育的27家工业龙头企业实现产值798.99亿元，增长24.05%。其中：列入市级重点培育11家工业龙头企业实现产值785.1亿元，增长24.9%；3家列入100亿元以上培育企业实现产值705.2亿元，增长29.5%；紫金黄金冶炼、太阳铜业、清景铜箔等11家金铜产业企业产值实现2位数增长。</w:t>
      </w:r>
    </w:p>
    <w:p w14:paraId="46982D2C">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2</w:t>
      </w:r>
      <w:r>
        <w:rPr>
          <w:rFonts w:ascii="仿宋_GB2312" w:hAnsi="仿宋" w:eastAsia="仿宋_GB2312"/>
          <w:sz w:val="32"/>
          <w:szCs w:val="32"/>
        </w:rPr>
        <w:t>.</w:t>
      </w:r>
      <w:r>
        <w:rPr>
          <w:rFonts w:hint="eastAsia" w:ascii="仿宋_GB2312" w:hAnsi="仿宋" w:eastAsia="仿宋_GB2312"/>
          <w:sz w:val="32"/>
          <w:szCs w:val="32"/>
        </w:rPr>
        <w:t>社会效益明显提高。促进全县71家企业新增劳动力就业人数约800人，企业创新能力进一步加强，符合绿色产业发展要求，企业竞争力有所提高，有力促进了县域工业经济的发展。</w:t>
      </w:r>
    </w:p>
    <w:p w14:paraId="7108D2B5">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ascii="仿宋_GB2312" w:hAnsi="仿宋" w:eastAsia="仿宋_GB2312"/>
          <w:sz w:val="32"/>
          <w:szCs w:val="32"/>
        </w:rPr>
        <w:t>4.</w:t>
      </w:r>
      <w:r>
        <w:rPr>
          <w:rFonts w:hint="eastAsia" w:ascii="仿宋_GB2312" w:hAnsi="仿宋" w:eastAsia="仿宋_GB2312"/>
          <w:sz w:val="32"/>
          <w:szCs w:val="32"/>
        </w:rPr>
        <w:t>生态环保持续改善。紫金铜业铜冶炼回用深度处理、蛟洋循环经济园区污水全收集管网等</w:t>
      </w:r>
      <w:r>
        <w:rPr>
          <w:rFonts w:ascii="仿宋_GB2312" w:hAnsi="仿宋" w:eastAsia="仿宋_GB2312"/>
          <w:sz w:val="32"/>
          <w:szCs w:val="32"/>
        </w:rPr>
        <w:t>4</w:t>
      </w:r>
      <w:r>
        <w:rPr>
          <w:rFonts w:hint="eastAsia" w:ascii="仿宋_GB2312" w:hAnsi="仿宋" w:eastAsia="仿宋_GB2312"/>
          <w:sz w:val="32"/>
          <w:szCs w:val="32"/>
        </w:rPr>
        <w:t>个项目已超额完成年度投资任务。</w:t>
      </w:r>
    </w:p>
    <w:p w14:paraId="7510AD3E">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ascii="仿宋_GB2312" w:hAnsi="仿宋" w:eastAsia="仿宋_GB2312"/>
          <w:sz w:val="32"/>
          <w:szCs w:val="32"/>
        </w:rPr>
        <w:t>5.</w:t>
      </w:r>
      <w:r>
        <w:rPr>
          <w:rFonts w:hint="eastAsia" w:ascii="仿宋_GB2312" w:hAnsi="仿宋" w:eastAsia="仿宋_GB2312"/>
          <w:sz w:val="32"/>
          <w:szCs w:val="32"/>
        </w:rPr>
        <w:t>“一企一策”成果明显。通过精准实施“一企一策”，有效帮助骨干龙头企业解决发展瓶颈，取得明显成效。</w:t>
      </w:r>
      <w:r>
        <w:rPr>
          <w:rFonts w:ascii="仿宋_GB2312" w:hAnsi="仿宋" w:eastAsia="仿宋_GB2312"/>
          <w:sz w:val="32"/>
          <w:szCs w:val="32"/>
        </w:rPr>
        <w:t>6</w:t>
      </w:r>
      <w:r>
        <w:rPr>
          <w:rFonts w:hint="eastAsia" w:ascii="仿宋_GB2312" w:hAnsi="仿宋" w:eastAsia="仿宋_GB2312"/>
          <w:sz w:val="32"/>
          <w:szCs w:val="32"/>
        </w:rPr>
        <w:t>家签约企业实现产值715亿元，同比增长20</w:t>
      </w:r>
      <w:r>
        <w:rPr>
          <w:rFonts w:ascii="仿宋_GB2312" w:hAnsi="仿宋" w:eastAsia="仿宋_GB2312"/>
          <w:sz w:val="32"/>
          <w:szCs w:val="32"/>
        </w:rPr>
        <w:t>%</w:t>
      </w:r>
      <w:r>
        <w:rPr>
          <w:rFonts w:hint="eastAsia" w:ascii="仿宋_GB2312" w:hAnsi="仿宋" w:eastAsia="仿宋_GB2312"/>
          <w:sz w:val="32"/>
          <w:szCs w:val="32"/>
        </w:rPr>
        <w:t>,政策效应充分显现。</w:t>
      </w:r>
    </w:p>
    <w:p w14:paraId="6AC13AEC">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ascii="仿宋_GB2312" w:hAnsi="仿宋" w:eastAsia="仿宋_GB2312"/>
          <w:sz w:val="32"/>
          <w:szCs w:val="32"/>
        </w:rPr>
        <w:t>6.</w:t>
      </w:r>
      <w:r>
        <w:rPr>
          <w:rFonts w:hint="eastAsia" w:ascii="仿宋_GB2312" w:hAnsi="仿宋" w:eastAsia="仿宋_GB2312"/>
          <w:sz w:val="32"/>
          <w:szCs w:val="32"/>
        </w:rPr>
        <w:t>企业满意度进一步提高。本局2020年度县对县直部门绩效指标考评中获得一等次，公众评价满意度比去年有所上升，满意率达</w:t>
      </w:r>
      <w:r>
        <w:rPr>
          <w:rFonts w:ascii="仿宋_GB2312" w:hAnsi="仿宋" w:eastAsia="仿宋_GB2312"/>
          <w:sz w:val="32"/>
          <w:szCs w:val="32"/>
        </w:rPr>
        <w:t>9</w:t>
      </w:r>
      <w:r>
        <w:rPr>
          <w:rFonts w:hint="eastAsia" w:ascii="仿宋_GB2312" w:hAnsi="仿宋" w:eastAsia="仿宋_GB2312"/>
          <w:sz w:val="32"/>
          <w:szCs w:val="32"/>
        </w:rPr>
        <w:t>5</w:t>
      </w:r>
      <w:r>
        <w:rPr>
          <w:rFonts w:ascii="仿宋_GB2312" w:hAnsi="仿宋" w:eastAsia="仿宋_GB2312"/>
          <w:sz w:val="32"/>
          <w:szCs w:val="32"/>
        </w:rPr>
        <w:t>%</w:t>
      </w:r>
      <w:r>
        <w:rPr>
          <w:rFonts w:hint="eastAsia" w:ascii="仿宋_GB2312" w:hAnsi="仿宋" w:eastAsia="仿宋_GB2312"/>
          <w:sz w:val="32"/>
          <w:szCs w:val="32"/>
        </w:rPr>
        <w:t>。</w:t>
      </w:r>
    </w:p>
    <w:p w14:paraId="07C4E9C3">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3" w:firstLineChars="200"/>
        <w:rPr>
          <w:rFonts w:ascii="仿宋_GB2312" w:hAnsi="仿宋" w:eastAsia="仿宋_GB2312"/>
          <w:b/>
          <w:sz w:val="32"/>
          <w:szCs w:val="32"/>
        </w:rPr>
      </w:pPr>
      <w:r>
        <w:rPr>
          <w:rFonts w:hint="eastAsia" w:ascii="仿宋_GB2312" w:hAnsi="仿宋" w:eastAsia="仿宋_GB2312"/>
          <w:b/>
          <w:sz w:val="32"/>
          <w:szCs w:val="32"/>
        </w:rPr>
        <w:t>二、项目绩效分析</w:t>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p>
    <w:p w14:paraId="2AD71359">
      <w:pPr>
        <w:tabs>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（一）项目规划与申报</w:t>
      </w:r>
    </w:p>
    <w:p w14:paraId="70859088">
      <w:pPr>
        <w:spacing w:line="360" w:lineRule="auto"/>
        <w:rPr>
          <w:rFonts w:ascii="仿宋_GB2312" w:hAnsi="仿宋" w:eastAsia="仿宋_GB2312"/>
          <w:sz w:val="32"/>
          <w:szCs w:val="32"/>
        </w:rPr>
      </w:pPr>
      <w:r>
        <w:rPr>
          <w:rFonts w:ascii="仿宋_GB2312" w:hAnsi="仿宋" w:eastAsia="仿宋_GB2312"/>
          <w:sz w:val="32"/>
          <w:szCs w:val="32"/>
        </w:rPr>
        <w:t xml:space="preserve">    </w:t>
      </w:r>
      <w:r>
        <w:rPr>
          <w:rFonts w:hint="eastAsia" w:ascii="仿宋_GB2312" w:hAnsi="仿宋" w:eastAsia="仿宋_GB2312"/>
          <w:sz w:val="32"/>
          <w:szCs w:val="32"/>
        </w:rPr>
        <w:t>根据县政府制定的工业企业各项奖励政策，由企业向本局相关股室申报，并报省市有关部门审核，符合条件由本局向财政部门申报。或由县有关部门会同财政部门联合现场审核。审核通过后由财政局拨给本局，再拨付给相关企业。</w:t>
      </w:r>
    </w:p>
    <w:p w14:paraId="5ADDC7DC">
      <w:pPr>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（二）项目绩效目标完成情况</w:t>
      </w:r>
    </w:p>
    <w:p w14:paraId="3854353A">
      <w:pPr>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2020年产业发展扶持基金年初预算</w:t>
      </w:r>
      <w:r>
        <w:rPr>
          <w:rFonts w:ascii="仿宋_GB2312" w:hAnsi="仿宋" w:eastAsia="仿宋_GB2312"/>
          <w:sz w:val="32"/>
          <w:szCs w:val="32"/>
        </w:rPr>
        <w:t>1</w:t>
      </w:r>
      <w:r>
        <w:rPr>
          <w:rFonts w:hint="eastAsia" w:ascii="仿宋_GB2312" w:hAnsi="仿宋" w:eastAsia="仿宋_GB2312"/>
          <w:sz w:val="32"/>
          <w:szCs w:val="32"/>
        </w:rPr>
        <w:t>8000万元，实际支出20109.82万元，资助各类企业超过71家。有力促进了我县重点产业和企业的发展壮大，使优势产业的辐射半径得以拓展，并为其他中小企业的发展提供有力支持。</w:t>
      </w:r>
    </w:p>
    <w:p w14:paraId="11449BF0">
      <w:pPr>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hint="eastAsia" w:ascii="仿宋_GB2312" w:hAnsi="仿宋" w:eastAsia="仿宋_GB2312"/>
          <w:sz w:val="32"/>
          <w:szCs w:val="32"/>
        </w:rPr>
        <w:t>我们在设定绩效目标指标的基础上，结合审阅相关资料，调查、座谈等进行综合评价打分，最终评价总分为</w:t>
      </w:r>
      <w:r>
        <w:rPr>
          <w:rFonts w:ascii="仿宋_GB2312" w:hAnsi="仿宋" w:eastAsia="仿宋_GB2312"/>
          <w:sz w:val="32"/>
          <w:szCs w:val="32"/>
        </w:rPr>
        <w:t>98</w:t>
      </w:r>
      <w:r>
        <w:rPr>
          <w:rFonts w:hint="eastAsia" w:ascii="仿宋_GB2312" w:hAnsi="仿宋" w:eastAsia="仿宋_GB2312"/>
          <w:sz w:val="32"/>
          <w:szCs w:val="32"/>
        </w:rPr>
        <w:t>分，自评结果为优秀。</w:t>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r>
        <w:rPr>
          <w:rFonts w:ascii="仿宋_GB2312" w:hAnsi="仿宋" w:eastAsia="仿宋_GB2312"/>
          <w:sz w:val="32"/>
          <w:szCs w:val="32"/>
        </w:rPr>
        <w:tab/>
      </w:r>
    </w:p>
    <w:p w14:paraId="1F1C39BA">
      <w:pPr>
        <w:tabs>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ascii="仿宋_GB2312" w:hAnsi="仿宋" w:eastAsia="仿宋_GB2312"/>
          <w:sz w:val="32"/>
          <w:szCs w:val="32"/>
        </w:rPr>
        <w:t xml:space="preserve">1. </w:t>
      </w:r>
      <w:r>
        <w:rPr>
          <w:rFonts w:hint="eastAsia" w:ascii="仿宋_GB2312" w:hAnsi="仿宋" w:eastAsia="仿宋_GB2312"/>
          <w:sz w:val="32"/>
          <w:szCs w:val="32"/>
        </w:rPr>
        <w:t>投入类指标满分</w:t>
      </w:r>
      <w:r>
        <w:rPr>
          <w:rFonts w:ascii="仿宋_GB2312" w:hAnsi="仿宋" w:eastAsia="仿宋_GB2312"/>
          <w:sz w:val="32"/>
          <w:szCs w:val="32"/>
        </w:rPr>
        <w:t>20</w:t>
      </w:r>
      <w:r>
        <w:rPr>
          <w:rFonts w:hint="eastAsia" w:ascii="仿宋_GB2312" w:hAnsi="仿宋" w:eastAsia="仿宋_GB2312"/>
          <w:sz w:val="32"/>
          <w:szCs w:val="32"/>
        </w:rPr>
        <w:t>分，自评得分</w:t>
      </w:r>
      <w:r>
        <w:rPr>
          <w:rFonts w:ascii="仿宋_GB2312" w:hAnsi="仿宋" w:eastAsia="仿宋_GB2312"/>
          <w:sz w:val="32"/>
          <w:szCs w:val="32"/>
        </w:rPr>
        <w:t>20</w:t>
      </w:r>
      <w:r>
        <w:rPr>
          <w:rFonts w:hint="eastAsia" w:ascii="仿宋_GB2312" w:hAnsi="仿宋" w:eastAsia="仿宋_GB2312"/>
          <w:sz w:val="32"/>
          <w:szCs w:val="32"/>
        </w:rPr>
        <w:t>分。其中，项目实施时效得分</w:t>
      </w:r>
      <w:r>
        <w:rPr>
          <w:rFonts w:ascii="仿宋_GB2312" w:hAnsi="仿宋" w:eastAsia="仿宋_GB2312"/>
          <w:sz w:val="32"/>
          <w:szCs w:val="32"/>
        </w:rPr>
        <w:t>10</w:t>
      </w:r>
      <w:r>
        <w:rPr>
          <w:rFonts w:hint="eastAsia" w:ascii="仿宋_GB2312" w:hAnsi="仿宋" w:eastAsia="仿宋_GB2312"/>
          <w:sz w:val="32"/>
          <w:szCs w:val="32"/>
        </w:rPr>
        <w:t>分，成本目标</w:t>
      </w:r>
      <w:r>
        <w:rPr>
          <w:rFonts w:ascii="仿宋_GB2312" w:hAnsi="仿宋" w:eastAsia="仿宋_GB2312"/>
          <w:sz w:val="32"/>
          <w:szCs w:val="32"/>
        </w:rPr>
        <w:t>10</w:t>
      </w:r>
      <w:r>
        <w:rPr>
          <w:rFonts w:hint="eastAsia" w:ascii="仿宋_GB2312" w:hAnsi="仿宋" w:eastAsia="仿宋_GB2312"/>
          <w:sz w:val="32"/>
          <w:szCs w:val="32"/>
        </w:rPr>
        <w:t>分。</w:t>
      </w:r>
    </w:p>
    <w:p w14:paraId="15F377FB">
      <w:pPr>
        <w:tabs>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eastAsia="仿宋_GB2312"/>
          <w:sz w:val="32"/>
          <w:szCs w:val="32"/>
        </w:rPr>
      </w:pPr>
      <w:r>
        <w:rPr>
          <w:rFonts w:ascii="仿宋_GB2312" w:hAnsi="仿宋" w:eastAsia="仿宋_GB2312"/>
          <w:sz w:val="32"/>
          <w:szCs w:val="32"/>
        </w:rPr>
        <w:t xml:space="preserve">2. </w:t>
      </w:r>
      <w:r>
        <w:rPr>
          <w:rFonts w:hint="eastAsia" w:ascii="仿宋_GB2312" w:eastAsia="仿宋_GB2312"/>
          <w:sz w:val="32"/>
          <w:szCs w:val="32"/>
        </w:rPr>
        <w:t>产出指标满分</w:t>
      </w:r>
      <w:r>
        <w:rPr>
          <w:rFonts w:ascii="仿宋_GB2312" w:eastAsia="仿宋_GB2312"/>
          <w:sz w:val="32"/>
          <w:szCs w:val="32"/>
        </w:rPr>
        <w:t>36</w:t>
      </w:r>
      <w:r>
        <w:rPr>
          <w:rFonts w:hint="eastAsia" w:ascii="仿宋_GB2312" w:eastAsia="仿宋_GB2312"/>
          <w:sz w:val="32"/>
          <w:szCs w:val="32"/>
        </w:rPr>
        <w:t>分，自评</w:t>
      </w:r>
      <w:r>
        <w:rPr>
          <w:rFonts w:ascii="仿宋_GB2312" w:eastAsia="仿宋_GB2312"/>
          <w:sz w:val="32"/>
          <w:szCs w:val="32"/>
        </w:rPr>
        <w:t>36</w:t>
      </w:r>
      <w:r>
        <w:rPr>
          <w:rFonts w:hint="eastAsia" w:ascii="仿宋_GB2312" w:eastAsia="仿宋_GB2312"/>
          <w:sz w:val="32"/>
          <w:szCs w:val="32"/>
        </w:rPr>
        <w:t>分。其中，惠及企业家</w:t>
      </w:r>
      <w:r>
        <w:rPr>
          <w:rFonts w:ascii="仿宋_GB2312" w:eastAsia="仿宋_GB2312"/>
          <w:sz w:val="32"/>
          <w:szCs w:val="32"/>
        </w:rPr>
        <w:t>65</w:t>
      </w:r>
      <w:r>
        <w:rPr>
          <w:rFonts w:hint="eastAsia" w:ascii="仿宋_GB2312" w:eastAsia="仿宋_GB2312"/>
          <w:sz w:val="32"/>
          <w:szCs w:val="32"/>
        </w:rPr>
        <w:t>家，目标值为</w:t>
      </w:r>
      <w:r>
        <w:rPr>
          <w:rFonts w:ascii="仿宋_GB2312" w:eastAsia="仿宋_GB2312"/>
          <w:sz w:val="32"/>
          <w:szCs w:val="32"/>
        </w:rPr>
        <w:t>60</w:t>
      </w:r>
      <w:r>
        <w:rPr>
          <w:rFonts w:hint="eastAsia" w:ascii="仿宋_GB2312" w:eastAsia="仿宋_GB2312"/>
          <w:sz w:val="32"/>
          <w:szCs w:val="32"/>
        </w:rPr>
        <w:t>家，得</w:t>
      </w:r>
      <w:r>
        <w:rPr>
          <w:rFonts w:ascii="仿宋_GB2312" w:eastAsia="仿宋_GB2312"/>
          <w:sz w:val="32"/>
          <w:szCs w:val="32"/>
        </w:rPr>
        <w:t>8</w:t>
      </w:r>
      <w:r>
        <w:rPr>
          <w:rFonts w:hint="eastAsia" w:ascii="仿宋_GB2312" w:eastAsia="仿宋_GB2312"/>
          <w:sz w:val="32"/>
          <w:szCs w:val="32"/>
        </w:rPr>
        <w:t>分（满分</w:t>
      </w:r>
      <w:r>
        <w:rPr>
          <w:rFonts w:ascii="仿宋_GB2312" w:eastAsia="仿宋_GB2312"/>
          <w:sz w:val="32"/>
          <w:szCs w:val="32"/>
        </w:rPr>
        <w:t>8</w:t>
      </w:r>
      <w:r>
        <w:rPr>
          <w:rFonts w:hint="eastAsia" w:ascii="仿宋_GB2312" w:eastAsia="仿宋_GB2312"/>
          <w:sz w:val="32"/>
          <w:szCs w:val="32"/>
        </w:rPr>
        <w:t>分），开发新产品</w:t>
      </w:r>
      <w:r>
        <w:rPr>
          <w:rFonts w:ascii="仿宋_GB2312" w:eastAsia="仿宋_GB2312"/>
          <w:sz w:val="32"/>
          <w:szCs w:val="32"/>
        </w:rPr>
        <w:t>7</w:t>
      </w:r>
      <w:r>
        <w:rPr>
          <w:rFonts w:hint="eastAsia" w:ascii="仿宋_GB2312" w:eastAsia="仿宋_GB2312"/>
          <w:sz w:val="32"/>
          <w:szCs w:val="32"/>
        </w:rPr>
        <w:t>个，目标值为</w:t>
      </w:r>
      <w:r>
        <w:rPr>
          <w:rFonts w:ascii="仿宋_GB2312" w:eastAsia="仿宋_GB2312"/>
          <w:sz w:val="32"/>
          <w:szCs w:val="32"/>
        </w:rPr>
        <w:t>5</w:t>
      </w:r>
      <w:r>
        <w:rPr>
          <w:rFonts w:hint="eastAsia" w:ascii="仿宋_GB2312" w:eastAsia="仿宋_GB2312"/>
          <w:sz w:val="32"/>
          <w:szCs w:val="32"/>
        </w:rPr>
        <w:t>个，得分</w:t>
      </w:r>
      <w:r>
        <w:rPr>
          <w:rFonts w:ascii="仿宋_GB2312" w:eastAsia="仿宋_GB2312"/>
          <w:sz w:val="32"/>
          <w:szCs w:val="32"/>
        </w:rPr>
        <w:t>8</w:t>
      </w:r>
      <w:r>
        <w:rPr>
          <w:rFonts w:hint="eastAsia" w:ascii="仿宋_GB2312" w:eastAsia="仿宋_GB2312"/>
          <w:sz w:val="32"/>
          <w:szCs w:val="32"/>
        </w:rPr>
        <w:t>分（满分</w:t>
      </w:r>
      <w:r>
        <w:rPr>
          <w:rFonts w:ascii="仿宋_GB2312" w:eastAsia="仿宋_GB2312"/>
          <w:sz w:val="32"/>
          <w:szCs w:val="32"/>
        </w:rPr>
        <w:t>8</w:t>
      </w:r>
      <w:r>
        <w:rPr>
          <w:rFonts w:hint="eastAsia" w:ascii="仿宋_GB2312" w:eastAsia="仿宋_GB2312"/>
          <w:sz w:val="32"/>
          <w:szCs w:val="32"/>
        </w:rPr>
        <w:t>分），申请专利</w:t>
      </w:r>
      <w:r>
        <w:rPr>
          <w:rFonts w:ascii="仿宋_GB2312" w:eastAsia="仿宋_GB2312"/>
          <w:sz w:val="32"/>
          <w:szCs w:val="32"/>
        </w:rPr>
        <w:t>20</w:t>
      </w:r>
      <w:r>
        <w:rPr>
          <w:rFonts w:hint="eastAsia" w:ascii="仿宋_GB2312" w:eastAsia="仿宋_GB2312"/>
          <w:sz w:val="32"/>
          <w:szCs w:val="32"/>
        </w:rPr>
        <w:t>个，目标值为</w:t>
      </w:r>
      <w:r>
        <w:rPr>
          <w:rFonts w:ascii="仿宋_GB2312" w:eastAsia="仿宋_GB2312"/>
          <w:sz w:val="32"/>
          <w:szCs w:val="32"/>
        </w:rPr>
        <w:t>15</w:t>
      </w:r>
      <w:r>
        <w:rPr>
          <w:rFonts w:hint="eastAsia" w:ascii="仿宋_GB2312" w:eastAsia="仿宋_GB2312"/>
          <w:sz w:val="32"/>
          <w:szCs w:val="32"/>
        </w:rPr>
        <w:t>个，得分</w:t>
      </w:r>
      <w:r>
        <w:rPr>
          <w:rFonts w:ascii="仿宋_GB2312" w:eastAsia="仿宋_GB2312"/>
          <w:sz w:val="32"/>
          <w:szCs w:val="32"/>
        </w:rPr>
        <w:t>10</w:t>
      </w:r>
      <w:r>
        <w:rPr>
          <w:rFonts w:hint="eastAsia" w:ascii="仿宋_GB2312" w:eastAsia="仿宋_GB2312"/>
          <w:sz w:val="32"/>
          <w:szCs w:val="32"/>
        </w:rPr>
        <w:t>分</w:t>
      </w:r>
      <w:r>
        <w:rPr>
          <w:rFonts w:ascii="仿宋_GB2312" w:eastAsia="仿宋_GB2312"/>
          <w:sz w:val="32"/>
          <w:szCs w:val="32"/>
        </w:rPr>
        <w:t>(</w:t>
      </w:r>
      <w:r>
        <w:rPr>
          <w:rFonts w:hint="eastAsia" w:ascii="仿宋_GB2312" w:eastAsia="仿宋_GB2312"/>
          <w:sz w:val="32"/>
          <w:szCs w:val="32"/>
        </w:rPr>
        <w:t>满分</w:t>
      </w:r>
      <w:r>
        <w:rPr>
          <w:rFonts w:ascii="仿宋_GB2312" w:eastAsia="仿宋_GB2312"/>
          <w:sz w:val="32"/>
          <w:szCs w:val="32"/>
        </w:rPr>
        <w:t>10</w:t>
      </w:r>
      <w:r>
        <w:rPr>
          <w:rFonts w:hint="eastAsia" w:ascii="仿宋_GB2312" w:eastAsia="仿宋_GB2312"/>
          <w:sz w:val="32"/>
          <w:szCs w:val="32"/>
        </w:rPr>
        <w:t>分</w:t>
      </w:r>
      <w:r>
        <w:rPr>
          <w:rFonts w:ascii="仿宋_GB2312" w:eastAsia="仿宋_GB2312"/>
          <w:sz w:val="32"/>
          <w:szCs w:val="32"/>
        </w:rPr>
        <w:t>)</w:t>
      </w:r>
      <w:r>
        <w:rPr>
          <w:rFonts w:hint="eastAsia" w:ascii="仿宋_GB2312" w:eastAsia="仿宋_GB2312"/>
          <w:sz w:val="32"/>
          <w:szCs w:val="32"/>
        </w:rPr>
        <w:t>，质量指标得</w:t>
      </w:r>
      <w:r>
        <w:rPr>
          <w:rFonts w:ascii="仿宋_GB2312" w:eastAsia="仿宋_GB2312"/>
          <w:sz w:val="32"/>
          <w:szCs w:val="32"/>
        </w:rPr>
        <w:t>10</w:t>
      </w:r>
      <w:r>
        <w:rPr>
          <w:rFonts w:hint="eastAsia" w:ascii="仿宋_GB2312" w:eastAsia="仿宋_GB2312"/>
          <w:sz w:val="32"/>
          <w:szCs w:val="32"/>
        </w:rPr>
        <w:t>分，经审核，符合政策要求和验收标准。</w:t>
      </w:r>
    </w:p>
    <w:p w14:paraId="47067E12">
      <w:pPr>
        <w:tabs>
          <w:tab w:val="left" w:pos="13933"/>
          <w:tab w:val="left" w:pos="15013"/>
          <w:tab w:val="left" w:pos="16093"/>
          <w:tab w:val="left" w:pos="17173"/>
          <w:tab w:val="left" w:pos="18253"/>
          <w:tab w:val="left" w:pos="19333"/>
          <w:tab w:val="left" w:pos="20413"/>
          <w:tab w:val="left" w:pos="21493"/>
          <w:tab w:val="left" w:pos="22573"/>
        </w:tabs>
        <w:spacing w:line="360" w:lineRule="auto"/>
        <w:ind w:firstLine="480" w:firstLineChars="150"/>
        <w:rPr>
          <w:rFonts w:ascii="仿宋_GB2312" w:eastAsia="仿宋_GB2312"/>
          <w:sz w:val="32"/>
          <w:szCs w:val="32"/>
        </w:rPr>
      </w:pPr>
      <w:r>
        <w:rPr>
          <w:rFonts w:ascii="仿宋_GB2312" w:hAnsi="仿宋" w:eastAsia="仿宋_GB2312"/>
          <w:sz w:val="32"/>
          <w:szCs w:val="32"/>
        </w:rPr>
        <w:t xml:space="preserve"> 3. </w:t>
      </w:r>
      <w:r>
        <w:rPr>
          <w:rFonts w:hint="eastAsia" w:ascii="仿宋_GB2312" w:eastAsia="仿宋_GB2312"/>
          <w:sz w:val="32"/>
          <w:szCs w:val="32"/>
        </w:rPr>
        <w:t>效益指标满分</w:t>
      </w:r>
      <w:r>
        <w:rPr>
          <w:rFonts w:ascii="仿宋_GB2312" w:eastAsia="仿宋_GB2312"/>
          <w:sz w:val="32"/>
          <w:szCs w:val="32"/>
        </w:rPr>
        <w:t>44</w:t>
      </w:r>
      <w:r>
        <w:rPr>
          <w:rFonts w:hint="eastAsia" w:ascii="仿宋_GB2312" w:eastAsia="仿宋_GB2312"/>
          <w:sz w:val="32"/>
          <w:szCs w:val="32"/>
        </w:rPr>
        <w:t>分，自评</w:t>
      </w:r>
      <w:r>
        <w:rPr>
          <w:rFonts w:ascii="仿宋_GB2312" w:eastAsia="仿宋_GB2312"/>
          <w:sz w:val="32"/>
          <w:szCs w:val="32"/>
        </w:rPr>
        <w:t>4</w:t>
      </w:r>
      <w:r>
        <w:rPr>
          <w:rFonts w:hint="eastAsia" w:ascii="仿宋_GB2312" w:eastAsia="仿宋_GB2312"/>
          <w:sz w:val="32"/>
          <w:szCs w:val="32"/>
        </w:rPr>
        <w:t>4分。其中，新增产值</w:t>
      </w:r>
      <w:r>
        <w:rPr>
          <w:rFonts w:ascii="仿宋_GB2312" w:eastAsia="仿宋_GB2312"/>
          <w:sz w:val="32"/>
          <w:szCs w:val="32"/>
        </w:rPr>
        <w:t>55</w:t>
      </w:r>
      <w:r>
        <w:rPr>
          <w:rFonts w:hint="eastAsia" w:ascii="仿宋_GB2312" w:eastAsia="仿宋_GB2312"/>
          <w:sz w:val="32"/>
          <w:szCs w:val="32"/>
        </w:rPr>
        <w:t>亿元，目标值为</w:t>
      </w:r>
      <w:r>
        <w:rPr>
          <w:rFonts w:ascii="仿宋_GB2312" w:eastAsia="仿宋_GB2312"/>
          <w:sz w:val="32"/>
          <w:szCs w:val="32"/>
        </w:rPr>
        <w:t>50</w:t>
      </w:r>
      <w:r>
        <w:rPr>
          <w:rFonts w:hint="eastAsia" w:ascii="仿宋_GB2312" w:eastAsia="仿宋_GB2312"/>
          <w:sz w:val="32"/>
          <w:szCs w:val="32"/>
        </w:rPr>
        <w:t>亿元，经济效益指标得</w:t>
      </w:r>
      <w:r>
        <w:rPr>
          <w:rFonts w:ascii="仿宋_GB2312" w:eastAsia="仿宋_GB2312"/>
          <w:sz w:val="32"/>
          <w:szCs w:val="32"/>
        </w:rPr>
        <w:t>10</w:t>
      </w:r>
      <w:r>
        <w:rPr>
          <w:rFonts w:hint="eastAsia" w:ascii="仿宋_GB2312" w:eastAsia="仿宋_GB2312"/>
          <w:sz w:val="32"/>
          <w:szCs w:val="32"/>
        </w:rPr>
        <w:t>分（满分</w:t>
      </w:r>
      <w:r>
        <w:rPr>
          <w:rFonts w:ascii="仿宋_GB2312" w:eastAsia="仿宋_GB2312"/>
          <w:sz w:val="32"/>
          <w:szCs w:val="32"/>
        </w:rPr>
        <w:t>10</w:t>
      </w:r>
      <w:r>
        <w:rPr>
          <w:rFonts w:hint="eastAsia" w:ascii="仿宋_GB2312" w:eastAsia="仿宋_GB2312"/>
          <w:sz w:val="32"/>
          <w:szCs w:val="32"/>
        </w:rPr>
        <w:t>分），新增就业人数8</w:t>
      </w:r>
      <w:r>
        <w:rPr>
          <w:rFonts w:ascii="仿宋_GB2312" w:eastAsia="仿宋_GB2312"/>
          <w:sz w:val="32"/>
          <w:szCs w:val="32"/>
        </w:rPr>
        <w:t>00</w:t>
      </w:r>
      <w:r>
        <w:rPr>
          <w:rFonts w:hint="eastAsia" w:ascii="仿宋_GB2312" w:eastAsia="仿宋_GB2312"/>
          <w:sz w:val="32"/>
          <w:szCs w:val="32"/>
        </w:rPr>
        <w:t>人，目标值为</w:t>
      </w:r>
      <w:r>
        <w:rPr>
          <w:rFonts w:ascii="仿宋_GB2312" w:eastAsia="仿宋_GB2312"/>
          <w:sz w:val="32"/>
          <w:szCs w:val="32"/>
        </w:rPr>
        <w:t>400</w:t>
      </w:r>
      <w:r>
        <w:rPr>
          <w:rFonts w:hint="eastAsia" w:ascii="仿宋_GB2312" w:eastAsia="仿宋_GB2312"/>
          <w:sz w:val="32"/>
          <w:szCs w:val="32"/>
        </w:rPr>
        <w:t>人，社会效益指标得10分，补助企业基本符合国家环保要求，生态效益指标绿色产业发展得分8分（满分</w:t>
      </w:r>
      <w:r>
        <w:rPr>
          <w:rFonts w:ascii="仿宋_GB2312" w:eastAsia="仿宋_GB2312"/>
          <w:sz w:val="32"/>
          <w:szCs w:val="32"/>
        </w:rPr>
        <w:t>8</w:t>
      </w:r>
      <w:r>
        <w:rPr>
          <w:rFonts w:hint="eastAsia" w:ascii="仿宋_GB2312" w:eastAsia="仿宋_GB2312"/>
          <w:sz w:val="32"/>
          <w:szCs w:val="32"/>
        </w:rPr>
        <w:t>分），可持续影响指标提升县域经济实力得分10分</w:t>
      </w:r>
      <w:r>
        <w:rPr>
          <w:rFonts w:ascii="仿宋_GB2312" w:eastAsia="仿宋_GB2312"/>
          <w:sz w:val="32"/>
          <w:szCs w:val="32"/>
        </w:rPr>
        <w:t>(</w:t>
      </w:r>
      <w:r>
        <w:rPr>
          <w:rFonts w:hint="eastAsia" w:ascii="仿宋_GB2312" w:eastAsia="仿宋_GB2312"/>
          <w:sz w:val="32"/>
          <w:szCs w:val="32"/>
        </w:rPr>
        <w:t>满分</w:t>
      </w:r>
      <w:r>
        <w:rPr>
          <w:rFonts w:ascii="仿宋_GB2312" w:eastAsia="仿宋_GB2312"/>
          <w:sz w:val="32"/>
          <w:szCs w:val="32"/>
        </w:rPr>
        <w:t>10</w:t>
      </w:r>
      <w:r>
        <w:rPr>
          <w:rFonts w:hint="eastAsia" w:ascii="仿宋_GB2312" w:eastAsia="仿宋_GB2312"/>
          <w:sz w:val="32"/>
          <w:szCs w:val="32"/>
        </w:rPr>
        <w:t>分</w:t>
      </w:r>
      <w:r>
        <w:rPr>
          <w:rFonts w:ascii="仿宋_GB2312" w:eastAsia="仿宋_GB2312"/>
          <w:sz w:val="32"/>
          <w:szCs w:val="32"/>
        </w:rPr>
        <w:t>)</w:t>
      </w:r>
      <w:r>
        <w:rPr>
          <w:rFonts w:hint="eastAsia" w:ascii="仿宋_GB2312" w:eastAsia="仿宋_GB2312"/>
          <w:sz w:val="32"/>
          <w:szCs w:val="32"/>
        </w:rPr>
        <w:t>，服务对象满意度指标企业满意率得</w:t>
      </w:r>
      <w:r>
        <w:rPr>
          <w:rFonts w:ascii="仿宋_GB2312" w:eastAsia="仿宋_GB2312"/>
          <w:sz w:val="32"/>
          <w:szCs w:val="32"/>
        </w:rPr>
        <w:t>8</w:t>
      </w:r>
      <w:r>
        <w:rPr>
          <w:rFonts w:hint="eastAsia" w:ascii="仿宋_GB2312" w:eastAsia="仿宋_GB2312"/>
          <w:sz w:val="32"/>
          <w:szCs w:val="32"/>
        </w:rPr>
        <w:t>分（满分</w:t>
      </w:r>
      <w:r>
        <w:rPr>
          <w:rFonts w:ascii="仿宋_GB2312" w:eastAsia="仿宋_GB2312"/>
          <w:sz w:val="32"/>
          <w:szCs w:val="32"/>
        </w:rPr>
        <w:t>8</w:t>
      </w:r>
      <w:r>
        <w:rPr>
          <w:rFonts w:hint="eastAsia" w:ascii="仿宋_GB2312" w:eastAsia="仿宋_GB2312"/>
          <w:sz w:val="32"/>
          <w:szCs w:val="32"/>
        </w:rPr>
        <w:t>分）。</w:t>
      </w:r>
    </w:p>
    <w:p w14:paraId="3D3084EB">
      <w:pPr>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3" w:firstLineChars="200"/>
        <w:rPr>
          <w:rFonts w:ascii="仿宋_GB2312" w:hAnsi="黑体" w:eastAsia="仿宋_GB2312" w:cs="黑体"/>
          <w:b/>
          <w:bCs/>
          <w:sz w:val="32"/>
          <w:szCs w:val="32"/>
        </w:rPr>
      </w:pPr>
      <w:r>
        <w:rPr>
          <w:rFonts w:hint="eastAsia" w:ascii="仿宋_GB2312" w:hAnsi="黑体" w:eastAsia="仿宋_GB2312" w:cs="黑体"/>
          <w:b/>
          <w:bCs/>
          <w:sz w:val="32"/>
          <w:szCs w:val="32"/>
        </w:rPr>
        <w:t>三、项目存在的问题</w:t>
      </w:r>
    </w:p>
    <w:p w14:paraId="5FE28378">
      <w:pPr>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rPr>
        <w:t>、由于（杭政综</w:t>
      </w:r>
      <w:r>
        <w:rPr>
          <w:rFonts w:ascii="仿宋_GB2312" w:hAnsi="仿宋" w:eastAsia="仿宋_GB2312"/>
          <w:sz w:val="32"/>
          <w:szCs w:val="32"/>
        </w:rPr>
        <w:t>[2016]193</w:t>
      </w:r>
      <w:r>
        <w:rPr>
          <w:rFonts w:hint="eastAsia" w:ascii="仿宋_GB2312" w:hAnsi="仿宋" w:eastAsia="仿宋_GB2312"/>
          <w:sz w:val="32"/>
          <w:szCs w:val="32"/>
        </w:rPr>
        <w:t>号）文件明确规定部分政策符合奖补的企业，存在奖补年度的产值、税收比上年有增长，但在核实企业税收增长时存在核实时间紧，较为繁复拖延审核兑现时间的问题。</w:t>
      </w:r>
    </w:p>
    <w:p w14:paraId="3637B39A">
      <w:pPr>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ascii="仿宋_GB2312" w:hAnsi="仿宋" w:eastAsia="仿宋_GB2312"/>
          <w:sz w:val="32"/>
          <w:szCs w:val="32"/>
        </w:rPr>
        <w:t xml:space="preserve">2. </w:t>
      </w:r>
      <w:r>
        <w:rPr>
          <w:rFonts w:hint="eastAsia" w:ascii="仿宋_GB2312" w:hAnsi="仿宋" w:eastAsia="仿宋_GB2312"/>
          <w:sz w:val="32"/>
          <w:szCs w:val="32"/>
        </w:rPr>
        <w:t>（杭政综</w:t>
      </w:r>
      <w:r>
        <w:rPr>
          <w:rFonts w:ascii="仿宋_GB2312" w:hAnsi="仿宋" w:eastAsia="仿宋_GB2312"/>
          <w:sz w:val="32"/>
          <w:szCs w:val="32"/>
        </w:rPr>
        <w:t>[2016]193</w:t>
      </w:r>
      <w:r>
        <w:rPr>
          <w:rFonts w:hint="eastAsia" w:ascii="仿宋_GB2312" w:hAnsi="仿宋" w:eastAsia="仿宋_GB2312"/>
          <w:sz w:val="32"/>
          <w:szCs w:val="32"/>
        </w:rPr>
        <w:t>号）政策执行已三年，部份政策条款已不适合目前经济发展要求，需及时参照国家、省、市政策</w:t>
      </w:r>
      <w:r>
        <w:rPr>
          <w:rFonts w:ascii="仿宋_GB2312" w:hAnsi="仿宋" w:eastAsia="仿宋_GB2312"/>
          <w:sz w:val="32"/>
          <w:szCs w:val="32"/>
        </w:rPr>
        <w:t xml:space="preserve"> </w:t>
      </w:r>
      <w:r>
        <w:rPr>
          <w:rFonts w:hint="eastAsia" w:ascii="仿宋_GB2312" w:hAnsi="仿宋" w:eastAsia="仿宋_GB2312"/>
          <w:sz w:val="32"/>
          <w:szCs w:val="32"/>
        </w:rPr>
        <w:t>进行修订、完善。</w:t>
      </w:r>
    </w:p>
    <w:p w14:paraId="5C5A1D08">
      <w:pPr>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rPr>
        <w:t>、在绩效评价时，由于涉及面较广，涉及多个行业及诸多企业，不能准确的进行定量分析，绩效目标值等也不好确定。由于企业申报存在不确定性，年初预算往往不够，需追加预算。</w:t>
      </w:r>
    </w:p>
    <w:p w14:paraId="7356CDDA">
      <w:pPr>
        <w:spacing w:line="520" w:lineRule="exact"/>
        <w:rPr>
          <w:rFonts w:ascii="仿宋_GB2312" w:hAnsi="仿宋" w:eastAsia="仿宋_GB2312"/>
          <w:b/>
          <w:sz w:val="32"/>
          <w:szCs w:val="32"/>
        </w:rPr>
      </w:pPr>
      <w:r>
        <w:rPr>
          <w:rFonts w:ascii="仿宋" w:hAnsi="仿宋" w:eastAsia="仿宋" w:cs="仿宋_GB2312"/>
          <w:sz w:val="30"/>
          <w:szCs w:val="30"/>
        </w:rPr>
        <w:t xml:space="preserve">  </w:t>
      </w:r>
      <w:r>
        <w:rPr>
          <w:rFonts w:ascii="仿宋_GB2312" w:hAnsi="仿宋" w:eastAsia="仿宋_GB2312" w:cs="仿宋_GB2312"/>
          <w:sz w:val="30"/>
          <w:szCs w:val="30"/>
        </w:rPr>
        <w:t xml:space="preserve">    </w:t>
      </w:r>
      <w:r>
        <w:rPr>
          <w:rFonts w:hint="eastAsia" w:ascii="仿宋_GB2312" w:hAnsi="仿宋" w:eastAsia="仿宋_GB2312"/>
          <w:b/>
          <w:sz w:val="32"/>
          <w:szCs w:val="32"/>
        </w:rPr>
        <w:t>四、下一步改进工作的意见和建议</w:t>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r>
        <w:rPr>
          <w:rFonts w:ascii="仿宋_GB2312" w:hAnsi="仿宋" w:eastAsia="仿宋_GB2312"/>
          <w:b/>
          <w:sz w:val="32"/>
          <w:szCs w:val="32"/>
        </w:rPr>
        <w:tab/>
      </w:r>
    </w:p>
    <w:p w14:paraId="2BD1059C">
      <w:pPr>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rPr>
        <w:t>继续加大力度对我县出台惠政策的落实，及时解决拖欠企业补助问题。在经济下行的情况下，通过产业发展扶持资金项目的实施，维持企业稳定增长，如税收返还奖励等，减少了企业的成本支出，实现增长的预期目标。</w:t>
      </w:r>
    </w:p>
    <w:p w14:paraId="57F9AC08">
      <w:pPr>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sz w:val="32"/>
          <w:szCs w:val="32"/>
        </w:rPr>
        <w:t>加大对企业创新能力的补助。当前受经济下行压力影响，企业增资扩产特别谨慎，我县中小企业创新能力仍然不足，特色化、高端产品少，发展质量有待提高。建议加大对企业申报专利奖励配套补助，促进企业进一步转型升级，提高企业创新能力，做强做大我县金铜产业及相关产业。</w:t>
      </w:r>
    </w:p>
    <w:p w14:paraId="4EBB44E7">
      <w:pPr>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640" w:firstLineChars="200"/>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rPr>
        <w:t>适时修订我县出台的惠企政策。特别是杭政综</w:t>
      </w:r>
      <w:r>
        <w:rPr>
          <w:rFonts w:ascii="仿宋_GB2312" w:hAnsi="仿宋" w:eastAsia="仿宋_GB2312"/>
          <w:sz w:val="32"/>
          <w:szCs w:val="32"/>
        </w:rPr>
        <w:t>[2016]193</w:t>
      </w:r>
      <w:r>
        <w:rPr>
          <w:rFonts w:hint="eastAsia" w:ascii="仿宋_GB2312" w:hAnsi="仿宋" w:eastAsia="仿宋_GB2312"/>
          <w:sz w:val="32"/>
          <w:szCs w:val="32"/>
        </w:rPr>
        <w:t>号文件，对于惠企政策执行过程中，企业提出的意见和建议组织相关人员认真整理，及时修订完善不适合当前经济发展要求的条款，报县政府审批。</w:t>
      </w:r>
    </w:p>
    <w:p w14:paraId="081F9C06">
      <w:pPr>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rPr>
          <w:rFonts w:ascii="仿宋_GB2312" w:hAnsi="仿宋" w:eastAsia="仿宋_GB2312"/>
          <w:sz w:val="32"/>
          <w:szCs w:val="32"/>
        </w:rPr>
      </w:pPr>
    </w:p>
    <w:p w14:paraId="7429AFA8">
      <w:pPr>
        <w:spacing w:line="600" w:lineRule="exact"/>
        <w:jc w:val="center"/>
        <w:rPr>
          <w:rFonts w:ascii="仿宋_GB2312" w:hAnsi="仿宋" w:eastAsia="仿宋_GB2312"/>
          <w:b/>
          <w:sz w:val="32"/>
          <w:szCs w:val="32"/>
        </w:rPr>
      </w:pPr>
    </w:p>
    <w:p w14:paraId="23E1F374">
      <w:pPr>
        <w:spacing w:line="600" w:lineRule="exact"/>
        <w:jc w:val="center"/>
        <w:rPr>
          <w:rFonts w:ascii="黑体" w:eastAsia="黑体" w:cs="仿宋"/>
          <w:b/>
          <w:color w:val="000000"/>
          <w:sz w:val="36"/>
          <w:szCs w:val="36"/>
        </w:rPr>
      </w:pPr>
      <w:r>
        <w:rPr>
          <w:rFonts w:hint="eastAsia" w:ascii="仿宋_GB2312" w:hAnsi="仿宋" w:eastAsia="仿宋_GB2312"/>
          <w:b/>
          <w:sz w:val="32"/>
          <w:szCs w:val="32"/>
        </w:rPr>
        <w:t>附件2</w:t>
      </w:r>
      <w:r>
        <w:rPr>
          <w:rFonts w:hint="eastAsia" w:ascii="仿宋_GB2312" w:hAnsi="仿宋" w:eastAsia="仿宋_GB2312"/>
          <w:sz w:val="32"/>
          <w:szCs w:val="32"/>
        </w:rPr>
        <w:t>.</w:t>
      </w:r>
      <w:r>
        <w:rPr>
          <w:rFonts w:hint="eastAsia" w:ascii="黑体" w:eastAsia="黑体" w:cs="仿宋"/>
          <w:b/>
          <w:color w:val="000000"/>
          <w:sz w:val="36"/>
          <w:szCs w:val="36"/>
        </w:rPr>
        <w:t xml:space="preserve"> 2020年度上杭县科技创新资金项目</w:t>
      </w:r>
    </w:p>
    <w:p w14:paraId="3446793A">
      <w:pPr>
        <w:spacing w:line="600" w:lineRule="exact"/>
        <w:jc w:val="center"/>
        <w:rPr>
          <w:rFonts w:ascii="黑体" w:eastAsia="黑体" w:cs="仿宋"/>
          <w:b/>
          <w:bCs/>
          <w:sz w:val="36"/>
          <w:szCs w:val="36"/>
        </w:rPr>
      </w:pPr>
      <w:r>
        <w:rPr>
          <w:rFonts w:hint="eastAsia" w:ascii="黑体" w:eastAsia="黑体" w:cs="仿宋"/>
          <w:b/>
          <w:color w:val="000000"/>
          <w:sz w:val="36"/>
          <w:szCs w:val="36"/>
        </w:rPr>
        <w:t>绩效自评报告</w:t>
      </w:r>
    </w:p>
    <w:p w14:paraId="3BB2956A">
      <w:pPr>
        <w:ind w:firstLine="640" w:firstLineChars="200"/>
        <w:rPr>
          <w:rFonts w:ascii="仿宋_GB2312" w:hAnsi="仿宋" w:eastAsia="仿宋_GB2312" w:cs="仿宋"/>
          <w:color w:val="000000"/>
          <w:sz w:val="32"/>
          <w:szCs w:val="32"/>
        </w:rPr>
      </w:pPr>
    </w:p>
    <w:p w14:paraId="7FB273C9">
      <w:pPr>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为提高上杭县科技创新资金使用绩效，上杭县工信科技局组织对2020年度上杭县科技创新资金专项开展绩效评价。</w:t>
      </w:r>
    </w:p>
    <w:p w14:paraId="273CC727">
      <w:pPr>
        <w:ind w:firstLine="630" w:firstLineChars="196"/>
        <w:rPr>
          <w:rFonts w:ascii="仿宋_GB2312" w:hAnsi="仿宋" w:eastAsia="仿宋_GB2312"/>
          <w:b/>
          <w:color w:val="000000"/>
          <w:sz w:val="32"/>
          <w:szCs w:val="32"/>
        </w:rPr>
      </w:pPr>
      <w:r>
        <w:rPr>
          <w:rFonts w:hint="eastAsia" w:ascii="仿宋_GB2312" w:hAnsi="仿宋" w:eastAsia="仿宋_GB2312"/>
          <w:b/>
          <w:color w:val="000000"/>
          <w:sz w:val="32"/>
          <w:szCs w:val="32"/>
        </w:rPr>
        <w:t>一、项目基本情况</w:t>
      </w:r>
    </w:p>
    <w:p w14:paraId="426E4475">
      <w:pPr>
        <w:spacing w:line="520" w:lineRule="exact"/>
        <w:ind w:firstLine="643" w:firstLineChars="200"/>
        <w:rPr>
          <w:rFonts w:ascii="仿宋_GB2312" w:hAnsi="仿宋" w:eastAsia="仿宋_GB2312"/>
          <w:b/>
          <w:color w:val="000000"/>
          <w:sz w:val="32"/>
          <w:szCs w:val="32"/>
        </w:rPr>
      </w:pPr>
      <w:r>
        <w:rPr>
          <w:rFonts w:hint="eastAsia" w:ascii="仿宋_GB2312" w:hAnsi="仿宋" w:eastAsia="仿宋_GB2312"/>
          <w:b/>
          <w:color w:val="000000"/>
          <w:sz w:val="32"/>
          <w:szCs w:val="32"/>
        </w:rPr>
        <w:t>（一）基本情况</w:t>
      </w:r>
    </w:p>
    <w:p w14:paraId="5FE2DD6F">
      <w:pPr>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上杭县工信科技局是主管全县工业和科技工作的县政府组成部门。负责组织实施本县各类科技计划，负责统筹协调基础研究、应用技术研究、重大社会公益性技术研究及关键技术、共性技术研究，牵头组织本县经济与社会发展重要领域的关键技术攻关等。</w:t>
      </w:r>
    </w:p>
    <w:p w14:paraId="6E306C13">
      <w:pPr>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上杭县科技创新资金是用于支持我县科技型企业技术创新项目，提高企业技术创新能力的政府专项资金，是一种不以营利为目的的引导性资金。根据《关于印发上杭县科技计划项目及经费管理办法（暂行）的通知》（杭经信科〔</w:t>
      </w:r>
      <w:r>
        <w:rPr>
          <w:rFonts w:ascii="仿宋_GB2312" w:hAnsi="仿宋" w:eastAsia="仿宋_GB2312" w:cs="仿宋"/>
          <w:color w:val="000000"/>
          <w:sz w:val="32"/>
          <w:szCs w:val="32"/>
        </w:rPr>
        <w:t>2017</w:t>
      </w:r>
      <w:r>
        <w:rPr>
          <w:rFonts w:hint="eastAsia" w:ascii="仿宋_GB2312" w:hAnsi="仿宋" w:eastAsia="仿宋_GB2312" w:cs="仿宋"/>
          <w:color w:val="000000"/>
          <w:sz w:val="32"/>
          <w:szCs w:val="32"/>
        </w:rPr>
        <w:t>〕</w:t>
      </w:r>
      <w:r>
        <w:rPr>
          <w:rFonts w:ascii="仿宋_GB2312" w:hAnsi="仿宋" w:eastAsia="仿宋_GB2312" w:cs="仿宋"/>
          <w:color w:val="000000"/>
          <w:sz w:val="32"/>
          <w:szCs w:val="32"/>
        </w:rPr>
        <w:t>225</w:t>
      </w:r>
      <w:r>
        <w:rPr>
          <w:rFonts w:hint="eastAsia" w:ascii="仿宋_GB2312" w:hAnsi="仿宋" w:eastAsia="仿宋_GB2312" w:cs="仿宋"/>
          <w:color w:val="000000"/>
          <w:sz w:val="32"/>
          <w:szCs w:val="32"/>
        </w:rPr>
        <w:t>号）文件，2020年度上杭县科技创新资金专项按规定完成申报和立项，共支持</w:t>
      </w:r>
      <w:r>
        <w:rPr>
          <w:rFonts w:ascii="仿宋_GB2312" w:hAnsi="仿宋" w:eastAsia="仿宋_GB2312" w:cs="仿宋"/>
          <w:color w:val="000000"/>
          <w:sz w:val="32"/>
          <w:szCs w:val="32"/>
        </w:rPr>
        <w:t>6</w:t>
      </w:r>
      <w:r>
        <w:rPr>
          <w:rFonts w:hint="eastAsia" w:ascii="仿宋_GB2312" w:hAnsi="仿宋" w:eastAsia="仿宋_GB2312" w:cs="仿宋"/>
          <w:color w:val="000000"/>
          <w:sz w:val="32"/>
          <w:szCs w:val="32"/>
        </w:rPr>
        <w:t>个项目，分别为“高镍含量</w:t>
      </w:r>
      <w:r>
        <w:rPr>
          <w:rFonts w:ascii="仿宋_GB2312" w:hAnsi="仿宋" w:eastAsia="仿宋_GB2312" w:cs="仿宋"/>
          <w:color w:val="000000"/>
          <w:sz w:val="32"/>
          <w:szCs w:val="32"/>
        </w:rPr>
        <w:t>NCM811</w:t>
      </w:r>
      <w:r>
        <w:rPr>
          <w:rFonts w:hint="eastAsia" w:ascii="仿宋_GB2312" w:hAnsi="仿宋" w:eastAsia="仿宋_GB2312" w:cs="仿宋"/>
          <w:color w:val="000000"/>
          <w:sz w:val="32"/>
          <w:szCs w:val="32"/>
        </w:rPr>
        <w:t>元正极材料的研发与应用（2020</w:t>
      </w:r>
      <w:r>
        <w:rPr>
          <w:rFonts w:ascii="仿宋_GB2312" w:hAnsi="仿宋" w:eastAsia="仿宋_GB2312" w:cs="仿宋"/>
          <w:color w:val="000000"/>
          <w:sz w:val="32"/>
          <w:szCs w:val="32"/>
        </w:rPr>
        <w:t>SHCX01</w:t>
      </w:r>
      <w:r>
        <w:rPr>
          <w:rFonts w:hint="eastAsia" w:ascii="仿宋_GB2312" w:hAnsi="仿宋" w:eastAsia="仿宋_GB2312" w:cs="仿宋"/>
          <w:color w:val="000000"/>
          <w:sz w:val="32"/>
          <w:szCs w:val="32"/>
        </w:rPr>
        <w:t>）”项目、“</w:t>
      </w:r>
      <w:r>
        <w:rPr>
          <w:rFonts w:ascii="仿宋_GB2312" w:hAnsi="仿宋" w:eastAsia="仿宋_GB2312" w:cs="仿宋"/>
          <w:color w:val="000000"/>
          <w:sz w:val="32"/>
          <w:szCs w:val="32"/>
        </w:rPr>
        <w:t>JC204C</w:t>
      </w:r>
      <w:r>
        <w:rPr>
          <w:rFonts w:hint="eastAsia" w:ascii="仿宋_GB2312" w:hAnsi="仿宋" w:eastAsia="仿宋_GB2312" w:cs="仿宋"/>
          <w:color w:val="000000"/>
          <w:sz w:val="32"/>
          <w:szCs w:val="32"/>
        </w:rPr>
        <w:t>键合金丝的研发（2020</w:t>
      </w:r>
      <w:r>
        <w:rPr>
          <w:rFonts w:ascii="仿宋_GB2312" w:hAnsi="仿宋" w:eastAsia="仿宋_GB2312" w:cs="仿宋"/>
          <w:color w:val="000000"/>
          <w:sz w:val="32"/>
          <w:szCs w:val="32"/>
        </w:rPr>
        <w:t>SHCX02</w:t>
      </w:r>
      <w:r>
        <w:rPr>
          <w:rFonts w:hint="eastAsia" w:ascii="仿宋_GB2312" w:hAnsi="仿宋" w:eastAsia="仿宋_GB2312" w:cs="仿宋"/>
          <w:color w:val="000000"/>
          <w:sz w:val="32"/>
          <w:szCs w:val="32"/>
        </w:rPr>
        <w:t>）”项目、“紫金山金铜矿智慧矿山系统开发与应用（2020</w:t>
      </w:r>
      <w:r>
        <w:rPr>
          <w:rFonts w:ascii="仿宋_GB2312" w:hAnsi="仿宋" w:eastAsia="仿宋_GB2312" w:cs="仿宋"/>
          <w:color w:val="000000"/>
          <w:sz w:val="32"/>
          <w:szCs w:val="32"/>
        </w:rPr>
        <w:t>SHCX03</w:t>
      </w:r>
      <w:r>
        <w:rPr>
          <w:rFonts w:hint="eastAsia" w:ascii="仿宋_GB2312" w:hAnsi="仿宋" w:eastAsia="仿宋_GB2312" w:cs="仿宋"/>
          <w:color w:val="000000"/>
          <w:sz w:val="32"/>
          <w:szCs w:val="32"/>
        </w:rPr>
        <w:t>）”项目、“紫金山金铜矿智慧矿山系统开发与应用（2020</w:t>
      </w:r>
      <w:r>
        <w:rPr>
          <w:rFonts w:ascii="仿宋_GB2312" w:hAnsi="仿宋" w:eastAsia="仿宋_GB2312" w:cs="仿宋"/>
          <w:color w:val="000000"/>
          <w:sz w:val="32"/>
          <w:szCs w:val="32"/>
        </w:rPr>
        <w:t>SHCX04</w:t>
      </w:r>
      <w:r>
        <w:rPr>
          <w:rFonts w:hint="eastAsia" w:ascii="仿宋_GB2312" w:hAnsi="仿宋" w:eastAsia="仿宋_GB2312" w:cs="仿宋"/>
          <w:color w:val="000000"/>
          <w:sz w:val="32"/>
          <w:szCs w:val="32"/>
        </w:rPr>
        <w:t>）”项目、“电子级三氟甲烷研发生产项目（2020</w:t>
      </w:r>
      <w:r>
        <w:rPr>
          <w:rFonts w:ascii="仿宋_GB2312" w:hAnsi="仿宋" w:eastAsia="仿宋_GB2312" w:cs="仿宋"/>
          <w:color w:val="000000"/>
          <w:sz w:val="32"/>
          <w:szCs w:val="32"/>
        </w:rPr>
        <w:t>SHCX05</w:t>
      </w:r>
      <w:r>
        <w:rPr>
          <w:rFonts w:hint="eastAsia" w:ascii="仿宋_GB2312" w:hAnsi="仿宋" w:eastAsia="仿宋_GB2312" w:cs="仿宋"/>
          <w:color w:val="000000"/>
          <w:sz w:val="32"/>
          <w:szCs w:val="32"/>
        </w:rPr>
        <w:t>）”项目、“氟化氢反应转炉窑尾气排放治理技术研发（2020</w:t>
      </w:r>
      <w:r>
        <w:rPr>
          <w:rFonts w:ascii="仿宋_GB2312" w:hAnsi="仿宋" w:eastAsia="仿宋_GB2312" w:cs="仿宋"/>
          <w:color w:val="000000"/>
          <w:sz w:val="32"/>
          <w:szCs w:val="32"/>
        </w:rPr>
        <w:t>SHCX06</w:t>
      </w:r>
      <w:r>
        <w:rPr>
          <w:rFonts w:hint="eastAsia" w:ascii="仿宋_GB2312" w:hAnsi="仿宋" w:eastAsia="仿宋_GB2312" w:cs="仿宋"/>
          <w:color w:val="000000"/>
          <w:sz w:val="32"/>
          <w:szCs w:val="32"/>
        </w:rPr>
        <w:t>）”项目。项目通过新技术、新工艺的引进吸收和再创新，提升我县特色产业特别是金铜领域的科技创新水平，为经济社会发展服务。</w:t>
      </w:r>
    </w:p>
    <w:p w14:paraId="4705575D">
      <w:pPr>
        <w:spacing w:line="520" w:lineRule="exact"/>
        <w:ind w:firstLine="643" w:firstLineChars="200"/>
        <w:rPr>
          <w:rFonts w:ascii="仿宋_GB2312" w:hAnsi="仿宋" w:eastAsia="仿宋_GB2312"/>
          <w:b/>
          <w:color w:val="000000"/>
          <w:sz w:val="32"/>
          <w:szCs w:val="32"/>
        </w:rPr>
      </w:pPr>
      <w:r>
        <w:rPr>
          <w:rFonts w:hint="eastAsia" w:ascii="仿宋_GB2312" w:hAnsi="仿宋" w:eastAsia="仿宋_GB2312"/>
          <w:b/>
          <w:color w:val="000000"/>
          <w:sz w:val="32"/>
          <w:szCs w:val="32"/>
        </w:rPr>
        <w:t>（二）主要成效</w:t>
      </w:r>
    </w:p>
    <w:p w14:paraId="6B28FA5A">
      <w:pPr>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2020年县科技创新资金年初预算150万元，本年按规定支出</w:t>
      </w:r>
      <w:r>
        <w:rPr>
          <w:rFonts w:ascii="仿宋_GB2312" w:hAnsi="仿宋" w:eastAsia="仿宋_GB2312" w:cs="仿宋"/>
          <w:color w:val="000000"/>
          <w:sz w:val="32"/>
          <w:szCs w:val="32"/>
        </w:rPr>
        <w:t>80.50</w:t>
      </w:r>
      <w:r>
        <w:rPr>
          <w:rFonts w:hint="eastAsia" w:ascii="仿宋_GB2312" w:hAnsi="仿宋" w:eastAsia="仿宋_GB2312" w:cs="仿宋"/>
          <w:color w:val="000000"/>
          <w:sz w:val="32"/>
          <w:szCs w:val="32"/>
        </w:rPr>
        <w:t>万元，项目实施单位配套超过</w:t>
      </w:r>
      <w:r>
        <w:rPr>
          <w:rFonts w:ascii="仿宋_GB2312" w:hAnsi="仿宋" w:eastAsia="仿宋_GB2312" w:cs="仿宋"/>
          <w:color w:val="000000"/>
          <w:sz w:val="32"/>
          <w:szCs w:val="32"/>
        </w:rPr>
        <w:t>6000</w:t>
      </w:r>
      <w:r>
        <w:rPr>
          <w:rFonts w:hint="eastAsia" w:ascii="仿宋_GB2312" w:hAnsi="仿宋" w:eastAsia="仿宋_GB2312" w:cs="仿宋"/>
          <w:color w:val="000000"/>
          <w:sz w:val="32"/>
          <w:szCs w:val="32"/>
        </w:rPr>
        <w:t>万元，项目带动相关产业创产值</w:t>
      </w:r>
      <w:r>
        <w:rPr>
          <w:rFonts w:ascii="仿宋_GB2312" w:hAnsi="仿宋" w:eastAsia="仿宋_GB2312" w:cs="仿宋"/>
          <w:color w:val="000000"/>
          <w:sz w:val="32"/>
          <w:szCs w:val="32"/>
        </w:rPr>
        <w:t>7000</w:t>
      </w:r>
      <w:r>
        <w:rPr>
          <w:rFonts w:hint="eastAsia" w:ascii="仿宋_GB2312" w:hAnsi="仿宋" w:eastAsia="仿宋_GB2312" w:cs="仿宋"/>
          <w:color w:val="000000"/>
          <w:sz w:val="32"/>
          <w:szCs w:val="32"/>
        </w:rPr>
        <w:t>多万元，税利</w:t>
      </w:r>
      <w:r>
        <w:rPr>
          <w:rFonts w:ascii="仿宋_GB2312" w:hAnsi="仿宋" w:eastAsia="仿宋_GB2312" w:cs="仿宋"/>
          <w:color w:val="000000"/>
          <w:sz w:val="32"/>
          <w:szCs w:val="32"/>
        </w:rPr>
        <w:t>400</w:t>
      </w:r>
      <w:r>
        <w:rPr>
          <w:rFonts w:hint="eastAsia" w:ascii="仿宋_GB2312" w:hAnsi="仿宋" w:eastAsia="仿宋_GB2312" w:cs="仿宋"/>
          <w:color w:val="000000"/>
          <w:sz w:val="32"/>
          <w:szCs w:val="32"/>
        </w:rPr>
        <w:t>多万元。2020年，各项目单位通过实施创新资金项目，惠及上杭</w:t>
      </w:r>
      <w:r>
        <w:rPr>
          <w:rFonts w:ascii="仿宋_GB2312" w:hAnsi="仿宋" w:eastAsia="仿宋_GB2312" w:cs="仿宋"/>
          <w:color w:val="000000"/>
          <w:sz w:val="32"/>
          <w:szCs w:val="32"/>
        </w:rPr>
        <w:t>6</w:t>
      </w:r>
      <w:r>
        <w:rPr>
          <w:rFonts w:hint="eastAsia" w:ascii="仿宋_GB2312" w:hAnsi="仿宋" w:eastAsia="仿宋_GB2312" w:cs="仿宋"/>
          <w:color w:val="000000"/>
          <w:sz w:val="32"/>
          <w:szCs w:val="32"/>
        </w:rPr>
        <w:t>家企业。累计开发新产品</w:t>
      </w:r>
      <w:r>
        <w:rPr>
          <w:rFonts w:ascii="仿宋_GB2312" w:hAnsi="仿宋" w:eastAsia="仿宋_GB2312" w:cs="仿宋"/>
          <w:color w:val="000000"/>
          <w:sz w:val="32"/>
          <w:szCs w:val="32"/>
        </w:rPr>
        <w:t>5</w:t>
      </w:r>
      <w:r>
        <w:rPr>
          <w:rFonts w:hint="eastAsia" w:ascii="仿宋_GB2312" w:hAnsi="仿宋" w:eastAsia="仿宋_GB2312" w:cs="仿宋"/>
          <w:color w:val="000000"/>
          <w:sz w:val="32"/>
          <w:szCs w:val="32"/>
        </w:rPr>
        <w:t>个，申请专利</w:t>
      </w:r>
      <w:r>
        <w:rPr>
          <w:rFonts w:ascii="仿宋_GB2312" w:hAnsi="仿宋" w:eastAsia="仿宋_GB2312" w:cs="仿宋"/>
          <w:color w:val="000000"/>
          <w:sz w:val="32"/>
          <w:szCs w:val="32"/>
        </w:rPr>
        <w:t>20</w:t>
      </w:r>
      <w:r>
        <w:rPr>
          <w:rFonts w:hint="eastAsia" w:ascii="仿宋_GB2312" w:hAnsi="仿宋" w:eastAsia="仿宋_GB2312" w:cs="仿宋"/>
          <w:color w:val="000000"/>
          <w:sz w:val="32"/>
          <w:szCs w:val="32"/>
        </w:rPr>
        <w:t>个，增加社会就业</w:t>
      </w:r>
      <w:r>
        <w:rPr>
          <w:rFonts w:ascii="仿宋_GB2312" w:hAnsi="仿宋" w:eastAsia="仿宋_GB2312" w:cs="仿宋"/>
          <w:color w:val="000000"/>
          <w:sz w:val="32"/>
          <w:szCs w:val="32"/>
        </w:rPr>
        <w:t>162</w:t>
      </w:r>
      <w:r>
        <w:rPr>
          <w:rFonts w:hint="eastAsia" w:ascii="仿宋_GB2312" w:hAnsi="仿宋" w:eastAsia="仿宋_GB2312" w:cs="仿宋"/>
          <w:color w:val="000000"/>
          <w:sz w:val="32"/>
          <w:szCs w:val="32"/>
        </w:rPr>
        <w:t>人，提高了我县节能减排、新材料、金铜加工等领域的科技创新水平，壮大了我县</w:t>
      </w:r>
      <w:r>
        <w:rPr>
          <w:rFonts w:ascii="仿宋_GB2312" w:hAnsi="仿宋" w:eastAsia="仿宋_GB2312" w:cs="仿宋"/>
          <w:color w:val="000000"/>
          <w:sz w:val="32"/>
          <w:szCs w:val="32"/>
        </w:rPr>
        <w:t>2+8</w:t>
      </w:r>
      <w:r>
        <w:rPr>
          <w:rFonts w:hint="eastAsia" w:ascii="仿宋_GB2312" w:hAnsi="仿宋" w:eastAsia="仿宋_GB2312" w:cs="仿宋"/>
          <w:color w:val="000000"/>
          <w:sz w:val="32"/>
          <w:szCs w:val="32"/>
        </w:rPr>
        <w:t>产业，取得了良好的经济、社会和生态效益，同时项目承担企业自身规模得以扩大，自主研发能力得以增强。</w:t>
      </w:r>
    </w:p>
    <w:p w14:paraId="327DD19B">
      <w:pPr>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同时专项支持</w:t>
      </w:r>
      <w:r>
        <w:rPr>
          <w:rFonts w:ascii="仿宋_GB2312" w:hAnsi="仿宋" w:eastAsia="仿宋_GB2312" w:cs="仿宋"/>
          <w:color w:val="000000"/>
          <w:sz w:val="32"/>
          <w:szCs w:val="32"/>
        </w:rPr>
        <w:t>6</w:t>
      </w:r>
      <w:r>
        <w:rPr>
          <w:rFonts w:hint="eastAsia" w:ascii="仿宋_GB2312" w:hAnsi="仿宋" w:eastAsia="仿宋_GB2312" w:cs="仿宋"/>
          <w:color w:val="000000"/>
          <w:sz w:val="32"/>
          <w:szCs w:val="32"/>
        </w:rPr>
        <w:t>个项目，均为新产品开发、新材料、科技小巨人、高企培育、生态环保等方向，均为我县需要大力加强和需优先发展的方向，通过科技创新资金的实施，这些领域的科技水平将得到提升，带动我县相关产业的发展。项目完成后预期的经济、社会效益较好。通过项目带动，加快了我县国家级高新技术企业的发展壮大，2020年全县新增国家高企</w:t>
      </w:r>
      <w:r>
        <w:rPr>
          <w:rFonts w:ascii="仿宋_GB2312" w:hAnsi="仿宋" w:eastAsia="仿宋_GB2312" w:cs="仿宋"/>
          <w:color w:val="000000"/>
          <w:sz w:val="32"/>
          <w:szCs w:val="32"/>
        </w:rPr>
        <w:t>5</w:t>
      </w:r>
      <w:r>
        <w:rPr>
          <w:rFonts w:hint="eastAsia" w:ascii="仿宋_GB2312" w:hAnsi="仿宋" w:eastAsia="仿宋_GB2312" w:cs="仿宋"/>
          <w:color w:val="000000"/>
          <w:sz w:val="32"/>
          <w:szCs w:val="32"/>
        </w:rPr>
        <w:t>家、省级高企</w:t>
      </w:r>
      <w:r>
        <w:rPr>
          <w:rFonts w:ascii="仿宋_GB2312" w:hAnsi="仿宋" w:eastAsia="仿宋_GB2312" w:cs="仿宋"/>
          <w:color w:val="000000"/>
          <w:sz w:val="32"/>
          <w:szCs w:val="32"/>
        </w:rPr>
        <w:t>6</w:t>
      </w:r>
      <w:r>
        <w:rPr>
          <w:rFonts w:hint="eastAsia" w:ascii="仿宋_GB2312" w:hAnsi="仿宋" w:eastAsia="仿宋_GB2312" w:cs="仿宋"/>
          <w:color w:val="000000"/>
          <w:sz w:val="32"/>
          <w:szCs w:val="32"/>
        </w:rPr>
        <w:t>家，省市级入库培育科技小巨人领军企业</w:t>
      </w:r>
      <w:r>
        <w:rPr>
          <w:rFonts w:ascii="仿宋_GB2312" w:hAnsi="仿宋" w:eastAsia="仿宋_GB2312" w:cs="仿宋"/>
          <w:color w:val="000000"/>
          <w:sz w:val="32"/>
          <w:szCs w:val="32"/>
        </w:rPr>
        <w:t>4</w:t>
      </w:r>
      <w:r>
        <w:rPr>
          <w:rFonts w:hint="eastAsia" w:ascii="仿宋_GB2312" w:hAnsi="仿宋" w:eastAsia="仿宋_GB2312" w:cs="仿宋"/>
          <w:color w:val="000000"/>
          <w:sz w:val="32"/>
          <w:szCs w:val="32"/>
        </w:rPr>
        <w:t>家、新增国家科技型中小企业</w:t>
      </w:r>
      <w:r>
        <w:rPr>
          <w:rFonts w:ascii="仿宋_GB2312" w:hAnsi="仿宋" w:eastAsia="仿宋_GB2312" w:cs="仿宋"/>
          <w:color w:val="000000"/>
          <w:sz w:val="32"/>
          <w:szCs w:val="32"/>
        </w:rPr>
        <w:t>17</w:t>
      </w:r>
      <w:r>
        <w:rPr>
          <w:rFonts w:hint="eastAsia" w:ascii="仿宋_GB2312" w:hAnsi="仿宋" w:eastAsia="仿宋_GB2312" w:cs="仿宋"/>
          <w:color w:val="000000"/>
          <w:sz w:val="32"/>
          <w:szCs w:val="32"/>
        </w:rPr>
        <w:t>家，引导全县</w:t>
      </w:r>
      <w:r>
        <w:rPr>
          <w:rFonts w:ascii="仿宋_GB2312" w:hAnsi="仿宋" w:eastAsia="仿宋_GB2312" w:cs="仿宋"/>
          <w:color w:val="000000"/>
          <w:sz w:val="32"/>
          <w:szCs w:val="32"/>
        </w:rPr>
        <w:t>R&amp;D</w:t>
      </w:r>
      <w:r>
        <w:rPr>
          <w:rFonts w:hint="eastAsia" w:ascii="仿宋_GB2312" w:hAnsi="仿宋" w:eastAsia="仿宋_GB2312" w:cs="仿宋"/>
          <w:color w:val="000000"/>
          <w:sz w:val="32"/>
          <w:szCs w:val="32"/>
        </w:rPr>
        <w:t>经费稳步增长，2020年全县全社会</w:t>
      </w:r>
      <w:r>
        <w:rPr>
          <w:rFonts w:ascii="仿宋_GB2312" w:hAnsi="仿宋" w:eastAsia="仿宋_GB2312" w:cs="仿宋"/>
          <w:color w:val="000000"/>
          <w:sz w:val="32"/>
          <w:szCs w:val="32"/>
        </w:rPr>
        <w:t>R&amp;D</w:t>
      </w:r>
      <w:r>
        <w:rPr>
          <w:rFonts w:hint="eastAsia" w:ascii="仿宋_GB2312" w:hAnsi="仿宋" w:eastAsia="仿宋_GB2312" w:cs="仿宋"/>
          <w:color w:val="000000"/>
          <w:sz w:val="32"/>
          <w:szCs w:val="32"/>
        </w:rPr>
        <w:t>经费投入约</w:t>
      </w:r>
      <w:r>
        <w:rPr>
          <w:rFonts w:ascii="仿宋_GB2312" w:hAnsi="仿宋" w:eastAsia="仿宋_GB2312" w:cs="仿宋"/>
          <w:color w:val="000000"/>
          <w:sz w:val="32"/>
          <w:szCs w:val="32"/>
        </w:rPr>
        <w:t>10</w:t>
      </w:r>
      <w:r>
        <w:rPr>
          <w:rFonts w:hint="eastAsia" w:ascii="仿宋_GB2312" w:hAnsi="仿宋" w:eastAsia="仿宋_GB2312" w:cs="仿宋"/>
          <w:color w:val="000000"/>
          <w:sz w:val="32"/>
          <w:szCs w:val="32"/>
        </w:rPr>
        <w:t>亿元，增长</w:t>
      </w:r>
      <w:r>
        <w:rPr>
          <w:rFonts w:ascii="仿宋_GB2312" w:hAnsi="仿宋" w:eastAsia="仿宋_GB2312" w:cs="仿宋"/>
          <w:color w:val="000000"/>
          <w:sz w:val="32"/>
          <w:szCs w:val="32"/>
        </w:rPr>
        <w:t>20%</w:t>
      </w:r>
      <w:r>
        <w:rPr>
          <w:rFonts w:hint="eastAsia" w:ascii="仿宋_GB2312" w:hAnsi="仿宋" w:eastAsia="仿宋_GB2312" w:cs="仿宋"/>
          <w:color w:val="000000"/>
          <w:sz w:val="32"/>
          <w:szCs w:val="32"/>
        </w:rPr>
        <w:t>左右</w:t>
      </w:r>
      <w:r>
        <w:rPr>
          <w:rFonts w:ascii="仿宋_GB2312" w:hAnsi="仿宋" w:eastAsia="仿宋_GB2312" w:cs="仿宋"/>
          <w:color w:val="000000"/>
          <w:sz w:val="32"/>
          <w:szCs w:val="32"/>
        </w:rPr>
        <w:t>,</w:t>
      </w:r>
      <w:r>
        <w:rPr>
          <w:rFonts w:hint="eastAsia" w:ascii="仿宋_GB2312" w:hAnsi="仿宋" w:eastAsia="仿宋_GB2312" w:cs="仿宋"/>
          <w:color w:val="000000"/>
          <w:sz w:val="32"/>
          <w:szCs w:val="32"/>
        </w:rPr>
        <w:t>占</w:t>
      </w:r>
      <w:r>
        <w:rPr>
          <w:rFonts w:ascii="仿宋_GB2312" w:hAnsi="仿宋" w:eastAsia="仿宋_GB2312" w:cs="仿宋"/>
          <w:color w:val="000000"/>
          <w:sz w:val="32"/>
          <w:szCs w:val="32"/>
        </w:rPr>
        <w:t>GDP</w:t>
      </w:r>
      <w:r>
        <w:rPr>
          <w:rFonts w:hint="eastAsia" w:ascii="仿宋_GB2312" w:hAnsi="仿宋" w:eastAsia="仿宋_GB2312" w:cs="仿宋"/>
          <w:color w:val="000000"/>
          <w:sz w:val="32"/>
          <w:szCs w:val="32"/>
        </w:rPr>
        <w:t>比重约</w:t>
      </w:r>
      <w:r>
        <w:rPr>
          <w:rFonts w:ascii="仿宋_GB2312" w:hAnsi="仿宋" w:eastAsia="仿宋_GB2312" w:cs="仿宋"/>
          <w:color w:val="000000"/>
          <w:sz w:val="32"/>
          <w:szCs w:val="32"/>
        </w:rPr>
        <w:t>2.65%</w:t>
      </w:r>
      <w:r>
        <w:rPr>
          <w:rFonts w:hint="eastAsia" w:ascii="仿宋_GB2312" w:hAnsi="仿宋" w:eastAsia="仿宋_GB2312" w:cs="仿宋"/>
          <w:color w:val="000000"/>
          <w:sz w:val="32"/>
          <w:szCs w:val="32"/>
        </w:rPr>
        <w:t>，综合指数排名居全市第一，引导</w:t>
      </w:r>
      <w:r>
        <w:rPr>
          <w:rFonts w:ascii="仿宋_GB2312" w:hAnsi="仿宋" w:eastAsia="仿宋_GB2312" w:cs="仿宋"/>
          <w:color w:val="000000"/>
          <w:sz w:val="32"/>
          <w:szCs w:val="32"/>
        </w:rPr>
        <w:t>24</w:t>
      </w:r>
      <w:r>
        <w:rPr>
          <w:rFonts w:hint="eastAsia" w:ascii="仿宋_GB2312" w:hAnsi="仿宋" w:eastAsia="仿宋_GB2312" w:cs="仿宋"/>
          <w:color w:val="000000"/>
          <w:sz w:val="32"/>
          <w:szCs w:val="32"/>
        </w:rPr>
        <w:t>家企业报名参加第七届中国创新创业大赛（福建赛区）暨第六届福建创新创业大赛</w:t>
      </w:r>
      <w:r>
        <w:rPr>
          <w:rFonts w:ascii="仿宋_GB2312" w:hAnsi="仿宋" w:eastAsia="仿宋_GB2312" w:cs="仿宋"/>
          <w:color w:val="000000"/>
          <w:sz w:val="32"/>
          <w:szCs w:val="32"/>
        </w:rPr>
        <w:t>,</w:t>
      </w:r>
      <w:r>
        <w:rPr>
          <w:rFonts w:hint="eastAsia" w:ascii="仿宋_GB2312" w:hAnsi="仿宋" w:eastAsia="仿宋_GB2312" w:cs="仿宋"/>
          <w:color w:val="000000"/>
          <w:sz w:val="32"/>
          <w:szCs w:val="32"/>
        </w:rPr>
        <w:t>进入省复赛</w:t>
      </w:r>
      <w:r>
        <w:rPr>
          <w:rFonts w:ascii="仿宋_GB2312" w:hAnsi="仿宋" w:eastAsia="仿宋_GB2312" w:cs="仿宋"/>
          <w:color w:val="000000"/>
          <w:sz w:val="32"/>
          <w:szCs w:val="32"/>
        </w:rPr>
        <w:t>5</w:t>
      </w:r>
      <w:r>
        <w:rPr>
          <w:rFonts w:hint="eastAsia" w:ascii="仿宋_GB2312" w:hAnsi="仿宋" w:eastAsia="仿宋_GB2312" w:cs="仿宋"/>
          <w:color w:val="000000"/>
          <w:sz w:val="32"/>
          <w:szCs w:val="32"/>
        </w:rPr>
        <w:t>家，获得省优胜奖</w:t>
      </w:r>
      <w:r>
        <w:rPr>
          <w:rFonts w:ascii="仿宋_GB2312" w:hAnsi="仿宋" w:eastAsia="仿宋_GB2312" w:cs="仿宋"/>
          <w:color w:val="000000"/>
          <w:sz w:val="32"/>
          <w:szCs w:val="32"/>
        </w:rPr>
        <w:t>2</w:t>
      </w:r>
      <w:r>
        <w:rPr>
          <w:rFonts w:hint="eastAsia" w:ascii="仿宋_GB2312" w:hAnsi="仿宋" w:eastAsia="仿宋_GB2312" w:cs="仿宋"/>
          <w:color w:val="000000"/>
          <w:sz w:val="32"/>
          <w:szCs w:val="32"/>
        </w:rPr>
        <w:t>家，全市第一。</w:t>
      </w:r>
    </w:p>
    <w:p w14:paraId="6F42C477">
      <w:pPr>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通过引进开发新技术、新产品，完善了我县金铜产业产业链，培养了一批产业领军科技人才，同时对壮大我县的特色产业，增强县域经济发展水平提高企业的自主创新能力等起到了积极的推动作用。</w:t>
      </w:r>
    </w:p>
    <w:p w14:paraId="11A0416C">
      <w:pPr>
        <w:ind w:firstLine="630" w:firstLineChars="196"/>
        <w:rPr>
          <w:rFonts w:ascii="仿宋_GB2312" w:hAnsi="仿宋" w:eastAsia="仿宋_GB2312"/>
          <w:b/>
          <w:color w:val="000000"/>
          <w:sz w:val="32"/>
          <w:szCs w:val="32"/>
        </w:rPr>
      </w:pPr>
      <w:r>
        <w:rPr>
          <w:rFonts w:hint="eastAsia" w:ascii="仿宋_GB2312" w:hAnsi="仿宋" w:eastAsia="仿宋_GB2312"/>
          <w:b/>
          <w:color w:val="000000"/>
          <w:sz w:val="32"/>
          <w:szCs w:val="32"/>
        </w:rPr>
        <w:t>二、绩效分析</w:t>
      </w:r>
    </w:p>
    <w:p w14:paraId="031E24B4">
      <w:pPr>
        <w:spacing w:line="520" w:lineRule="exact"/>
        <w:ind w:firstLine="643" w:firstLineChars="200"/>
        <w:rPr>
          <w:rFonts w:ascii="仿宋_GB2312" w:hAnsi="仿宋" w:eastAsia="仿宋_GB2312" w:cs="仿宋"/>
          <w:color w:val="000000"/>
          <w:sz w:val="32"/>
          <w:szCs w:val="32"/>
        </w:rPr>
      </w:pPr>
      <w:r>
        <w:rPr>
          <w:rFonts w:hint="eastAsia" w:ascii="仿宋_GB2312" w:hAnsi="仿宋" w:eastAsia="仿宋_GB2312"/>
          <w:b/>
          <w:color w:val="000000"/>
          <w:sz w:val="32"/>
          <w:szCs w:val="32"/>
        </w:rPr>
        <w:t>（一）项目规划与申报。</w:t>
      </w:r>
      <w:r>
        <w:rPr>
          <w:rFonts w:hint="eastAsia" w:ascii="仿宋_GB2312" w:hAnsi="仿宋" w:eastAsia="仿宋_GB2312" w:cs="仿宋"/>
          <w:color w:val="000000"/>
          <w:sz w:val="32"/>
          <w:szCs w:val="32"/>
        </w:rPr>
        <w:t>2020年县科技创新资金于2020年</w:t>
      </w:r>
      <w:r>
        <w:rPr>
          <w:rFonts w:ascii="仿宋_GB2312" w:hAnsi="仿宋" w:eastAsia="仿宋_GB2312" w:cs="仿宋"/>
          <w:color w:val="000000"/>
          <w:sz w:val="32"/>
          <w:szCs w:val="32"/>
        </w:rPr>
        <w:t>4</w:t>
      </w:r>
      <w:r>
        <w:rPr>
          <w:rFonts w:hint="eastAsia" w:ascii="仿宋_GB2312" w:hAnsi="仿宋" w:eastAsia="仿宋_GB2312" w:cs="仿宋"/>
          <w:color w:val="000000"/>
          <w:sz w:val="32"/>
          <w:szCs w:val="32"/>
        </w:rPr>
        <w:t>月底发布申报通知，</w:t>
      </w:r>
      <w:r>
        <w:rPr>
          <w:rFonts w:ascii="仿宋_GB2312" w:hAnsi="仿宋" w:eastAsia="仿宋_GB2312" w:cs="仿宋"/>
          <w:color w:val="000000"/>
          <w:sz w:val="32"/>
          <w:szCs w:val="32"/>
        </w:rPr>
        <w:t>6</w:t>
      </w:r>
      <w:r>
        <w:rPr>
          <w:rFonts w:hint="eastAsia" w:ascii="仿宋_GB2312" w:hAnsi="仿宋" w:eastAsia="仿宋_GB2312" w:cs="仿宋"/>
          <w:color w:val="000000"/>
          <w:sz w:val="32"/>
          <w:szCs w:val="32"/>
        </w:rPr>
        <w:t>月底完成受理，</w:t>
      </w:r>
      <w:r>
        <w:rPr>
          <w:rFonts w:ascii="仿宋_GB2312" w:hAnsi="仿宋" w:eastAsia="仿宋_GB2312" w:cs="仿宋"/>
          <w:color w:val="000000"/>
          <w:sz w:val="32"/>
          <w:szCs w:val="32"/>
        </w:rPr>
        <w:t>8</w:t>
      </w:r>
      <w:r>
        <w:rPr>
          <w:rFonts w:hint="eastAsia" w:ascii="仿宋_GB2312" w:hAnsi="仿宋" w:eastAsia="仿宋_GB2312" w:cs="仿宋"/>
          <w:color w:val="000000"/>
          <w:sz w:val="32"/>
          <w:szCs w:val="32"/>
        </w:rPr>
        <w:t>月底完成项目评审、现场勘察，</w:t>
      </w:r>
      <w:r>
        <w:rPr>
          <w:rFonts w:ascii="仿宋_GB2312" w:hAnsi="仿宋" w:eastAsia="仿宋_GB2312" w:cs="仿宋"/>
          <w:color w:val="000000"/>
          <w:sz w:val="32"/>
          <w:szCs w:val="32"/>
        </w:rPr>
        <w:t>11</w:t>
      </w:r>
      <w:r>
        <w:rPr>
          <w:rFonts w:hint="eastAsia" w:ascii="仿宋_GB2312" w:hAnsi="仿宋" w:eastAsia="仿宋_GB2312" w:cs="仿宋"/>
          <w:color w:val="000000"/>
          <w:sz w:val="32"/>
          <w:szCs w:val="32"/>
        </w:rPr>
        <w:t>月初报县财政局联合发文立项并拨付项目经费。本专项严格按照《关于印发上杭县科技计划项目及经费管理办法（暂行）的通知》进行管理，立项后与项目实施单位签订合同书、制定考核指标、年度计划、经费使用计划、项目实施单位定期报送项目执行报告，接受县工信科技局、财政局的监督检查。</w:t>
      </w:r>
    </w:p>
    <w:p w14:paraId="59F2544B">
      <w:pPr>
        <w:spacing w:line="520" w:lineRule="exact"/>
        <w:ind w:firstLine="643" w:firstLineChars="200"/>
        <w:rPr>
          <w:rFonts w:ascii="仿宋_GB2312" w:hAnsi="仿宋" w:eastAsia="仿宋_GB2312" w:cs="仿宋"/>
          <w:color w:val="000000"/>
          <w:sz w:val="32"/>
          <w:szCs w:val="32"/>
        </w:rPr>
      </w:pPr>
      <w:r>
        <w:rPr>
          <w:rFonts w:hint="eastAsia" w:ascii="仿宋_GB2312" w:hAnsi="仿宋" w:eastAsia="仿宋_GB2312"/>
          <w:b/>
          <w:color w:val="000000"/>
          <w:sz w:val="32"/>
          <w:szCs w:val="32"/>
        </w:rPr>
        <w:t>（二）项目验收与管护。</w:t>
      </w:r>
      <w:r>
        <w:rPr>
          <w:rFonts w:hint="eastAsia" w:ascii="仿宋_GB2312" w:hAnsi="仿宋" w:eastAsia="仿宋_GB2312" w:cs="仿宋"/>
          <w:color w:val="000000"/>
          <w:sz w:val="32"/>
          <w:szCs w:val="32"/>
        </w:rPr>
        <w:t>认真贯彻《关于印发上杭县科技计划项目及经费管理办法（暂行）》（杭经信科〔</w:t>
      </w:r>
      <w:r>
        <w:rPr>
          <w:rFonts w:ascii="仿宋_GB2312" w:hAnsi="仿宋" w:eastAsia="仿宋_GB2312" w:cs="仿宋"/>
          <w:color w:val="000000"/>
          <w:sz w:val="32"/>
          <w:szCs w:val="32"/>
        </w:rPr>
        <w:t>2017</w:t>
      </w:r>
      <w:r>
        <w:rPr>
          <w:rFonts w:hint="eastAsia" w:ascii="仿宋_GB2312" w:hAnsi="仿宋" w:eastAsia="仿宋_GB2312" w:cs="仿宋"/>
          <w:color w:val="000000"/>
          <w:sz w:val="32"/>
          <w:szCs w:val="32"/>
        </w:rPr>
        <w:t>〕</w:t>
      </w:r>
      <w:r>
        <w:rPr>
          <w:rFonts w:ascii="仿宋_GB2312" w:hAnsi="仿宋" w:eastAsia="仿宋_GB2312" w:cs="仿宋"/>
          <w:color w:val="000000"/>
          <w:sz w:val="32"/>
          <w:szCs w:val="32"/>
        </w:rPr>
        <w:t>225</w:t>
      </w:r>
      <w:r>
        <w:rPr>
          <w:rFonts w:hint="eastAsia" w:ascii="仿宋_GB2312" w:hAnsi="仿宋" w:eastAsia="仿宋_GB2312" w:cs="仿宋"/>
          <w:color w:val="000000"/>
          <w:sz w:val="32"/>
          <w:szCs w:val="32"/>
        </w:rPr>
        <w:t>号）和《上杭县科技计划项目结题管理实施细则》（杭经信科〔2020〕</w:t>
      </w:r>
      <w:r>
        <w:rPr>
          <w:rFonts w:ascii="仿宋_GB2312" w:hAnsi="仿宋" w:eastAsia="仿宋_GB2312" w:cs="仿宋"/>
          <w:color w:val="000000"/>
          <w:sz w:val="32"/>
          <w:szCs w:val="32"/>
        </w:rPr>
        <w:t>243</w:t>
      </w:r>
      <w:r>
        <w:rPr>
          <w:rFonts w:hint="eastAsia" w:ascii="仿宋_GB2312" w:hAnsi="仿宋" w:eastAsia="仿宋_GB2312" w:cs="仿宋"/>
          <w:color w:val="000000"/>
          <w:sz w:val="32"/>
          <w:szCs w:val="32"/>
        </w:rPr>
        <w:t>号），提高项目实施成效。</w:t>
      </w:r>
    </w:p>
    <w:p w14:paraId="7F3451FC">
      <w:pPr>
        <w:spacing w:line="520" w:lineRule="exact"/>
        <w:ind w:firstLine="643" w:firstLineChars="200"/>
        <w:rPr>
          <w:rFonts w:ascii="仿宋_GB2312" w:hAnsi="仿宋" w:eastAsia="仿宋_GB2312" w:cs="仿宋"/>
          <w:color w:val="000000"/>
          <w:sz w:val="32"/>
          <w:szCs w:val="32"/>
        </w:rPr>
      </w:pPr>
      <w:r>
        <w:rPr>
          <w:rFonts w:hint="eastAsia" w:ascii="仿宋_GB2312" w:hAnsi="仿宋" w:eastAsia="仿宋_GB2312"/>
          <w:b/>
          <w:color w:val="000000"/>
          <w:sz w:val="32"/>
          <w:szCs w:val="32"/>
        </w:rPr>
        <w:t>（三）资金管理。</w:t>
      </w:r>
      <w:r>
        <w:rPr>
          <w:rFonts w:hint="eastAsia" w:ascii="仿宋_GB2312" w:hAnsi="仿宋" w:eastAsia="仿宋_GB2312" w:cs="仿宋"/>
          <w:color w:val="000000"/>
          <w:sz w:val="32"/>
          <w:szCs w:val="32"/>
        </w:rPr>
        <w:t>县科技创新资金</w:t>
      </w:r>
      <w:r>
        <w:rPr>
          <w:rFonts w:ascii="仿宋_GB2312" w:hAnsi="仿宋" w:eastAsia="仿宋_GB2312" w:cs="仿宋"/>
          <w:color w:val="000000"/>
          <w:sz w:val="32"/>
          <w:szCs w:val="32"/>
        </w:rPr>
        <w:t>115</w:t>
      </w:r>
      <w:r>
        <w:rPr>
          <w:rFonts w:hint="eastAsia" w:ascii="仿宋_GB2312" w:hAnsi="仿宋" w:eastAsia="仿宋_GB2312" w:cs="仿宋"/>
          <w:color w:val="000000"/>
          <w:sz w:val="32"/>
          <w:szCs w:val="32"/>
        </w:rPr>
        <w:t>万元，2020年</w:t>
      </w:r>
      <w:r>
        <w:rPr>
          <w:rFonts w:ascii="仿宋_GB2312" w:hAnsi="仿宋" w:eastAsia="仿宋_GB2312" w:cs="仿宋"/>
          <w:color w:val="000000"/>
          <w:sz w:val="32"/>
          <w:szCs w:val="32"/>
        </w:rPr>
        <w:t>11</w:t>
      </w:r>
      <w:r>
        <w:rPr>
          <w:rFonts w:hint="eastAsia" w:ascii="仿宋_GB2312" w:hAnsi="仿宋" w:eastAsia="仿宋_GB2312" w:cs="仿宋"/>
          <w:color w:val="000000"/>
          <w:sz w:val="32"/>
          <w:szCs w:val="32"/>
        </w:rPr>
        <w:t>月县财政局拨给经信科技局</w:t>
      </w:r>
      <w:r>
        <w:rPr>
          <w:rFonts w:ascii="仿宋_GB2312" w:hAnsi="仿宋" w:eastAsia="仿宋_GB2312" w:cs="仿宋"/>
          <w:color w:val="000000"/>
          <w:sz w:val="32"/>
          <w:szCs w:val="32"/>
        </w:rPr>
        <w:t>80.5</w:t>
      </w:r>
      <w:r>
        <w:rPr>
          <w:rFonts w:hint="eastAsia" w:ascii="仿宋_GB2312" w:hAnsi="仿宋" w:eastAsia="仿宋_GB2312" w:cs="仿宋"/>
          <w:color w:val="000000"/>
          <w:sz w:val="32"/>
          <w:szCs w:val="32"/>
        </w:rPr>
        <w:t>万元，县工信科技局已于2020年</w:t>
      </w:r>
      <w:r>
        <w:rPr>
          <w:rFonts w:ascii="仿宋_GB2312" w:hAnsi="仿宋" w:eastAsia="仿宋_GB2312" w:cs="仿宋"/>
          <w:color w:val="000000"/>
          <w:sz w:val="32"/>
          <w:szCs w:val="32"/>
        </w:rPr>
        <w:t>11</w:t>
      </w:r>
      <w:r>
        <w:rPr>
          <w:rFonts w:hint="eastAsia" w:ascii="仿宋_GB2312" w:hAnsi="仿宋" w:eastAsia="仿宋_GB2312" w:cs="仿宋"/>
          <w:color w:val="000000"/>
          <w:sz w:val="32"/>
          <w:szCs w:val="32"/>
        </w:rPr>
        <w:t>月转拨给各项目实施单位合计</w:t>
      </w:r>
      <w:r>
        <w:rPr>
          <w:rFonts w:ascii="仿宋_GB2312" w:hAnsi="仿宋" w:eastAsia="仿宋_GB2312" w:cs="仿宋"/>
          <w:color w:val="000000"/>
          <w:sz w:val="32"/>
          <w:szCs w:val="32"/>
        </w:rPr>
        <w:t>80.5</w:t>
      </w:r>
      <w:r>
        <w:rPr>
          <w:rFonts w:hint="eastAsia" w:ascii="仿宋_GB2312" w:hAnsi="仿宋" w:eastAsia="仿宋_GB2312" w:cs="仿宋"/>
          <w:color w:val="000000"/>
          <w:sz w:val="32"/>
          <w:szCs w:val="32"/>
        </w:rPr>
        <w:t>万元，剩余</w:t>
      </w:r>
      <w:r>
        <w:rPr>
          <w:rFonts w:ascii="仿宋_GB2312" w:hAnsi="仿宋" w:eastAsia="仿宋_GB2312" w:cs="仿宋"/>
          <w:color w:val="000000"/>
          <w:sz w:val="32"/>
          <w:szCs w:val="32"/>
        </w:rPr>
        <w:t>34.5</w:t>
      </w:r>
      <w:r>
        <w:rPr>
          <w:rFonts w:hint="eastAsia" w:ascii="仿宋_GB2312" w:hAnsi="仿宋" w:eastAsia="仿宋_GB2312" w:cs="仿宋"/>
          <w:color w:val="000000"/>
          <w:sz w:val="32"/>
          <w:szCs w:val="32"/>
        </w:rPr>
        <w:t>万元按《上杭县科技型企业技术创新资金管理暂行规定》要求须等待项目验收通过后财政局予以拨付。各项目实施单位自筹资金超过</w:t>
      </w:r>
      <w:r>
        <w:rPr>
          <w:rFonts w:ascii="仿宋_GB2312" w:hAnsi="仿宋" w:eastAsia="仿宋_GB2312" w:cs="仿宋"/>
          <w:color w:val="000000"/>
          <w:sz w:val="32"/>
          <w:szCs w:val="32"/>
        </w:rPr>
        <w:t>6000</w:t>
      </w:r>
      <w:r>
        <w:rPr>
          <w:rFonts w:hint="eastAsia" w:ascii="仿宋_GB2312" w:hAnsi="仿宋" w:eastAsia="仿宋_GB2312" w:cs="仿宋"/>
          <w:color w:val="000000"/>
          <w:sz w:val="32"/>
          <w:szCs w:val="32"/>
        </w:rPr>
        <w:t>万元，部分已经到位。县科技创新资金主要用于项目实施过程中的设备费、材料费、测试费、燃料动力费、专家咨询费等方面。本专项资金使用严格按照《关于印发上杭县科技计划项目及经费管理办法（暂行）的通知》中相关规定进行管理和使用。项目经过了发布申报通知、申报、受理、初审、专家评审、现场勘察、局务会研究确定、报财政局审核、立项、合同书签订、下拨经费等程序，符合相关经费管理规定和项目管理规定。</w:t>
      </w:r>
    </w:p>
    <w:p w14:paraId="6385D21E">
      <w:pPr>
        <w:spacing w:line="520" w:lineRule="exact"/>
        <w:ind w:firstLine="643" w:firstLineChars="200"/>
        <w:rPr>
          <w:rFonts w:ascii="仿宋_GB2312" w:hAnsi="仿宋" w:eastAsia="仿宋_GB2312"/>
          <w:b/>
          <w:color w:val="000000"/>
          <w:sz w:val="32"/>
          <w:szCs w:val="32"/>
        </w:rPr>
      </w:pPr>
      <w:r>
        <w:rPr>
          <w:rFonts w:hint="eastAsia" w:ascii="仿宋_GB2312" w:hAnsi="仿宋" w:eastAsia="仿宋_GB2312"/>
          <w:b/>
          <w:color w:val="000000"/>
          <w:sz w:val="32"/>
          <w:szCs w:val="32"/>
        </w:rPr>
        <w:t>（四）年度绩效目标完成情况（标准分</w:t>
      </w:r>
      <w:r>
        <w:rPr>
          <w:rFonts w:ascii="仿宋_GB2312" w:hAnsi="仿宋" w:eastAsia="仿宋_GB2312"/>
          <w:b/>
          <w:color w:val="000000"/>
          <w:sz w:val="32"/>
          <w:szCs w:val="32"/>
        </w:rPr>
        <w:t>100</w:t>
      </w:r>
      <w:r>
        <w:rPr>
          <w:rFonts w:hint="eastAsia" w:ascii="仿宋_GB2312" w:hAnsi="仿宋" w:eastAsia="仿宋_GB2312"/>
          <w:b/>
          <w:color w:val="000000"/>
          <w:sz w:val="32"/>
          <w:szCs w:val="32"/>
        </w:rPr>
        <w:t>分，自评得分</w:t>
      </w:r>
      <w:r>
        <w:rPr>
          <w:rFonts w:ascii="仿宋_GB2312" w:hAnsi="仿宋" w:eastAsia="仿宋_GB2312"/>
          <w:b/>
          <w:color w:val="000000"/>
          <w:sz w:val="32"/>
          <w:szCs w:val="32"/>
        </w:rPr>
        <w:t>98</w:t>
      </w:r>
      <w:r>
        <w:rPr>
          <w:rFonts w:hint="eastAsia" w:ascii="仿宋_GB2312" w:hAnsi="仿宋" w:eastAsia="仿宋_GB2312"/>
          <w:b/>
          <w:color w:val="000000"/>
          <w:sz w:val="32"/>
          <w:szCs w:val="32"/>
        </w:rPr>
        <w:t>分）</w:t>
      </w:r>
    </w:p>
    <w:p w14:paraId="370AC7CC">
      <w:pPr>
        <w:spacing w:line="600" w:lineRule="exact"/>
        <w:ind w:firstLine="643" w:firstLineChars="200"/>
        <w:rPr>
          <w:rFonts w:ascii="仿宋_GB2312" w:hAnsi="仿宋" w:eastAsia="仿宋_GB2312"/>
          <w:b/>
          <w:color w:val="000000"/>
          <w:sz w:val="32"/>
          <w:szCs w:val="32"/>
        </w:rPr>
      </w:pPr>
      <w:r>
        <w:rPr>
          <w:rFonts w:ascii="仿宋_GB2312" w:hAnsi="仿宋" w:eastAsia="仿宋_GB2312"/>
          <w:b/>
          <w:color w:val="000000"/>
          <w:sz w:val="32"/>
          <w:szCs w:val="32"/>
        </w:rPr>
        <w:t>1.</w:t>
      </w:r>
      <w:r>
        <w:rPr>
          <w:rFonts w:hint="eastAsia" w:ascii="仿宋_GB2312" w:hAnsi="仿宋" w:eastAsia="仿宋_GB2312"/>
          <w:b/>
          <w:color w:val="000000"/>
          <w:sz w:val="32"/>
          <w:szCs w:val="32"/>
        </w:rPr>
        <w:t>投入指标（标准分</w:t>
      </w:r>
      <w:r>
        <w:rPr>
          <w:rFonts w:ascii="仿宋_GB2312" w:hAnsi="仿宋" w:eastAsia="仿宋_GB2312"/>
          <w:b/>
          <w:color w:val="000000"/>
          <w:sz w:val="32"/>
          <w:szCs w:val="32"/>
        </w:rPr>
        <w:t>20</w:t>
      </w:r>
      <w:r>
        <w:rPr>
          <w:rFonts w:hint="eastAsia" w:ascii="仿宋_GB2312" w:hAnsi="仿宋" w:eastAsia="仿宋_GB2312"/>
          <w:b/>
          <w:color w:val="000000"/>
          <w:sz w:val="32"/>
          <w:szCs w:val="32"/>
        </w:rPr>
        <w:t>分，自评得</w:t>
      </w:r>
      <w:r>
        <w:rPr>
          <w:rFonts w:ascii="仿宋_GB2312" w:hAnsi="仿宋" w:eastAsia="仿宋_GB2312"/>
          <w:b/>
          <w:color w:val="000000"/>
          <w:sz w:val="32"/>
          <w:szCs w:val="32"/>
        </w:rPr>
        <w:t>20</w:t>
      </w:r>
      <w:r>
        <w:rPr>
          <w:rFonts w:hint="eastAsia" w:ascii="仿宋_GB2312" w:hAnsi="仿宋" w:eastAsia="仿宋_GB2312"/>
          <w:b/>
          <w:color w:val="000000"/>
          <w:sz w:val="32"/>
          <w:szCs w:val="32"/>
        </w:rPr>
        <w:t>分）</w:t>
      </w:r>
    </w:p>
    <w:p w14:paraId="7990FE6E">
      <w:pPr>
        <w:pStyle w:val="6"/>
        <w:spacing w:before="0" w:beforeAutospacing="0" w:after="0" w:afterAutospacing="0" w:line="520" w:lineRule="exact"/>
        <w:ind w:firstLine="640" w:firstLineChars="200"/>
        <w:jc w:val="both"/>
        <w:rPr>
          <w:rFonts w:ascii="仿宋_GB2312" w:hAnsi="仿宋" w:eastAsia="仿宋_GB2312"/>
          <w:color w:val="000000"/>
          <w:sz w:val="32"/>
          <w:szCs w:val="32"/>
        </w:rPr>
      </w:pPr>
      <w:r>
        <w:rPr>
          <w:rFonts w:ascii="仿宋_GB2312" w:hAnsi="仿宋" w:eastAsia="仿宋_GB2312"/>
          <w:color w:val="000000"/>
          <w:sz w:val="32"/>
          <w:szCs w:val="32"/>
        </w:rPr>
        <w:fldChar w:fldCharType="begin"/>
      </w:r>
      <w:r>
        <w:rPr>
          <w:rFonts w:ascii="仿宋_GB2312" w:hAnsi="仿宋" w:eastAsia="仿宋_GB2312"/>
          <w:color w:val="000000"/>
          <w:sz w:val="32"/>
          <w:szCs w:val="32"/>
        </w:rPr>
        <w:instrText xml:space="preserve"> = 1 \* GB3 </w:instrText>
      </w:r>
      <w:r>
        <w:rPr>
          <w:rFonts w:ascii="仿宋_GB2312" w:hAnsi="仿宋" w:eastAsia="仿宋_GB2312"/>
          <w:color w:val="000000"/>
          <w:sz w:val="32"/>
          <w:szCs w:val="32"/>
        </w:rPr>
        <w:fldChar w:fldCharType="separate"/>
      </w:r>
      <w:r>
        <w:rPr>
          <w:rFonts w:hint="eastAsia" w:ascii="仿宋_GB2312" w:hAnsi="仿宋" w:eastAsia="仿宋_GB2312"/>
          <w:color w:val="000000"/>
          <w:sz w:val="32"/>
          <w:szCs w:val="32"/>
        </w:rPr>
        <w:t>①</w:t>
      </w:r>
      <w:r>
        <w:rPr>
          <w:rFonts w:ascii="仿宋_GB2312" w:hAnsi="仿宋" w:eastAsia="仿宋_GB2312"/>
          <w:color w:val="000000"/>
          <w:sz w:val="32"/>
          <w:szCs w:val="32"/>
        </w:rPr>
        <w:fldChar w:fldCharType="end"/>
      </w:r>
      <w:r>
        <w:rPr>
          <w:rFonts w:hint="eastAsia" w:ascii="仿宋_GB2312" w:hAnsi="仿宋" w:eastAsia="仿宋_GB2312"/>
          <w:color w:val="000000"/>
          <w:sz w:val="32"/>
          <w:szCs w:val="32"/>
        </w:rPr>
        <w:t>时效指标（满分</w:t>
      </w:r>
      <w:r>
        <w:rPr>
          <w:rFonts w:ascii="仿宋_GB2312" w:hAnsi="仿宋" w:eastAsia="仿宋_GB2312"/>
          <w:color w:val="000000"/>
          <w:sz w:val="32"/>
          <w:szCs w:val="32"/>
        </w:rPr>
        <w:t>10</w:t>
      </w:r>
      <w:r>
        <w:rPr>
          <w:rFonts w:hint="eastAsia" w:ascii="仿宋_GB2312" w:hAnsi="仿宋" w:eastAsia="仿宋_GB2312"/>
          <w:color w:val="000000"/>
          <w:sz w:val="32"/>
          <w:szCs w:val="32"/>
        </w:rPr>
        <w:t>分、自评得</w:t>
      </w:r>
      <w:r>
        <w:rPr>
          <w:rFonts w:ascii="仿宋_GB2312" w:hAnsi="仿宋" w:eastAsia="仿宋_GB2312"/>
          <w:color w:val="000000"/>
          <w:sz w:val="32"/>
          <w:szCs w:val="32"/>
        </w:rPr>
        <w:t>10</w:t>
      </w:r>
      <w:r>
        <w:rPr>
          <w:rFonts w:hint="eastAsia" w:ascii="仿宋_GB2312" w:hAnsi="仿宋" w:eastAsia="仿宋_GB2312"/>
          <w:color w:val="000000"/>
          <w:sz w:val="32"/>
          <w:szCs w:val="32"/>
        </w:rPr>
        <w:t>分）。项目实际实施时间符合计划时间，并在规定时间内完成。</w:t>
      </w:r>
    </w:p>
    <w:p w14:paraId="1A112C08">
      <w:pPr>
        <w:pStyle w:val="6"/>
        <w:spacing w:before="0" w:beforeAutospacing="0" w:after="0" w:afterAutospacing="0" w:line="520" w:lineRule="exact"/>
        <w:ind w:firstLine="640" w:firstLineChars="200"/>
        <w:jc w:val="both"/>
        <w:rPr>
          <w:rFonts w:ascii="仿宋_GB2312" w:hAnsi="仿宋" w:eastAsia="仿宋_GB2312"/>
          <w:color w:val="000000"/>
          <w:sz w:val="32"/>
          <w:szCs w:val="32"/>
        </w:rPr>
      </w:pPr>
      <w:r>
        <w:rPr>
          <w:rFonts w:hint="eastAsia" w:ascii="仿宋_GB2312" w:hAnsi="仿宋" w:eastAsia="仿宋_GB2312"/>
          <w:color w:val="000000"/>
          <w:sz w:val="32"/>
          <w:szCs w:val="32"/>
        </w:rPr>
        <w:t>②成本指标（满分</w:t>
      </w:r>
      <w:r>
        <w:rPr>
          <w:rFonts w:ascii="仿宋_GB2312" w:hAnsi="仿宋" w:eastAsia="仿宋_GB2312"/>
          <w:color w:val="000000"/>
          <w:sz w:val="32"/>
          <w:szCs w:val="32"/>
        </w:rPr>
        <w:t>10</w:t>
      </w:r>
      <w:r>
        <w:rPr>
          <w:rFonts w:hint="eastAsia" w:ascii="仿宋_GB2312" w:hAnsi="仿宋" w:eastAsia="仿宋_GB2312"/>
          <w:color w:val="000000"/>
          <w:sz w:val="32"/>
          <w:szCs w:val="32"/>
        </w:rPr>
        <w:t>，自评得</w:t>
      </w:r>
      <w:r>
        <w:rPr>
          <w:rFonts w:ascii="仿宋_GB2312" w:hAnsi="仿宋" w:eastAsia="仿宋_GB2312"/>
          <w:color w:val="000000"/>
          <w:sz w:val="32"/>
          <w:szCs w:val="32"/>
        </w:rPr>
        <w:t>10</w:t>
      </w:r>
      <w:r>
        <w:rPr>
          <w:rFonts w:hint="eastAsia" w:ascii="仿宋_GB2312" w:hAnsi="仿宋" w:eastAsia="仿宋_GB2312"/>
          <w:color w:val="000000"/>
          <w:sz w:val="32"/>
          <w:szCs w:val="32"/>
        </w:rPr>
        <w:t>分）。资金实际到位情况与预算安排金额一致。</w:t>
      </w:r>
    </w:p>
    <w:p w14:paraId="0E29443B">
      <w:pPr>
        <w:spacing w:line="600" w:lineRule="exact"/>
        <w:ind w:firstLine="643" w:firstLineChars="200"/>
        <w:rPr>
          <w:rFonts w:ascii="仿宋_GB2312" w:eastAsia="仿宋_GB2312"/>
          <w:b/>
          <w:color w:val="FF0000"/>
          <w:sz w:val="32"/>
          <w:szCs w:val="32"/>
        </w:rPr>
      </w:pPr>
      <w:r>
        <w:rPr>
          <w:rFonts w:ascii="仿宋_GB2312" w:hAnsi="仿宋" w:eastAsia="仿宋_GB2312"/>
          <w:b/>
          <w:color w:val="000000"/>
          <w:sz w:val="32"/>
          <w:szCs w:val="32"/>
        </w:rPr>
        <w:t>2</w:t>
      </w:r>
      <w:r>
        <w:rPr>
          <w:rFonts w:hint="eastAsia" w:ascii="仿宋_GB2312" w:hAnsi="仿宋" w:eastAsia="仿宋_GB2312"/>
          <w:b/>
          <w:color w:val="000000"/>
          <w:sz w:val="32"/>
          <w:szCs w:val="32"/>
        </w:rPr>
        <w:t>．产出指标（标准</w:t>
      </w:r>
      <w:r>
        <w:rPr>
          <w:rFonts w:ascii="仿宋_GB2312" w:hAnsi="仿宋" w:eastAsia="仿宋_GB2312"/>
          <w:b/>
          <w:color w:val="000000"/>
          <w:sz w:val="32"/>
          <w:szCs w:val="32"/>
        </w:rPr>
        <w:t>36</w:t>
      </w:r>
      <w:r>
        <w:rPr>
          <w:rFonts w:hint="eastAsia" w:ascii="仿宋_GB2312" w:hAnsi="仿宋" w:eastAsia="仿宋_GB2312"/>
          <w:b/>
          <w:color w:val="000000"/>
          <w:sz w:val="32"/>
          <w:szCs w:val="32"/>
        </w:rPr>
        <w:t>分，自评得</w:t>
      </w:r>
      <w:r>
        <w:rPr>
          <w:rFonts w:ascii="仿宋_GB2312" w:hAnsi="仿宋" w:eastAsia="仿宋_GB2312"/>
          <w:b/>
          <w:color w:val="000000"/>
          <w:sz w:val="32"/>
          <w:szCs w:val="32"/>
        </w:rPr>
        <w:t>36</w:t>
      </w:r>
      <w:r>
        <w:rPr>
          <w:rFonts w:hint="eastAsia" w:ascii="仿宋_GB2312" w:hAnsi="仿宋" w:eastAsia="仿宋_GB2312"/>
          <w:b/>
          <w:color w:val="000000"/>
          <w:sz w:val="32"/>
          <w:szCs w:val="32"/>
        </w:rPr>
        <w:t>分）</w:t>
      </w:r>
    </w:p>
    <w:p w14:paraId="308BFB1A">
      <w:pPr>
        <w:pStyle w:val="6"/>
        <w:spacing w:before="0" w:beforeAutospacing="0" w:after="0" w:afterAutospacing="0" w:line="520" w:lineRule="exact"/>
        <w:ind w:firstLine="640" w:firstLineChars="200"/>
        <w:jc w:val="both"/>
        <w:rPr>
          <w:rFonts w:ascii="仿宋_GB2312" w:hAnsi="仿宋" w:eastAsia="仿宋_GB2312"/>
          <w:color w:val="000000"/>
          <w:sz w:val="32"/>
          <w:szCs w:val="32"/>
        </w:rPr>
      </w:pPr>
      <w:r>
        <w:rPr>
          <w:rFonts w:ascii="仿宋_GB2312" w:hAnsi="仿宋" w:eastAsia="仿宋_GB2312"/>
          <w:color w:val="000000"/>
          <w:sz w:val="32"/>
          <w:szCs w:val="32"/>
        </w:rPr>
        <w:fldChar w:fldCharType="begin"/>
      </w:r>
      <w:r>
        <w:rPr>
          <w:rFonts w:ascii="仿宋_GB2312" w:hAnsi="仿宋" w:eastAsia="仿宋_GB2312"/>
          <w:color w:val="000000"/>
          <w:sz w:val="32"/>
          <w:szCs w:val="32"/>
        </w:rPr>
        <w:instrText xml:space="preserve"> = 1 \* GB3 </w:instrText>
      </w:r>
      <w:r>
        <w:rPr>
          <w:rFonts w:ascii="仿宋_GB2312" w:hAnsi="仿宋" w:eastAsia="仿宋_GB2312"/>
          <w:color w:val="000000"/>
          <w:sz w:val="32"/>
          <w:szCs w:val="32"/>
        </w:rPr>
        <w:fldChar w:fldCharType="separate"/>
      </w:r>
      <w:r>
        <w:rPr>
          <w:rFonts w:hint="eastAsia" w:ascii="仿宋_GB2312" w:hAnsi="仿宋" w:eastAsia="仿宋_GB2312"/>
          <w:color w:val="000000"/>
          <w:sz w:val="32"/>
          <w:szCs w:val="32"/>
        </w:rPr>
        <w:t>①</w:t>
      </w:r>
      <w:r>
        <w:rPr>
          <w:rFonts w:ascii="仿宋_GB2312" w:hAnsi="仿宋" w:eastAsia="仿宋_GB2312"/>
          <w:color w:val="000000"/>
          <w:sz w:val="32"/>
          <w:szCs w:val="32"/>
        </w:rPr>
        <w:fldChar w:fldCharType="end"/>
      </w:r>
      <w:r>
        <w:rPr>
          <w:rFonts w:hint="eastAsia" w:ascii="仿宋_GB2312" w:hAnsi="仿宋" w:eastAsia="仿宋_GB2312"/>
          <w:color w:val="000000"/>
          <w:sz w:val="32"/>
          <w:szCs w:val="32"/>
        </w:rPr>
        <w:t>数量指标（满分</w:t>
      </w:r>
      <w:r>
        <w:rPr>
          <w:rFonts w:ascii="仿宋_GB2312" w:hAnsi="仿宋" w:eastAsia="仿宋_GB2312"/>
          <w:color w:val="000000"/>
          <w:sz w:val="32"/>
          <w:szCs w:val="32"/>
        </w:rPr>
        <w:t>26</w:t>
      </w:r>
      <w:r>
        <w:rPr>
          <w:rFonts w:hint="eastAsia" w:ascii="仿宋_GB2312" w:hAnsi="仿宋" w:eastAsia="仿宋_GB2312"/>
          <w:color w:val="000000"/>
          <w:sz w:val="32"/>
          <w:szCs w:val="32"/>
        </w:rPr>
        <w:t>分，自评得</w:t>
      </w:r>
      <w:r>
        <w:rPr>
          <w:rFonts w:ascii="仿宋_GB2312" w:hAnsi="仿宋" w:eastAsia="仿宋_GB2312"/>
          <w:color w:val="000000"/>
          <w:sz w:val="32"/>
          <w:szCs w:val="32"/>
        </w:rPr>
        <w:t>26</w:t>
      </w:r>
      <w:r>
        <w:rPr>
          <w:rFonts w:hint="eastAsia" w:ascii="仿宋_GB2312" w:hAnsi="仿宋" w:eastAsia="仿宋_GB2312"/>
          <w:color w:val="000000"/>
          <w:sz w:val="32"/>
          <w:szCs w:val="32"/>
        </w:rPr>
        <w:t>分）</w:t>
      </w:r>
    </w:p>
    <w:p w14:paraId="26DF1CD8">
      <w:pPr>
        <w:pStyle w:val="6"/>
        <w:spacing w:before="0" w:beforeAutospacing="0" w:after="0" w:afterAutospacing="0" w:line="520" w:lineRule="exact"/>
        <w:ind w:firstLine="640" w:firstLineChars="200"/>
        <w:jc w:val="both"/>
        <w:rPr>
          <w:rFonts w:ascii="仿宋_GB2312" w:hAnsi="仿宋" w:eastAsia="仿宋_GB2312"/>
          <w:color w:val="000000"/>
          <w:sz w:val="32"/>
          <w:szCs w:val="32"/>
        </w:rPr>
      </w:pPr>
      <w:r>
        <w:rPr>
          <w:rFonts w:ascii="仿宋_GB2312" w:hAnsi="仿宋" w:eastAsia="仿宋_GB2312"/>
          <w:color w:val="000000"/>
          <w:sz w:val="32"/>
          <w:szCs w:val="32"/>
        </w:rPr>
        <w:t>a.</w:t>
      </w:r>
      <w:r>
        <w:rPr>
          <w:rFonts w:hint="eastAsia" w:ascii="仿宋_GB2312" w:hAnsi="仿宋" w:eastAsia="仿宋_GB2312"/>
          <w:color w:val="000000"/>
          <w:sz w:val="32"/>
          <w:szCs w:val="32"/>
        </w:rPr>
        <w:t>惠及企业家数。惠及</w:t>
      </w:r>
      <w:r>
        <w:rPr>
          <w:rFonts w:ascii="仿宋_GB2312" w:hAnsi="仿宋" w:eastAsia="仿宋_GB2312"/>
          <w:color w:val="000000"/>
          <w:sz w:val="32"/>
          <w:szCs w:val="32"/>
        </w:rPr>
        <w:t>6</w:t>
      </w:r>
      <w:r>
        <w:rPr>
          <w:rFonts w:hint="eastAsia" w:ascii="仿宋_GB2312" w:hAnsi="仿宋" w:eastAsia="仿宋_GB2312"/>
          <w:color w:val="000000"/>
          <w:sz w:val="32"/>
          <w:szCs w:val="32"/>
        </w:rPr>
        <w:t>家企业，实现目标值。</w:t>
      </w:r>
    </w:p>
    <w:p w14:paraId="0E99A232">
      <w:pPr>
        <w:pStyle w:val="6"/>
        <w:spacing w:before="0" w:beforeAutospacing="0" w:after="0" w:afterAutospacing="0" w:line="520" w:lineRule="exact"/>
        <w:ind w:firstLine="640" w:firstLineChars="200"/>
        <w:jc w:val="both"/>
        <w:rPr>
          <w:rFonts w:ascii="仿宋_GB2312" w:hAnsi="仿宋" w:eastAsia="仿宋_GB2312"/>
          <w:color w:val="000000"/>
          <w:sz w:val="32"/>
          <w:szCs w:val="32"/>
        </w:rPr>
      </w:pPr>
      <w:r>
        <w:rPr>
          <w:rFonts w:ascii="仿宋_GB2312" w:hAnsi="仿宋" w:eastAsia="仿宋_GB2312"/>
          <w:color w:val="000000"/>
          <w:sz w:val="32"/>
          <w:szCs w:val="32"/>
        </w:rPr>
        <w:t>b.</w:t>
      </w:r>
      <w:r>
        <w:rPr>
          <w:rFonts w:hint="eastAsia" w:ascii="仿宋_GB2312" w:hAnsi="仿宋" w:eastAsia="仿宋_GB2312"/>
          <w:color w:val="000000"/>
          <w:sz w:val="32"/>
          <w:szCs w:val="32"/>
        </w:rPr>
        <w:t>开发新产品数。开发新产品</w:t>
      </w:r>
      <w:r>
        <w:rPr>
          <w:rFonts w:ascii="仿宋_GB2312" w:hAnsi="仿宋" w:eastAsia="仿宋_GB2312"/>
          <w:color w:val="000000"/>
          <w:sz w:val="32"/>
          <w:szCs w:val="32"/>
        </w:rPr>
        <w:t>5</w:t>
      </w:r>
      <w:r>
        <w:rPr>
          <w:rFonts w:hint="eastAsia" w:ascii="仿宋_GB2312" w:hAnsi="仿宋" w:eastAsia="仿宋_GB2312"/>
          <w:color w:val="000000"/>
          <w:sz w:val="32"/>
          <w:szCs w:val="32"/>
        </w:rPr>
        <w:t>个，比目标值多出</w:t>
      </w:r>
      <w:r>
        <w:rPr>
          <w:rFonts w:ascii="仿宋_GB2312" w:hAnsi="仿宋" w:eastAsia="仿宋_GB2312"/>
          <w:color w:val="000000"/>
          <w:sz w:val="32"/>
          <w:szCs w:val="32"/>
        </w:rPr>
        <w:t>1</w:t>
      </w:r>
      <w:r>
        <w:rPr>
          <w:rFonts w:hint="eastAsia" w:ascii="仿宋_GB2312" w:hAnsi="仿宋" w:eastAsia="仿宋_GB2312"/>
          <w:color w:val="000000"/>
          <w:sz w:val="32"/>
          <w:szCs w:val="32"/>
        </w:rPr>
        <w:t>个。</w:t>
      </w:r>
    </w:p>
    <w:p w14:paraId="29DE0002">
      <w:pPr>
        <w:pStyle w:val="6"/>
        <w:spacing w:before="0" w:beforeAutospacing="0" w:after="0" w:afterAutospacing="0" w:line="520" w:lineRule="exact"/>
        <w:ind w:firstLine="640" w:firstLineChars="200"/>
        <w:jc w:val="both"/>
        <w:rPr>
          <w:rFonts w:ascii="仿宋_GB2312" w:hAnsi="仿宋" w:eastAsia="仿宋_GB2312"/>
          <w:color w:val="000000"/>
          <w:sz w:val="32"/>
          <w:szCs w:val="32"/>
        </w:rPr>
      </w:pPr>
      <w:r>
        <w:rPr>
          <w:rFonts w:ascii="仿宋_GB2312" w:hAnsi="仿宋" w:eastAsia="仿宋_GB2312"/>
          <w:color w:val="000000"/>
          <w:sz w:val="32"/>
          <w:szCs w:val="32"/>
        </w:rPr>
        <w:t>c.</w:t>
      </w:r>
      <w:r>
        <w:rPr>
          <w:rFonts w:hint="eastAsia" w:ascii="仿宋_GB2312" w:hAnsi="仿宋" w:eastAsia="仿宋_GB2312"/>
          <w:color w:val="000000"/>
          <w:sz w:val="32"/>
          <w:szCs w:val="32"/>
        </w:rPr>
        <w:t>申请专利数。申请专利</w:t>
      </w:r>
      <w:r>
        <w:rPr>
          <w:rFonts w:ascii="仿宋_GB2312" w:hAnsi="仿宋" w:eastAsia="仿宋_GB2312"/>
          <w:color w:val="000000"/>
          <w:sz w:val="32"/>
          <w:szCs w:val="32"/>
        </w:rPr>
        <w:t>20</w:t>
      </w:r>
      <w:r>
        <w:rPr>
          <w:rFonts w:hint="eastAsia" w:ascii="仿宋_GB2312" w:hAnsi="仿宋" w:eastAsia="仿宋_GB2312"/>
          <w:color w:val="000000"/>
          <w:sz w:val="32"/>
          <w:szCs w:val="32"/>
        </w:rPr>
        <w:t>个，比目标值多出</w:t>
      </w:r>
      <w:r>
        <w:rPr>
          <w:rFonts w:ascii="仿宋_GB2312" w:hAnsi="仿宋" w:eastAsia="仿宋_GB2312"/>
          <w:color w:val="000000"/>
          <w:sz w:val="32"/>
          <w:szCs w:val="32"/>
        </w:rPr>
        <w:t>2</w:t>
      </w:r>
      <w:r>
        <w:rPr>
          <w:rFonts w:hint="eastAsia" w:ascii="仿宋_GB2312" w:hAnsi="仿宋" w:eastAsia="仿宋_GB2312"/>
          <w:color w:val="000000"/>
          <w:sz w:val="32"/>
          <w:szCs w:val="32"/>
        </w:rPr>
        <w:t>个。</w:t>
      </w:r>
    </w:p>
    <w:p w14:paraId="1A507E7E">
      <w:pPr>
        <w:pStyle w:val="6"/>
        <w:spacing w:before="0" w:beforeAutospacing="0" w:after="0" w:afterAutospacing="0" w:line="520" w:lineRule="exact"/>
        <w:ind w:firstLine="640" w:firstLineChars="200"/>
        <w:jc w:val="both"/>
        <w:rPr>
          <w:rFonts w:ascii="仿宋_GB2312" w:hAnsi="仿宋" w:eastAsia="仿宋_GB2312"/>
          <w:color w:val="000000"/>
          <w:sz w:val="32"/>
          <w:szCs w:val="32"/>
        </w:rPr>
      </w:pPr>
      <w:r>
        <w:rPr>
          <w:rFonts w:hint="eastAsia" w:ascii="仿宋_GB2312" w:hAnsi="仿宋" w:eastAsia="仿宋_GB2312"/>
          <w:color w:val="000000"/>
          <w:sz w:val="32"/>
          <w:szCs w:val="32"/>
        </w:rPr>
        <w:t>②质量指标（满分</w:t>
      </w:r>
      <w:r>
        <w:rPr>
          <w:rFonts w:ascii="仿宋_GB2312" w:hAnsi="仿宋" w:eastAsia="仿宋_GB2312"/>
          <w:color w:val="000000"/>
          <w:sz w:val="32"/>
          <w:szCs w:val="32"/>
        </w:rPr>
        <w:t>10</w:t>
      </w:r>
      <w:r>
        <w:rPr>
          <w:rFonts w:hint="eastAsia" w:ascii="仿宋_GB2312" w:hAnsi="仿宋" w:eastAsia="仿宋_GB2312"/>
          <w:color w:val="000000"/>
          <w:sz w:val="32"/>
          <w:szCs w:val="32"/>
        </w:rPr>
        <w:t>分，自评得</w:t>
      </w:r>
      <w:r>
        <w:rPr>
          <w:rFonts w:ascii="仿宋_GB2312" w:hAnsi="仿宋" w:eastAsia="仿宋_GB2312"/>
          <w:color w:val="000000"/>
          <w:sz w:val="32"/>
          <w:szCs w:val="32"/>
        </w:rPr>
        <w:t>10</w:t>
      </w:r>
      <w:r>
        <w:rPr>
          <w:rFonts w:hint="eastAsia" w:ascii="仿宋_GB2312" w:hAnsi="仿宋" w:eastAsia="仿宋_GB2312"/>
          <w:color w:val="000000"/>
          <w:sz w:val="32"/>
          <w:szCs w:val="32"/>
        </w:rPr>
        <w:t>分）</w:t>
      </w:r>
    </w:p>
    <w:p w14:paraId="1A066029">
      <w:pPr>
        <w:pStyle w:val="6"/>
        <w:spacing w:before="0" w:beforeAutospacing="0" w:after="0" w:afterAutospacing="0" w:line="520" w:lineRule="exact"/>
        <w:ind w:left="730" w:leftChars="304"/>
        <w:jc w:val="both"/>
        <w:rPr>
          <w:rFonts w:ascii="仿宋_GB2312" w:eastAsia="仿宋_GB2312"/>
          <w:b/>
          <w:color w:val="FF0000"/>
          <w:sz w:val="32"/>
          <w:szCs w:val="32"/>
        </w:rPr>
      </w:pPr>
      <w:r>
        <w:rPr>
          <w:rFonts w:hint="eastAsia" w:ascii="仿宋_GB2312" w:hAnsi="仿宋" w:eastAsia="仿宋_GB2312"/>
          <w:color w:val="000000"/>
          <w:sz w:val="32"/>
          <w:szCs w:val="32"/>
        </w:rPr>
        <w:t>项目实施及管理完全符合科技创新、财务制度的相关规定。</w:t>
      </w:r>
      <w:r>
        <w:rPr>
          <w:rFonts w:ascii="仿宋_GB2312" w:hAnsi="仿宋" w:eastAsia="仿宋_GB2312"/>
          <w:b/>
          <w:color w:val="000000"/>
          <w:sz w:val="32"/>
          <w:szCs w:val="32"/>
        </w:rPr>
        <w:t>3</w:t>
      </w:r>
      <w:r>
        <w:rPr>
          <w:rFonts w:hint="eastAsia" w:ascii="仿宋_GB2312" w:hAnsi="仿宋" w:eastAsia="仿宋_GB2312"/>
          <w:b/>
          <w:color w:val="000000"/>
          <w:sz w:val="32"/>
          <w:szCs w:val="32"/>
        </w:rPr>
        <w:t>．效益指标（标准</w:t>
      </w:r>
      <w:r>
        <w:rPr>
          <w:rFonts w:ascii="仿宋_GB2312" w:hAnsi="仿宋" w:eastAsia="仿宋_GB2312"/>
          <w:b/>
          <w:color w:val="000000"/>
          <w:sz w:val="32"/>
          <w:szCs w:val="32"/>
        </w:rPr>
        <w:t>44</w:t>
      </w:r>
      <w:r>
        <w:rPr>
          <w:rFonts w:hint="eastAsia" w:ascii="仿宋_GB2312" w:hAnsi="仿宋" w:eastAsia="仿宋_GB2312"/>
          <w:b/>
          <w:color w:val="000000"/>
          <w:sz w:val="32"/>
          <w:szCs w:val="32"/>
        </w:rPr>
        <w:t>分，自评得</w:t>
      </w:r>
      <w:r>
        <w:rPr>
          <w:rFonts w:ascii="仿宋_GB2312" w:hAnsi="仿宋" w:eastAsia="仿宋_GB2312"/>
          <w:b/>
          <w:color w:val="000000"/>
          <w:sz w:val="32"/>
          <w:szCs w:val="32"/>
        </w:rPr>
        <w:t>42</w:t>
      </w:r>
      <w:r>
        <w:rPr>
          <w:rFonts w:hint="eastAsia" w:ascii="仿宋_GB2312" w:hAnsi="仿宋" w:eastAsia="仿宋_GB2312"/>
          <w:b/>
          <w:color w:val="000000"/>
          <w:sz w:val="32"/>
          <w:szCs w:val="32"/>
        </w:rPr>
        <w:t>分）</w:t>
      </w:r>
    </w:p>
    <w:p w14:paraId="17DE2CD3">
      <w:pPr>
        <w:pStyle w:val="6"/>
        <w:spacing w:before="0" w:beforeAutospacing="0" w:after="0" w:afterAutospacing="0" w:line="520" w:lineRule="exact"/>
        <w:ind w:firstLine="640" w:firstLineChars="200"/>
        <w:jc w:val="both"/>
        <w:rPr>
          <w:rFonts w:ascii="仿宋_GB2312" w:hAnsi="仿宋" w:eastAsia="仿宋_GB2312"/>
          <w:color w:val="000000"/>
          <w:sz w:val="32"/>
          <w:szCs w:val="32"/>
        </w:rPr>
      </w:pPr>
      <w:r>
        <w:rPr>
          <w:rFonts w:ascii="仿宋_GB2312" w:hAnsi="仿宋" w:eastAsia="仿宋_GB2312"/>
          <w:color w:val="000000"/>
          <w:sz w:val="32"/>
          <w:szCs w:val="32"/>
        </w:rPr>
        <w:fldChar w:fldCharType="begin"/>
      </w:r>
      <w:r>
        <w:rPr>
          <w:rFonts w:ascii="仿宋_GB2312" w:hAnsi="仿宋" w:eastAsia="仿宋_GB2312"/>
          <w:color w:val="000000"/>
          <w:sz w:val="32"/>
          <w:szCs w:val="32"/>
        </w:rPr>
        <w:instrText xml:space="preserve"> = 1 \* GB3 </w:instrText>
      </w:r>
      <w:r>
        <w:rPr>
          <w:rFonts w:ascii="仿宋_GB2312" w:hAnsi="仿宋" w:eastAsia="仿宋_GB2312"/>
          <w:color w:val="000000"/>
          <w:sz w:val="32"/>
          <w:szCs w:val="32"/>
        </w:rPr>
        <w:fldChar w:fldCharType="separate"/>
      </w:r>
      <w:r>
        <w:rPr>
          <w:rFonts w:hint="eastAsia" w:ascii="仿宋_GB2312" w:hAnsi="仿宋" w:eastAsia="仿宋_GB2312"/>
          <w:color w:val="000000"/>
          <w:sz w:val="32"/>
          <w:szCs w:val="32"/>
        </w:rPr>
        <w:t>①</w:t>
      </w:r>
      <w:r>
        <w:rPr>
          <w:rFonts w:ascii="仿宋_GB2312" w:hAnsi="仿宋" w:eastAsia="仿宋_GB2312"/>
          <w:color w:val="000000"/>
          <w:sz w:val="32"/>
          <w:szCs w:val="32"/>
        </w:rPr>
        <w:fldChar w:fldCharType="end"/>
      </w:r>
      <w:r>
        <w:rPr>
          <w:rFonts w:hint="eastAsia" w:ascii="仿宋_GB2312" w:hAnsi="仿宋" w:eastAsia="仿宋_GB2312"/>
          <w:color w:val="000000"/>
          <w:sz w:val="32"/>
          <w:szCs w:val="32"/>
        </w:rPr>
        <w:t>经济效益指标</w:t>
      </w:r>
      <w:r>
        <w:rPr>
          <w:rFonts w:ascii="仿宋_GB2312" w:hAnsi="仿宋" w:eastAsia="仿宋_GB2312"/>
          <w:color w:val="000000"/>
          <w:sz w:val="32"/>
          <w:szCs w:val="32"/>
        </w:rPr>
        <w:t>(</w:t>
      </w:r>
      <w:r>
        <w:rPr>
          <w:rFonts w:hint="eastAsia" w:ascii="仿宋_GB2312" w:hAnsi="仿宋" w:eastAsia="仿宋_GB2312"/>
          <w:color w:val="000000"/>
          <w:sz w:val="32"/>
          <w:szCs w:val="32"/>
        </w:rPr>
        <w:t>满分</w:t>
      </w:r>
      <w:r>
        <w:rPr>
          <w:rFonts w:ascii="仿宋_GB2312" w:hAnsi="仿宋" w:eastAsia="仿宋_GB2312"/>
          <w:color w:val="000000"/>
          <w:sz w:val="32"/>
          <w:szCs w:val="32"/>
        </w:rPr>
        <w:t>10</w:t>
      </w:r>
      <w:r>
        <w:rPr>
          <w:rFonts w:hint="eastAsia" w:ascii="仿宋_GB2312" w:hAnsi="仿宋" w:eastAsia="仿宋_GB2312"/>
          <w:color w:val="000000"/>
          <w:sz w:val="32"/>
          <w:szCs w:val="32"/>
        </w:rPr>
        <w:t>分，自评得</w:t>
      </w:r>
      <w:r>
        <w:rPr>
          <w:rFonts w:ascii="仿宋_GB2312" w:hAnsi="仿宋" w:eastAsia="仿宋_GB2312"/>
          <w:color w:val="000000"/>
          <w:sz w:val="32"/>
          <w:szCs w:val="32"/>
        </w:rPr>
        <w:t>10</w:t>
      </w:r>
      <w:r>
        <w:rPr>
          <w:rFonts w:hint="eastAsia" w:ascii="仿宋_GB2312" w:hAnsi="仿宋" w:eastAsia="仿宋_GB2312"/>
          <w:color w:val="000000"/>
          <w:sz w:val="32"/>
          <w:szCs w:val="32"/>
        </w:rPr>
        <w:t>分</w:t>
      </w:r>
      <w:r>
        <w:rPr>
          <w:rFonts w:ascii="仿宋_GB2312" w:hAnsi="仿宋" w:eastAsia="仿宋_GB2312"/>
          <w:color w:val="000000"/>
          <w:sz w:val="32"/>
          <w:szCs w:val="32"/>
        </w:rPr>
        <w:t>)</w:t>
      </w:r>
      <w:r>
        <w:rPr>
          <w:rFonts w:hint="eastAsia" w:ascii="仿宋_GB2312" w:hAnsi="仿宋" w:eastAsia="仿宋_GB2312"/>
          <w:color w:val="000000"/>
          <w:sz w:val="32"/>
          <w:szCs w:val="32"/>
        </w:rPr>
        <w:t>。实现新增产值</w:t>
      </w:r>
      <w:r>
        <w:rPr>
          <w:rFonts w:ascii="仿宋_GB2312" w:hAnsi="仿宋" w:eastAsia="仿宋_GB2312"/>
          <w:color w:val="000000"/>
          <w:sz w:val="32"/>
          <w:szCs w:val="32"/>
        </w:rPr>
        <w:t>0.7</w:t>
      </w:r>
      <w:r>
        <w:rPr>
          <w:rFonts w:hint="eastAsia" w:ascii="仿宋_GB2312" w:hAnsi="仿宋" w:eastAsia="仿宋_GB2312"/>
          <w:color w:val="000000"/>
          <w:sz w:val="32"/>
          <w:szCs w:val="32"/>
        </w:rPr>
        <w:t>亿元，超过目标值。</w:t>
      </w:r>
    </w:p>
    <w:p w14:paraId="48664BFF">
      <w:pPr>
        <w:pStyle w:val="6"/>
        <w:spacing w:before="0" w:beforeAutospacing="0" w:after="0" w:afterAutospacing="0" w:line="520" w:lineRule="exact"/>
        <w:ind w:firstLine="640" w:firstLineChars="200"/>
        <w:jc w:val="both"/>
        <w:rPr>
          <w:rFonts w:ascii="仿宋_GB2312" w:hAnsi="仿宋" w:eastAsia="仿宋_GB2312"/>
          <w:color w:val="000000"/>
          <w:sz w:val="32"/>
          <w:szCs w:val="32"/>
        </w:rPr>
      </w:pPr>
      <w:r>
        <w:rPr>
          <w:rFonts w:hint="eastAsia" w:ascii="仿宋_GB2312" w:hAnsi="仿宋" w:eastAsia="仿宋_GB2312"/>
          <w:color w:val="000000"/>
          <w:sz w:val="32"/>
          <w:szCs w:val="32"/>
        </w:rPr>
        <w:t>②社会效益指标（满分</w:t>
      </w:r>
      <w:r>
        <w:rPr>
          <w:rFonts w:ascii="仿宋_GB2312" w:hAnsi="仿宋" w:eastAsia="仿宋_GB2312"/>
          <w:color w:val="000000"/>
          <w:sz w:val="32"/>
          <w:szCs w:val="32"/>
        </w:rPr>
        <w:t>8</w:t>
      </w:r>
      <w:r>
        <w:rPr>
          <w:rFonts w:hint="eastAsia" w:ascii="仿宋_GB2312" w:hAnsi="仿宋" w:eastAsia="仿宋_GB2312"/>
          <w:color w:val="000000"/>
          <w:sz w:val="32"/>
          <w:szCs w:val="32"/>
        </w:rPr>
        <w:t>分，自评得</w:t>
      </w:r>
      <w:r>
        <w:rPr>
          <w:rFonts w:ascii="仿宋_GB2312" w:hAnsi="仿宋" w:eastAsia="仿宋_GB2312"/>
          <w:color w:val="000000"/>
          <w:sz w:val="32"/>
          <w:szCs w:val="32"/>
        </w:rPr>
        <w:t>8</w:t>
      </w:r>
      <w:r>
        <w:rPr>
          <w:rFonts w:hint="eastAsia" w:ascii="仿宋_GB2312" w:hAnsi="仿宋" w:eastAsia="仿宋_GB2312"/>
          <w:color w:val="000000"/>
          <w:sz w:val="32"/>
          <w:szCs w:val="32"/>
        </w:rPr>
        <w:t>分）。新增劳动力就业人数</w:t>
      </w:r>
      <w:r>
        <w:rPr>
          <w:rFonts w:ascii="仿宋_GB2312" w:hAnsi="仿宋" w:eastAsia="仿宋_GB2312"/>
          <w:color w:val="000000"/>
          <w:sz w:val="32"/>
          <w:szCs w:val="32"/>
        </w:rPr>
        <w:t>162</w:t>
      </w:r>
      <w:r>
        <w:rPr>
          <w:rFonts w:hint="eastAsia" w:ascii="仿宋_GB2312" w:hAnsi="仿宋" w:eastAsia="仿宋_GB2312"/>
          <w:color w:val="000000"/>
          <w:sz w:val="32"/>
          <w:szCs w:val="32"/>
        </w:rPr>
        <w:t>人，远远超过目标值，实现了较好的社会效益。</w:t>
      </w:r>
    </w:p>
    <w:p w14:paraId="75FEAB84">
      <w:pPr>
        <w:pStyle w:val="6"/>
        <w:spacing w:before="0" w:beforeAutospacing="0" w:after="0" w:afterAutospacing="0" w:line="520" w:lineRule="exact"/>
        <w:ind w:firstLine="640" w:firstLineChars="200"/>
        <w:jc w:val="both"/>
        <w:rPr>
          <w:rFonts w:ascii="仿宋_GB2312" w:hAnsi="仿宋" w:eastAsia="仿宋_GB2312"/>
          <w:color w:val="000000"/>
          <w:sz w:val="32"/>
          <w:szCs w:val="32"/>
        </w:rPr>
      </w:pPr>
      <w:r>
        <w:rPr>
          <w:rFonts w:hint="eastAsia" w:ascii="仿宋_GB2312" w:hAnsi="仿宋" w:eastAsia="仿宋_GB2312"/>
          <w:color w:val="000000"/>
          <w:sz w:val="32"/>
          <w:szCs w:val="32"/>
        </w:rPr>
        <w:t>③生态效益指标（满分</w:t>
      </w:r>
      <w:r>
        <w:rPr>
          <w:rFonts w:ascii="仿宋_GB2312" w:hAnsi="仿宋" w:eastAsia="仿宋_GB2312"/>
          <w:color w:val="000000"/>
          <w:sz w:val="32"/>
          <w:szCs w:val="32"/>
        </w:rPr>
        <w:t>8</w:t>
      </w:r>
      <w:r>
        <w:rPr>
          <w:rFonts w:hint="eastAsia" w:ascii="仿宋_GB2312" w:hAnsi="仿宋" w:eastAsia="仿宋_GB2312"/>
          <w:color w:val="000000"/>
          <w:sz w:val="32"/>
          <w:szCs w:val="32"/>
        </w:rPr>
        <w:t>分，自评得</w:t>
      </w:r>
      <w:r>
        <w:rPr>
          <w:rFonts w:ascii="仿宋_GB2312" w:hAnsi="仿宋" w:eastAsia="仿宋_GB2312"/>
          <w:color w:val="000000"/>
          <w:sz w:val="32"/>
          <w:szCs w:val="32"/>
        </w:rPr>
        <w:t>7</w:t>
      </w:r>
      <w:r>
        <w:rPr>
          <w:rFonts w:hint="eastAsia" w:ascii="仿宋_GB2312" w:hAnsi="仿宋" w:eastAsia="仿宋_GB2312"/>
          <w:color w:val="000000"/>
          <w:sz w:val="32"/>
          <w:szCs w:val="32"/>
        </w:rPr>
        <w:t>分）。基本符合绿色产业发展要求，但不够充分，扣</w:t>
      </w:r>
      <w:r>
        <w:rPr>
          <w:rFonts w:ascii="仿宋_GB2312" w:hAnsi="仿宋" w:eastAsia="仿宋_GB2312"/>
          <w:color w:val="000000"/>
          <w:sz w:val="32"/>
          <w:szCs w:val="32"/>
        </w:rPr>
        <w:t>1</w:t>
      </w:r>
      <w:r>
        <w:rPr>
          <w:rFonts w:hint="eastAsia" w:ascii="仿宋_GB2312" w:hAnsi="仿宋" w:eastAsia="仿宋_GB2312"/>
          <w:color w:val="000000"/>
          <w:sz w:val="32"/>
          <w:szCs w:val="32"/>
        </w:rPr>
        <w:t>分。</w:t>
      </w:r>
    </w:p>
    <w:p w14:paraId="548F6D78">
      <w:pPr>
        <w:pStyle w:val="6"/>
        <w:spacing w:before="0" w:beforeAutospacing="0" w:after="0" w:afterAutospacing="0" w:line="520" w:lineRule="exact"/>
        <w:ind w:firstLine="640" w:firstLineChars="200"/>
        <w:jc w:val="both"/>
        <w:rPr>
          <w:rFonts w:ascii="仿宋_GB2312" w:hAnsi="仿宋" w:eastAsia="仿宋_GB2312"/>
          <w:color w:val="000000"/>
          <w:sz w:val="32"/>
          <w:szCs w:val="32"/>
        </w:rPr>
      </w:pPr>
      <w:r>
        <w:rPr>
          <w:rFonts w:hint="eastAsia" w:ascii="仿宋_GB2312" w:hAnsi="仿宋" w:eastAsia="仿宋_GB2312"/>
          <w:color w:val="000000"/>
          <w:sz w:val="32"/>
          <w:szCs w:val="32"/>
        </w:rPr>
        <w:t>④可持续影响指标（满分</w:t>
      </w:r>
      <w:r>
        <w:rPr>
          <w:rFonts w:ascii="仿宋_GB2312" w:hAnsi="仿宋" w:eastAsia="仿宋_GB2312"/>
          <w:color w:val="000000"/>
          <w:sz w:val="32"/>
          <w:szCs w:val="32"/>
        </w:rPr>
        <w:t>8</w:t>
      </w:r>
      <w:r>
        <w:rPr>
          <w:rFonts w:hint="eastAsia" w:ascii="仿宋_GB2312" w:hAnsi="仿宋" w:eastAsia="仿宋_GB2312"/>
          <w:color w:val="000000"/>
          <w:sz w:val="32"/>
          <w:szCs w:val="32"/>
        </w:rPr>
        <w:t>分，自评得</w:t>
      </w:r>
      <w:r>
        <w:rPr>
          <w:rFonts w:ascii="仿宋_GB2312" w:hAnsi="仿宋" w:eastAsia="仿宋_GB2312"/>
          <w:color w:val="000000"/>
          <w:sz w:val="32"/>
          <w:szCs w:val="32"/>
        </w:rPr>
        <w:t>7</w:t>
      </w:r>
      <w:r>
        <w:rPr>
          <w:rFonts w:hint="eastAsia" w:ascii="仿宋_GB2312" w:hAnsi="仿宋" w:eastAsia="仿宋_GB2312"/>
          <w:color w:val="000000"/>
          <w:sz w:val="32"/>
          <w:szCs w:val="32"/>
        </w:rPr>
        <w:t>分）。壮大了我县</w:t>
      </w:r>
      <w:r>
        <w:rPr>
          <w:rFonts w:ascii="仿宋_GB2312" w:hAnsi="仿宋" w:eastAsia="仿宋_GB2312"/>
          <w:color w:val="000000"/>
          <w:sz w:val="32"/>
          <w:szCs w:val="32"/>
        </w:rPr>
        <w:t>2+8</w:t>
      </w:r>
      <w:r>
        <w:rPr>
          <w:rFonts w:hint="eastAsia" w:ascii="仿宋_GB2312" w:hAnsi="仿宋" w:eastAsia="仿宋_GB2312"/>
          <w:color w:val="000000"/>
          <w:sz w:val="32"/>
          <w:szCs w:val="32"/>
        </w:rPr>
        <w:t>产业，为提升县域经济实力注入了活力。但不够充分，扣</w:t>
      </w:r>
      <w:r>
        <w:rPr>
          <w:rFonts w:ascii="仿宋_GB2312" w:hAnsi="仿宋" w:eastAsia="仿宋_GB2312"/>
          <w:color w:val="000000"/>
          <w:sz w:val="32"/>
          <w:szCs w:val="32"/>
        </w:rPr>
        <w:t>1</w:t>
      </w:r>
      <w:r>
        <w:rPr>
          <w:rFonts w:hint="eastAsia" w:ascii="仿宋_GB2312" w:hAnsi="仿宋" w:eastAsia="仿宋_GB2312"/>
          <w:color w:val="000000"/>
          <w:sz w:val="32"/>
          <w:szCs w:val="32"/>
        </w:rPr>
        <w:t>分。</w:t>
      </w:r>
    </w:p>
    <w:p w14:paraId="31C10092">
      <w:pPr>
        <w:pStyle w:val="6"/>
        <w:spacing w:before="0" w:beforeAutospacing="0" w:after="0" w:afterAutospacing="0" w:line="520" w:lineRule="exact"/>
        <w:ind w:firstLine="640" w:firstLineChars="200"/>
        <w:jc w:val="both"/>
        <w:rPr>
          <w:rFonts w:ascii="仿宋_GB2312" w:hAnsi="仿宋" w:eastAsia="仿宋_GB2312"/>
          <w:color w:val="000000"/>
          <w:sz w:val="32"/>
          <w:szCs w:val="32"/>
        </w:rPr>
      </w:pPr>
      <w:r>
        <w:rPr>
          <w:rFonts w:hint="eastAsia" w:ascii="仿宋_GB2312" w:hAnsi="仿宋" w:eastAsia="仿宋_GB2312"/>
          <w:color w:val="000000"/>
          <w:sz w:val="32"/>
          <w:szCs w:val="32"/>
        </w:rPr>
        <w:t>⑤服务对象满意度指标（满分</w:t>
      </w:r>
      <w:r>
        <w:rPr>
          <w:rFonts w:ascii="仿宋_GB2312" w:hAnsi="仿宋" w:eastAsia="仿宋_GB2312"/>
          <w:color w:val="000000"/>
          <w:sz w:val="32"/>
          <w:szCs w:val="32"/>
        </w:rPr>
        <w:t>8</w:t>
      </w:r>
      <w:r>
        <w:rPr>
          <w:rFonts w:hint="eastAsia" w:ascii="仿宋_GB2312" w:hAnsi="仿宋" w:eastAsia="仿宋_GB2312"/>
          <w:color w:val="000000"/>
          <w:sz w:val="32"/>
          <w:szCs w:val="32"/>
        </w:rPr>
        <w:t>分，自评得</w:t>
      </w:r>
      <w:r>
        <w:rPr>
          <w:rFonts w:ascii="仿宋_GB2312" w:hAnsi="仿宋" w:eastAsia="仿宋_GB2312"/>
          <w:color w:val="000000"/>
          <w:sz w:val="32"/>
          <w:szCs w:val="32"/>
        </w:rPr>
        <w:t>8</w:t>
      </w:r>
      <w:r>
        <w:rPr>
          <w:rFonts w:hint="eastAsia" w:ascii="仿宋_GB2312" w:hAnsi="仿宋" w:eastAsia="仿宋_GB2312"/>
          <w:color w:val="000000"/>
          <w:sz w:val="32"/>
          <w:szCs w:val="32"/>
        </w:rPr>
        <w:t>分）。通过调查，企业满意程度为</w:t>
      </w:r>
      <w:r>
        <w:rPr>
          <w:rFonts w:ascii="仿宋_GB2312" w:hAnsi="仿宋" w:eastAsia="仿宋_GB2312"/>
          <w:color w:val="000000"/>
          <w:sz w:val="32"/>
          <w:szCs w:val="32"/>
        </w:rPr>
        <w:t>90%</w:t>
      </w:r>
      <w:r>
        <w:rPr>
          <w:rFonts w:hint="eastAsia" w:ascii="仿宋_GB2312" w:hAnsi="仿宋" w:eastAsia="仿宋_GB2312"/>
          <w:color w:val="000000"/>
          <w:sz w:val="32"/>
          <w:szCs w:val="32"/>
        </w:rPr>
        <w:t>，大于标准值。</w:t>
      </w:r>
    </w:p>
    <w:p w14:paraId="2CE79C3C">
      <w:pPr>
        <w:ind w:firstLine="630" w:firstLineChars="196"/>
        <w:rPr>
          <w:rFonts w:ascii="仿宋_GB2312" w:hAnsi="仿宋" w:eastAsia="仿宋_GB2312" w:cs="仿宋"/>
          <w:b/>
          <w:color w:val="000000"/>
          <w:sz w:val="32"/>
          <w:szCs w:val="32"/>
        </w:rPr>
      </w:pPr>
      <w:r>
        <w:rPr>
          <w:rFonts w:hint="eastAsia" w:ascii="仿宋_GB2312" w:hAnsi="仿宋" w:eastAsia="仿宋_GB2312" w:cs="仿宋"/>
          <w:b/>
          <w:color w:val="000000"/>
          <w:sz w:val="32"/>
          <w:szCs w:val="32"/>
        </w:rPr>
        <w:t>三、存在的主要问题及改进措施</w:t>
      </w:r>
    </w:p>
    <w:p w14:paraId="25547096">
      <w:pPr>
        <w:spacing w:line="520" w:lineRule="exact"/>
        <w:ind w:firstLine="643" w:firstLineChars="200"/>
        <w:rPr>
          <w:rFonts w:ascii="仿宋_GB2312" w:hAnsi="仿宋" w:eastAsia="仿宋_GB2312"/>
          <w:b/>
          <w:color w:val="000000"/>
          <w:sz w:val="32"/>
          <w:szCs w:val="32"/>
        </w:rPr>
      </w:pPr>
      <w:r>
        <w:rPr>
          <w:rFonts w:hint="eastAsia" w:ascii="仿宋_GB2312" w:hAnsi="仿宋" w:eastAsia="仿宋_GB2312"/>
          <w:b/>
          <w:color w:val="000000"/>
          <w:sz w:val="32"/>
          <w:szCs w:val="32"/>
        </w:rPr>
        <w:t>（一）项目存在的问题</w:t>
      </w:r>
    </w:p>
    <w:p w14:paraId="6A754B66">
      <w:pPr>
        <w:ind w:firstLine="640" w:firstLineChars="200"/>
        <w:rPr>
          <w:rFonts w:ascii="仿宋_GB2312" w:hAnsi="仿宋" w:eastAsia="仿宋_GB2312" w:cs="仿宋"/>
          <w:color w:val="000000"/>
          <w:sz w:val="32"/>
          <w:szCs w:val="32"/>
        </w:rPr>
      </w:pPr>
      <w:r>
        <w:rPr>
          <w:rFonts w:ascii="仿宋_GB2312" w:hAnsi="仿宋" w:eastAsia="仿宋_GB2312" w:cs="仿宋"/>
          <w:color w:val="000000"/>
          <w:sz w:val="32"/>
          <w:szCs w:val="32"/>
        </w:rPr>
        <w:t>1.</w:t>
      </w:r>
      <w:r>
        <w:rPr>
          <w:rFonts w:hint="eastAsia" w:ascii="仿宋_GB2312" w:hAnsi="仿宋" w:eastAsia="仿宋_GB2312" w:cs="仿宋"/>
          <w:color w:val="000000"/>
          <w:sz w:val="32"/>
          <w:szCs w:val="32"/>
        </w:rPr>
        <w:t>科技经费政府投入较为单一，产出不高。由于县财财力有限，科技投入与发达地区相比相对较低，又资金投入与产出成正比，导致产出不高。</w:t>
      </w:r>
    </w:p>
    <w:p w14:paraId="0EFE63CB">
      <w:pPr>
        <w:ind w:firstLine="640" w:firstLineChars="200"/>
        <w:rPr>
          <w:rFonts w:ascii="仿宋_GB2312" w:hAnsi="仿宋" w:eastAsia="仿宋_GB2312" w:cs="仿宋"/>
          <w:color w:val="000000"/>
          <w:sz w:val="32"/>
          <w:szCs w:val="32"/>
        </w:rPr>
      </w:pPr>
      <w:r>
        <w:rPr>
          <w:rFonts w:ascii="仿宋_GB2312" w:hAnsi="仿宋" w:eastAsia="仿宋_GB2312" w:cs="仿宋"/>
          <w:color w:val="000000"/>
          <w:sz w:val="32"/>
          <w:szCs w:val="32"/>
        </w:rPr>
        <w:t>2.</w:t>
      </w:r>
      <w:r>
        <w:rPr>
          <w:rFonts w:hint="eastAsia" w:ascii="仿宋_GB2312" w:hAnsi="仿宋" w:eastAsia="仿宋_GB2312" w:cs="仿宋"/>
          <w:color w:val="000000"/>
          <w:sz w:val="32"/>
          <w:szCs w:val="32"/>
        </w:rPr>
        <w:t>科技与金融相结合的还不够。我县还没有设立科技创投基金，科技经费支助形式绝大多数为无偿资助形式，也较为单一，缺乏贴息贷款、风险担保等科技与金融结合的工具。</w:t>
      </w:r>
    </w:p>
    <w:p w14:paraId="4E28CA33">
      <w:pPr>
        <w:ind w:firstLine="640" w:firstLineChars="200"/>
        <w:rPr>
          <w:rFonts w:ascii="仿宋_GB2312" w:hAnsi="仿宋" w:eastAsia="仿宋_GB2312" w:cs="仿宋"/>
          <w:color w:val="000000"/>
          <w:sz w:val="32"/>
          <w:szCs w:val="32"/>
        </w:rPr>
      </w:pPr>
      <w:r>
        <w:rPr>
          <w:rFonts w:ascii="仿宋_GB2312" w:hAnsi="仿宋" w:eastAsia="仿宋_GB2312" w:cs="仿宋"/>
          <w:color w:val="000000"/>
          <w:sz w:val="32"/>
          <w:szCs w:val="32"/>
        </w:rPr>
        <w:t>3.</w:t>
      </w:r>
      <w:r>
        <w:rPr>
          <w:rFonts w:hint="eastAsia" w:ascii="仿宋_GB2312" w:hAnsi="仿宋" w:eastAsia="仿宋_GB2312" w:cs="仿宋"/>
          <w:color w:val="000000"/>
          <w:sz w:val="32"/>
          <w:szCs w:val="32"/>
        </w:rPr>
        <w:t>项目专家评审的制度还有待规范。由于我县科技专家库没有建立，县内范围内熟悉科技评审、咨询等业务，在本专业具有权威性的高级以上职称专家偏少，在项目评审专家的遴选、问责、回避等方面的制度还有待完善。</w:t>
      </w:r>
    </w:p>
    <w:p w14:paraId="4402ABCB">
      <w:pPr>
        <w:spacing w:line="520" w:lineRule="exact"/>
        <w:ind w:firstLine="643" w:firstLineChars="200"/>
        <w:rPr>
          <w:rFonts w:ascii="仿宋_GB2312" w:hAnsi="仿宋" w:eastAsia="仿宋_GB2312"/>
          <w:b/>
          <w:color w:val="000000"/>
          <w:sz w:val="32"/>
          <w:szCs w:val="32"/>
        </w:rPr>
      </w:pPr>
      <w:r>
        <w:rPr>
          <w:rFonts w:hint="eastAsia" w:ascii="仿宋_GB2312" w:hAnsi="仿宋" w:eastAsia="仿宋_GB2312"/>
          <w:b/>
          <w:color w:val="000000"/>
          <w:sz w:val="32"/>
          <w:szCs w:val="32"/>
        </w:rPr>
        <w:t>（二）项目改进措施</w:t>
      </w:r>
    </w:p>
    <w:p w14:paraId="566927C5">
      <w:pPr>
        <w:ind w:firstLine="640" w:firstLineChars="200"/>
        <w:rPr>
          <w:rFonts w:ascii="仿宋_GB2312" w:hAnsi="仿宋" w:eastAsia="仿宋_GB2312" w:cs="仿宋"/>
          <w:color w:val="000000"/>
          <w:sz w:val="32"/>
          <w:szCs w:val="32"/>
        </w:rPr>
      </w:pPr>
      <w:r>
        <w:rPr>
          <w:rFonts w:ascii="仿宋_GB2312" w:hAnsi="仿宋" w:eastAsia="仿宋_GB2312" w:cs="仿宋"/>
          <w:color w:val="000000"/>
          <w:sz w:val="32"/>
          <w:szCs w:val="32"/>
        </w:rPr>
        <w:t>1.</w:t>
      </w:r>
      <w:r>
        <w:rPr>
          <w:rFonts w:hint="eastAsia" w:ascii="仿宋_GB2312" w:hAnsi="仿宋" w:eastAsia="仿宋_GB2312" w:cs="仿宋"/>
          <w:color w:val="000000"/>
          <w:sz w:val="32"/>
          <w:szCs w:val="32"/>
        </w:rPr>
        <w:t>结合科技资源，加大科技投入。健全多元化科技投入体系，发挥政府财政性资金的引导和催化作用，创新财政科技投入方式，改变科技投入的导向和思路，在原有项目资助模式的基础上，积极探索项目配套、以奖代补、贷款贴息、研发补助等方式，支持企业技术开发、成果转化和条件建设。还要对开展研发活动的企业，特别是从事战略性新兴产业技术和产品开发的高成长性企业，按其研发投入的一定比例实施后补助，引导更多的企业开展创新活动。</w:t>
      </w:r>
    </w:p>
    <w:p w14:paraId="204602BE">
      <w:pPr>
        <w:ind w:firstLine="640" w:firstLineChars="200"/>
        <w:rPr>
          <w:rFonts w:ascii="仿宋_GB2312" w:hAnsi="仿宋" w:eastAsia="仿宋_GB2312" w:cs="仿宋"/>
          <w:color w:val="000000"/>
          <w:sz w:val="32"/>
          <w:szCs w:val="32"/>
        </w:rPr>
      </w:pPr>
      <w:r>
        <w:rPr>
          <w:rFonts w:ascii="仿宋_GB2312" w:hAnsi="仿宋" w:eastAsia="仿宋_GB2312" w:cs="仿宋"/>
          <w:color w:val="000000"/>
          <w:sz w:val="32"/>
          <w:szCs w:val="32"/>
        </w:rPr>
        <w:t>2.</w:t>
      </w:r>
      <w:r>
        <w:rPr>
          <w:rFonts w:hint="eastAsia" w:ascii="仿宋_GB2312" w:hAnsi="仿宋" w:eastAsia="仿宋_GB2312" w:cs="仿宋"/>
          <w:color w:val="000000"/>
          <w:sz w:val="32"/>
          <w:szCs w:val="32"/>
        </w:rPr>
        <w:t>发挥金融资本的杠杆作用</w:t>
      </w:r>
      <w:r>
        <w:rPr>
          <w:rFonts w:ascii="仿宋_GB2312" w:hAnsi="仿宋" w:eastAsia="仿宋_GB2312" w:cs="仿宋"/>
          <w:color w:val="000000"/>
          <w:sz w:val="32"/>
          <w:szCs w:val="32"/>
        </w:rPr>
        <w:t>,</w:t>
      </w:r>
      <w:r>
        <w:rPr>
          <w:rFonts w:hint="eastAsia" w:ascii="仿宋_GB2312" w:hAnsi="仿宋" w:eastAsia="仿宋_GB2312" w:cs="仿宋"/>
          <w:color w:val="000000"/>
          <w:sz w:val="32"/>
          <w:szCs w:val="32"/>
        </w:rPr>
        <w:t>吸引、鼓励社会资金投向科技创新创业。加强科技与金融结合，探索采取贷款贴息、基金制、创业投资风险补偿等多种投入方式，积极推进知识产权质押、科技型企业贷款贴息、科技保险等新型的科技金融试点工作，引导金融机构加大对科技型企业支持力度，带动金融资本投向科技创新。</w:t>
      </w:r>
    </w:p>
    <w:p w14:paraId="0FC6F0AB">
      <w:pPr>
        <w:ind w:firstLine="640" w:firstLineChars="200"/>
        <w:rPr>
          <w:rFonts w:ascii="仿宋_GB2312" w:hAnsi="仿宋" w:eastAsia="仿宋_GB2312" w:cs="仿宋"/>
          <w:color w:val="000000"/>
          <w:sz w:val="32"/>
          <w:szCs w:val="32"/>
        </w:rPr>
      </w:pPr>
      <w:r>
        <w:rPr>
          <w:rFonts w:ascii="仿宋_GB2312" w:hAnsi="仿宋" w:eastAsia="仿宋_GB2312" w:cs="仿宋"/>
          <w:color w:val="000000"/>
          <w:sz w:val="32"/>
          <w:szCs w:val="32"/>
        </w:rPr>
        <w:t>3.</w:t>
      </w:r>
      <w:r>
        <w:rPr>
          <w:rFonts w:hint="eastAsia" w:ascii="仿宋_GB2312" w:hAnsi="仿宋" w:eastAsia="仿宋_GB2312" w:cs="仿宋"/>
          <w:color w:val="000000"/>
          <w:sz w:val="32"/>
          <w:szCs w:val="32"/>
        </w:rPr>
        <w:t>建立健全我县科技专家库及相关制度规范。项目的评审、中期检查、验收等各环节都规范专家参与，将专家的意见作为重要的依据，并且完善专家遴选、回避、退出等规定。</w:t>
      </w:r>
    </w:p>
    <w:p w14:paraId="3C5BB6D5">
      <w:pPr>
        <w:ind w:firstLine="640" w:firstLineChars="200"/>
        <w:jc w:val="right"/>
        <w:rPr>
          <w:rFonts w:ascii="仿宋_GB2312" w:hAnsi="仿宋" w:eastAsia="仿宋_GB2312" w:cs="仿宋"/>
          <w:color w:val="000000"/>
          <w:sz w:val="32"/>
          <w:szCs w:val="32"/>
        </w:rPr>
      </w:pPr>
    </w:p>
    <w:p w14:paraId="059EDB37">
      <w:pPr>
        <w:rPr>
          <w:rFonts w:ascii="黑体" w:eastAsia="黑体" w:cs="仿宋"/>
          <w:b/>
          <w:color w:val="000000"/>
          <w:sz w:val="44"/>
          <w:szCs w:val="44"/>
        </w:rPr>
      </w:pPr>
      <w:r>
        <w:rPr>
          <w:rFonts w:hint="eastAsia" w:ascii="仿宋_GB2312" w:hAnsi="仿宋" w:eastAsia="仿宋_GB2312"/>
          <w:sz w:val="32"/>
          <w:szCs w:val="32"/>
        </w:rPr>
        <w:t>附件3.</w:t>
      </w:r>
      <w:r>
        <w:rPr>
          <w:rFonts w:hint="eastAsia" w:ascii="黑体" w:eastAsia="黑体" w:cs="仿宋"/>
          <w:b/>
          <w:color w:val="000000"/>
          <w:sz w:val="44"/>
          <w:szCs w:val="44"/>
        </w:rPr>
        <w:t xml:space="preserve"> </w:t>
      </w:r>
    </w:p>
    <w:p w14:paraId="57CA907B">
      <w:pPr>
        <w:jc w:val="center"/>
        <w:rPr>
          <w:rFonts w:ascii="黑体" w:eastAsia="黑体" w:cs="仿宋"/>
          <w:b/>
          <w:color w:val="000000"/>
          <w:sz w:val="44"/>
          <w:szCs w:val="44"/>
        </w:rPr>
      </w:pPr>
    </w:p>
    <w:p w14:paraId="6035E187">
      <w:pPr>
        <w:jc w:val="center"/>
        <w:rPr>
          <w:rFonts w:ascii="黑体" w:eastAsia="黑体" w:cs="仿宋"/>
          <w:b/>
          <w:color w:val="000000"/>
          <w:sz w:val="44"/>
          <w:szCs w:val="44"/>
        </w:rPr>
      </w:pPr>
      <w:r>
        <w:rPr>
          <w:rFonts w:hint="eastAsia" w:ascii="黑体" w:eastAsia="黑体" w:cs="仿宋"/>
          <w:b/>
          <w:color w:val="000000"/>
          <w:sz w:val="44"/>
          <w:szCs w:val="44"/>
        </w:rPr>
        <w:t>上杭县工信科技局2020年度科技计划</w:t>
      </w:r>
    </w:p>
    <w:p w14:paraId="28AA0419">
      <w:pPr>
        <w:jc w:val="center"/>
        <w:rPr>
          <w:rFonts w:ascii="黑体" w:eastAsia="黑体" w:cs="仿宋"/>
          <w:b/>
          <w:color w:val="000000"/>
          <w:sz w:val="44"/>
          <w:szCs w:val="44"/>
        </w:rPr>
      </w:pPr>
      <w:r>
        <w:rPr>
          <w:rFonts w:hint="eastAsia" w:ascii="黑体" w:eastAsia="黑体" w:cs="仿宋"/>
          <w:b/>
          <w:color w:val="000000"/>
          <w:sz w:val="44"/>
          <w:szCs w:val="44"/>
        </w:rPr>
        <w:t>项目资金绩效自评报告</w:t>
      </w:r>
    </w:p>
    <w:p w14:paraId="61B93268">
      <w:pPr>
        <w:tabs>
          <w:tab w:val="left" w:pos="2053"/>
          <w:tab w:val="left" w:pos="3133"/>
          <w:tab w:val="left" w:pos="4213"/>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left="83"/>
        <w:jc w:val="center"/>
        <w:rPr>
          <w:rFonts w:ascii="黑体" w:eastAsia="黑体"/>
          <w:bCs/>
          <w:color w:val="000000"/>
          <w:sz w:val="44"/>
          <w:szCs w:val="44"/>
        </w:rPr>
      </w:pPr>
    </w:p>
    <w:p w14:paraId="1249F548">
      <w:pPr>
        <w:ind w:firstLine="640" w:firstLineChars="200"/>
        <w:rPr>
          <w:rFonts w:ascii="仿宋_GB2312" w:hAnsi="仿宋" w:eastAsia="仿宋_GB2312" w:cs="仿宋"/>
          <w:sz w:val="32"/>
          <w:szCs w:val="32"/>
        </w:rPr>
      </w:pPr>
      <w:r>
        <w:rPr>
          <w:rFonts w:hint="eastAsia" w:ascii="仿宋_GB2312" w:hAnsi="仿宋" w:eastAsia="仿宋_GB2312" w:cs="仿宋"/>
          <w:color w:val="000000"/>
          <w:sz w:val="32"/>
          <w:szCs w:val="32"/>
        </w:rPr>
        <w:t>为</w:t>
      </w:r>
      <w:r>
        <w:rPr>
          <w:rFonts w:hint="eastAsia" w:ascii="仿宋_GB2312" w:hAnsi="仿宋" w:eastAsia="仿宋_GB2312" w:cs="仿宋"/>
          <w:sz w:val="32"/>
          <w:szCs w:val="32"/>
        </w:rPr>
        <w:t>提高科技计划项目资金使用绩效，上杭县工信科技局组织对2020年度科技计划项目开展绩效评价。</w:t>
      </w:r>
    </w:p>
    <w:p w14:paraId="2BE6B741">
      <w:pPr>
        <w:ind w:firstLine="630" w:firstLineChars="196"/>
        <w:rPr>
          <w:rFonts w:ascii="仿宋_GB2312" w:hAnsi="仿宋" w:eastAsia="仿宋_GB2312" w:cs="仿宋"/>
          <w:b/>
          <w:color w:val="000000"/>
          <w:sz w:val="32"/>
          <w:szCs w:val="32"/>
        </w:rPr>
      </w:pPr>
      <w:r>
        <w:rPr>
          <w:rFonts w:hint="eastAsia" w:ascii="仿宋_GB2312" w:hAnsi="仿宋" w:eastAsia="仿宋_GB2312" w:cs="仿宋"/>
          <w:b/>
          <w:color w:val="000000"/>
          <w:sz w:val="32"/>
          <w:szCs w:val="32"/>
        </w:rPr>
        <w:t>一、项目基本情况</w:t>
      </w:r>
    </w:p>
    <w:p w14:paraId="2117B4A5">
      <w:pPr>
        <w:spacing w:line="520" w:lineRule="exact"/>
        <w:ind w:firstLine="643" w:firstLineChars="200"/>
        <w:rPr>
          <w:rFonts w:ascii="仿宋_GB2312" w:hAnsi="仿宋" w:eastAsia="仿宋_GB2312" w:cs="仿宋"/>
          <w:b/>
          <w:color w:val="000000"/>
          <w:sz w:val="32"/>
          <w:szCs w:val="32"/>
        </w:rPr>
      </w:pPr>
      <w:r>
        <w:rPr>
          <w:rFonts w:hint="eastAsia" w:ascii="仿宋_GB2312" w:hAnsi="仿宋" w:eastAsia="仿宋_GB2312" w:cs="仿宋"/>
          <w:b/>
          <w:color w:val="000000"/>
          <w:sz w:val="32"/>
          <w:szCs w:val="32"/>
        </w:rPr>
        <w:t>（一）基本情况</w:t>
      </w:r>
    </w:p>
    <w:p w14:paraId="11194CB3">
      <w:pPr>
        <w:ind w:firstLine="640" w:firstLineChars="200"/>
        <w:rPr>
          <w:rFonts w:ascii="仿宋_GB2312" w:hAnsi="仿宋" w:eastAsia="仿宋_GB2312" w:cs="仿宋"/>
          <w:spacing w:val="-20"/>
          <w:sz w:val="32"/>
          <w:szCs w:val="32"/>
        </w:rPr>
      </w:pPr>
      <w:r>
        <w:rPr>
          <w:rFonts w:hint="eastAsia" w:ascii="仿宋_GB2312" w:hAnsi="仿宋" w:eastAsia="仿宋_GB2312" w:cs="仿宋"/>
          <w:sz w:val="32"/>
          <w:szCs w:val="32"/>
        </w:rPr>
        <w:t>上杭县工信科技局是主管全县科技工作的县政府组成部门。负责组织实施本县各类科技计划，负责统筹协调基础研究、应用技术研究、重大社会公益性技术研究及关键技术、共性技术研究，牵头组织本县经济与社会发展重要领域的关键技术攻关等。上杭县科技计划项目经费（以前称“科技三项费用”）是一种政府引导性资金，通过政府引导，吸引企事业单位、金融机构等渠道的资金投入，支持科技研发，促进产业技术升级，推动科技成果转化，解决经济和社会发展中关键、共性科技问题。同时，通过组织实施科技计划项目,为凝练申报国家、省、市科技项目奠定基础。2020年度上杭县科技计划项目共支持43个项目，其中农业新技术、新品种、引进试验示范推广应用项目22个，农业科技示范基地和示范园建设项目10个，医疗卫生和社会事业科研项目6个，工业与成果4个，其他科技项目1个。</w:t>
      </w:r>
      <w:r>
        <w:rPr>
          <w:rFonts w:hint="eastAsia" w:ascii="仿宋_GB2312" w:hAnsi="仿宋" w:eastAsia="仿宋_GB2312" w:cs="仿宋"/>
          <w:sz w:val="32"/>
          <w:szCs w:val="32"/>
        </w:rPr>
        <w:tab/>
      </w:r>
      <w:r>
        <w:rPr>
          <w:rFonts w:hint="eastAsia" w:ascii="仿宋_GB2312" w:hAnsi="仿宋" w:eastAsia="仿宋_GB2312" w:cs="仿宋"/>
          <w:sz w:val="32"/>
          <w:szCs w:val="32"/>
        </w:rPr>
        <w:tab/>
      </w:r>
      <w:r>
        <w:rPr>
          <w:rFonts w:hint="eastAsia" w:ascii="仿宋_GB2312" w:hAnsi="仿宋" w:eastAsia="仿宋_GB2312" w:cs="仿宋"/>
          <w:sz w:val="32"/>
          <w:szCs w:val="32"/>
        </w:rPr>
        <w:tab/>
      </w:r>
      <w:r>
        <w:rPr>
          <w:rFonts w:hint="eastAsia" w:ascii="仿宋_GB2312" w:hAnsi="仿宋" w:eastAsia="仿宋_GB2312" w:cs="仿宋"/>
          <w:sz w:val="32"/>
          <w:szCs w:val="32"/>
        </w:rPr>
        <w:tab/>
      </w:r>
    </w:p>
    <w:p w14:paraId="570A1C16">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2020年县科技计划项目于2019年12月发布申报通知，2月底完成受理，7月底完成项目评审、现场勘察，8月份报县财政局联合发文立项并拨付项目经费。本专项严格按照《龙岩市级科技计划项目及经费管理办法》（龙财教</w:t>
      </w:r>
      <w:r>
        <w:rPr>
          <w:rFonts w:hint="eastAsia" w:ascii="仿宋_GB2312" w:hAnsi="仿宋" w:eastAsia="仿宋" w:cs="仿宋"/>
          <w:sz w:val="32"/>
          <w:szCs w:val="32"/>
        </w:rPr>
        <w:t>﹝</w:t>
      </w:r>
      <w:r>
        <w:rPr>
          <w:rFonts w:hint="eastAsia" w:ascii="仿宋_GB2312" w:hAnsi="仿宋" w:eastAsia="仿宋_GB2312" w:cs="仿宋"/>
          <w:sz w:val="32"/>
          <w:szCs w:val="32"/>
        </w:rPr>
        <w:t>2017</w:t>
      </w:r>
      <w:r>
        <w:rPr>
          <w:rFonts w:hint="eastAsia" w:ascii="仿宋_GB2312" w:hAnsi="仿宋" w:eastAsia="仿宋" w:cs="仿宋"/>
          <w:sz w:val="32"/>
          <w:szCs w:val="32"/>
        </w:rPr>
        <w:t>﹞</w:t>
      </w:r>
      <w:r>
        <w:rPr>
          <w:rFonts w:hint="eastAsia" w:ascii="仿宋_GB2312" w:hAnsi="仿宋" w:eastAsia="仿宋_GB2312" w:cs="仿宋"/>
          <w:sz w:val="32"/>
          <w:szCs w:val="32"/>
        </w:rPr>
        <w:t>27号）和《上杭县科技计划项目及经费管理办法（暂行）》（杭经信科</w:t>
      </w:r>
      <w:r>
        <w:rPr>
          <w:rFonts w:hint="eastAsia" w:ascii="仿宋_GB2312" w:hAnsi="仿宋" w:eastAsia="仿宋" w:cs="仿宋"/>
          <w:sz w:val="32"/>
          <w:szCs w:val="32"/>
        </w:rPr>
        <w:t>﹝</w:t>
      </w:r>
      <w:r>
        <w:rPr>
          <w:rFonts w:hint="eastAsia" w:ascii="仿宋_GB2312" w:hAnsi="仿宋" w:eastAsia="仿宋_GB2312" w:cs="仿宋"/>
          <w:sz w:val="32"/>
          <w:szCs w:val="32"/>
        </w:rPr>
        <w:t>2017</w:t>
      </w:r>
      <w:r>
        <w:rPr>
          <w:rFonts w:hint="eastAsia" w:ascii="仿宋_GB2312" w:hAnsi="仿宋" w:eastAsia="仿宋" w:cs="仿宋"/>
          <w:sz w:val="32"/>
          <w:szCs w:val="32"/>
        </w:rPr>
        <w:t>﹞</w:t>
      </w:r>
      <w:r>
        <w:rPr>
          <w:rFonts w:hint="eastAsia" w:ascii="仿宋_GB2312" w:hAnsi="仿宋" w:eastAsia="仿宋_GB2312" w:cs="仿宋"/>
          <w:sz w:val="32"/>
          <w:szCs w:val="32"/>
        </w:rPr>
        <w:t>225号）进行管理，立项后与项目实施单位签订合同书、制定考核指标、年度计划、经费使用计划、项目实施单位定期报送项目执行报告，接受县科技局、财政局的监督检查。</w:t>
      </w:r>
    </w:p>
    <w:p w14:paraId="4FC7F292">
      <w:pPr>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ind w:firstLine="643" w:firstLineChars="200"/>
        <w:rPr>
          <w:rFonts w:ascii="仿宋_GB2312" w:hAnsi="仿宋" w:eastAsia="仿宋_GB2312" w:cs="仿宋"/>
          <w:b/>
          <w:color w:val="000000"/>
          <w:sz w:val="32"/>
          <w:szCs w:val="32"/>
        </w:rPr>
      </w:pPr>
      <w:r>
        <w:rPr>
          <w:rFonts w:hint="eastAsia" w:ascii="仿宋_GB2312" w:hAnsi="仿宋" w:eastAsia="仿宋_GB2312" w:cs="仿宋"/>
          <w:b/>
          <w:color w:val="000000"/>
          <w:sz w:val="32"/>
          <w:szCs w:val="32"/>
        </w:rPr>
        <w:t>（二）主要成效</w:t>
      </w:r>
    </w:p>
    <w:p w14:paraId="22B43342">
      <w:pPr>
        <w:tabs>
          <w:tab w:val="left" w:pos="2053"/>
          <w:tab w:val="left" w:pos="3133"/>
          <w:tab w:val="left" w:pos="4213"/>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县科技计划项目经费年初预算397万元，已于2020年8月通过县财政局国库支付中心转拨给各项目实施单位（杭经信科[2020]143号）。项目资金主要用于项目实施过程中的设备费、材料费、测试费、燃料动力费、专家咨询费等方面。各项目实施单位自筹资金合计超过3233万元，其中农社类项目自筹1956.2万元，工业与成果类项目自筹1276.8万元。2020年度上杭县科技计划项目共支持43个项目，其中农业新技术、新品种、引进试验示范推广应用项目22个，农业科技示范基地和示范园建设项目10个，医疗卫生和社会事业科研项目6个，工业与成果4个，其他科技项目1个。比如：农业方面，有力助推支持华润集团上杭县五丰林下鸡养殖专业合作社的林下河田鸡中药保健健康养殖示范、上杭县怡佳园养殖有限公司生猪主要疫病监测及免疫程序研究、福建百果园生态农业股份有限公司“青竹梅”品种在杭梅树上的高接换种试验和示范推广 、福建省儒溪茶业有限责任公司蜜香型铁观音有机红茶生产加工工艺试验研究、福建世纪金花科技有限公司金花茶良种及人工快繁技术研究 、上杭擎荣农产品有限公司上杭尤力克柠檬品种的种植引荐与种植推广、上杭县鑫中合农业科技有限公司秋延后大棚白玉苦瓜高产栽培技术等项目建设；支持医疗卫生和社会事业科研。如：上杭县医院蓝激光内镜在胃肠道早癌精查中的应用价值、经尿道输尿管软镜硬镜联合碎石取石治疗肾结石的研究、基层医院开展桡动脉径路冠状动脉介入术临床应用级安全性研究；县中医院的半夏白术天麻汤合泽泻汤治疗痰浊中阻型眩晕的疗效观察等项目提高了全县医疗卫生服务水平。支持上杭县第四中学家用空调增加外循环项目促进青少年科教事业发展；工业、成果支持紫金矿业集团黄金冶炼有限公司的高纯贵金属靶材及蒸发料的研制及工业化应用龙岩市景凤再生能源发展有限公司高密度环保型生物质成型颗粒燃料的研发与生产、福建省上杭县龙州纺织有限公司高档次棉麻提花毛巾系列产品的研发、上杭县盛先纺织有限公司新型环保段彩花式纱线的研发等项目建设。</w:t>
      </w:r>
    </w:p>
    <w:p w14:paraId="567551DC">
      <w:pPr>
        <w:ind w:firstLine="630" w:firstLineChars="196"/>
        <w:rPr>
          <w:rFonts w:ascii="仿宋_GB2312" w:hAnsi="仿宋" w:eastAsia="仿宋_GB2312" w:cs="仿宋"/>
          <w:b/>
          <w:color w:val="000000"/>
          <w:sz w:val="32"/>
          <w:szCs w:val="32"/>
        </w:rPr>
      </w:pPr>
      <w:r>
        <w:rPr>
          <w:rFonts w:hint="eastAsia" w:ascii="仿宋_GB2312" w:hAnsi="仿宋" w:eastAsia="仿宋_GB2312" w:cs="仿宋"/>
          <w:b/>
          <w:color w:val="000000"/>
          <w:sz w:val="32"/>
          <w:szCs w:val="32"/>
        </w:rPr>
        <w:t>二、绩效分析</w:t>
      </w:r>
    </w:p>
    <w:p w14:paraId="69A20C2C">
      <w:pPr>
        <w:spacing w:line="600" w:lineRule="exact"/>
        <w:ind w:firstLine="643" w:firstLineChars="200"/>
        <w:rPr>
          <w:rFonts w:ascii="仿宋_GB2312" w:hAnsi="仿宋" w:eastAsia="仿宋_GB2312" w:cs="仿宋"/>
          <w:b/>
          <w:color w:val="000000"/>
          <w:sz w:val="32"/>
          <w:szCs w:val="32"/>
        </w:rPr>
      </w:pPr>
      <w:r>
        <w:rPr>
          <w:rFonts w:hint="eastAsia" w:ascii="仿宋_GB2312" w:hAnsi="仿宋" w:eastAsia="仿宋_GB2312" w:cs="仿宋"/>
          <w:b/>
          <w:color w:val="000000"/>
          <w:sz w:val="32"/>
          <w:szCs w:val="32"/>
        </w:rPr>
        <w:t>（一）项目规划与申报。</w:t>
      </w:r>
      <w:r>
        <w:rPr>
          <w:rFonts w:hint="eastAsia" w:ascii="仿宋_GB2312" w:hAnsi="仿宋" w:eastAsia="仿宋_GB2312" w:cs="仿宋"/>
          <w:bCs/>
          <w:sz w:val="32"/>
          <w:szCs w:val="32"/>
        </w:rPr>
        <w:t>建立科技项目储备库，探索“多中选好、好中选优”的科技项目遴选机制，突出重点配置科技资金。</w:t>
      </w:r>
      <w:r>
        <w:rPr>
          <w:rFonts w:hint="eastAsia" w:ascii="仿宋_GB2312" w:hAnsi="仿宋" w:eastAsia="仿宋_GB2312" w:cs="仿宋"/>
          <w:sz w:val="32"/>
          <w:szCs w:val="32"/>
        </w:rPr>
        <w:t>按照《龙岩市级科技计划项目及经费管理办法》（龙财教</w:t>
      </w:r>
      <w:r>
        <w:rPr>
          <w:rFonts w:hint="eastAsia" w:ascii="仿宋_GB2312" w:hAnsi="仿宋" w:eastAsia="仿宋" w:cs="仿宋"/>
          <w:sz w:val="32"/>
          <w:szCs w:val="32"/>
        </w:rPr>
        <w:t>﹝</w:t>
      </w:r>
      <w:r>
        <w:rPr>
          <w:rFonts w:hint="eastAsia" w:ascii="仿宋_GB2312" w:hAnsi="仿宋" w:eastAsia="仿宋_GB2312" w:cs="仿宋"/>
          <w:sz w:val="32"/>
          <w:szCs w:val="32"/>
        </w:rPr>
        <w:t>2017</w:t>
      </w:r>
      <w:r>
        <w:rPr>
          <w:rFonts w:hint="eastAsia" w:ascii="仿宋_GB2312" w:hAnsi="仿宋" w:eastAsia="仿宋" w:cs="仿宋"/>
          <w:sz w:val="32"/>
          <w:szCs w:val="32"/>
        </w:rPr>
        <w:t>﹞</w:t>
      </w:r>
      <w:r>
        <w:rPr>
          <w:rFonts w:hint="eastAsia" w:ascii="仿宋_GB2312" w:hAnsi="仿宋" w:eastAsia="仿宋_GB2312" w:cs="仿宋"/>
          <w:sz w:val="32"/>
          <w:szCs w:val="32"/>
        </w:rPr>
        <w:t>27号）和《上杭县科技计划项目及经费管理办法（暂行）》（杭经信科</w:t>
      </w:r>
      <w:r>
        <w:rPr>
          <w:rFonts w:hint="eastAsia" w:ascii="仿宋_GB2312" w:hAnsi="仿宋" w:eastAsia="仿宋" w:cs="仿宋"/>
          <w:sz w:val="32"/>
          <w:szCs w:val="32"/>
        </w:rPr>
        <w:t>﹝</w:t>
      </w:r>
      <w:r>
        <w:rPr>
          <w:rFonts w:hint="eastAsia" w:ascii="仿宋_GB2312" w:hAnsi="仿宋" w:eastAsia="仿宋_GB2312" w:cs="仿宋"/>
          <w:sz w:val="32"/>
          <w:szCs w:val="32"/>
        </w:rPr>
        <w:t>2017</w:t>
      </w:r>
      <w:r>
        <w:rPr>
          <w:rFonts w:hint="eastAsia" w:ascii="仿宋_GB2312" w:hAnsi="仿宋" w:eastAsia="仿宋" w:cs="仿宋"/>
          <w:sz w:val="32"/>
          <w:szCs w:val="32"/>
        </w:rPr>
        <w:t>﹞</w:t>
      </w:r>
      <w:r>
        <w:rPr>
          <w:rFonts w:hint="eastAsia" w:ascii="仿宋_GB2312" w:hAnsi="仿宋" w:eastAsia="仿宋_GB2312" w:cs="仿宋"/>
          <w:sz w:val="32"/>
          <w:szCs w:val="32"/>
        </w:rPr>
        <w:t>225号）中相关规定，项目经过了发布申报通知、申报、受理、初审、现场勘察、局党组会议研究、报财政局审核、立项、合同书签订、下拨经费等程序，符合相关经费管理规定和项目管理规定。</w:t>
      </w:r>
    </w:p>
    <w:p w14:paraId="7EC6A5F1">
      <w:pPr>
        <w:spacing w:line="600" w:lineRule="exact"/>
        <w:rPr>
          <w:rFonts w:ascii="仿宋_GB2312" w:hAnsi="仿宋" w:eastAsia="仿宋_GB2312" w:cs="仿宋"/>
          <w:sz w:val="32"/>
          <w:szCs w:val="32"/>
        </w:rPr>
      </w:pPr>
      <w:r>
        <w:rPr>
          <w:rFonts w:hint="eastAsia" w:ascii="仿宋_GB2312" w:hAnsi="仿宋" w:eastAsia="仿宋_GB2312" w:cs="仿宋"/>
          <w:b/>
          <w:color w:val="000000"/>
          <w:sz w:val="32"/>
          <w:szCs w:val="32"/>
        </w:rPr>
        <w:t xml:space="preserve">    （二）项目验收与管理。</w:t>
      </w:r>
      <w:r>
        <w:rPr>
          <w:rFonts w:hint="eastAsia" w:ascii="仿宋_GB2312" w:hAnsi="仿宋" w:eastAsia="仿宋_GB2312" w:cs="仿宋"/>
          <w:sz w:val="32"/>
          <w:szCs w:val="32"/>
        </w:rPr>
        <w:t>认真贯彻《关于印发上杭县科技计划项目及经费管理办法（暂行）的通知》(杭经信科〔2017〕225号)和《上杭县科技计划项目结题管理实施细则》（杭经信科〔2018〕243号），提高项目实施成效。</w:t>
      </w:r>
    </w:p>
    <w:p w14:paraId="433E6C2F">
      <w:pPr>
        <w:tabs>
          <w:tab w:val="left" w:pos="2053"/>
          <w:tab w:val="left" w:pos="3133"/>
          <w:tab w:val="left" w:pos="4213"/>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ind w:left="83" w:firstLine="645"/>
        <w:rPr>
          <w:rFonts w:ascii="仿宋_GB2312" w:hAnsi="仿宋" w:eastAsia="仿宋_GB2312" w:cs="仿宋"/>
          <w:sz w:val="32"/>
          <w:szCs w:val="32"/>
        </w:rPr>
      </w:pPr>
      <w:r>
        <w:rPr>
          <w:rFonts w:hint="eastAsia" w:ascii="仿宋_GB2312" w:hAnsi="仿宋" w:eastAsia="仿宋_GB2312" w:cs="仿宋"/>
          <w:b/>
          <w:color w:val="000000"/>
          <w:sz w:val="32"/>
          <w:szCs w:val="32"/>
        </w:rPr>
        <w:t>（三）资金管理。</w:t>
      </w:r>
      <w:r>
        <w:rPr>
          <w:rFonts w:hint="eastAsia" w:ascii="仿宋_GB2312" w:hAnsi="仿宋" w:eastAsia="仿宋_GB2312" w:cs="仿宋"/>
          <w:sz w:val="32"/>
          <w:szCs w:val="32"/>
        </w:rPr>
        <w:t>建立了健全的账务管理制度和固定资产管理制度，会计核算规范，能准确及时反映资金收、支、结余情况，保障项目实施。会计资料管理规范，信息完整。县科技计划项目经费345万元，已经全额及时到位，县经信科技局已于2020年8月通过县财政局国库支付中心转拨给各项目实施单位。资金到位率为100%，并按相关规定做到了专款专用，严格控制了资金的使用范围。</w:t>
      </w:r>
    </w:p>
    <w:p w14:paraId="2DA93038">
      <w:pPr>
        <w:tabs>
          <w:tab w:val="left" w:pos="2053"/>
          <w:tab w:val="left" w:pos="3133"/>
          <w:tab w:val="left" w:pos="4213"/>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ind w:left="83" w:firstLine="645"/>
        <w:rPr>
          <w:rFonts w:ascii="仿宋_GB2312" w:hAnsi="仿宋" w:eastAsia="仿宋_GB2312" w:cs="仿宋"/>
          <w:b/>
          <w:color w:val="000000"/>
          <w:sz w:val="32"/>
          <w:szCs w:val="32"/>
        </w:rPr>
      </w:pPr>
      <w:r>
        <w:rPr>
          <w:rFonts w:hint="eastAsia" w:ascii="仿宋_GB2312" w:hAnsi="仿宋" w:eastAsia="仿宋_GB2312" w:cs="仿宋"/>
          <w:b/>
          <w:color w:val="000000"/>
          <w:sz w:val="32"/>
          <w:szCs w:val="32"/>
        </w:rPr>
        <w:t>（四）年度绩效目标完成情况（标准分100分，自评得分97分）</w:t>
      </w:r>
    </w:p>
    <w:p w14:paraId="63E3A38A">
      <w:pPr>
        <w:pStyle w:val="6"/>
        <w:spacing w:before="0" w:beforeAutospacing="0" w:after="0" w:afterAutospacing="0" w:line="520" w:lineRule="exact"/>
        <w:ind w:firstLine="643" w:firstLineChars="200"/>
        <w:jc w:val="both"/>
        <w:rPr>
          <w:rFonts w:ascii="仿宋_GB2312" w:hAnsi="仿宋" w:eastAsia="仿宋_GB2312" w:cs="仿宋"/>
          <w:b/>
          <w:color w:val="000000"/>
          <w:sz w:val="32"/>
          <w:szCs w:val="32"/>
        </w:rPr>
      </w:pPr>
      <w:r>
        <w:rPr>
          <w:rFonts w:hint="eastAsia" w:ascii="仿宋_GB2312" w:hAnsi="仿宋" w:eastAsia="仿宋_GB2312" w:cs="仿宋"/>
          <w:b/>
          <w:color w:val="000000"/>
          <w:sz w:val="32"/>
          <w:szCs w:val="32"/>
        </w:rPr>
        <w:t>1．投入指标（标准分20分，自评得分20分）</w:t>
      </w:r>
    </w:p>
    <w:p w14:paraId="0F03E62E">
      <w:pPr>
        <w:pStyle w:val="6"/>
        <w:spacing w:before="0" w:beforeAutospacing="0" w:after="0" w:afterAutospacing="0" w:line="520" w:lineRule="exac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color w:val="000000"/>
          <w:sz w:val="32"/>
          <w:szCs w:val="32"/>
        </w:rPr>
        <w:fldChar w:fldCharType="begin"/>
      </w:r>
      <w:r>
        <w:rPr>
          <w:rFonts w:hint="eastAsia" w:ascii="仿宋_GB2312" w:hAnsi="仿宋" w:eastAsia="仿宋_GB2312" w:cs="仿宋"/>
          <w:color w:val="000000"/>
          <w:sz w:val="32"/>
          <w:szCs w:val="32"/>
        </w:rPr>
        <w:instrText xml:space="preserve"> = 1 \* GB3 </w:instrText>
      </w:r>
      <w:r>
        <w:rPr>
          <w:rFonts w:hint="eastAsia" w:ascii="仿宋_GB2312" w:hAnsi="仿宋" w:eastAsia="仿宋_GB2312" w:cs="仿宋"/>
          <w:color w:val="000000"/>
          <w:sz w:val="32"/>
          <w:szCs w:val="32"/>
        </w:rPr>
        <w:fldChar w:fldCharType="separate"/>
      </w:r>
      <w:r>
        <w:rPr>
          <w:rFonts w:hint="eastAsia" w:ascii="仿宋_GB2312" w:hAnsi="仿宋" w:eastAsia="仿宋_GB2312" w:cs="仿宋"/>
          <w:color w:val="000000"/>
          <w:sz w:val="32"/>
          <w:szCs w:val="32"/>
        </w:rPr>
        <w:t>①</w:t>
      </w:r>
      <w:r>
        <w:rPr>
          <w:rFonts w:hint="eastAsia" w:ascii="仿宋_GB2312" w:hAnsi="仿宋" w:eastAsia="仿宋_GB2312" w:cs="仿宋"/>
          <w:color w:val="000000"/>
          <w:sz w:val="32"/>
          <w:szCs w:val="32"/>
        </w:rPr>
        <w:fldChar w:fldCharType="end"/>
      </w:r>
      <w:r>
        <w:rPr>
          <w:rFonts w:hint="eastAsia" w:ascii="仿宋_GB2312" w:hAnsi="仿宋" w:eastAsia="仿宋_GB2312" w:cs="仿宋"/>
          <w:color w:val="000000"/>
          <w:sz w:val="32"/>
          <w:szCs w:val="32"/>
        </w:rPr>
        <w:t>时效指标（满分10分、自评得分10分）。项目实际实施时间符合计划时间，全部在规定时间内开始实施。</w:t>
      </w:r>
    </w:p>
    <w:p w14:paraId="7140C46E">
      <w:pPr>
        <w:spacing w:line="540" w:lineRule="exact"/>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②成本指标（满分10分，自评得分10分）。县财下达345万元，实际投入345万元。</w:t>
      </w:r>
    </w:p>
    <w:p w14:paraId="2EF9533A">
      <w:pPr>
        <w:tabs>
          <w:tab w:val="left" w:pos="10260"/>
        </w:tabs>
        <w:spacing w:line="540" w:lineRule="exact"/>
        <w:ind w:right="36" w:rightChars="15" w:firstLine="643" w:firstLineChars="200"/>
        <w:rPr>
          <w:rFonts w:ascii="仿宋_GB2312" w:hAnsi="仿宋" w:eastAsia="仿宋_GB2312" w:cs="仿宋"/>
          <w:b/>
          <w:color w:val="000000"/>
          <w:sz w:val="32"/>
          <w:szCs w:val="32"/>
        </w:rPr>
      </w:pPr>
      <w:r>
        <w:rPr>
          <w:rFonts w:hint="eastAsia" w:ascii="仿宋_GB2312" w:hAnsi="仿宋" w:eastAsia="仿宋_GB2312" w:cs="仿宋"/>
          <w:b/>
          <w:color w:val="000000"/>
          <w:sz w:val="32"/>
          <w:szCs w:val="32"/>
        </w:rPr>
        <w:t>2．产出指标（标准40分，自评得分40分）</w:t>
      </w:r>
    </w:p>
    <w:p w14:paraId="6DD14862">
      <w:pPr>
        <w:tabs>
          <w:tab w:val="left" w:pos="10260"/>
        </w:tabs>
        <w:spacing w:line="540" w:lineRule="exact"/>
        <w:ind w:right="36" w:rightChars="15"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fldChar w:fldCharType="begin"/>
      </w:r>
      <w:r>
        <w:rPr>
          <w:rFonts w:hint="eastAsia" w:ascii="仿宋_GB2312" w:hAnsi="仿宋" w:eastAsia="仿宋_GB2312" w:cs="仿宋"/>
          <w:color w:val="000000"/>
          <w:sz w:val="32"/>
          <w:szCs w:val="32"/>
        </w:rPr>
        <w:instrText xml:space="preserve"> = 1 \* GB3 </w:instrText>
      </w:r>
      <w:r>
        <w:rPr>
          <w:rFonts w:hint="eastAsia" w:ascii="仿宋_GB2312" w:hAnsi="仿宋" w:eastAsia="仿宋_GB2312" w:cs="仿宋"/>
          <w:color w:val="000000"/>
          <w:sz w:val="32"/>
          <w:szCs w:val="32"/>
        </w:rPr>
        <w:fldChar w:fldCharType="separate"/>
      </w:r>
      <w:r>
        <w:rPr>
          <w:rFonts w:hint="eastAsia" w:ascii="仿宋_GB2312" w:hAnsi="仿宋" w:eastAsia="仿宋_GB2312" w:cs="仿宋"/>
          <w:color w:val="000000"/>
          <w:sz w:val="32"/>
          <w:szCs w:val="32"/>
        </w:rPr>
        <w:t>①</w:t>
      </w:r>
      <w:r>
        <w:rPr>
          <w:rFonts w:hint="eastAsia" w:ascii="仿宋_GB2312" w:hAnsi="仿宋" w:eastAsia="仿宋_GB2312" w:cs="仿宋"/>
          <w:color w:val="000000"/>
          <w:sz w:val="32"/>
          <w:szCs w:val="32"/>
        </w:rPr>
        <w:fldChar w:fldCharType="end"/>
      </w:r>
      <w:r>
        <w:rPr>
          <w:rFonts w:hint="eastAsia" w:ascii="仿宋_GB2312" w:hAnsi="仿宋" w:eastAsia="仿宋_GB2312" w:cs="仿宋"/>
          <w:color w:val="000000"/>
          <w:sz w:val="32"/>
          <w:szCs w:val="32"/>
        </w:rPr>
        <w:t>数量指标（满分30分，自评得分30分）。</w:t>
      </w:r>
    </w:p>
    <w:p w14:paraId="50F57C76">
      <w:pPr>
        <w:tabs>
          <w:tab w:val="left" w:pos="2053"/>
          <w:tab w:val="left" w:pos="3133"/>
          <w:tab w:val="left" w:pos="4213"/>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ind w:left="83" w:firstLine="645"/>
        <w:rPr>
          <w:rFonts w:ascii="仿宋_GB2312" w:hAnsi="仿宋" w:eastAsia="仿宋_GB2312" w:cs="仿宋"/>
          <w:sz w:val="32"/>
          <w:szCs w:val="32"/>
        </w:rPr>
      </w:pPr>
      <w:r>
        <w:rPr>
          <w:rFonts w:hint="eastAsia" w:ascii="仿宋_GB2312" w:hAnsi="仿宋" w:eastAsia="仿宋_GB2312" w:cs="仿宋"/>
          <w:color w:val="000000"/>
          <w:sz w:val="32"/>
          <w:szCs w:val="32"/>
        </w:rPr>
        <w:t>根据杭经信科[2020]143号文件实施项目总数43个，</w:t>
      </w:r>
      <w:r>
        <w:rPr>
          <w:rFonts w:hint="eastAsia" w:ascii="仿宋_GB2312" w:hAnsi="仿宋" w:eastAsia="仿宋_GB2312" w:cs="仿宋"/>
          <w:sz w:val="32"/>
          <w:szCs w:val="32"/>
        </w:rPr>
        <w:t>推广新技术、新品种、地方特色良种22项，</w:t>
      </w:r>
      <w:r>
        <w:rPr>
          <w:rFonts w:hint="eastAsia" w:ascii="仿宋_GB2312" w:hAnsi="仿宋" w:eastAsia="仿宋_GB2312" w:cs="仿宋"/>
          <w:color w:val="000000"/>
          <w:sz w:val="32"/>
          <w:szCs w:val="32"/>
        </w:rPr>
        <w:t>建设农业科技示范基地和示范园区项目10个，支持医疗卫生和社会事业科研项目项目数6个，工业与成果项目数4个，</w:t>
      </w:r>
      <w:r>
        <w:rPr>
          <w:rFonts w:hint="eastAsia" w:ascii="仿宋_GB2312" w:hAnsi="仿宋" w:eastAsia="仿宋_GB2312" w:cs="仿宋"/>
          <w:sz w:val="32"/>
          <w:szCs w:val="32"/>
        </w:rPr>
        <w:t>推广带动农业产业5万多亩。举办科技培训班15期，培训1200多人次。</w:t>
      </w:r>
    </w:p>
    <w:p w14:paraId="14EAE758">
      <w:pPr>
        <w:tabs>
          <w:tab w:val="left" w:pos="10260"/>
        </w:tabs>
        <w:spacing w:line="540" w:lineRule="exact"/>
        <w:ind w:right="36" w:rightChars="15"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②质量指标（满分10分，自评得分10分）</w:t>
      </w:r>
    </w:p>
    <w:p w14:paraId="0F7EE597">
      <w:pPr>
        <w:tabs>
          <w:tab w:val="left" w:pos="10260"/>
        </w:tabs>
        <w:spacing w:line="540" w:lineRule="exact"/>
        <w:ind w:right="36" w:rightChars="15"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按任务书要求，项目实施进度，技术指标和经济指标全部达到安排要求。</w:t>
      </w:r>
    </w:p>
    <w:p w14:paraId="41AD3D33">
      <w:pPr>
        <w:tabs>
          <w:tab w:val="left" w:pos="10260"/>
        </w:tabs>
        <w:spacing w:line="540" w:lineRule="exact"/>
        <w:ind w:right="36" w:rightChars="15" w:firstLine="482" w:firstLineChars="150"/>
        <w:rPr>
          <w:rFonts w:ascii="仿宋_GB2312" w:hAnsi="仿宋" w:eastAsia="仿宋_GB2312" w:cs="仿宋"/>
          <w:b/>
          <w:color w:val="000000"/>
          <w:sz w:val="32"/>
          <w:szCs w:val="32"/>
        </w:rPr>
      </w:pPr>
      <w:r>
        <w:rPr>
          <w:rFonts w:hint="eastAsia" w:ascii="仿宋_GB2312" w:hAnsi="仿宋" w:eastAsia="仿宋_GB2312" w:cs="仿宋"/>
          <w:b/>
          <w:color w:val="000000"/>
          <w:sz w:val="32"/>
          <w:szCs w:val="32"/>
        </w:rPr>
        <w:t>3．效益指标（标准40分，自评得分37分）</w:t>
      </w:r>
    </w:p>
    <w:p w14:paraId="57493D13">
      <w:pPr>
        <w:pStyle w:val="6"/>
        <w:spacing w:before="0" w:beforeAutospacing="0" w:after="0" w:afterAutospacing="0" w:line="520" w:lineRule="exac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color w:val="000000"/>
          <w:sz w:val="32"/>
          <w:szCs w:val="32"/>
        </w:rPr>
        <w:fldChar w:fldCharType="begin"/>
      </w:r>
      <w:r>
        <w:rPr>
          <w:rFonts w:hint="eastAsia" w:ascii="仿宋_GB2312" w:hAnsi="仿宋" w:eastAsia="仿宋_GB2312" w:cs="仿宋"/>
          <w:color w:val="000000"/>
          <w:sz w:val="32"/>
          <w:szCs w:val="32"/>
        </w:rPr>
        <w:instrText xml:space="preserve"> = 1 \* GB3 </w:instrText>
      </w:r>
      <w:r>
        <w:rPr>
          <w:rFonts w:hint="eastAsia" w:ascii="仿宋_GB2312" w:hAnsi="仿宋" w:eastAsia="仿宋_GB2312" w:cs="仿宋"/>
          <w:color w:val="000000"/>
          <w:sz w:val="32"/>
          <w:szCs w:val="32"/>
        </w:rPr>
        <w:fldChar w:fldCharType="separate"/>
      </w:r>
      <w:r>
        <w:rPr>
          <w:rFonts w:hint="eastAsia" w:ascii="仿宋_GB2312" w:hAnsi="仿宋" w:eastAsia="仿宋_GB2312" w:cs="仿宋"/>
          <w:color w:val="000000"/>
          <w:sz w:val="32"/>
          <w:szCs w:val="32"/>
        </w:rPr>
        <w:t>①</w:t>
      </w:r>
      <w:r>
        <w:rPr>
          <w:rFonts w:hint="eastAsia" w:ascii="仿宋_GB2312" w:hAnsi="仿宋" w:eastAsia="仿宋_GB2312" w:cs="仿宋"/>
          <w:color w:val="000000"/>
          <w:sz w:val="32"/>
          <w:szCs w:val="32"/>
        </w:rPr>
        <w:fldChar w:fldCharType="end"/>
      </w:r>
      <w:r>
        <w:rPr>
          <w:rFonts w:hint="eastAsia" w:ascii="仿宋_GB2312" w:hAnsi="仿宋" w:eastAsia="仿宋_GB2312" w:cs="仿宋"/>
          <w:color w:val="000000"/>
          <w:sz w:val="32"/>
          <w:szCs w:val="32"/>
        </w:rPr>
        <w:t>经济效益指标（满分8分，自评得分8分）。新增产值1.4亿元：通过项目实施，为农民创造了发展致富的良好条件和机会。新增劳动力就业人数700人以上，新增产值1.4亿元以上。</w:t>
      </w:r>
    </w:p>
    <w:p w14:paraId="4A76B4AC">
      <w:pPr>
        <w:shd w:val="clear" w:color="auto" w:fill="FFFFFF"/>
        <w:spacing w:line="540" w:lineRule="exact"/>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②社会效益指标（满分8分，自评得分7分）。项目完成后产生的社会综合效益：</w:t>
      </w:r>
      <w:r>
        <w:rPr>
          <w:rFonts w:hint="eastAsia" w:ascii="仿宋_GB2312" w:hAnsi="仿宋" w:eastAsia="仿宋_GB2312" w:cs="仿宋"/>
          <w:sz w:val="32"/>
          <w:szCs w:val="32"/>
        </w:rPr>
        <w:t>推广应用农业新技术、新品种、引进试验示范项目22个，建设农业科技示范基地和示范园10个，</w:t>
      </w:r>
      <w:r>
        <w:rPr>
          <w:rFonts w:hint="eastAsia" w:ascii="仿宋_GB2312" w:hAnsi="仿宋" w:eastAsia="仿宋_GB2312" w:cs="仿宋"/>
          <w:color w:val="000000"/>
          <w:sz w:val="32"/>
          <w:szCs w:val="32"/>
        </w:rPr>
        <w:t>支持医疗卫生和社会事业科研项目6个，有效促进农业、工业技术水平不断提高和全县医疗卫生、教育事业的发展。</w:t>
      </w:r>
    </w:p>
    <w:p w14:paraId="6A207F06">
      <w:pPr>
        <w:tabs>
          <w:tab w:val="left" w:pos="2053"/>
          <w:tab w:val="left" w:pos="3133"/>
          <w:tab w:val="left" w:pos="4213"/>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ind w:left="83" w:firstLine="645"/>
        <w:rPr>
          <w:rFonts w:ascii="仿宋_GB2312" w:hAnsi="仿宋" w:eastAsia="仿宋_GB2312" w:cs="仿宋"/>
          <w:color w:val="333333"/>
          <w:sz w:val="32"/>
          <w:szCs w:val="32"/>
        </w:rPr>
      </w:pPr>
      <w:r>
        <w:rPr>
          <w:rFonts w:hint="eastAsia" w:ascii="仿宋_GB2312" w:hAnsi="仿宋" w:eastAsia="仿宋_GB2312" w:cs="仿宋"/>
          <w:color w:val="000000"/>
          <w:sz w:val="32"/>
          <w:szCs w:val="32"/>
        </w:rPr>
        <w:t>③生态效益指标。（满分8分，自评得分7分）。推进绿色生态发展：通过高密度环保型生物质成型颗粒燃料的研发与生产、蜜柚果园实施土壤改良与生态建设促优质丰产栽培示范、红柚溃疡病、红蜘蛛等病虫害综合防治技术推广应用、林下种养与鸡粪资源化利用技术示范推广 、等项目的实施，农村养殖排污得到了有效处理，工业区空气得到了大幅度改善。但</w:t>
      </w:r>
      <w:r>
        <w:rPr>
          <w:rFonts w:hint="eastAsia" w:ascii="仿宋_GB2312" w:hAnsi="仿宋" w:eastAsia="仿宋_GB2312" w:cs="仿宋"/>
          <w:color w:val="333333"/>
          <w:sz w:val="32"/>
          <w:szCs w:val="32"/>
        </w:rPr>
        <w:t>在</w:t>
      </w:r>
      <w:r>
        <w:rPr>
          <w:rFonts w:hint="eastAsia" w:ascii="仿宋_GB2312" w:hAnsi="仿宋" w:eastAsia="仿宋_GB2312" w:cs="仿宋"/>
          <w:bCs/>
          <w:color w:val="333333"/>
          <w:sz w:val="32"/>
          <w:szCs w:val="32"/>
        </w:rPr>
        <w:t>支持主要企业治理改善生态环境上可进一步加强.</w:t>
      </w:r>
    </w:p>
    <w:p w14:paraId="67C04E21">
      <w:pPr>
        <w:pStyle w:val="6"/>
        <w:spacing w:before="0" w:beforeAutospacing="0" w:after="0" w:afterAutospacing="0" w:line="520" w:lineRule="exac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color w:val="000000"/>
          <w:sz w:val="32"/>
          <w:szCs w:val="32"/>
        </w:rPr>
        <w:t>④可持续影响指标（满分8分，自评得分7分）。项目实施带来的可持续</w:t>
      </w:r>
      <w:r>
        <w:rPr>
          <w:rFonts w:hint="eastAsia" w:ascii="仿宋_GB2312" w:hAnsi="仿宋" w:eastAsia="仿宋_GB2312" w:cs="仿宋"/>
          <w:color w:val="000000"/>
          <w:kern w:val="2"/>
          <w:sz w:val="32"/>
          <w:szCs w:val="32"/>
        </w:rPr>
        <w:t>影响：通过高纯贵金属靶材及蒸发料的研制及工业化应用、柚子白兰地技术研究与开发、“通贤乌兔”保种选育与健康养殖关键技术 、上杭槐猪种质资源的系统评价与开发利用研究、槐猪生物科技养殖技术应用等项目建设，做大金铜产业下游产业提高土壤使用效益、实现特色</w:t>
      </w:r>
      <w:r>
        <w:rPr>
          <w:rFonts w:hint="eastAsia" w:ascii="仿宋_GB2312" w:hAnsi="仿宋" w:eastAsia="仿宋_GB2312" w:cs="仿宋"/>
          <w:color w:val="000000"/>
          <w:sz w:val="32"/>
          <w:szCs w:val="32"/>
        </w:rPr>
        <w:t>产业可持续发展，但在壮大我县2+3产业，提升县域经济实力上项目力度应加大。</w:t>
      </w:r>
    </w:p>
    <w:p w14:paraId="74E2E6D0">
      <w:pPr>
        <w:pStyle w:val="6"/>
        <w:spacing w:before="0" w:beforeAutospacing="0" w:after="0" w:afterAutospacing="0" w:line="520" w:lineRule="exac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color w:val="000000"/>
          <w:sz w:val="32"/>
          <w:szCs w:val="32"/>
        </w:rPr>
        <w:t>⑤服务对象满意度指标（满分8分，自评得分8分）。满意程度：科技计划项目</w:t>
      </w:r>
      <w:r>
        <w:rPr>
          <w:rFonts w:hint="eastAsia" w:ascii="仿宋_GB2312" w:hAnsi="仿宋" w:eastAsia="仿宋_GB2312" w:cs="仿宋"/>
          <w:sz w:val="32"/>
          <w:szCs w:val="32"/>
        </w:rPr>
        <w:t>是通过政府引导，吸引企事业单位、金融机构促进产业技术升级，推动科技成果转化，解决经济和社会发展中关键、共性科技问题</w:t>
      </w:r>
      <w:r>
        <w:rPr>
          <w:rFonts w:hint="eastAsia" w:ascii="仿宋_GB2312" w:hAnsi="仿宋" w:eastAsia="仿宋_GB2312" w:cs="仿宋"/>
          <w:color w:val="000000"/>
          <w:sz w:val="32"/>
          <w:szCs w:val="32"/>
        </w:rPr>
        <w:t>，对服务对象对项目极为满意。</w:t>
      </w:r>
    </w:p>
    <w:p w14:paraId="788FDF76">
      <w:pPr>
        <w:pStyle w:val="6"/>
        <w:spacing w:before="0" w:beforeAutospacing="0" w:after="0" w:afterAutospacing="0" w:line="520" w:lineRule="exac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color w:val="000000"/>
          <w:sz w:val="32"/>
          <w:szCs w:val="32"/>
        </w:rPr>
        <w:t>项目综合评定结论：优。</w:t>
      </w:r>
    </w:p>
    <w:p w14:paraId="1EC6AEC9">
      <w:pPr>
        <w:ind w:firstLine="630" w:firstLineChars="196"/>
        <w:rPr>
          <w:rFonts w:ascii="仿宋_GB2312" w:hAnsi="仿宋" w:eastAsia="仿宋_GB2312" w:cs="仿宋"/>
          <w:b/>
          <w:color w:val="000000"/>
          <w:sz w:val="32"/>
          <w:szCs w:val="32"/>
        </w:rPr>
      </w:pPr>
      <w:r>
        <w:rPr>
          <w:rFonts w:hint="eastAsia" w:ascii="仿宋_GB2312" w:hAnsi="仿宋" w:eastAsia="仿宋_GB2312" w:cs="仿宋"/>
          <w:b/>
          <w:color w:val="333333"/>
          <w:sz w:val="32"/>
          <w:szCs w:val="32"/>
        </w:rPr>
        <w:t>三、</w:t>
      </w:r>
      <w:r>
        <w:rPr>
          <w:rFonts w:hint="eastAsia" w:ascii="仿宋_GB2312" w:hAnsi="仿宋" w:eastAsia="仿宋_GB2312" w:cs="仿宋"/>
          <w:b/>
          <w:color w:val="000000"/>
          <w:sz w:val="32"/>
          <w:szCs w:val="32"/>
        </w:rPr>
        <w:t>存在的主要问题及改进措施</w:t>
      </w:r>
    </w:p>
    <w:p w14:paraId="7283F20D">
      <w:pPr>
        <w:tabs>
          <w:tab w:val="left" w:pos="2053"/>
          <w:tab w:val="left" w:pos="3133"/>
          <w:tab w:val="left" w:pos="4213"/>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ind w:firstLine="640" w:firstLineChars="200"/>
        <w:rPr>
          <w:rFonts w:ascii="仿宋_GB2312" w:hAnsi="仿宋" w:eastAsia="仿宋_GB2312" w:cs="仿宋"/>
          <w:sz w:val="32"/>
          <w:szCs w:val="32"/>
        </w:rPr>
      </w:pPr>
      <w:r>
        <w:rPr>
          <w:rFonts w:hint="eastAsia" w:ascii="仿宋_GB2312" w:hAnsi="仿宋" w:eastAsia="仿宋_GB2312" w:cs="仿宋"/>
          <w:sz w:val="32"/>
          <w:szCs w:val="32"/>
        </w:rPr>
        <w:t xml:space="preserve">一是部分企业主科研创新意识比较淡薄，主动性不够。 </w:t>
      </w:r>
    </w:p>
    <w:p w14:paraId="62AD9212">
      <w:pPr>
        <w:tabs>
          <w:tab w:val="left" w:pos="2053"/>
          <w:tab w:val="left" w:pos="3133"/>
          <w:tab w:val="left" w:pos="4213"/>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二是项目承担单位配套资金比较难到位，项目承担单位自筹能力差，部分存在项目配套资金没有到位现象。</w:t>
      </w:r>
    </w:p>
    <w:p w14:paraId="7D5C07A9">
      <w:pPr>
        <w:ind w:firstLine="800" w:firstLineChars="250"/>
        <w:rPr>
          <w:rFonts w:ascii="仿宋_GB2312" w:hAnsi="仿宋" w:eastAsia="仿宋_GB2312" w:cs="仿宋"/>
          <w:sz w:val="32"/>
          <w:szCs w:val="32"/>
        </w:rPr>
      </w:pPr>
      <w:r>
        <w:rPr>
          <w:rFonts w:hint="eastAsia" w:ascii="仿宋_GB2312" w:hAnsi="仿宋" w:eastAsia="仿宋_GB2312" w:cs="仿宋"/>
          <w:sz w:val="32"/>
          <w:szCs w:val="32"/>
        </w:rPr>
        <w:t>三是科技计划项目由于经费预算较少（345万），2020年共支持43个项目，资助的领域包括农业、工业、社会事业等，立项资助的项目较散且多，每个项目获得的资助金额有限，限制了项目承担单位的科研能力进一步加强。今后我局将逐步减少项目立项数，增加单个项目的资助力度，大力扶持一批行业共性关键技术项目，促进上杭产业转型升级、农业增效、农民增收</w:t>
      </w:r>
      <w:r>
        <w:rPr>
          <w:rFonts w:hint="eastAsia" w:ascii="仿宋_GB2312" w:hAnsi="仿宋" w:eastAsia="仿宋_GB2312" w:cs="仿宋"/>
          <w:color w:val="333333"/>
          <w:sz w:val="32"/>
          <w:szCs w:val="32"/>
        </w:rPr>
        <w:t>。</w:t>
      </w:r>
    </w:p>
    <w:p w14:paraId="0ED7BD9A">
      <w:pPr>
        <w:tabs>
          <w:tab w:val="left" w:pos="3133"/>
          <w:tab w:val="left" w:pos="4213"/>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ind w:firstLine="640" w:firstLineChars="200"/>
        <w:rPr>
          <w:rFonts w:ascii="仿宋_GB2312" w:hAnsi="仿宋" w:eastAsia="仿宋_GB2312" w:cs="仿宋"/>
          <w:color w:val="000000"/>
          <w:sz w:val="32"/>
          <w:szCs w:val="32"/>
        </w:rPr>
      </w:pPr>
      <w:r>
        <w:rPr>
          <w:rFonts w:hint="eastAsia" w:ascii="仿宋_GB2312" w:hAnsi="仿宋" w:eastAsia="仿宋_GB2312" w:cs="仿宋"/>
          <w:color w:val="000000"/>
          <w:sz w:val="32"/>
          <w:szCs w:val="32"/>
        </w:rPr>
        <w:t>下一步改进工作的措施和建议有：</w:t>
      </w:r>
    </w:p>
    <w:p w14:paraId="02A39EAD">
      <w:pPr>
        <w:tabs>
          <w:tab w:val="left" w:pos="3133"/>
          <w:tab w:val="left" w:pos="4213"/>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ind w:firstLine="640" w:firstLineChars="200"/>
        <w:rPr>
          <w:rFonts w:ascii="仿宋_GB2312" w:hAnsi="仿宋" w:eastAsia="仿宋_GB2312" w:cs="仿宋"/>
          <w:sz w:val="32"/>
          <w:szCs w:val="32"/>
        </w:rPr>
      </w:pPr>
      <w:r>
        <w:rPr>
          <w:rFonts w:hint="eastAsia" w:ascii="仿宋_GB2312" w:hAnsi="仿宋" w:eastAsia="仿宋_GB2312" w:cs="仿宋"/>
          <w:color w:val="000000"/>
          <w:sz w:val="32"/>
          <w:szCs w:val="32"/>
        </w:rPr>
        <w:t>1.</w:t>
      </w:r>
      <w:r>
        <w:rPr>
          <w:rFonts w:hint="eastAsia" w:ascii="仿宋_GB2312" w:hAnsi="仿宋" w:eastAsia="仿宋_GB2312" w:cs="仿宋"/>
          <w:sz w:val="32"/>
          <w:szCs w:val="32"/>
        </w:rPr>
        <w:t>加强科技项目管理工作，建立健全项目立项、评审、验收等一系列监控评价体系。</w:t>
      </w:r>
    </w:p>
    <w:p w14:paraId="0BB94441">
      <w:pPr>
        <w:tabs>
          <w:tab w:val="left" w:pos="3133"/>
          <w:tab w:val="left" w:pos="4213"/>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2.加强项目承担单位的信用建设，建立信用档案。</w:t>
      </w:r>
    </w:p>
    <w:p w14:paraId="3B413219">
      <w:pPr>
        <w:tabs>
          <w:tab w:val="left" w:pos="3133"/>
          <w:tab w:val="left" w:pos="4213"/>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ind w:firstLine="640" w:firstLineChars="200"/>
        <w:rPr>
          <w:rFonts w:ascii="仿宋_GB2312" w:hAnsi="仿宋" w:eastAsia="仿宋_GB2312" w:cs="仿宋"/>
          <w:sz w:val="32"/>
          <w:szCs w:val="32"/>
        </w:rPr>
      </w:pPr>
      <w:r>
        <w:rPr>
          <w:rFonts w:hint="eastAsia" w:ascii="仿宋_GB2312" w:hAnsi="仿宋" w:eastAsia="仿宋_GB2312" w:cs="仿宋"/>
          <w:sz w:val="32"/>
          <w:szCs w:val="32"/>
        </w:rPr>
        <w:t>3.加大单个项目的支持力度，逐步减少立项数，推动行业共性关键技术研究。</w:t>
      </w:r>
    </w:p>
    <w:p w14:paraId="01BA849E">
      <w:pPr>
        <w:spacing w:line="580" w:lineRule="exact"/>
        <w:ind w:firstLine="4197" w:firstLineChars="1499"/>
        <w:rPr>
          <w:rFonts w:ascii="仿宋_GB2312" w:hAnsi="仿宋" w:eastAsia="仿宋_GB2312" w:cs="仿宋"/>
          <w:spacing w:val="-20"/>
          <w:sz w:val="32"/>
          <w:szCs w:val="32"/>
        </w:rPr>
      </w:pPr>
    </w:p>
    <w:p w14:paraId="1483A2D1">
      <w:pPr>
        <w:spacing w:line="580" w:lineRule="exact"/>
        <w:ind w:firstLine="4197" w:firstLineChars="1499"/>
        <w:rPr>
          <w:rFonts w:ascii="仿宋_GB2312" w:eastAsia="仿宋_GB2312"/>
          <w:spacing w:val="-20"/>
          <w:sz w:val="32"/>
          <w:szCs w:val="32"/>
        </w:rPr>
      </w:pPr>
    </w:p>
    <w:p w14:paraId="3714BA89">
      <w:pPr>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rPr>
          <w:rFonts w:ascii="仿宋_GB2312" w:hAnsi="仿宋" w:eastAsia="仿宋_GB2312"/>
          <w:sz w:val="32"/>
          <w:szCs w:val="32"/>
        </w:rPr>
      </w:pPr>
    </w:p>
    <w:p w14:paraId="27056611">
      <w:pPr>
        <w:tabs>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360" w:lineRule="auto"/>
        <w:ind w:firstLine="4800" w:firstLineChars="1500"/>
        <w:rPr>
          <w:rFonts w:ascii="仿宋_GB2312" w:hAnsi="仿宋" w:eastAsia="仿宋_GB2312"/>
          <w:sz w:val="32"/>
          <w:szCs w:val="32"/>
        </w:rPr>
      </w:pPr>
    </w:p>
    <w:p w14:paraId="7395378F">
      <w:pPr>
        <w:spacing w:line="600" w:lineRule="exact"/>
        <w:ind w:firstLine="640" w:firstLineChars="200"/>
        <w:rPr>
          <w:sz w:val="32"/>
          <w:szCs w:val="32"/>
        </w:rPr>
      </w:pPr>
    </w:p>
    <w:p w14:paraId="084CA591">
      <w:pPr>
        <w:shd w:val="clear" w:color="auto" w:fill="FFFFFF"/>
        <w:spacing w:before="100" w:beforeAutospacing="1" w:after="100" w:afterAutospacing="1"/>
        <w:ind w:firstLine="640" w:firstLineChars="200"/>
        <w:rPr>
          <w:rFonts w:ascii="仿宋" w:hAnsi="仿宋" w:eastAsia="仿宋"/>
          <w:sz w:val="32"/>
          <w:szCs w:val="32"/>
        </w:rPr>
      </w:pPr>
    </w:p>
    <w:p w14:paraId="7CDB81B7">
      <w:pPr>
        <w:shd w:val="clear" w:color="auto" w:fill="FFFFFF"/>
        <w:spacing w:before="100" w:beforeAutospacing="1" w:after="100" w:afterAutospacing="1" w:line="240" w:lineRule="atLeast"/>
        <w:ind w:firstLine="480" w:firstLineChars="200"/>
      </w:pPr>
    </w:p>
    <w:sectPr>
      <w:footerReference r:id="rId3" w:type="default"/>
      <w:pgSz w:w="11907" w:h="16840"/>
      <w:pgMar w:top="1440" w:right="1797"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华文仿宋">
    <w:altName w:val="仿宋"/>
    <w:panose1 w:val="00000000000000000000"/>
    <w:charset w:val="86"/>
    <w:family w:val="auto"/>
    <w:pitch w:val="default"/>
    <w:sig w:usb0="00000000" w:usb1="00000000" w:usb2="00000000" w:usb3="00000000" w:csb0="0004009F" w:csb1="DFD70000"/>
  </w:font>
  <w:font w:name="Arial">
    <w:panose1 w:val="020B0604020202020204"/>
    <w:charset w:val="00"/>
    <w:family w:val="swiss"/>
    <w:pitch w:val="default"/>
    <w:sig w:usb0="E0002AFF" w:usb1="C0007843" w:usb2="00000009" w:usb3="00000000" w:csb0="400001FF" w:csb1="FFFF0000"/>
  </w:font>
  <w:font w:name="华文中宋">
    <w:altName w:val="宋体"/>
    <w:panose1 w:val="00000000000000000000"/>
    <w:charset w:val="86"/>
    <w:family w:val="roman"/>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97004"/>
      <w:docPartObj>
        <w:docPartGallery w:val="AutoText"/>
      </w:docPartObj>
    </w:sdtPr>
    <w:sdtContent>
      <w:p w14:paraId="2503B20E">
        <w:pPr>
          <w:pStyle w:val="4"/>
          <w:jc w:val="center"/>
        </w:pPr>
        <w:r>
          <w:fldChar w:fldCharType="begin"/>
        </w:r>
        <w:r>
          <w:instrText xml:space="preserve"> PAGE   \* MERGEFORMAT </w:instrText>
        </w:r>
        <w:r>
          <w:fldChar w:fldCharType="separate"/>
        </w:r>
        <w:r>
          <w:rPr>
            <w:lang w:val="zh-CN"/>
          </w:rPr>
          <w:t>20</w:t>
        </w:r>
        <w:r>
          <w:rPr>
            <w:lang w:val="zh-CN"/>
          </w:rPr>
          <w:fldChar w:fldCharType="end"/>
        </w:r>
      </w:p>
    </w:sdtContent>
  </w:sdt>
  <w:p w14:paraId="057A892B">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681C9B"/>
    <w:multiLevelType w:val="multilevel"/>
    <w:tmpl w:val="31681C9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6CC"/>
    <w:rsid w:val="00057C6C"/>
    <w:rsid w:val="000C4CAA"/>
    <w:rsid w:val="000D6435"/>
    <w:rsid w:val="000F53F0"/>
    <w:rsid w:val="00115EC5"/>
    <w:rsid w:val="001200DC"/>
    <w:rsid w:val="00122E0E"/>
    <w:rsid w:val="00150F71"/>
    <w:rsid w:val="001544A0"/>
    <w:rsid w:val="00190936"/>
    <w:rsid w:val="00191757"/>
    <w:rsid w:val="001D3770"/>
    <w:rsid w:val="001F0FF1"/>
    <w:rsid w:val="002319A0"/>
    <w:rsid w:val="00275FE1"/>
    <w:rsid w:val="00277D17"/>
    <w:rsid w:val="002B3EF3"/>
    <w:rsid w:val="002D7D88"/>
    <w:rsid w:val="003176CE"/>
    <w:rsid w:val="00327BD4"/>
    <w:rsid w:val="003374EA"/>
    <w:rsid w:val="00341D4A"/>
    <w:rsid w:val="00343604"/>
    <w:rsid w:val="003B59B8"/>
    <w:rsid w:val="003E4DC3"/>
    <w:rsid w:val="003F50BE"/>
    <w:rsid w:val="00445428"/>
    <w:rsid w:val="004463F3"/>
    <w:rsid w:val="0046107E"/>
    <w:rsid w:val="0046631B"/>
    <w:rsid w:val="00476A5C"/>
    <w:rsid w:val="00482851"/>
    <w:rsid w:val="004F3AC1"/>
    <w:rsid w:val="005142BE"/>
    <w:rsid w:val="00525BF3"/>
    <w:rsid w:val="00583561"/>
    <w:rsid w:val="005839A3"/>
    <w:rsid w:val="00591FEE"/>
    <w:rsid w:val="005F5D3B"/>
    <w:rsid w:val="00625F1B"/>
    <w:rsid w:val="00637741"/>
    <w:rsid w:val="00640D32"/>
    <w:rsid w:val="00667D54"/>
    <w:rsid w:val="0069608B"/>
    <w:rsid w:val="006A24AC"/>
    <w:rsid w:val="006B6F3B"/>
    <w:rsid w:val="006C38D4"/>
    <w:rsid w:val="006C6205"/>
    <w:rsid w:val="006E29E5"/>
    <w:rsid w:val="006F7E6D"/>
    <w:rsid w:val="007007B8"/>
    <w:rsid w:val="00732577"/>
    <w:rsid w:val="0074537B"/>
    <w:rsid w:val="00762806"/>
    <w:rsid w:val="007D2D50"/>
    <w:rsid w:val="007E624C"/>
    <w:rsid w:val="00805368"/>
    <w:rsid w:val="00817BD9"/>
    <w:rsid w:val="00825590"/>
    <w:rsid w:val="00872233"/>
    <w:rsid w:val="008C3F3A"/>
    <w:rsid w:val="008D1390"/>
    <w:rsid w:val="00972F3D"/>
    <w:rsid w:val="00983C0E"/>
    <w:rsid w:val="009A76EC"/>
    <w:rsid w:val="009C7853"/>
    <w:rsid w:val="00A05229"/>
    <w:rsid w:val="00A07364"/>
    <w:rsid w:val="00A20174"/>
    <w:rsid w:val="00A36277"/>
    <w:rsid w:val="00A62E86"/>
    <w:rsid w:val="00AE0BFD"/>
    <w:rsid w:val="00AE5819"/>
    <w:rsid w:val="00B159FA"/>
    <w:rsid w:val="00B353D4"/>
    <w:rsid w:val="00B4177B"/>
    <w:rsid w:val="00B66E35"/>
    <w:rsid w:val="00B77DB7"/>
    <w:rsid w:val="00BC5AB5"/>
    <w:rsid w:val="00BE2F58"/>
    <w:rsid w:val="00C04175"/>
    <w:rsid w:val="00C103FD"/>
    <w:rsid w:val="00C33370"/>
    <w:rsid w:val="00C63424"/>
    <w:rsid w:val="00C752FF"/>
    <w:rsid w:val="00C776CC"/>
    <w:rsid w:val="00C84B2F"/>
    <w:rsid w:val="00CA1C56"/>
    <w:rsid w:val="00CB59EB"/>
    <w:rsid w:val="00D32B67"/>
    <w:rsid w:val="00D336B2"/>
    <w:rsid w:val="00D45423"/>
    <w:rsid w:val="00D53BBE"/>
    <w:rsid w:val="00D734B4"/>
    <w:rsid w:val="00D968C1"/>
    <w:rsid w:val="00DD3AD6"/>
    <w:rsid w:val="00E172D7"/>
    <w:rsid w:val="00E21AB9"/>
    <w:rsid w:val="00E55E78"/>
    <w:rsid w:val="00E638EA"/>
    <w:rsid w:val="00E70DC1"/>
    <w:rsid w:val="00E73C37"/>
    <w:rsid w:val="00EA1337"/>
    <w:rsid w:val="00EB1D75"/>
    <w:rsid w:val="00F55007"/>
    <w:rsid w:val="00F674CB"/>
    <w:rsid w:val="00F722F5"/>
    <w:rsid w:val="00FD5D7E"/>
    <w:rsid w:val="00FD6696"/>
    <w:rsid w:val="00FE27BD"/>
    <w:rsid w:val="00FF0107"/>
    <w:rsid w:val="48AF68A8"/>
    <w:rsid w:val="75D641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4"/>
    <w:semiHidden/>
    <w:unhideWhenUsed/>
    <w:qFormat/>
    <w:uiPriority w:val="99"/>
    <w:pPr>
      <w:ind w:left="100" w:leftChars="2500"/>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pPr>
    <w:rPr>
      <w:szCs w:val="20"/>
    </w:rPr>
  </w:style>
  <w:style w:type="paragraph" w:styleId="9">
    <w:name w:val="List Paragraph"/>
    <w:basedOn w:val="1"/>
    <w:qFormat/>
    <w:uiPriority w:val="34"/>
    <w:pPr>
      <w:spacing w:before="100" w:beforeAutospacing="1" w:after="100" w:afterAutospacing="1"/>
    </w:pPr>
  </w:style>
  <w:style w:type="paragraph" w:customStyle="1" w:styleId="10">
    <w:name w:val="default"/>
    <w:basedOn w:val="1"/>
    <w:qFormat/>
    <w:uiPriority w:val="0"/>
    <w:pPr>
      <w:spacing w:before="100" w:beforeAutospacing="1" w:after="100" w:afterAutospacing="1"/>
    </w:pPr>
  </w:style>
  <w:style w:type="character" w:customStyle="1" w:styleId="11">
    <w:name w:val="页眉 Char"/>
    <w:basedOn w:val="8"/>
    <w:link w:val="5"/>
    <w:semiHidden/>
    <w:qFormat/>
    <w:uiPriority w:val="99"/>
    <w:rPr>
      <w:rFonts w:ascii="宋体" w:hAnsi="宋体" w:eastAsia="宋体" w:cs="宋体"/>
      <w:sz w:val="18"/>
      <w:szCs w:val="18"/>
    </w:rPr>
  </w:style>
  <w:style w:type="character" w:customStyle="1" w:styleId="12">
    <w:name w:val="页脚 Char"/>
    <w:basedOn w:val="8"/>
    <w:link w:val="4"/>
    <w:qFormat/>
    <w:uiPriority w:val="99"/>
    <w:rPr>
      <w:rFonts w:ascii="宋体" w:hAnsi="宋体" w:eastAsia="宋体" w:cs="宋体"/>
      <w:sz w:val="18"/>
      <w:szCs w:val="18"/>
    </w:rPr>
  </w:style>
  <w:style w:type="character" w:customStyle="1" w:styleId="13">
    <w:name w:val="批注框文本 Char"/>
    <w:basedOn w:val="8"/>
    <w:link w:val="3"/>
    <w:semiHidden/>
    <w:qFormat/>
    <w:uiPriority w:val="99"/>
    <w:rPr>
      <w:rFonts w:ascii="宋体" w:hAnsi="宋体" w:eastAsia="宋体" w:cs="宋体"/>
      <w:sz w:val="18"/>
      <w:szCs w:val="18"/>
    </w:rPr>
  </w:style>
  <w:style w:type="character" w:customStyle="1" w:styleId="14">
    <w:name w:val="日期 Char"/>
    <w:basedOn w:val="8"/>
    <w:link w:val="2"/>
    <w:semiHidden/>
    <w:qFormat/>
    <w:uiPriority w:val="99"/>
    <w:rPr>
      <w:rFonts w:ascii="宋体" w:hAnsi="宋体" w:eastAsia="宋体"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8648236-158B-48E5-9104-390203E95764}">
  <ds:schemaRefs/>
</ds:datastoreItem>
</file>

<file path=docProps/app.xml><?xml version="1.0" encoding="utf-8"?>
<Properties xmlns="http://schemas.openxmlformats.org/officeDocument/2006/extended-properties" xmlns:vt="http://schemas.openxmlformats.org/officeDocument/2006/docPropsVTypes">
  <Template>Normal.dotm</Template>
  <Pages>61</Pages>
  <Words>1198</Words>
  <Characters>1792</Characters>
  <Lines>241</Lines>
  <Paragraphs>67</Paragraphs>
  <TotalTime>154</TotalTime>
  <ScaleCrop>false</ScaleCrop>
  <LinksUpToDate>false</LinksUpToDate>
  <CharactersWithSpaces>1828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2021-08-17T08:28:00Z</dcterms:created>
  <dc:creator>Administrator</dc:creator>
  <cp:lastModifiedBy>梦幻品花～丘春政</cp:lastModifiedBy>
  <cp:lastPrinted>2021-08-18T07:07:00Z</cp:lastPrinted>
  <dcterms:modified xsi:type="dcterms:W3CDTF">2025-01-22T01:16:37Z</dcterms:modified>
  <dc:title>公开文本2020</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eyJoZGlkIjoiNjFmMjI1NWNiODM5NTRhMTg4MzM1Nzc0Mzg0YzBlMzQiLCJ1c2VySWQiOiIyNjI4NTIwNzIifQ==</vt:lpwstr>
  </property>
  <property fmtid="{D5CDD505-2E9C-101B-9397-08002B2CF9AE}" pid="3" name="KSOProductBuildVer">
    <vt:lpwstr>2052-12.1.0.19770</vt:lpwstr>
  </property>
  <property fmtid="{D5CDD505-2E9C-101B-9397-08002B2CF9AE}" pid="4" name="ICV">
    <vt:lpwstr>64FBCDA79C634EC28204C15689B214B5_13</vt:lpwstr>
  </property>
</Properties>
</file>