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  <w:lang w:val="en-US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  <w:lang w:val="en-US" w:eastAsia="zh-CN"/>
        </w:rPr>
        <w:t>27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  <w:t>日建设项目环评审批受理情况公告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根据建设项目环境管理的有关规定，经初步审查，我局决定受理以下建设项目环境影响评价审批申请，现依据政府信息公开的规定，将相关情况予以公示。欢迎公众参与建设项目环境保护工作。</w:t>
      </w:r>
    </w:p>
    <w:tbl>
      <w:tblPr>
        <w:tblStyle w:val="2"/>
        <w:tblpPr w:vertAnchor="text" w:tblpXSpec="left"/>
        <w:tblW w:w="1367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2573"/>
        <w:gridCol w:w="2388"/>
        <w:gridCol w:w="2235"/>
        <w:gridCol w:w="2038"/>
        <w:gridCol w:w="1600"/>
        <w:gridCol w:w="22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6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7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23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建设地点</w:t>
            </w:r>
          </w:p>
        </w:tc>
        <w:tc>
          <w:tcPr>
            <w:tcW w:w="22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建设单位</w:t>
            </w:r>
          </w:p>
        </w:tc>
        <w:tc>
          <w:tcPr>
            <w:tcW w:w="203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环评机构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受理日期</w:t>
            </w:r>
          </w:p>
        </w:tc>
        <w:tc>
          <w:tcPr>
            <w:tcW w:w="221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环境影响报告书、表全本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4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（除依法不能公开的内容）（链接）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6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上杭县城乡供水一体化项目东北部供水片区一期工程</w:t>
            </w:r>
          </w:p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上杭县古田镇、蛟洋镇、步云乡</w:t>
            </w:r>
          </w:p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福建省水务发展集团上杭水务有限公司</w:t>
            </w:r>
          </w:p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龙岩市嘉诚环保科技有限公司</w:t>
            </w:r>
          </w:p>
          <w:p>
            <w:pPr>
              <w:keepNext w:val="0"/>
              <w:keepLines w:val="0"/>
              <w:widowControl/>
              <w:suppressLineNumbers w:val="0"/>
              <w:overflowPunct/>
              <w:topLinePunct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2021-5-27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2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instrText xml:space="preserve"> HYPERLINK "http://hbj.longyan.gov.cn/hjgl/hpsp/sl/201804/W020180420556866745419.pdf" \t "http://hbj.longyan.gov.cn/hjgl/hpsp/sl/201804/_blank" </w:instrTex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报告表全本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Arial" w:hAnsi="Arial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一、公示时间：2021年5月27日—2021年6月9日（10个工作日）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二、联系方式：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0597-39690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31   传 真：0597-3842985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电子邮箱：shhbspg@163.com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通讯地址：上杭县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北环中路82号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邮政编码：364200</w:t>
      </w:r>
    </w:p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84B30"/>
    <w:rsid w:val="1B327985"/>
    <w:rsid w:val="1B41771E"/>
    <w:rsid w:val="1B7869CA"/>
    <w:rsid w:val="22A046A5"/>
    <w:rsid w:val="26294AE7"/>
    <w:rsid w:val="26D37136"/>
    <w:rsid w:val="28FE3D2B"/>
    <w:rsid w:val="29A33F03"/>
    <w:rsid w:val="2B5A58AE"/>
    <w:rsid w:val="2C6C698E"/>
    <w:rsid w:val="30CB3CCA"/>
    <w:rsid w:val="35CC74C4"/>
    <w:rsid w:val="3B786077"/>
    <w:rsid w:val="3CE913B9"/>
    <w:rsid w:val="3ECD3549"/>
    <w:rsid w:val="3F6A2BD9"/>
    <w:rsid w:val="40541268"/>
    <w:rsid w:val="45E807CF"/>
    <w:rsid w:val="4EF52DB6"/>
    <w:rsid w:val="536259F0"/>
    <w:rsid w:val="5B6255D3"/>
    <w:rsid w:val="5EB92ED7"/>
    <w:rsid w:val="5FFF6846"/>
    <w:rsid w:val="6368543D"/>
    <w:rsid w:val="67214AEB"/>
    <w:rsid w:val="6B2B3F1A"/>
    <w:rsid w:val="742714A5"/>
    <w:rsid w:val="77D7480A"/>
    <w:rsid w:val="7CE3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333333"/>
      <w:sz w:val="18"/>
      <w:szCs w:val="18"/>
      <w:u w:val="none"/>
    </w:rPr>
  </w:style>
  <w:style w:type="character" w:styleId="5">
    <w:name w:val="Hyperlink"/>
    <w:basedOn w:val="3"/>
    <w:qFormat/>
    <w:uiPriority w:val="0"/>
    <w:rPr>
      <w:color w:val="33333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点点头</cp:lastModifiedBy>
  <dcterms:modified xsi:type="dcterms:W3CDTF">2021-05-27T08:55:15Z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41B94A3C447340DAA77ED80C81D0687C</vt:lpwstr>
  </property>
</Properties>
</file>