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CF0" w:rsidRDefault="00675CF0">
      <w:pPr>
        <w:spacing w:line="590" w:lineRule="exact"/>
        <w:ind w:firstLineChars="200" w:firstLine="880"/>
        <w:jc w:val="center"/>
        <w:textAlignment w:val="top"/>
        <w:rPr>
          <w:rFonts w:ascii="方正小标宋简体" w:eastAsia="方正小标宋简体" w:hAnsi="宋体"/>
          <w:sz w:val="44"/>
          <w:szCs w:val="44"/>
        </w:rPr>
      </w:pPr>
    </w:p>
    <w:p w:rsidR="00675CF0" w:rsidRDefault="00675CF0">
      <w:pPr>
        <w:spacing w:line="610" w:lineRule="exact"/>
        <w:jc w:val="center"/>
        <w:textAlignment w:val="top"/>
        <w:rPr>
          <w:rFonts w:ascii="方正小标宋简体" w:eastAsia="方正小标宋简体" w:hAnsi="宋体"/>
          <w:sz w:val="44"/>
          <w:szCs w:val="44"/>
        </w:rPr>
      </w:pPr>
    </w:p>
    <w:p w:rsidR="00675CF0" w:rsidRDefault="00675CF0">
      <w:pPr>
        <w:spacing w:line="610" w:lineRule="exact"/>
        <w:jc w:val="center"/>
        <w:textAlignment w:val="top"/>
        <w:rPr>
          <w:rFonts w:ascii="方正小标宋简体" w:eastAsia="方正小标宋简体" w:hAnsi="宋体"/>
          <w:sz w:val="44"/>
          <w:szCs w:val="44"/>
        </w:rPr>
      </w:pPr>
    </w:p>
    <w:p w:rsidR="00675CF0" w:rsidRDefault="00675CF0" w:rsidP="00C3563D">
      <w:pPr>
        <w:spacing w:line="610" w:lineRule="exact"/>
        <w:jc w:val="center"/>
        <w:textAlignment w:val="top"/>
        <w:rPr>
          <w:rFonts w:ascii="方正小标宋简体" w:eastAsia="方正小标宋简体" w:hAnsi="宋体"/>
          <w:sz w:val="44"/>
          <w:szCs w:val="44"/>
        </w:rPr>
      </w:pPr>
    </w:p>
    <w:p w:rsidR="00675CF0" w:rsidRPr="00BC1CB9" w:rsidRDefault="002E401A" w:rsidP="00C3563D">
      <w:pPr>
        <w:jc w:val="center"/>
        <w:rPr>
          <w:rFonts w:ascii="仿宋_GB2312" w:hAnsi="仿宋"/>
          <w:bCs/>
          <w:szCs w:val="32"/>
        </w:rPr>
      </w:pPr>
      <w:r w:rsidRPr="00BC1CB9">
        <w:rPr>
          <w:rFonts w:ascii="仿宋_GB2312" w:hAnsi="仿宋" w:hint="eastAsia"/>
          <w:bCs/>
          <w:szCs w:val="32"/>
        </w:rPr>
        <w:t>杭发改〔</w:t>
      </w:r>
      <w:r w:rsidR="00BC1CB9">
        <w:rPr>
          <w:rFonts w:ascii="仿宋_GB2312" w:hAnsi="仿宋" w:hint="eastAsia"/>
          <w:bCs/>
          <w:szCs w:val="32"/>
        </w:rPr>
        <w:t>2019</w:t>
      </w:r>
      <w:r w:rsidRPr="00BC1CB9">
        <w:rPr>
          <w:rFonts w:ascii="仿宋_GB2312" w:hAnsi="仿宋" w:hint="eastAsia"/>
          <w:bCs/>
          <w:szCs w:val="32"/>
        </w:rPr>
        <w:t>〕</w:t>
      </w:r>
      <w:r w:rsidR="00F265C0">
        <w:rPr>
          <w:rFonts w:ascii="仿宋_GB2312" w:hAnsi="仿宋" w:hint="eastAsia"/>
          <w:bCs/>
          <w:szCs w:val="32"/>
        </w:rPr>
        <w:t>11</w:t>
      </w:r>
      <w:r w:rsidRPr="00BC1CB9">
        <w:rPr>
          <w:rFonts w:ascii="仿宋_GB2312" w:hAnsi="仿宋" w:hint="eastAsia"/>
          <w:bCs/>
          <w:szCs w:val="32"/>
        </w:rPr>
        <w:t>号</w:t>
      </w:r>
    </w:p>
    <w:p w:rsidR="00675CF0" w:rsidRDefault="00675CF0">
      <w:pPr>
        <w:spacing w:line="610" w:lineRule="exact"/>
        <w:jc w:val="center"/>
        <w:textAlignment w:val="top"/>
        <w:rPr>
          <w:rFonts w:ascii="方正小标宋简体" w:eastAsia="方正小标宋简体" w:hAnsi="宋体"/>
          <w:sz w:val="44"/>
          <w:szCs w:val="44"/>
        </w:rPr>
      </w:pPr>
    </w:p>
    <w:p w:rsidR="00675CF0" w:rsidRPr="00BC1CB9" w:rsidRDefault="002E401A">
      <w:pPr>
        <w:spacing w:line="610" w:lineRule="exact"/>
        <w:jc w:val="center"/>
        <w:textAlignment w:val="top"/>
        <w:rPr>
          <w:rFonts w:ascii="方正小标宋简体" w:eastAsia="方正小标宋简体" w:hAnsi="宋体"/>
          <w:sz w:val="44"/>
          <w:szCs w:val="44"/>
        </w:rPr>
      </w:pPr>
      <w:bookmarkStart w:id="0" w:name="_GoBack"/>
      <w:r w:rsidRPr="00BC1CB9">
        <w:rPr>
          <w:rFonts w:ascii="方正小标宋简体" w:eastAsia="方正小标宋简体" w:hAnsi="宋体" w:hint="eastAsia"/>
          <w:sz w:val="44"/>
          <w:szCs w:val="44"/>
        </w:rPr>
        <w:t>上杭县发展和</w:t>
      </w:r>
      <w:proofErr w:type="gramStart"/>
      <w:r w:rsidRPr="00BC1CB9">
        <w:rPr>
          <w:rFonts w:ascii="方正小标宋简体" w:eastAsia="方正小标宋简体" w:hAnsi="宋体" w:hint="eastAsia"/>
          <w:sz w:val="44"/>
          <w:szCs w:val="44"/>
        </w:rPr>
        <w:t>改革局</w:t>
      </w:r>
      <w:proofErr w:type="gramEnd"/>
      <w:r w:rsidRPr="00BC1CB9">
        <w:rPr>
          <w:rFonts w:ascii="方正小标宋简体" w:eastAsia="方正小标宋简体" w:hAnsi="宋体" w:hint="eastAsia"/>
          <w:sz w:val="44"/>
          <w:szCs w:val="44"/>
        </w:rPr>
        <w:t>关于公布上杭县县级</w:t>
      </w:r>
    </w:p>
    <w:p w:rsidR="00675CF0" w:rsidRPr="00BC1CB9" w:rsidRDefault="002E401A">
      <w:pPr>
        <w:spacing w:line="610" w:lineRule="exact"/>
        <w:jc w:val="center"/>
        <w:textAlignment w:val="top"/>
        <w:rPr>
          <w:rFonts w:ascii="方正小标宋简体" w:eastAsia="方正小标宋简体" w:hAnsi="宋体"/>
          <w:sz w:val="44"/>
          <w:szCs w:val="44"/>
        </w:rPr>
      </w:pPr>
      <w:r w:rsidRPr="00BC1CB9">
        <w:rPr>
          <w:rFonts w:ascii="方正小标宋简体" w:eastAsia="方正小标宋简体" w:hAnsi="宋体" w:hint="eastAsia"/>
          <w:sz w:val="44"/>
          <w:szCs w:val="44"/>
        </w:rPr>
        <w:t>实行政府定价管理的经营服务性</w:t>
      </w:r>
    </w:p>
    <w:p w:rsidR="00675CF0" w:rsidRPr="00BC1CB9" w:rsidRDefault="002E401A">
      <w:pPr>
        <w:spacing w:line="610" w:lineRule="exact"/>
        <w:jc w:val="center"/>
        <w:textAlignment w:val="top"/>
        <w:rPr>
          <w:rFonts w:ascii="方正小标宋简体" w:eastAsia="方正小标宋简体" w:hAnsi="宋体"/>
          <w:sz w:val="44"/>
          <w:szCs w:val="44"/>
        </w:rPr>
      </w:pPr>
      <w:r w:rsidRPr="00BC1CB9">
        <w:rPr>
          <w:rFonts w:ascii="方正小标宋简体" w:eastAsia="方正小标宋简体" w:hAnsi="宋体" w:hint="eastAsia"/>
          <w:sz w:val="44"/>
          <w:szCs w:val="44"/>
        </w:rPr>
        <w:t>收费目录清单的通告</w:t>
      </w:r>
    </w:p>
    <w:bookmarkEnd w:id="0"/>
    <w:p w:rsidR="00675CF0" w:rsidRDefault="00675CF0">
      <w:pPr>
        <w:spacing w:line="610" w:lineRule="exact"/>
        <w:ind w:firstLine="645"/>
        <w:rPr>
          <w:rFonts w:ascii="仿宋_GB2312"/>
          <w:sz w:val="18"/>
          <w:szCs w:val="18"/>
        </w:rPr>
      </w:pPr>
    </w:p>
    <w:p w:rsidR="00BC1CB9" w:rsidRDefault="002E401A" w:rsidP="00BC1CB9">
      <w:pPr>
        <w:spacing w:line="610" w:lineRule="exact"/>
        <w:ind w:firstLineChars="200" w:firstLine="640"/>
        <w:rPr>
          <w:rFonts w:ascii="仿宋_GB2312" w:hAnsi="仿宋"/>
          <w:szCs w:val="32"/>
        </w:rPr>
      </w:pPr>
      <w:r w:rsidRPr="00BC1CB9">
        <w:rPr>
          <w:rFonts w:ascii="仿宋_GB2312" w:hAnsi="仿宋" w:hint="eastAsia"/>
          <w:szCs w:val="32"/>
        </w:rPr>
        <w:t>为贯彻落实省委办公厅、省政府办公厅《关于印发&lt;福建省提升营商环境行动计划&gt;的通知》（闽委办〔2018〕9号）和福建省人民政府办公厅《关于印发全省深化“放管服”改革转变政府职能重点任务分工方案的通知》（闽政办〔2018〕80号）精神，根据《福建省发展和改革委员会关于公布福建省实行政府定价管理的经营服务性收费目录清单的通知》（</w:t>
      </w:r>
      <w:fldSimple w:instr="MERGEFIELD  文件字号  \* MERGEFORMAT">
        <w:r w:rsidRPr="00BC1CB9">
          <w:rPr>
            <w:rFonts w:ascii="仿宋_GB2312" w:hAnsi="仿宋" w:hint="eastAsia"/>
            <w:szCs w:val="32"/>
          </w:rPr>
          <w:t>闽发改价格〔2018〕780号</w:t>
        </w:r>
      </w:fldSimple>
      <w:r w:rsidRPr="00BC1CB9">
        <w:rPr>
          <w:rFonts w:ascii="仿宋_GB2312" w:hAnsi="仿宋" w:hint="eastAsia"/>
          <w:szCs w:val="32"/>
        </w:rPr>
        <w:t>）要求，现将《上杭县县级实行政府定价管理的经营服务性收费目录清单》予以公布，并就有关事项通告如下：</w:t>
      </w:r>
    </w:p>
    <w:p w:rsidR="00BC1CB9" w:rsidRDefault="002E401A" w:rsidP="00BC1CB9">
      <w:pPr>
        <w:spacing w:line="610" w:lineRule="exact"/>
        <w:ind w:firstLineChars="200" w:firstLine="640"/>
        <w:rPr>
          <w:rFonts w:ascii="仿宋_GB2312" w:hAnsi="仿宋"/>
          <w:szCs w:val="32"/>
        </w:rPr>
      </w:pPr>
      <w:r w:rsidRPr="00BC1CB9">
        <w:rPr>
          <w:rFonts w:ascii="仿宋_GB2312" w:hAnsi="仿宋" w:hint="eastAsia"/>
          <w:szCs w:val="32"/>
        </w:rPr>
        <w:t>一、我县县级实行政府定价管理的经营服务性收费目录清单项目共计4项，详见附件。</w:t>
      </w:r>
    </w:p>
    <w:p w:rsidR="00BC1CB9" w:rsidRDefault="002E401A" w:rsidP="00BC1CB9">
      <w:pPr>
        <w:spacing w:line="610" w:lineRule="exact"/>
        <w:ind w:firstLineChars="200" w:firstLine="640"/>
        <w:rPr>
          <w:rFonts w:ascii="仿宋_GB2312" w:hAnsi="仿宋"/>
          <w:szCs w:val="32"/>
        </w:rPr>
      </w:pPr>
      <w:r w:rsidRPr="00BC1CB9">
        <w:rPr>
          <w:rFonts w:ascii="仿宋_GB2312" w:hAnsi="仿宋" w:hint="eastAsia"/>
          <w:szCs w:val="32"/>
        </w:rPr>
        <w:t>二、政府定价管理的经营服务性收费目录清单实行动态管理，对收费政策有变动的经营服务性收费项目，我局将按规定及时通</w:t>
      </w:r>
      <w:r w:rsidRPr="00BC1CB9">
        <w:rPr>
          <w:rFonts w:ascii="仿宋_GB2312" w:hAnsi="仿宋" w:hint="eastAsia"/>
          <w:szCs w:val="32"/>
        </w:rPr>
        <w:lastRenderedPageBreak/>
        <w:t>过上杭县政府网站（http://www.sh.gov.cn/）向社会公布相关政策文件，并定期在上杭县政府网站上更新实行定价管理的经营服务性收费目录清单，切实维护企业和消费者权益。</w:t>
      </w:r>
    </w:p>
    <w:p w:rsidR="00675CF0" w:rsidRPr="00BC1CB9" w:rsidRDefault="002E401A" w:rsidP="00BC1CB9">
      <w:pPr>
        <w:spacing w:line="610" w:lineRule="exact"/>
        <w:ind w:firstLineChars="200" w:firstLine="640"/>
        <w:rPr>
          <w:rFonts w:ascii="仿宋_GB2312" w:hAnsi="仿宋"/>
          <w:szCs w:val="32"/>
        </w:rPr>
      </w:pPr>
      <w:r w:rsidRPr="00BC1CB9">
        <w:rPr>
          <w:rFonts w:ascii="仿宋_GB2312" w:hAnsi="仿宋" w:hint="eastAsia"/>
          <w:szCs w:val="32"/>
        </w:rPr>
        <w:t>三、本通告公布后，我局原公布的政府定价管理的收费目录清单与本通告不一致的，以本通告为准。执行期间如遇国家、省、市出台新政策，按新政策执行。</w:t>
      </w:r>
    </w:p>
    <w:p w:rsidR="00675CF0" w:rsidRPr="00BC1CB9" w:rsidRDefault="002E401A" w:rsidP="00BC1CB9">
      <w:pPr>
        <w:spacing w:line="600" w:lineRule="exact"/>
        <w:ind w:firstLineChars="200" w:firstLine="640"/>
        <w:rPr>
          <w:rFonts w:ascii="仿宋_GB2312" w:hAnsi="仿宋"/>
          <w:szCs w:val="32"/>
        </w:rPr>
      </w:pPr>
      <w:r w:rsidRPr="00BC1CB9">
        <w:rPr>
          <w:rFonts w:ascii="仿宋_GB2312" w:hAnsi="仿宋" w:hint="eastAsia"/>
          <w:szCs w:val="32"/>
        </w:rPr>
        <w:t>特此通告</w:t>
      </w:r>
    </w:p>
    <w:p w:rsidR="00675CF0" w:rsidRPr="00BC1CB9" w:rsidRDefault="00675CF0">
      <w:pPr>
        <w:spacing w:line="600" w:lineRule="exact"/>
        <w:ind w:firstLineChars="200" w:firstLine="640"/>
        <w:rPr>
          <w:rFonts w:ascii="仿宋_GB2312" w:hAnsi="仿宋"/>
          <w:szCs w:val="32"/>
        </w:rPr>
      </w:pPr>
    </w:p>
    <w:p w:rsidR="00675CF0" w:rsidRPr="00BC1CB9" w:rsidRDefault="00675CF0">
      <w:pPr>
        <w:spacing w:line="600" w:lineRule="exact"/>
        <w:rPr>
          <w:rFonts w:ascii="仿宋_GB2312" w:hAnsi="仿宋"/>
          <w:szCs w:val="32"/>
        </w:rPr>
      </w:pPr>
    </w:p>
    <w:p w:rsidR="00675CF0" w:rsidRPr="00BC1CB9" w:rsidRDefault="00675CF0">
      <w:pPr>
        <w:spacing w:line="600" w:lineRule="exact"/>
        <w:rPr>
          <w:rFonts w:ascii="仿宋_GB2312" w:hAnsi="仿宋"/>
          <w:szCs w:val="32"/>
        </w:rPr>
      </w:pPr>
    </w:p>
    <w:p w:rsidR="00675CF0" w:rsidRPr="00BC1CB9" w:rsidRDefault="00675CF0">
      <w:pPr>
        <w:spacing w:line="600" w:lineRule="exact"/>
        <w:ind w:firstLineChars="200" w:firstLine="640"/>
        <w:rPr>
          <w:rFonts w:ascii="仿宋_GB2312" w:hAnsi="仿宋"/>
          <w:szCs w:val="32"/>
        </w:rPr>
      </w:pPr>
    </w:p>
    <w:p w:rsidR="00675CF0" w:rsidRPr="00BC1CB9" w:rsidRDefault="00BC1CB9">
      <w:pPr>
        <w:spacing w:line="600" w:lineRule="exact"/>
        <w:ind w:right="636" w:firstLineChars="200" w:firstLine="640"/>
        <w:jc w:val="center"/>
        <w:rPr>
          <w:rFonts w:ascii="仿宋_GB2312" w:hAnsi="仿宋"/>
          <w:szCs w:val="32"/>
        </w:rPr>
      </w:pPr>
      <w:r>
        <w:rPr>
          <w:rFonts w:ascii="仿宋_GB2312" w:hAnsi="仿宋" w:hint="eastAsia"/>
          <w:szCs w:val="32"/>
        </w:rPr>
        <w:t xml:space="preserve">                 </w:t>
      </w:r>
      <w:r w:rsidR="002E401A" w:rsidRPr="00BC1CB9">
        <w:rPr>
          <w:rFonts w:ascii="仿宋_GB2312" w:hAnsi="仿宋" w:hint="eastAsia"/>
          <w:szCs w:val="32"/>
        </w:rPr>
        <w:t>上杭县发展和改革局</w:t>
      </w:r>
    </w:p>
    <w:p w:rsidR="00675CF0" w:rsidRPr="00BC1CB9" w:rsidRDefault="002E401A" w:rsidP="00BC1CB9">
      <w:pPr>
        <w:spacing w:line="600" w:lineRule="exact"/>
        <w:ind w:firstLineChars="1500" w:firstLine="4800"/>
        <w:rPr>
          <w:rFonts w:ascii="仿宋_GB2312" w:hAnsi="仿宋"/>
          <w:szCs w:val="32"/>
        </w:rPr>
      </w:pPr>
      <w:r w:rsidRPr="00BC1CB9">
        <w:rPr>
          <w:rFonts w:ascii="仿宋_GB2312" w:hAnsi="仿宋" w:hint="eastAsia"/>
          <w:szCs w:val="32"/>
        </w:rPr>
        <w:t>2019年</w:t>
      </w:r>
      <w:r>
        <w:rPr>
          <w:rFonts w:ascii="仿宋_GB2312" w:hAnsi="仿宋" w:hint="eastAsia"/>
          <w:szCs w:val="32"/>
        </w:rPr>
        <w:t>3</w:t>
      </w:r>
      <w:r w:rsidRPr="00BC1CB9">
        <w:rPr>
          <w:rFonts w:ascii="仿宋_GB2312" w:hAnsi="仿宋" w:hint="eastAsia"/>
          <w:szCs w:val="32"/>
        </w:rPr>
        <w:t>月</w:t>
      </w:r>
      <w:r>
        <w:rPr>
          <w:rFonts w:ascii="仿宋_GB2312" w:hAnsi="仿宋" w:hint="eastAsia"/>
          <w:szCs w:val="32"/>
        </w:rPr>
        <w:t>5</w:t>
      </w:r>
      <w:r w:rsidRPr="00BC1CB9">
        <w:rPr>
          <w:rFonts w:ascii="仿宋_GB2312" w:hAnsi="仿宋" w:hint="eastAsia"/>
          <w:szCs w:val="32"/>
        </w:rPr>
        <w:t>日</w:t>
      </w:r>
    </w:p>
    <w:p w:rsidR="00675CF0" w:rsidRPr="00BC1CB9" w:rsidRDefault="00675CF0">
      <w:pPr>
        <w:spacing w:line="600" w:lineRule="exact"/>
        <w:rPr>
          <w:rFonts w:ascii="仿宋_GB2312" w:hAnsi="仿宋"/>
          <w:szCs w:val="32"/>
        </w:rPr>
      </w:pPr>
    </w:p>
    <w:p w:rsidR="00675CF0" w:rsidRDefault="002E401A">
      <w:pPr>
        <w:spacing w:line="600" w:lineRule="exact"/>
        <w:rPr>
          <w:rFonts w:ascii="仿宋" w:eastAsia="仿宋" w:hAnsi="仿宋"/>
          <w:szCs w:val="32"/>
        </w:rPr>
        <w:sectPr w:rsidR="00675CF0">
          <w:footerReference w:type="even" r:id="rId7"/>
          <w:footerReference w:type="default" r:id="rId8"/>
          <w:headerReference w:type="first" r:id="rId9"/>
          <w:footerReference w:type="first" r:id="rId10"/>
          <w:pgSz w:w="11906" w:h="16838"/>
          <w:pgMar w:top="1928" w:right="1474" w:bottom="1701" w:left="1588" w:header="1417" w:footer="1304" w:gutter="0"/>
          <w:cols w:space="0"/>
          <w:docGrid w:linePitch="641"/>
        </w:sectPr>
      </w:pPr>
      <w:r w:rsidRPr="00BC1CB9">
        <w:rPr>
          <w:rFonts w:ascii="仿宋_GB2312" w:hAnsi="仿宋" w:hint="eastAsia"/>
          <w:szCs w:val="32"/>
        </w:rPr>
        <w:t xml:space="preserve">  （此件主动公开）</w:t>
      </w:r>
    </w:p>
    <w:p w:rsidR="00675CF0" w:rsidRPr="00BC1CB9" w:rsidRDefault="002E401A">
      <w:pPr>
        <w:spacing w:line="460" w:lineRule="exact"/>
        <w:jc w:val="left"/>
        <w:rPr>
          <w:rFonts w:ascii="黑体" w:eastAsia="黑体" w:hAnsi="黑体"/>
          <w:szCs w:val="32"/>
        </w:rPr>
      </w:pPr>
      <w:r w:rsidRPr="00BC1CB9">
        <w:rPr>
          <w:rFonts w:ascii="黑体" w:eastAsia="黑体" w:hAnsi="黑体" w:hint="eastAsia"/>
          <w:szCs w:val="32"/>
        </w:rPr>
        <w:lastRenderedPageBreak/>
        <w:t>附件</w:t>
      </w:r>
    </w:p>
    <w:p w:rsidR="00675CF0" w:rsidRPr="00BC1CB9" w:rsidRDefault="002E401A">
      <w:pPr>
        <w:spacing w:line="460" w:lineRule="exact"/>
        <w:ind w:firstLine="646"/>
        <w:jc w:val="center"/>
        <w:rPr>
          <w:rFonts w:ascii="方正小标宋简体" w:eastAsia="方正小标宋简体" w:hAnsi="宋体"/>
          <w:sz w:val="44"/>
          <w:szCs w:val="44"/>
        </w:rPr>
      </w:pPr>
      <w:r w:rsidRPr="00BC1CB9">
        <w:rPr>
          <w:rFonts w:ascii="方正小标宋简体" w:eastAsia="方正小标宋简体" w:hAnsi="宋体" w:hint="eastAsia"/>
          <w:sz w:val="44"/>
          <w:szCs w:val="44"/>
        </w:rPr>
        <w:t>上杭县县级实行政府定价管理的经营服务性收费目录清单</w:t>
      </w:r>
    </w:p>
    <w:tbl>
      <w:tblPr>
        <w:tblW w:w="13007" w:type="dxa"/>
        <w:jc w:val="center"/>
        <w:tblLayout w:type="fixed"/>
        <w:tblLook w:val="04A0"/>
      </w:tblPr>
      <w:tblGrid>
        <w:gridCol w:w="812"/>
        <w:gridCol w:w="942"/>
        <w:gridCol w:w="2644"/>
        <w:gridCol w:w="714"/>
        <w:gridCol w:w="959"/>
        <w:gridCol w:w="827"/>
        <w:gridCol w:w="2022"/>
        <w:gridCol w:w="1667"/>
        <w:gridCol w:w="1211"/>
        <w:gridCol w:w="1209"/>
      </w:tblGrid>
      <w:tr w:rsidR="00675CF0" w:rsidTr="00BC1CB9">
        <w:trPr>
          <w:trHeight w:hRule="exact" w:val="662"/>
          <w:tblHeader/>
          <w:jc w:val="center"/>
        </w:trPr>
        <w:tc>
          <w:tcPr>
            <w:tcW w:w="4399" w:type="dxa"/>
            <w:gridSpan w:val="3"/>
            <w:tcBorders>
              <w:top w:val="single" w:sz="4" w:space="0" w:color="auto"/>
              <w:left w:val="single" w:sz="4" w:space="0" w:color="auto"/>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收费项目名称</w:t>
            </w:r>
          </w:p>
        </w:tc>
        <w:tc>
          <w:tcPr>
            <w:tcW w:w="714" w:type="dxa"/>
            <w:tcBorders>
              <w:top w:val="single" w:sz="4" w:space="0" w:color="auto"/>
              <w:left w:val="nil"/>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是否</w:t>
            </w:r>
            <w:r w:rsidRPr="00B77101">
              <w:rPr>
                <w:rFonts w:ascii="宋体" w:eastAsia="宋体" w:hAnsi="宋体" w:cs="宋体" w:hint="eastAsia"/>
                <w:b/>
                <w:color w:val="000000"/>
                <w:kern w:val="0"/>
                <w:sz w:val="18"/>
                <w:szCs w:val="18"/>
              </w:rPr>
              <w:br/>
              <w:t>涉企</w:t>
            </w:r>
          </w:p>
        </w:tc>
        <w:tc>
          <w:tcPr>
            <w:tcW w:w="959" w:type="dxa"/>
            <w:tcBorders>
              <w:top w:val="single" w:sz="4" w:space="0" w:color="auto"/>
              <w:left w:val="nil"/>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是否行政审批前置</w:t>
            </w:r>
          </w:p>
        </w:tc>
        <w:tc>
          <w:tcPr>
            <w:tcW w:w="826" w:type="dxa"/>
            <w:tcBorders>
              <w:top w:val="single" w:sz="4" w:space="0" w:color="auto"/>
              <w:left w:val="nil"/>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是否涉进出口环节</w:t>
            </w:r>
          </w:p>
        </w:tc>
        <w:tc>
          <w:tcPr>
            <w:tcW w:w="2022" w:type="dxa"/>
            <w:tcBorders>
              <w:top w:val="single" w:sz="4" w:space="0" w:color="auto"/>
              <w:left w:val="nil"/>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收费文件（文号）</w:t>
            </w:r>
          </w:p>
        </w:tc>
        <w:tc>
          <w:tcPr>
            <w:tcW w:w="1666" w:type="dxa"/>
            <w:tcBorders>
              <w:top w:val="single" w:sz="4" w:space="0" w:color="auto"/>
              <w:left w:val="nil"/>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定价部门</w:t>
            </w:r>
          </w:p>
        </w:tc>
        <w:tc>
          <w:tcPr>
            <w:tcW w:w="1211" w:type="dxa"/>
            <w:tcBorders>
              <w:top w:val="single" w:sz="4" w:space="0" w:color="auto"/>
              <w:left w:val="nil"/>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行业主管部门</w:t>
            </w:r>
          </w:p>
        </w:tc>
        <w:tc>
          <w:tcPr>
            <w:tcW w:w="1209" w:type="dxa"/>
            <w:tcBorders>
              <w:top w:val="single" w:sz="4" w:space="0" w:color="auto"/>
              <w:left w:val="nil"/>
              <w:bottom w:val="single" w:sz="4" w:space="0" w:color="auto"/>
              <w:right w:val="single" w:sz="4" w:space="0" w:color="auto"/>
            </w:tcBorders>
            <w:vAlign w:val="center"/>
          </w:tcPr>
          <w:p w:rsidR="00675CF0" w:rsidRPr="00B77101" w:rsidRDefault="002E401A">
            <w:pPr>
              <w:widowControl/>
              <w:spacing w:line="220" w:lineRule="exact"/>
              <w:jc w:val="center"/>
              <w:rPr>
                <w:rFonts w:ascii="宋体" w:eastAsia="宋体" w:hAnsi="宋体" w:cs="宋体"/>
                <w:b/>
                <w:color w:val="000000"/>
                <w:kern w:val="0"/>
                <w:sz w:val="18"/>
                <w:szCs w:val="18"/>
              </w:rPr>
            </w:pPr>
            <w:r w:rsidRPr="00B77101">
              <w:rPr>
                <w:rFonts w:ascii="宋体" w:eastAsia="宋体" w:hAnsi="宋体" w:cs="宋体" w:hint="eastAsia"/>
                <w:b/>
                <w:color w:val="000000"/>
                <w:kern w:val="0"/>
                <w:sz w:val="18"/>
                <w:szCs w:val="18"/>
              </w:rPr>
              <w:t>备注</w:t>
            </w:r>
          </w:p>
        </w:tc>
      </w:tr>
      <w:tr w:rsidR="00675CF0">
        <w:trPr>
          <w:trHeight w:hRule="exact" w:val="567"/>
          <w:jc w:val="center"/>
        </w:trPr>
        <w:tc>
          <w:tcPr>
            <w:tcW w:w="4399" w:type="dxa"/>
            <w:gridSpan w:val="3"/>
            <w:tcBorders>
              <w:top w:val="nil"/>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一、生活垃圾处理收费</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2022"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166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1211"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120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rsidTr="00B77101">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3586" w:type="dxa"/>
            <w:gridSpan w:val="2"/>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（一）城区范围内居民</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proofErr w:type="gramStart"/>
            <w:r>
              <w:rPr>
                <w:rFonts w:ascii="宋体" w:eastAsia="宋体" w:hAnsi="宋体" w:cs="宋体" w:hint="eastAsia"/>
                <w:color w:val="000000"/>
                <w:kern w:val="0"/>
                <w:sz w:val="18"/>
                <w:szCs w:val="18"/>
              </w:rPr>
              <w:t>杭政</w:t>
            </w:r>
            <w:proofErr w:type="gramEnd"/>
            <w:r>
              <w:rPr>
                <w:rFonts w:ascii="宋体" w:eastAsia="宋体" w:hAnsi="宋体" w:cs="宋体" w:hint="eastAsia"/>
                <w:color w:val="000000"/>
                <w:kern w:val="0"/>
                <w:sz w:val="18"/>
                <w:szCs w:val="18"/>
              </w:rPr>
              <w:t>[2009]29号</w:t>
            </w:r>
          </w:p>
        </w:tc>
        <w:tc>
          <w:tcPr>
            <w:tcW w:w="166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县人民政府</w:t>
            </w:r>
          </w:p>
        </w:tc>
        <w:tc>
          <w:tcPr>
            <w:tcW w:w="1211"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县住房</w:t>
            </w:r>
            <w:r>
              <w:rPr>
                <w:rFonts w:ascii="宋体" w:eastAsia="宋体" w:hAnsi="宋体" w:cs="宋体"/>
                <w:color w:val="000000"/>
                <w:kern w:val="0"/>
                <w:sz w:val="18"/>
                <w:szCs w:val="18"/>
              </w:rPr>
              <w:t>和城乡</w:t>
            </w:r>
            <w:r>
              <w:rPr>
                <w:rFonts w:ascii="宋体" w:eastAsia="宋体" w:hAnsi="宋体" w:cs="宋体" w:hint="eastAsia"/>
                <w:color w:val="000000"/>
                <w:kern w:val="0"/>
                <w:sz w:val="18"/>
                <w:szCs w:val="18"/>
              </w:rPr>
              <w:t>建设局</w:t>
            </w:r>
          </w:p>
        </w:tc>
        <w:tc>
          <w:tcPr>
            <w:tcW w:w="120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3586" w:type="dxa"/>
            <w:gridSpan w:val="2"/>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（二）机关、社会团体、企事业单位</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是</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proofErr w:type="gramStart"/>
            <w:r>
              <w:rPr>
                <w:rFonts w:ascii="宋体" w:eastAsia="宋体" w:hAnsi="宋体" w:cs="宋体" w:hint="eastAsia"/>
                <w:color w:val="000000"/>
                <w:kern w:val="0"/>
                <w:sz w:val="18"/>
                <w:szCs w:val="18"/>
              </w:rPr>
              <w:t>杭政</w:t>
            </w:r>
            <w:proofErr w:type="gramEnd"/>
            <w:r>
              <w:rPr>
                <w:rFonts w:ascii="宋体" w:eastAsia="宋体" w:hAnsi="宋体" w:cs="宋体" w:hint="eastAsia"/>
                <w:color w:val="000000"/>
                <w:kern w:val="0"/>
                <w:sz w:val="18"/>
                <w:szCs w:val="18"/>
              </w:rPr>
              <w:t>[2009]29号</w:t>
            </w:r>
          </w:p>
        </w:tc>
        <w:tc>
          <w:tcPr>
            <w:tcW w:w="166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县人民政府</w:t>
            </w:r>
          </w:p>
        </w:tc>
        <w:tc>
          <w:tcPr>
            <w:tcW w:w="1211"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县住房</w:t>
            </w:r>
            <w:r>
              <w:rPr>
                <w:rFonts w:ascii="宋体" w:eastAsia="宋体" w:hAnsi="宋体" w:cs="宋体"/>
                <w:color w:val="000000"/>
                <w:kern w:val="0"/>
                <w:sz w:val="18"/>
                <w:szCs w:val="18"/>
              </w:rPr>
              <w:t>和城乡</w:t>
            </w:r>
            <w:r>
              <w:rPr>
                <w:rFonts w:ascii="宋体" w:eastAsia="宋体" w:hAnsi="宋体" w:cs="宋体" w:hint="eastAsia"/>
                <w:color w:val="000000"/>
                <w:kern w:val="0"/>
                <w:sz w:val="18"/>
                <w:szCs w:val="18"/>
              </w:rPr>
              <w:t>建设局</w:t>
            </w:r>
          </w:p>
        </w:tc>
        <w:tc>
          <w:tcPr>
            <w:tcW w:w="120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3586" w:type="dxa"/>
            <w:gridSpan w:val="2"/>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（三）农贸市场与临时小菜市场</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是</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proofErr w:type="gramStart"/>
            <w:r>
              <w:rPr>
                <w:rFonts w:ascii="宋体" w:eastAsia="宋体" w:hAnsi="宋体" w:cs="宋体" w:hint="eastAsia"/>
                <w:color w:val="000000"/>
                <w:kern w:val="0"/>
                <w:sz w:val="18"/>
                <w:szCs w:val="18"/>
              </w:rPr>
              <w:t>杭政</w:t>
            </w:r>
            <w:proofErr w:type="gramEnd"/>
            <w:r>
              <w:rPr>
                <w:rFonts w:ascii="宋体" w:eastAsia="宋体" w:hAnsi="宋体" w:cs="宋体" w:hint="eastAsia"/>
                <w:color w:val="000000"/>
                <w:kern w:val="0"/>
                <w:sz w:val="18"/>
                <w:szCs w:val="18"/>
              </w:rPr>
              <w:t>[2009]29号</w:t>
            </w:r>
          </w:p>
        </w:tc>
        <w:tc>
          <w:tcPr>
            <w:tcW w:w="1666" w:type="dxa"/>
            <w:tcBorders>
              <w:top w:val="nil"/>
              <w:left w:val="nil"/>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县人民政府</w:t>
            </w:r>
          </w:p>
        </w:tc>
        <w:tc>
          <w:tcPr>
            <w:tcW w:w="1211"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县住房</w:t>
            </w:r>
            <w:r>
              <w:rPr>
                <w:rFonts w:ascii="宋体" w:eastAsia="宋体" w:hAnsi="宋体" w:cs="宋体"/>
                <w:color w:val="000000"/>
                <w:kern w:val="0"/>
                <w:sz w:val="18"/>
                <w:szCs w:val="18"/>
              </w:rPr>
              <w:t>和城乡</w:t>
            </w:r>
            <w:r>
              <w:rPr>
                <w:rFonts w:ascii="宋体" w:eastAsia="宋体" w:hAnsi="宋体" w:cs="宋体" w:hint="eastAsia"/>
                <w:color w:val="000000"/>
                <w:kern w:val="0"/>
                <w:sz w:val="18"/>
                <w:szCs w:val="18"/>
              </w:rPr>
              <w:t>建设局</w:t>
            </w:r>
          </w:p>
        </w:tc>
        <w:tc>
          <w:tcPr>
            <w:tcW w:w="120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shd w:val="clear" w:color="auto" w:fill="auto"/>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3586" w:type="dxa"/>
            <w:gridSpan w:val="2"/>
            <w:tcBorders>
              <w:top w:val="nil"/>
              <w:left w:val="nil"/>
              <w:bottom w:val="single" w:sz="4" w:space="0" w:color="auto"/>
              <w:right w:val="single" w:sz="4" w:space="0" w:color="auto"/>
            </w:tcBorders>
            <w:shd w:val="clear" w:color="auto" w:fill="auto"/>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（四）城区内科</w:t>
            </w:r>
            <w:proofErr w:type="gramStart"/>
            <w:r>
              <w:rPr>
                <w:rFonts w:ascii="宋体" w:eastAsia="宋体" w:hAnsi="宋体" w:cs="宋体" w:hint="eastAsia"/>
                <w:color w:val="000000"/>
                <w:kern w:val="0"/>
                <w:sz w:val="18"/>
                <w:szCs w:val="18"/>
              </w:rPr>
              <w:t>研</w:t>
            </w:r>
            <w:proofErr w:type="gramEnd"/>
            <w:r>
              <w:rPr>
                <w:rFonts w:ascii="宋体" w:eastAsia="宋体" w:hAnsi="宋体" w:cs="宋体" w:hint="eastAsia"/>
                <w:color w:val="000000"/>
                <w:kern w:val="0"/>
                <w:sz w:val="18"/>
                <w:szCs w:val="18"/>
              </w:rPr>
              <w:t>、医疗卫生、屠宰场、生物制品企业</w:t>
            </w:r>
          </w:p>
        </w:tc>
        <w:tc>
          <w:tcPr>
            <w:tcW w:w="714" w:type="dxa"/>
            <w:tcBorders>
              <w:top w:val="nil"/>
              <w:left w:val="nil"/>
              <w:bottom w:val="single" w:sz="4" w:space="0" w:color="auto"/>
              <w:right w:val="single" w:sz="4" w:space="0" w:color="auto"/>
            </w:tcBorders>
            <w:shd w:val="clear" w:color="auto" w:fill="FFFFFF"/>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是</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proofErr w:type="gramStart"/>
            <w:r>
              <w:rPr>
                <w:rFonts w:ascii="宋体" w:eastAsia="宋体" w:hAnsi="宋体" w:cs="宋体" w:hint="eastAsia"/>
                <w:color w:val="000000"/>
                <w:kern w:val="0"/>
                <w:sz w:val="18"/>
                <w:szCs w:val="18"/>
              </w:rPr>
              <w:t>杭政</w:t>
            </w:r>
            <w:proofErr w:type="gramEnd"/>
            <w:r>
              <w:rPr>
                <w:rFonts w:ascii="宋体" w:eastAsia="宋体" w:hAnsi="宋体" w:cs="宋体" w:hint="eastAsia"/>
                <w:color w:val="000000"/>
                <w:kern w:val="0"/>
                <w:sz w:val="18"/>
                <w:szCs w:val="18"/>
              </w:rPr>
              <w:t>[2009]29号</w:t>
            </w:r>
          </w:p>
        </w:tc>
        <w:tc>
          <w:tcPr>
            <w:tcW w:w="1666" w:type="dxa"/>
            <w:tcBorders>
              <w:top w:val="nil"/>
              <w:left w:val="nil"/>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县人民政府</w:t>
            </w:r>
          </w:p>
        </w:tc>
        <w:tc>
          <w:tcPr>
            <w:tcW w:w="1211"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县住房</w:t>
            </w:r>
            <w:r>
              <w:rPr>
                <w:rFonts w:ascii="宋体" w:eastAsia="宋体" w:hAnsi="宋体" w:cs="宋体"/>
                <w:color w:val="000000"/>
                <w:kern w:val="0"/>
                <w:sz w:val="18"/>
                <w:szCs w:val="18"/>
              </w:rPr>
              <w:t>和城乡</w:t>
            </w:r>
            <w:r>
              <w:rPr>
                <w:rFonts w:ascii="宋体" w:eastAsia="宋体" w:hAnsi="宋体" w:cs="宋体" w:hint="eastAsia"/>
                <w:color w:val="000000"/>
                <w:kern w:val="0"/>
                <w:sz w:val="18"/>
                <w:szCs w:val="18"/>
              </w:rPr>
              <w:t>建设局</w:t>
            </w:r>
          </w:p>
        </w:tc>
        <w:tc>
          <w:tcPr>
            <w:tcW w:w="120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3586" w:type="dxa"/>
            <w:gridSpan w:val="2"/>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（五）施工单位造成滴撒漏</w:t>
            </w:r>
          </w:p>
          <w:p w:rsidR="00675CF0" w:rsidRDefault="00675CF0">
            <w:pPr>
              <w:widowControl/>
              <w:spacing w:line="220" w:lineRule="exact"/>
              <w:jc w:val="left"/>
              <w:rPr>
                <w:rFonts w:ascii="宋体" w:eastAsia="宋体" w:hAnsi="宋体" w:cs="宋体"/>
                <w:color w:val="000000"/>
                <w:kern w:val="0"/>
                <w:sz w:val="18"/>
                <w:szCs w:val="18"/>
              </w:rPr>
            </w:pP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是</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proofErr w:type="gramStart"/>
            <w:r>
              <w:rPr>
                <w:rFonts w:ascii="宋体" w:eastAsia="宋体" w:hAnsi="宋体" w:cs="宋体" w:hint="eastAsia"/>
                <w:color w:val="000000"/>
                <w:kern w:val="0"/>
                <w:sz w:val="18"/>
                <w:szCs w:val="18"/>
              </w:rPr>
              <w:t>杭政</w:t>
            </w:r>
            <w:proofErr w:type="gramEnd"/>
            <w:r>
              <w:rPr>
                <w:rFonts w:ascii="宋体" w:eastAsia="宋体" w:hAnsi="宋体" w:cs="宋体" w:hint="eastAsia"/>
                <w:color w:val="000000"/>
                <w:kern w:val="0"/>
                <w:sz w:val="18"/>
                <w:szCs w:val="18"/>
              </w:rPr>
              <w:t>[2009]29号</w:t>
            </w:r>
          </w:p>
        </w:tc>
        <w:tc>
          <w:tcPr>
            <w:tcW w:w="1666" w:type="dxa"/>
            <w:tcBorders>
              <w:top w:val="nil"/>
              <w:left w:val="nil"/>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县人民政府</w:t>
            </w:r>
          </w:p>
        </w:tc>
        <w:tc>
          <w:tcPr>
            <w:tcW w:w="1211"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县住房</w:t>
            </w:r>
            <w:r>
              <w:rPr>
                <w:rFonts w:ascii="宋体" w:eastAsia="宋体" w:hAnsi="宋体" w:cs="宋体"/>
                <w:color w:val="000000"/>
                <w:kern w:val="0"/>
                <w:sz w:val="18"/>
                <w:szCs w:val="18"/>
              </w:rPr>
              <w:t>和城乡</w:t>
            </w:r>
            <w:r>
              <w:rPr>
                <w:rFonts w:ascii="宋体" w:eastAsia="宋体" w:hAnsi="宋体" w:cs="宋体" w:hint="eastAsia"/>
                <w:color w:val="000000"/>
                <w:kern w:val="0"/>
                <w:sz w:val="18"/>
                <w:szCs w:val="18"/>
              </w:rPr>
              <w:t>建设局</w:t>
            </w:r>
          </w:p>
        </w:tc>
        <w:tc>
          <w:tcPr>
            <w:tcW w:w="120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rsidTr="00B77101">
        <w:trPr>
          <w:trHeight w:hRule="exact" w:val="567"/>
          <w:jc w:val="center"/>
        </w:trPr>
        <w:tc>
          <w:tcPr>
            <w:tcW w:w="4399" w:type="dxa"/>
            <w:gridSpan w:val="3"/>
            <w:tcBorders>
              <w:top w:val="nil"/>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二</w:t>
            </w:r>
            <w:r>
              <w:rPr>
                <w:rFonts w:ascii="宋体" w:eastAsia="宋体" w:hAnsi="宋体" w:cs="宋体"/>
                <w:color w:val="000000"/>
                <w:kern w:val="0"/>
                <w:sz w:val="18"/>
                <w:szCs w:val="18"/>
              </w:rPr>
              <w:t>、</w:t>
            </w:r>
            <w:r>
              <w:rPr>
                <w:rFonts w:ascii="宋体" w:eastAsia="宋体" w:hAnsi="宋体" w:cs="宋体" w:hint="eastAsia"/>
                <w:color w:val="000000"/>
                <w:kern w:val="0"/>
                <w:sz w:val="18"/>
                <w:szCs w:val="18"/>
              </w:rPr>
              <w:t>机动车停放服务收费</w:t>
            </w:r>
          </w:p>
        </w:tc>
        <w:tc>
          <w:tcPr>
            <w:tcW w:w="714"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95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826"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2022"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666" w:type="dxa"/>
            <w:tcBorders>
              <w:top w:val="nil"/>
              <w:left w:val="nil"/>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c>
          <w:tcPr>
            <w:tcW w:w="1211"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20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35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（一）江滨西路、杭川公园A区停车场</w:t>
            </w:r>
          </w:p>
        </w:tc>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jc w:val="center"/>
              <w:rPr>
                <w:rFonts w:ascii="宋体" w:eastAsia="宋体" w:hAnsi="宋体"/>
                <w:sz w:val="18"/>
                <w:szCs w:val="18"/>
              </w:rPr>
            </w:pP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c>
          <w:tcPr>
            <w:tcW w:w="1209" w:type="dxa"/>
            <w:vMerge w:val="restart"/>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城区同类停车场机动车停放服务收费</w:t>
            </w:r>
            <w:proofErr w:type="gramStart"/>
            <w:r>
              <w:rPr>
                <w:rFonts w:ascii="宋体" w:eastAsia="宋体" w:hAnsi="宋体" w:hint="eastAsia"/>
                <w:sz w:val="18"/>
                <w:szCs w:val="18"/>
              </w:rPr>
              <w:t>遵</w:t>
            </w:r>
            <w:proofErr w:type="gramEnd"/>
            <w:r>
              <w:rPr>
                <w:rFonts w:ascii="宋体" w:eastAsia="宋体" w:hAnsi="宋体" w:hint="eastAsia"/>
                <w:sz w:val="18"/>
                <w:szCs w:val="18"/>
              </w:rPr>
              <w:t>此标准执行，原制定标准同时废止</w:t>
            </w: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94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264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1.1小时（含1小时）内免费</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[2018]44号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rsidP="00B77101">
            <w:pPr>
              <w:jc w:val="center"/>
              <w:rPr>
                <w:rFonts w:ascii="宋体" w:eastAsia="宋体" w:hAnsi="宋体"/>
                <w:sz w:val="18"/>
                <w:szCs w:val="18"/>
              </w:rPr>
            </w:pPr>
            <w:r>
              <w:rPr>
                <w:rFonts w:ascii="宋体" w:eastAsia="宋体" w:hAnsi="宋体" w:hint="eastAsia"/>
                <w:sz w:val="18"/>
                <w:szCs w:val="18"/>
              </w:rPr>
              <w:t>县城市管理局</w:t>
            </w:r>
          </w:p>
        </w:tc>
        <w:tc>
          <w:tcPr>
            <w:tcW w:w="1209" w:type="dxa"/>
            <w:vMerge/>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94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264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2.1小时以上2小时内（含2小时）</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[2018]44号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县城市管理局</w:t>
            </w:r>
          </w:p>
        </w:tc>
        <w:tc>
          <w:tcPr>
            <w:tcW w:w="1209" w:type="dxa"/>
            <w:vMerge/>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single" w:sz="4" w:space="0" w:color="auto"/>
              <w:bottom w:val="single" w:sz="4" w:space="0" w:color="auto"/>
              <w:right w:val="single" w:sz="4" w:space="0" w:color="auto"/>
            </w:tcBorders>
            <w:shd w:val="clear" w:color="auto" w:fill="auto"/>
            <w:vAlign w:val="center"/>
          </w:tcPr>
          <w:p w:rsidR="00675CF0" w:rsidRDefault="002E401A">
            <w:pPr>
              <w:widowControl/>
              <w:spacing w:line="220" w:lineRule="exact"/>
              <w:ind w:firstLineChars="100" w:firstLine="18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3.2小时后每超出1小时（不足1小时，按1小时计）</w:t>
            </w:r>
          </w:p>
        </w:tc>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[2018]44号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县城市管理局</w:t>
            </w:r>
          </w:p>
        </w:tc>
        <w:tc>
          <w:tcPr>
            <w:tcW w:w="1209" w:type="dxa"/>
            <w:vMerge/>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r>
      <w:tr w:rsidR="00675CF0" w:rsidTr="00B77101">
        <w:trPr>
          <w:trHeight w:hRule="exact" w:val="510"/>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4.连续停放24小时</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[2018]44号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县城市管理局</w:t>
            </w:r>
          </w:p>
        </w:tc>
        <w:tc>
          <w:tcPr>
            <w:tcW w:w="1209" w:type="dxa"/>
            <w:vMerge/>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r>
      <w:tr w:rsidR="00B77101" w:rsidTr="00B77101">
        <w:trPr>
          <w:trHeight w:hRule="exact" w:val="47"/>
          <w:jc w:val="center"/>
        </w:trPr>
        <w:tc>
          <w:tcPr>
            <w:tcW w:w="813" w:type="dxa"/>
            <w:tcBorders>
              <w:top w:val="single" w:sz="4" w:space="0" w:color="auto"/>
              <w:left w:val="single" w:sz="4" w:space="0" w:color="auto"/>
              <w:bottom w:val="single" w:sz="4" w:space="0" w:color="auto"/>
              <w:right w:val="single" w:sz="4" w:space="0" w:color="auto"/>
            </w:tcBorders>
            <w:vAlign w:val="center"/>
          </w:tcPr>
          <w:p w:rsidR="00B77101" w:rsidRDefault="00B77101">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vAlign w:val="center"/>
          </w:tcPr>
          <w:p w:rsidR="00B77101" w:rsidRDefault="00B77101">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single" w:sz="4" w:space="0" w:color="auto"/>
              <w:bottom w:val="single" w:sz="4" w:space="0" w:color="auto"/>
              <w:right w:val="single" w:sz="4" w:space="0" w:color="auto"/>
            </w:tcBorders>
            <w:vAlign w:val="center"/>
          </w:tcPr>
          <w:p w:rsidR="00B77101" w:rsidRDefault="00B77101" w:rsidP="00B77101">
            <w:pPr>
              <w:spacing w:line="220" w:lineRule="exact"/>
              <w:jc w:val="left"/>
              <w:rPr>
                <w:rFonts w:ascii="宋体" w:eastAsia="宋体" w:hAnsi="宋体" w:cs="宋体"/>
                <w:color w:val="000000"/>
                <w:kern w:val="0"/>
                <w:sz w:val="18"/>
                <w:szCs w:val="18"/>
              </w:rPr>
            </w:pPr>
          </w:p>
        </w:tc>
        <w:tc>
          <w:tcPr>
            <w:tcW w:w="714" w:type="dxa"/>
            <w:tcBorders>
              <w:top w:val="single" w:sz="4" w:space="0" w:color="auto"/>
              <w:left w:val="single" w:sz="4" w:space="0" w:color="auto"/>
              <w:bottom w:val="single" w:sz="4" w:space="0" w:color="auto"/>
              <w:right w:val="single" w:sz="4" w:space="0" w:color="auto"/>
            </w:tcBorders>
            <w:vAlign w:val="center"/>
          </w:tcPr>
          <w:p w:rsidR="00B77101" w:rsidRDefault="00B77101" w:rsidP="00B77101">
            <w:pPr>
              <w:spacing w:line="220" w:lineRule="exact"/>
              <w:jc w:val="center"/>
              <w:rPr>
                <w:rFonts w:ascii="宋体" w:eastAsia="宋体" w:hAnsi="宋体" w:cs="宋体"/>
                <w:color w:val="000000"/>
                <w:kern w:val="0"/>
                <w:sz w:val="18"/>
                <w:szCs w:val="18"/>
              </w:rPr>
            </w:pPr>
          </w:p>
        </w:tc>
        <w:tc>
          <w:tcPr>
            <w:tcW w:w="959" w:type="dxa"/>
            <w:tcBorders>
              <w:top w:val="single" w:sz="4" w:space="0" w:color="auto"/>
              <w:left w:val="single" w:sz="4" w:space="0" w:color="auto"/>
              <w:bottom w:val="single" w:sz="4" w:space="0" w:color="auto"/>
              <w:right w:val="single" w:sz="4" w:space="0" w:color="auto"/>
            </w:tcBorders>
            <w:vAlign w:val="center"/>
          </w:tcPr>
          <w:p w:rsidR="00B77101" w:rsidRDefault="00B77101" w:rsidP="00B77101">
            <w:pPr>
              <w:spacing w:line="220" w:lineRule="exact"/>
              <w:jc w:val="center"/>
              <w:rPr>
                <w:rFonts w:ascii="宋体" w:eastAsia="宋体" w:hAnsi="宋体" w:cs="宋体"/>
                <w:color w:val="000000"/>
                <w:kern w:val="0"/>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tcPr>
          <w:p w:rsidR="00B77101" w:rsidRDefault="00B77101" w:rsidP="00B77101">
            <w:pPr>
              <w:spacing w:line="220" w:lineRule="exact"/>
              <w:jc w:val="center"/>
              <w:rPr>
                <w:rFonts w:ascii="宋体" w:eastAsia="宋体" w:hAnsi="宋体" w:cs="宋体"/>
                <w:color w:val="000000"/>
                <w:kern w:val="0"/>
                <w:sz w:val="18"/>
                <w:szCs w:val="18"/>
              </w:rPr>
            </w:pPr>
          </w:p>
        </w:tc>
        <w:tc>
          <w:tcPr>
            <w:tcW w:w="2022" w:type="dxa"/>
            <w:tcBorders>
              <w:top w:val="single" w:sz="4" w:space="0" w:color="auto"/>
              <w:left w:val="single" w:sz="4" w:space="0" w:color="auto"/>
              <w:bottom w:val="single" w:sz="4" w:space="0" w:color="auto"/>
              <w:right w:val="single" w:sz="4" w:space="0" w:color="auto"/>
            </w:tcBorders>
            <w:vAlign w:val="center"/>
          </w:tcPr>
          <w:p w:rsidR="00B77101" w:rsidRDefault="00B77101" w:rsidP="00B77101">
            <w:pPr>
              <w:rPr>
                <w:rFonts w:ascii="宋体" w:eastAsia="宋体" w:hAnsi="宋体"/>
                <w:sz w:val="18"/>
                <w:szCs w:val="18"/>
              </w:rPr>
            </w:pPr>
          </w:p>
        </w:tc>
        <w:tc>
          <w:tcPr>
            <w:tcW w:w="1666" w:type="dxa"/>
            <w:tcBorders>
              <w:top w:val="single" w:sz="4" w:space="0" w:color="auto"/>
              <w:left w:val="single" w:sz="4" w:space="0" w:color="auto"/>
              <w:bottom w:val="single" w:sz="4" w:space="0" w:color="auto"/>
              <w:right w:val="single" w:sz="4" w:space="0" w:color="auto"/>
            </w:tcBorders>
            <w:vAlign w:val="center"/>
          </w:tcPr>
          <w:p w:rsidR="00B77101" w:rsidRDefault="00B77101" w:rsidP="00B77101">
            <w:pPr>
              <w:jc w:val="center"/>
              <w:rPr>
                <w:rFonts w:ascii="宋体" w:eastAsia="宋体" w:hAnsi="宋体"/>
                <w:sz w:val="18"/>
                <w:szCs w:val="18"/>
              </w:rPr>
            </w:pPr>
          </w:p>
        </w:tc>
        <w:tc>
          <w:tcPr>
            <w:tcW w:w="1211" w:type="dxa"/>
            <w:tcBorders>
              <w:top w:val="single" w:sz="4" w:space="0" w:color="auto"/>
              <w:left w:val="single" w:sz="4" w:space="0" w:color="auto"/>
              <w:bottom w:val="single" w:sz="4" w:space="0" w:color="auto"/>
              <w:right w:val="single" w:sz="4" w:space="0" w:color="auto"/>
            </w:tcBorders>
            <w:vAlign w:val="center"/>
          </w:tcPr>
          <w:p w:rsidR="00B77101" w:rsidRDefault="00B77101" w:rsidP="00B77101">
            <w:pPr>
              <w:jc w:val="center"/>
              <w:rPr>
                <w:rFonts w:ascii="宋体" w:eastAsia="宋体" w:hAnsi="宋体"/>
                <w:sz w:val="18"/>
                <w:szCs w:val="18"/>
              </w:rPr>
            </w:pPr>
          </w:p>
        </w:tc>
        <w:tc>
          <w:tcPr>
            <w:tcW w:w="1209" w:type="dxa"/>
            <w:tcBorders>
              <w:top w:val="single" w:sz="4" w:space="0" w:color="auto"/>
              <w:left w:val="single" w:sz="4" w:space="0" w:color="auto"/>
              <w:bottom w:val="single" w:sz="4" w:space="0" w:color="auto"/>
              <w:right w:val="single" w:sz="4" w:space="0" w:color="auto"/>
            </w:tcBorders>
            <w:vAlign w:val="center"/>
          </w:tcPr>
          <w:p w:rsidR="00B77101" w:rsidRDefault="00B77101">
            <w:pPr>
              <w:jc w:val="center"/>
              <w:rPr>
                <w:rFonts w:ascii="宋体" w:eastAsia="宋体" w:hAnsi="宋体"/>
                <w:sz w:val="18"/>
                <w:szCs w:val="18"/>
              </w:rPr>
            </w:pPr>
          </w:p>
        </w:tc>
      </w:tr>
      <w:tr w:rsidR="00675CF0" w:rsidTr="00B77101">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5.停放时间超过24小时</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[2018]44号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县城市管理局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r>
      <w:tr w:rsidR="00675CF0" w:rsidTr="00BC1CB9">
        <w:trPr>
          <w:trHeight w:hRule="exact" w:val="489"/>
          <w:jc w:val="center"/>
        </w:trPr>
        <w:tc>
          <w:tcPr>
            <w:tcW w:w="813" w:type="dxa"/>
            <w:tcBorders>
              <w:top w:val="nil"/>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3586" w:type="dxa"/>
            <w:gridSpan w:val="2"/>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（二）县级公立医院公共停车场</w:t>
            </w:r>
          </w:p>
        </w:tc>
        <w:tc>
          <w:tcPr>
            <w:tcW w:w="714"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95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826"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2022"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666" w:type="dxa"/>
            <w:tcBorders>
              <w:top w:val="single" w:sz="4" w:space="0" w:color="auto"/>
              <w:left w:val="nil"/>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c>
          <w:tcPr>
            <w:tcW w:w="1211"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209"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nil"/>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1.1小时（含1小时）内免费</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[2018]48号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县卫生健康局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nil"/>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2.1小时以上2小时内（含2小时）</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[2018]48号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县卫生健康局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nil"/>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3.2小时后每超出1小时（不足1小时，按1小时计）</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[2018]48号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县卫生健康局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4.连续停放24小时</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[2018]48号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县卫生健康局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5.停放时间超过24小时</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sz w:val="18"/>
                <w:szCs w:val="18"/>
              </w:rPr>
              <w:t>杭价</w:t>
            </w:r>
            <w:proofErr w:type="gramEnd"/>
            <w:r>
              <w:rPr>
                <w:rFonts w:ascii="宋体" w:eastAsia="宋体" w:hAnsi="宋体" w:cs="宋体" w:hint="eastAsia"/>
                <w:color w:val="000000"/>
                <w:kern w:val="0"/>
                <w:sz w:val="18"/>
                <w:szCs w:val="18"/>
              </w:rPr>
              <w:t>[2018]48号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县卫生健康局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3586" w:type="dxa"/>
            <w:gridSpan w:val="2"/>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（三）上杭县古田会址站站前广场停车场</w:t>
            </w:r>
          </w:p>
        </w:tc>
        <w:tc>
          <w:tcPr>
            <w:tcW w:w="714"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959"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826" w:type="dxa"/>
            <w:tcBorders>
              <w:top w:val="nil"/>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2022"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666" w:type="dxa"/>
            <w:tcBorders>
              <w:top w:val="single" w:sz="4" w:space="0" w:color="auto"/>
              <w:left w:val="nil"/>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c>
          <w:tcPr>
            <w:tcW w:w="1211"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209"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rsidTr="00BC1CB9">
        <w:trPr>
          <w:trHeight w:hRule="exact" w:val="567"/>
          <w:jc w:val="center"/>
        </w:trPr>
        <w:tc>
          <w:tcPr>
            <w:tcW w:w="813" w:type="dxa"/>
            <w:tcBorders>
              <w:top w:val="nil"/>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nil"/>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nil"/>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1.2小时内（含2小时）</w:t>
            </w:r>
          </w:p>
        </w:tc>
        <w:tc>
          <w:tcPr>
            <w:tcW w:w="714"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nil"/>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color w:val="000000"/>
                <w:sz w:val="18"/>
                <w:szCs w:val="18"/>
              </w:rPr>
              <w:t>杭价审</w:t>
            </w:r>
            <w:proofErr w:type="gramEnd"/>
            <w:r>
              <w:rPr>
                <w:rFonts w:ascii="宋体" w:eastAsia="宋体" w:hAnsi="宋体" w:hint="eastAsia"/>
                <w:color w:val="000000"/>
                <w:sz w:val="18"/>
                <w:szCs w:val="18"/>
              </w:rPr>
              <w:t>[2016]3号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rPr>
                <w:rFonts w:ascii="宋体" w:eastAsia="宋体" w:hAnsi="宋体"/>
                <w:color w:val="000000"/>
                <w:sz w:val="18"/>
                <w:szCs w:val="18"/>
              </w:rPr>
            </w:pPr>
            <w:proofErr w:type="gramStart"/>
            <w:r>
              <w:rPr>
                <w:rFonts w:ascii="宋体" w:eastAsia="宋体" w:hAnsi="宋体" w:hint="eastAsia"/>
                <w:color w:val="000000"/>
                <w:sz w:val="18"/>
                <w:szCs w:val="18"/>
              </w:rPr>
              <w:t>县铁路</w:t>
            </w:r>
            <w:proofErr w:type="gramEnd"/>
            <w:r>
              <w:rPr>
                <w:rFonts w:ascii="宋体" w:eastAsia="宋体" w:hAnsi="宋体" w:hint="eastAsia"/>
                <w:color w:val="000000"/>
                <w:sz w:val="18"/>
                <w:szCs w:val="18"/>
              </w:rPr>
              <w:t>建设办公室</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2.超过2小时</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8"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7"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1"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color w:val="000000"/>
                <w:sz w:val="18"/>
                <w:szCs w:val="18"/>
              </w:rPr>
              <w:t>杭价审</w:t>
            </w:r>
            <w:proofErr w:type="gramEnd"/>
            <w:r>
              <w:rPr>
                <w:rFonts w:ascii="宋体" w:eastAsia="宋体" w:hAnsi="宋体" w:hint="eastAsia"/>
                <w:color w:val="000000"/>
                <w:sz w:val="18"/>
                <w:szCs w:val="18"/>
              </w:rPr>
              <w:t>[2016]3号</w:t>
            </w:r>
          </w:p>
        </w:tc>
        <w:tc>
          <w:tcPr>
            <w:tcW w:w="1667"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rPr>
                <w:rFonts w:ascii="宋体" w:eastAsia="宋体" w:hAnsi="宋体"/>
                <w:color w:val="000000"/>
                <w:sz w:val="18"/>
                <w:szCs w:val="18"/>
              </w:rPr>
            </w:pPr>
            <w:proofErr w:type="gramStart"/>
            <w:r>
              <w:rPr>
                <w:rFonts w:ascii="宋体" w:eastAsia="宋体" w:hAnsi="宋体" w:hint="eastAsia"/>
                <w:color w:val="000000"/>
                <w:sz w:val="18"/>
                <w:szCs w:val="18"/>
              </w:rPr>
              <w:t>县铁路</w:t>
            </w:r>
            <w:proofErr w:type="gramEnd"/>
            <w:r>
              <w:rPr>
                <w:rFonts w:ascii="宋体" w:eastAsia="宋体" w:hAnsi="宋体" w:hint="eastAsia"/>
                <w:color w:val="000000"/>
                <w:sz w:val="18"/>
                <w:szCs w:val="18"/>
              </w:rPr>
              <w:t>建设办公室</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rsidTr="00B77101">
        <w:trPr>
          <w:trHeight w:hRule="exact" w:val="536"/>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3.超过4小时</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8"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7"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1"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color w:val="000000"/>
                <w:sz w:val="18"/>
                <w:szCs w:val="18"/>
              </w:rPr>
              <w:t>杭价审</w:t>
            </w:r>
            <w:proofErr w:type="gramEnd"/>
            <w:r>
              <w:rPr>
                <w:rFonts w:ascii="宋体" w:eastAsia="宋体" w:hAnsi="宋体" w:hint="eastAsia"/>
                <w:color w:val="000000"/>
                <w:sz w:val="18"/>
                <w:szCs w:val="18"/>
              </w:rPr>
              <w:t>[2016]3号</w:t>
            </w:r>
          </w:p>
        </w:tc>
        <w:tc>
          <w:tcPr>
            <w:tcW w:w="1667"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rPr>
                <w:rFonts w:ascii="宋体" w:eastAsia="宋体" w:hAnsi="宋体"/>
                <w:color w:val="000000"/>
                <w:sz w:val="18"/>
                <w:szCs w:val="18"/>
              </w:rPr>
            </w:pPr>
            <w:proofErr w:type="gramStart"/>
            <w:r>
              <w:rPr>
                <w:rFonts w:ascii="宋体" w:eastAsia="宋体" w:hAnsi="宋体" w:hint="eastAsia"/>
                <w:color w:val="000000"/>
                <w:sz w:val="18"/>
                <w:szCs w:val="18"/>
              </w:rPr>
              <w:t>县铁路</w:t>
            </w:r>
            <w:proofErr w:type="gramEnd"/>
            <w:r>
              <w:rPr>
                <w:rFonts w:ascii="宋体" w:eastAsia="宋体" w:hAnsi="宋体" w:hint="eastAsia"/>
                <w:color w:val="000000"/>
                <w:sz w:val="18"/>
                <w:szCs w:val="18"/>
              </w:rPr>
              <w:t>建设办公室</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rsidTr="00B77101">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4.超过8小时低于24小时</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8"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7"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1"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color w:val="000000"/>
                <w:sz w:val="18"/>
                <w:szCs w:val="18"/>
              </w:rPr>
              <w:t>杭价审</w:t>
            </w:r>
            <w:proofErr w:type="gramEnd"/>
            <w:r>
              <w:rPr>
                <w:rFonts w:ascii="宋体" w:eastAsia="宋体" w:hAnsi="宋体" w:hint="eastAsia"/>
                <w:color w:val="000000"/>
                <w:sz w:val="18"/>
                <w:szCs w:val="18"/>
              </w:rPr>
              <w:t>[2016]3号</w:t>
            </w:r>
          </w:p>
        </w:tc>
        <w:tc>
          <w:tcPr>
            <w:tcW w:w="1667"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rPr>
                <w:rFonts w:ascii="宋体" w:eastAsia="宋体" w:hAnsi="宋体"/>
                <w:color w:val="000000"/>
                <w:sz w:val="18"/>
                <w:szCs w:val="18"/>
              </w:rPr>
            </w:pPr>
            <w:proofErr w:type="gramStart"/>
            <w:r>
              <w:rPr>
                <w:rFonts w:ascii="宋体" w:eastAsia="宋体" w:hAnsi="宋体" w:hint="eastAsia"/>
                <w:color w:val="000000"/>
                <w:sz w:val="18"/>
                <w:szCs w:val="18"/>
              </w:rPr>
              <w:t>县铁路</w:t>
            </w:r>
            <w:proofErr w:type="gramEnd"/>
            <w:r>
              <w:rPr>
                <w:rFonts w:ascii="宋体" w:eastAsia="宋体" w:hAnsi="宋体" w:hint="eastAsia"/>
                <w:color w:val="000000"/>
                <w:sz w:val="18"/>
                <w:szCs w:val="18"/>
              </w:rPr>
              <w:t>建设办公室</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rsidTr="00B77101">
        <w:trPr>
          <w:trHeight w:hRule="exact" w:val="645"/>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5.停车时间超过24小时</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rPr>
                <w:rFonts w:ascii="宋体" w:eastAsia="宋体" w:hAnsi="宋体"/>
                <w:color w:val="000000"/>
                <w:sz w:val="18"/>
                <w:szCs w:val="18"/>
              </w:rPr>
            </w:pPr>
            <w:proofErr w:type="gramStart"/>
            <w:r>
              <w:rPr>
                <w:rFonts w:ascii="宋体" w:eastAsia="宋体" w:hAnsi="宋体" w:hint="eastAsia"/>
                <w:color w:val="000000"/>
                <w:sz w:val="18"/>
                <w:szCs w:val="18"/>
              </w:rPr>
              <w:t>杭价审</w:t>
            </w:r>
            <w:proofErr w:type="gramEnd"/>
            <w:r>
              <w:rPr>
                <w:rFonts w:ascii="宋体" w:eastAsia="宋体" w:hAnsi="宋体" w:hint="eastAsia"/>
                <w:color w:val="000000"/>
                <w:sz w:val="18"/>
                <w:szCs w:val="18"/>
              </w:rPr>
              <w:t>[2016]3号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color w:val="000000"/>
                <w:sz w:val="18"/>
                <w:szCs w:val="18"/>
              </w:rPr>
            </w:pPr>
            <w:r>
              <w:rPr>
                <w:rFonts w:ascii="宋体" w:eastAsia="宋体" w:hAnsi="宋体" w:hint="eastAsia"/>
                <w:color w:val="000000"/>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rPr>
                <w:rFonts w:ascii="宋体" w:eastAsia="宋体" w:hAnsi="宋体"/>
                <w:color w:val="000000"/>
                <w:sz w:val="18"/>
                <w:szCs w:val="18"/>
              </w:rPr>
            </w:pPr>
            <w:proofErr w:type="gramStart"/>
            <w:r>
              <w:rPr>
                <w:rFonts w:ascii="宋体" w:eastAsia="宋体" w:hAnsi="宋体" w:hint="eastAsia"/>
                <w:color w:val="000000"/>
                <w:sz w:val="18"/>
                <w:szCs w:val="18"/>
              </w:rPr>
              <w:t>县铁路</w:t>
            </w:r>
            <w:proofErr w:type="gramEnd"/>
            <w:r>
              <w:rPr>
                <w:rFonts w:ascii="宋体" w:eastAsia="宋体" w:hAnsi="宋体" w:hint="eastAsia"/>
                <w:color w:val="000000"/>
                <w:sz w:val="18"/>
                <w:szCs w:val="18"/>
              </w:rPr>
              <w:t>建设办公室</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BC1CB9" w:rsidTr="00BC1CB9">
        <w:trPr>
          <w:trHeight w:hRule="exact" w:val="49"/>
          <w:jc w:val="center"/>
        </w:trPr>
        <w:tc>
          <w:tcPr>
            <w:tcW w:w="813" w:type="dxa"/>
            <w:tcBorders>
              <w:top w:val="single" w:sz="4" w:space="0" w:color="auto"/>
              <w:left w:val="single" w:sz="4" w:space="0" w:color="auto"/>
              <w:bottom w:val="single" w:sz="4" w:space="0" w:color="auto"/>
              <w:right w:val="single" w:sz="4" w:space="0" w:color="auto"/>
            </w:tcBorders>
            <w:vAlign w:val="center"/>
          </w:tcPr>
          <w:p w:rsidR="00BC1CB9" w:rsidRDefault="00BC1CB9">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single" w:sz="4" w:space="0" w:color="auto"/>
              <w:bottom w:val="single" w:sz="4" w:space="0" w:color="auto"/>
              <w:right w:val="single" w:sz="4" w:space="0" w:color="auto"/>
            </w:tcBorders>
            <w:vAlign w:val="center"/>
          </w:tcPr>
          <w:p w:rsidR="00BC1CB9" w:rsidRDefault="00BC1CB9">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single" w:sz="4" w:space="0" w:color="auto"/>
              <w:bottom w:val="single" w:sz="4" w:space="0" w:color="auto"/>
              <w:right w:val="single" w:sz="4" w:space="0" w:color="auto"/>
            </w:tcBorders>
            <w:vAlign w:val="center"/>
          </w:tcPr>
          <w:p w:rsidR="00BC1CB9" w:rsidRDefault="00BC1CB9" w:rsidP="00BC1CB9">
            <w:pPr>
              <w:spacing w:line="220" w:lineRule="exact"/>
              <w:jc w:val="left"/>
              <w:rPr>
                <w:rFonts w:ascii="宋体" w:eastAsia="宋体" w:hAnsi="宋体" w:cs="宋体"/>
                <w:color w:val="000000"/>
                <w:kern w:val="0"/>
                <w:sz w:val="18"/>
                <w:szCs w:val="18"/>
              </w:rPr>
            </w:pPr>
          </w:p>
        </w:tc>
        <w:tc>
          <w:tcPr>
            <w:tcW w:w="714" w:type="dxa"/>
            <w:tcBorders>
              <w:top w:val="single" w:sz="4" w:space="0" w:color="auto"/>
              <w:left w:val="single" w:sz="4" w:space="0" w:color="auto"/>
              <w:bottom w:val="single" w:sz="4" w:space="0" w:color="auto"/>
              <w:right w:val="single" w:sz="4" w:space="0" w:color="auto"/>
            </w:tcBorders>
            <w:vAlign w:val="center"/>
          </w:tcPr>
          <w:p w:rsidR="00BC1CB9" w:rsidRDefault="00BC1CB9" w:rsidP="00BC1CB9">
            <w:pPr>
              <w:spacing w:line="220" w:lineRule="exact"/>
              <w:jc w:val="center"/>
              <w:rPr>
                <w:rFonts w:ascii="宋体" w:eastAsia="宋体" w:hAnsi="宋体" w:cs="宋体"/>
                <w:color w:val="000000"/>
                <w:kern w:val="0"/>
                <w:sz w:val="18"/>
                <w:szCs w:val="18"/>
              </w:rPr>
            </w:pPr>
          </w:p>
        </w:tc>
        <w:tc>
          <w:tcPr>
            <w:tcW w:w="959" w:type="dxa"/>
            <w:tcBorders>
              <w:top w:val="single" w:sz="4" w:space="0" w:color="auto"/>
              <w:left w:val="single" w:sz="4" w:space="0" w:color="auto"/>
              <w:bottom w:val="single" w:sz="4" w:space="0" w:color="auto"/>
              <w:right w:val="single" w:sz="4" w:space="0" w:color="auto"/>
            </w:tcBorders>
            <w:vAlign w:val="center"/>
          </w:tcPr>
          <w:p w:rsidR="00BC1CB9" w:rsidRDefault="00BC1CB9" w:rsidP="00BC1CB9">
            <w:pPr>
              <w:spacing w:line="220" w:lineRule="exact"/>
              <w:jc w:val="center"/>
              <w:rPr>
                <w:rFonts w:ascii="宋体" w:eastAsia="宋体" w:hAnsi="宋体" w:cs="宋体"/>
                <w:color w:val="000000"/>
                <w:kern w:val="0"/>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tcPr>
          <w:p w:rsidR="00BC1CB9" w:rsidRDefault="00BC1CB9" w:rsidP="00BC1CB9">
            <w:pPr>
              <w:spacing w:line="220" w:lineRule="exact"/>
              <w:jc w:val="center"/>
              <w:rPr>
                <w:rFonts w:ascii="宋体" w:eastAsia="宋体" w:hAnsi="宋体" w:cs="宋体"/>
                <w:color w:val="000000"/>
                <w:kern w:val="0"/>
                <w:sz w:val="18"/>
                <w:szCs w:val="18"/>
              </w:rPr>
            </w:pPr>
          </w:p>
        </w:tc>
        <w:tc>
          <w:tcPr>
            <w:tcW w:w="2022" w:type="dxa"/>
            <w:tcBorders>
              <w:top w:val="single" w:sz="4" w:space="0" w:color="auto"/>
              <w:left w:val="single" w:sz="4" w:space="0" w:color="auto"/>
              <w:bottom w:val="single" w:sz="4" w:space="0" w:color="auto"/>
              <w:right w:val="single" w:sz="4" w:space="0" w:color="auto"/>
            </w:tcBorders>
            <w:vAlign w:val="center"/>
          </w:tcPr>
          <w:p w:rsidR="00BC1CB9" w:rsidRDefault="00BC1CB9" w:rsidP="00BC1CB9">
            <w:pPr>
              <w:rPr>
                <w:rFonts w:ascii="宋体" w:eastAsia="宋体" w:hAnsi="宋体"/>
                <w:color w:val="000000"/>
                <w:sz w:val="18"/>
                <w:szCs w:val="18"/>
              </w:rPr>
            </w:pPr>
          </w:p>
        </w:tc>
        <w:tc>
          <w:tcPr>
            <w:tcW w:w="1666" w:type="dxa"/>
            <w:tcBorders>
              <w:top w:val="single" w:sz="4" w:space="0" w:color="auto"/>
              <w:left w:val="single" w:sz="4" w:space="0" w:color="auto"/>
              <w:bottom w:val="single" w:sz="4" w:space="0" w:color="auto"/>
              <w:right w:val="single" w:sz="4" w:space="0" w:color="auto"/>
            </w:tcBorders>
            <w:vAlign w:val="center"/>
          </w:tcPr>
          <w:p w:rsidR="00BC1CB9" w:rsidRDefault="00BC1CB9" w:rsidP="00BC1CB9">
            <w:pPr>
              <w:jc w:val="center"/>
              <w:rPr>
                <w:rFonts w:ascii="宋体" w:eastAsia="宋体" w:hAnsi="宋体"/>
                <w:color w:val="000000"/>
                <w:sz w:val="18"/>
                <w:szCs w:val="18"/>
              </w:rPr>
            </w:pPr>
          </w:p>
        </w:tc>
        <w:tc>
          <w:tcPr>
            <w:tcW w:w="1211" w:type="dxa"/>
            <w:tcBorders>
              <w:top w:val="single" w:sz="4" w:space="0" w:color="auto"/>
              <w:left w:val="single" w:sz="4" w:space="0" w:color="auto"/>
              <w:bottom w:val="single" w:sz="4" w:space="0" w:color="auto"/>
              <w:right w:val="single" w:sz="4" w:space="0" w:color="auto"/>
            </w:tcBorders>
            <w:vAlign w:val="center"/>
          </w:tcPr>
          <w:p w:rsidR="00BC1CB9" w:rsidRDefault="00BC1CB9" w:rsidP="00BC1CB9">
            <w:pPr>
              <w:rPr>
                <w:rFonts w:ascii="宋体" w:eastAsia="宋体" w:hAnsi="宋体"/>
                <w:color w:val="000000"/>
                <w:sz w:val="18"/>
                <w:szCs w:val="18"/>
              </w:rPr>
            </w:pPr>
          </w:p>
        </w:tc>
        <w:tc>
          <w:tcPr>
            <w:tcW w:w="1209" w:type="dxa"/>
            <w:tcBorders>
              <w:top w:val="single" w:sz="4" w:space="0" w:color="auto"/>
              <w:left w:val="single" w:sz="4" w:space="0" w:color="auto"/>
              <w:bottom w:val="single" w:sz="4" w:space="0" w:color="auto"/>
              <w:right w:val="single" w:sz="4" w:space="0" w:color="auto"/>
            </w:tcBorders>
            <w:vAlign w:val="center"/>
          </w:tcPr>
          <w:p w:rsidR="00BC1CB9" w:rsidRDefault="00BC1CB9">
            <w:pPr>
              <w:jc w:val="center"/>
              <w:rPr>
                <w:rFonts w:ascii="宋体" w:eastAsia="宋体" w:hAnsi="宋体"/>
                <w:color w:val="000000"/>
                <w:sz w:val="18"/>
                <w:szCs w:val="18"/>
              </w:rPr>
            </w:pP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3586" w:type="dxa"/>
            <w:gridSpan w:val="2"/>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（四）上杭才溪旅游集散中心停车场</w:t>
            </w:r>
          </w:p>
        </w:tc>
        <w:tc>
          <w:tcPr>
            <w:tcW w:w="714"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959"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826"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2022"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rPr>
                <w:rFonts w:ascii="宋体" w:eastAsia="宋体" w:hAnsi="宋体"/>
                <w:color w:val="000000"/>
                <w:sz w:val="18"/>
                <w:szCs w:val="18"/>
              </w:rPr>
            </w:pP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color w:val="000000"/>
                <w:sz w:val="18"/>
                <w:szCs w:val="18"/>
              </w:rPr>
            </w:pP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1.中小型车</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sz w:val="18"/>
                <w:szCs w:val="18"/>
              </w:rPr>
            </w:pPr>
            <w:proofErr w:type="gramStart"/>
            <w:r>
              <w:rPr>
                <w:rFonts w:ascii="宋体" w:eastAsia="宋体" w:hAnsi="宋体" w:hint="eastAsia"/>
                <w:sz w:val="18"/>
                <w:szCs w:val="18"/>
              </w:rPr>
              <w:t>杭价</w:t>
            </w:r>
            <w:proofErr w:type="gramEnd"/>
            <w:r>
              <w:rPr>
                <w:rFonts w:ascii="宋体" w:eastAsia="宋体" w:hAnsi="宋体" w:hint="eastAsia"/>
                <w:sz w:val="18"/>
                <w:szCs w:val="18"/>
              </w:rPr>
              <w:t>[2014]33号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color w:val="000000"/>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县旅游局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943"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2643"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2.大型车</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rPr>
                <w:rFonts w:ascii="宋体" w:eastAsia="宋体" w:hAnsi="宋体"/>
                <w:sz w:val="18"/>
                <w:szCs w:val="18"/>
              </w:rPr>
            </w:pPr>
            <w:proofErr w:type="gramStart"/>
            <w:r>
              <w:rPr>
                <w:rFonts w:ascii="宋体" w:eastAsia="宋体" w:hAnsi="宋体" w:hint="eastAsia"/>
                <w:sz w:val="18"/>
                <w:szCs w:val="18"/>
              </w:rPr>
              <w:t>杭价</w:t>
            </w:r>
            <w:proofErr w:type="gramEnd"/>
            <w:r>
              <w:rPr>
                <w:rFonts w:ascii="宋体" w:eastAsia="宋体" w:hAnsi="宋体" w:hint="eastAsia"/>
                <w:sz w:val="18"/>
                <w:szCs w:val="18"/>
              </w:rPr>
              <w:t>[2014]33号</w:t>
            </w:r>
          </w:p>
        </w:tc>
        <w:tc>
          <w:tcPr>
            <w:tcW w:w="1666"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color w:val="000000"/>
                <w:sz w:val="18"/>
                <w:szCs w:val="18"/>
              </w:rPr>
              <w:t>县物价局</w:t>
            </w:r>
          </w:p>
        </w:tc>
        <w:tc>
          <w:tcPr>
            <w:tcW w:w="1211" w:type="dxa"/>
            <w:tcBorders>
              <w:top w:val="single" w:sz="4" w:space="0" w:color="auto"/>
              <w:left w:val="single" w:sz="4" w:space="0" w:color="auto"/>
              <w:bottom w:val="single" w:sz="4" w:space="0" w:color="auto"/>
              <w:right w:val="single" w:sz="4" w:space="0" w:color="auto"/>
            </w:tcBorders>
            <w:vAlign w:val="center"/>
          </w:tcPr>
          <w:p w:rsidR="00675CF0" w:rsidRDefault="002E401A">
            <w:pPr>
              <w:jc w:val="center"/>
              <w:rPr>
                <w:rFonts w:ascii="宋体" w:eastAsia="宋体" w:hAnsi="宋体"/>
                <w:sz w:val="18"/>
                <w:szCs w:val="18"/>
              </w:rPr>
            </w:pPr>
            <w:r>
              <w:rPr>
                <w:rFonts w:ascii="宋体" w:eastAsia="宋体" w:hAnsi="宋体" w:hint="eastAsia"/>
                <w:sz w:val="18"/>
                <w:szCs w:val="18"/>
              </w:rPr>
              <w:t>县旅游局</w:t>
            </w:r>
          </w:p>
        </w:tc>
        <w:tc>
          <w:tcPr>
            <w:tcW w:w="1209" w:type="dxa"/>
            <w:tcBorders>
              <w:top w:val="single" w:sz="4" w:space="0" w:color="auto"/>
              <w:left w:val="single" w:sz="4" w:space="0" w:color="auto"/>
              <w:bottom w:val="single" w:sz="4" w:space="0" w:color="auto"/>
              <w:right w:val="single" w:sz="4" w:space="0" w:color="auto"/>
            </w:tcBorders>
            <w:vAlign w:val="center"/>
          </w:tcPr>
          <w:p w:rsidR="00675CF0" w:rsidRDefault="00675CF0">
            <w:pPr>
              <w:jc w:val="center"/>
              <w:rPr>
                <w:rFonts w:ascii="宋体" w:eastAsia="宋体" w:hAnsi="宋体"/>
                <w:sz w:val="18"/>
                <w:szCs w:val="18"/>
              </w:rPr>
            </w:pPr>
          </w:p>
        </w:tc>
      </w:tr>
      <w:tr w:rsidR="00675CF0" w:rsidTr="00BC1CB9">
        <w:trPr>
          <w:trHeight w:hRule="exact" w:val="420"/>
          <w:jc w:val="center"/>
        </w:trPr>
        <w:tc>
          <w:tcPr>
            <w:tcW w:w="4399" w:type="dxa"/>
            <w:gridSpan w:val="3"/>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三</w:t>
            </w:r>
            <w:r>
              <w:rPr>
                <w:rFonts w:ascii="宋体" w:eastAsia="宋体" w:hAnsi="宋体" w:cs="宋体"/>
                <w:color w:val="000000"/>
                <w:kern w:val="0"/>
                <w:sz w:val="18"/>
                <w:szCs w:val="18"/>
              </w:rPr>
              <w:t>、</w:t>
            </w:r>
            <w:r>
              <w:rPr>
                <w:rFonts w:ascii="宋体" w:eastAsia="宋体" w:hAnsi="宋体" w:cs="宋体" w:hint="eastAsia"/>
                <w:color w:val="000000"/>
                <w:kern w:val="0"/>
                <w:sz w:val="18"/>
                <w:szCs w:val="18"/>
              </w:rPr>
              <w:t>物业服务收费（部分）</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959"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82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166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1211"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1209"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rsidTr="00BC1CB9">
        <w:trPr>
          <w:trHeight w:hRule="exact" w:val="567"/>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c>
          <w:tcPr>
            <w:tcW w:w="3586" w:type="dxa"/>
            <w:gridSpan w:val="2"/>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（一）保障性住房物业收费</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959"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暂未</w:t>
            </w:r>
            <w:r>
              <w:rPr>
                <w:rFonts w:ascii="宋体" w:eastAsia="宋体" w:hAnsi="宋体" w:cs="宋体"/>
                <w:color w:val="000000"/>
                <w:kern w:val="0"/>
                <w:sz w:val="18"/>
                <w:szCs w:val="18"/>
              </w:rPr>
              <w:t>制定</w:t>
            </w:r>
          </w:p>
        </w:tc>
        <w:tc>
          <w:tcPr>
            <w:tcW w:w="1666" w:type="dxa"/>
            <w:tcBorders>
              <w:top w:val="single" w:sz="4" w:space="0" w:color="auto"/>
              <w:left w:val="nil"/>
              <w:bottom w:val="single" w:sz="4" w:space="0" w:color="auto"/>
              <w:right w:val="single" w:sz="4" w:space="0" w:color="auto"/>
            </w:tcBorders>
            <w:vAlign w:val="center"/>
          </w:tcPr>
          <w:p w:rsidR="00675CF0" w:rsidRDefault="002E401A">
            <w:pPr>
              <w:jc w:val="center"/>
              <w:rPr>
                <w:rFonts w:ascii="宋体" w:eastAsia="宋体" w:hAnsi="宋体"/>
                <w:color w:val="000000"/>
              </w:rPr>
            </w:pPr>
            <w:r>
              <w:rPr>
                <w:rFonts w:ascii="宋体" w:eastAsia="宋体" w:hAnsi="宋体" w:cs="宋体" w:hint="eastAsia"/>
                <w:color w:val="000000"/>
                <w:kern w:val="0"/>
                <w:sz w:val="18"/>
                <w:szCs w:val="18"/>
              </w:rPr>
              <w:t>县住房</w:t>
            </w:r>
            <w:r>
              <w:rPr>
                <w:rFonts w:ascii="宋体" w:eastAsia="宋体" w:hAnsi="宋体" w:cs="宋体"/>
                <w:color w:val="000000"/>
                <w:kern w:val="0"/>
                <w:sz w:val="18"/>
                <w:szCs w:val="18"/>
              </w:rPr>
              <w:t>和城乡</w:t>
            </w:r>
            <w:r>
              <w:rPr>
                <w:rFonts w:ascii="宋体" w:eastAsia="宋体" w:hAnsi="宋体" w:cs="宋体" w:hint="eastAsia"/>
                <w:color w:val="000000"/>
                <w:kern w:val="0"/>
                <w:sz w:val="18"/>
                <w:szCs w:val="18"/>
              </w:rPr>
              <w:t>建设局</w:t>
            </w:r>
          </w:p>
        </w:tc>
        <w:tc>
          <w:tcPr>
            <w:tcW w:w="1211"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县住房</w:t>
            </w:r>
            <w:r>
              <w:rPr>
                <w:rFonts w:ascii="宋体" w:eastAsia="宋体" w:hAnsi="宋体" w:cs="宋体"/>
                <w:color w:val="000000"/>
                <w:kern w:val="0"/>
                <w:sz w:val="18"/>
                <w:szCs w:val="18"/>
              </w:rPr>
              <w:t>和城乡</w:t>
            </w:r>
            <w:r>
              <w:rPr>
                <w:rFonts w:ascii="宋体" w:eastAsia="宋体" w:hAnsi="宋体" w:cs="宋体" w:hint="eastAsia"/>
                <w:color w:val="000000"/>
                <w:kern w:val="0"/>
                <w:sz w:val="18"/>
                <w:szCs w:val="18"/>
              </w:rPr>
              <w:t>建设局</w:t>
            </w:r>
          </w:p>
        </w:tc>
        <w:tc>
          <w:tcPr>
            <w:tcW w:w="1209"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rsidTr="00BC1CB9">
        <w:trPr>
          <w:trHeight w:hRule="exact" w:val="567"/>
          <w:jc w:val="center"/>
        </w:trPr>
        <w:tc>
          <w:tcPr>
            <w:tcW w:w="4399" w:type="dxa"/>
            <w:gridSpan w:val="3"/>
            <w:tcBorders>
              <w:top w:val="single" w:sz="4" w:space="0" w:color="auto"/>
              <w:left w:val="single" w:sz="4" w:space="0" w:color="auto"/>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四、生猪等畜生、禽类定点屠宰（加工）服务收费</w:t>
            </w:r>
          </w:p>
        </w:tc>
        <w:tc>
          <w:tcPr>
            <w:tcW w:w="714"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959"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826"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2022"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666" w:type="dxa"/>
            <w:tcBorders>
              <w:top w:val="single" w:sz="4" w:space="0" w:color="auto"/>
              <w:left w:val="nil"/>
              <w:bottom w:val="single" w:sz="4" w:space="0" w:color="auto"/>
              <w:right w:val="single" w:sz="4" w:space="0" w:color="auto"/>
            </w:tcBorders>
            <w:vAlign w:val="center"/>
          </w:tcPr>
          <w:p w:rsidR="00675CF0" w:rsidRDefault="00675CF0">
            <w:pPr>
              <w:jc w:val="center"/>
              <w:rPr>
                <w:rFonts w:ascii="宋体" w:eastAsia="宋体" w:hAnsi="宋体"/>
                <w:color w:val="000000"/>
              </w:rPr>
            </w:pPr>
          </w:p>
        </w:tc>
        <w:tc>
          <w:tcPr>
            <w:tcW w:w="1211"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c>
          <w:tcPr>
            <w:tcW w:w="1209"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r w:rsidR="00675CF0">
        <w:trPr>
          <w:trHeight w:hRule="exact" w:val="442"/>
          <w:jc w:val="center"/>
        </w:trPr>
        <w:tc>
          <w:tcPr>
            <w:tcW w:w="813" w:type="dxa"/>
            <w:tcBorders>
              <w:top w:val="single" w:sz="4" w:space="0" w:color="auto"/>
              <w:left w:val="single" w:sz="4" w:space="0" w:color="auto"/>
              <w:bottom w:val="single" w:sz="4" w:space="0" w:color="auto"/>
              <w:right w:val="single" w:sz="4" w:space="0" w:color="auto"/>
            </w:tcBorders>
            <w:vAlign w:val="center"/>
          </w:tcPr>
          <w:p w:rsidR="00675CF0" w:rsidRDefault="00675CF0">
            <w:pPr>
              <w:widowControl/>
              <w:spacing w:line="220" w:lineRule="exact"/>
              <w:jc w:val="left"/>
              <w:rPr>
                <w:rFonts w:ascii="宋体" w:eastAsia="宋体" w:hAnsi="宋体" w:cs="宋体"/>
                <w:color w:val="000000"/>
                <w:kern w:val="0"/>
                <w:sz w:val="18"/>
                <w:szCs w:val="18"/>
              </w:rPr>
            </w:pPr>
          </w:p>
        </w:tc>
        <w:tc>
          <w:tcPr>
            <w:tcW w:w="3586" w:type="dxa"/>
            <w:gridSpan w:val="2"/>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（一）生猪定点屠宰</w:t>
            </w:r>
          </w:p>
        </w:tc>
        <w:tc>
          <w:tcPr>
            <w:tcW w:w="714"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是</w:t>
            </w:r>
          </w:p>
        </w:tc>
        <w:tc>
          <w:tcPr>
            <w:tcW w:w="959"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826"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否</w:t>
            </w:r>
          </w:p>
        </w:tc>
        <w:tc>
          <w:tcPr>
            <w:tcW w:w="2022"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rPr>
                <w:rFonts w:ascii="宋体" w:eastAsia="宋体" w:hAnsi="宋体" w:cs="宋体"/>
                <w:color w:val="000000"/>
                <w:kern w:val="0"/>
                <w:sz w:val="18"/>
                <w:szCs w:val="18"/>
              </w:rPr>
            </w:pPr>
            <w:proofErr w:type="gramStart"/>
            <w:r>
              <w:rPr>
                <w:rFonts w:ascii="宋体" w:eastAsia="宋体" w:hAnsi="宋体" w:hint="eastAsia"/>
                <w:color w:val="000000"/>
                <w:sz w:val="18"/>
                <w:szCs w:val="18"/>
              </w:rPr>
              <w:t>杭价审</w:t>
            </w:r>
            <w:proofErr w:type="gramEnd"/>
            <w:r>
              <w:rPr>
                <w:rFonts w:ascii="宋体" w:eastAsia="宋体" w:hAnsi="宋体" w:hint="eastAsia"/>
                <w:color w:val="000000"/>
                <w:sz w:val="18"/>
                <w:szCs w:val="18"/>
              </w:rPr>
              <w:t>[2016]4号</w:t>
            </w:r>
          </w:p>
        </w:tc>
        <w:tc>
          <w:tcPr>
            <w:tcW w:w="1666" w:type="dxa"/>
            <w:tcBorders>
              <w:top w:val="single" w:sz="4" w:space="0" w:color="auto"/>
              <w:left w:val="nil"/>
              <w:bottom w:val="single" w:sz="4" w:space="0" w:color="auto"/>
              <w:right w:val="single" w:sz="4" w:space="0" w:color="auto"/>
            </w:tcBorders>
            <w:vAlign w:val="center"/>
          </w:tcPr>
          <w:p w:rsidR="00675CF0" w:rsidRDefault="002E401A">
            <w:pPr>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县物价局</w:t>
            </w:r>
          </w:p>
        </w:tc>
        <w:tc>
          <w:tcPr>
            <w:tcW w:w="1211" w:type="dxa"/>
            <w:tcBorders>
              <w:top w:val="single" w:sz="4" w:space="0" w:color="auto"/>
              <w:left w:val="nil"/>
              <w:bottom w:val="single" w:sz="4" w:space="0" w:color="auto"/>
              <w:right w:val="single" w:sz="4" w:space="0" w:color="auto"/>
            </w:tcBorders>
            <w:vAlign w:val="center"/>
          </w:tcPr>
          <w:p w:rsidR="00675CF0" w:rsidRDefault="002E401A">
            <w:pPr>
              <w:widowControl/>
              <w:spacing w:line="220" w:lineRule="exact"/>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县</w:t>
            </w:r>
            <w:r>
              <w:rPr>
                <w:rFonts w:ascii="宋体" w:eastAsia="宋体" w:hAnsi="宋体" w:cs="宋体"/>
                <w:color w:val="000000"/>
                <w:kern w:val="0"/>
                <w:sz w:val="18"/>
                <w:szCs w:val="18"/>
              </w:rPr>
              <w:t>农业</w:t>
            </w:r>
            <w:r>
              <w:rPr>
                <w:rFonts w:ascii="宋体" w:eastAsia="宋体" w:hAnsi="宋体" w:cs="宋体" w:hint="eastAsia"/>
                <w:color w:val="000000"/>
                <w:kern w:val="0"/>
                <w:sz w:val="18"/>
                <w:szCs w:val="18"/>
              </w:rPr>
              <w:t>农村</w:t>
            </w:r>
            <w:r>
              <w:rPr>
                <w:rFonts w:ascii="宋体" w:eastAsia="宋体" w:hAnsi="宋体" w:cs="宋体"/>
                <w:color w:val="000000"/>
                <w:kern w:val="0"/>
                <w:sz w:val="18"/>
                <w:szCs w:val="18"/>
              </w:rPr>
              <w:t>局</w:t>
            </w:r>
          </w:p>
        </w:tc>
        <w:tc>
          <w:tcPr>
            <w:tcW w:w="1209" w:type="dxa"/>
            <w:tcBorders>
              <w:top w:val="single" w:sz="4" w:space="0" w:color="auto"/>
              <w:left w:val="nil"/>
              <w:bottom w:val="single" w:sz="4" w:space="0" w:color="auto"/>
              <w:right w:val="single" w:sz="4" w:space="0" w:color="auto"/>
            </w:tcBorders>
            <w:vAlign w:val="center"/>
          </w:tcPr>
          <w:p w:rsidR="00675CF0" w:rsidRDefault="00675CF0">
            <w:pPr>
              <w:widowControl/>
              <w:spacing w:line="220" w:lineRule="exact"/>
              <w:jc w:val="center"/>
              <w:rPr>
                <w:rFonts w:ascii="宋体" w:eastAsia="宋体" w:hAnsi="宋体" w:cs="宋体"/>
                <w:color w:val="000000"/>
                <w:kern w:val="0"/>
                <w:sz w:val="18"/>
                <w:szCs w:val="18"/>
              </w:rPr>
            </w:pPr>
          </w:p>
        </w:tc>
      </w:tr>
    </w:tbl>
    <w:tbl>
      <w:tblPr>
        <w:tblStyle w:val="a6"/>
        <w:tblpPr w:leftFromText="180" w:rightFromText="180" w:vertAnchor="text" w:tblpX="-3320" w:tblpY="-23167"/>
        <w:tblOverlap w:val="never"/>
        <w:tblW w:w="1331" w:type="dxa"/>
        <w:tblLayout w:type="fixed"/>
        <w:tblLook w:val="04A0"/>
      </w:tblPr>
      <w:tblGrid>
        <w:gridCol w:w="1331"/>
      </w:tblGrid>
      <w:tr w:rsidR="00675CF0">
        <w:trPr>
          <w:trHeight w:val="30"/>
        </w:trPr>
        <w:tc>
          <w:tcPr>
            <w:tcW w:w="1331" w:type="dxa"/>
          </w:tcPr>
          <w:p w:rsidR="00675CF0" w:rsidRDefault="00675CF0">
            <w:pPr>
              <w:spacing w:line="460" w:lineRule="exact"/>
              <w:jc w:val="left"/>
            </w:pPr>
          </w:p>
        </w:tc>
      </w:tr>
    </w:tbl>
    <w:tbl>
      <w:tblPr>
        <w:tblStyle w:val="a6"/>
        <w:tblpPr w:leftFromText="180" w:rightFromText="180" w:vertAnchor="text" w:tblpX="14848" w:tblpY="-23977"/>
        <w:tblOverlap w:val="never"/>
        <w:tblW w:w="1287" w:type="dxa"/>
        <w:tblLayout w:type="fixed"/>
        <w:tblLook w:val="04A0"/>
      </w:tblPr>
      <w:tblGrid>
        <w:gridCol w:w="1287"/>
      </w:tblGrid>
      <w:tr w:rsidR="00675CF0">
        <w:trPr>
          <w:trHeight w:val="30"/>
        </w:trPr>
        <w:tc>
          <w:tcPr>
            <w:tcW w:w="1287" w:type="dxa"/>
          </w:tcPr>
          <w:p w:rsidR="00675CF0" w:rsidRDefault="00675CF0">
            <w:pPr>
              <w:spacing w:line="460" w:lineRule="exact"/>
              <w:jc w:val="left"/>
            </w:pPr>
          </w:p>
        </w:tc>
      </w:tr>
      <w:tr w:rsidR="00675CF0">
        <w:trPr>
          <w:trHeight w:val="30"/>
        </w:trPr>
        <w:tc>
          <w:tcPr>
            <w:tcW w:w="1287" w:type="dxa"/>
          </w:tcPr>
          <w:p w:rsidR="00675CF0" w:rsidRDefault="00675CF0">
            <w:pPr>
              <w:spacing w:line="460" w:lineRule="exact"/>
              <w:jc w:val="left"/>
            </w:pPr>
          </w:p>
        </w:tc>
      </w:tr>
      <w:tr w:rsidR="00675CF0">
        <w:trPr>
          <w:trHeight w:val="30"/>
        </w:trPr>
        <w:tc>
          <w:tcPr>
            <w:tcW w:w="1287" w:type="dxa"/>
          </w:tcPr>
          <w:p w:rsidR="00675CF0" w:rsidRDefault="00675CF0">
            <w:pPr>
              <w:spacing w:line="460" w:lineRule="exact"/>
              <w:jc w:val="left"/>
            </w:pPr>
          </w:p>
        </w:tc>
      </w:tr>
    </w:tbl>
    <w:p w:rsidR="00B77101" w:rsidRDefault="00B77101">
      <w:pPr>
        <w:spacing w:line="460" w:lineRule="exact"/>
        <w:jc w:val="left"/>
        <w:sectPr w:rsidR="00B77101" w:rsidSect="00675CF0">
          <w:pgSz w:w="16838" w:h="11906" w:orient="landscape"/>
          <w:pgMar w:top="1474" w:right="1985" w:bottom="1588" w:left="2098" w:header="851" w:footer="1701" w:gutter="0"/>
          <w:cols w:space="425"/>
          <w:docGrid w:linePitch="318"/>
        </w:sectPr>
      </w:pPr>
    </w:p>
    <w:p w:rsidR="00675CF0" w:rsidRDefault="00675CF0">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p w:rsidR="00B77101" w:rsidRDefault="00B77101">
      <w:pPr>
        <w:spacing w:line="460" w:lineRule="exact"/>
        <w:jc w:val="left"/>
      </w:pPr>
    </w:p>
    <w:tbl>
      <w:tblPr>
        <w:tblStyle w:val="a6"/>
        <w:tblW w:w="0" w:type="auto"/>
        <w:tblBorders>
          <w:left w:val="none" w:sz="0" w:space="0" w:color="auto"/>
          <w:right w:val="none" w:sz="0" w:space="0" w:color="auto"/>
          <w:insideH w:val="none" w:sz="0" w:space="0" w:color="auto"/>
          <w:insideV w:val="none" w:sz="0" w:space="0" w:color="auto"/>
        </w:tblBorders>
        <w:tblLook w:val="04A0"/>
      </w:tblPr>
      <w:tblGrid>
        <w:gridCol w:w="9060"/>
      </w:tblGrid>
      <w:tr w:rsidR="00B77101" w:rsidTr="00B77101">
        <w:tc>
          <w:tcPr>
            <w:tcW w:w="9060" w:type="dxa"/>
          </w:tcPr>
          <w:p w:rsidR="00B77101" w:rsidRDefault="00B77101">
            <w:pPr>
              <w:spacing w:line="460" w:lineRule="exact"/>
              <w:jc w:val="left"/>
            </w:pPr>
            <w:r>
              <w:rPr>
                <w:rFonts w:hint="eastAsia"/>
              </w:rPr>
              <w:t>上杭县发展和</w:t>
            </w:r>
            <w:proofErr w:type="gramStart"/>
            <w:r>
              <w:rPr>
                <w:rFonts w:hint="eastAsia"/>
              </w:rPr>
              <w:t>改革局</w:t>
            </w:r>
            <w:proofErr w:type="gramEnd"/>
            <w:r>
              <w:rPr>
                <w:rFonts w:hint="eastAsia"/>
              </w:rPr>
              <w:t xml:space="preserve">                      2019</w:t>
            </w:r>
            <w:r>
              <w:rPr>
                <w:rFonts w:hint="eastAsia"/>
              </w:rPr>
              <w:t>年</w:t>
            </w:r>
            <w:r w:rsidR="002E401A">
              <w:rPr>
                <w:rFonts w:hint="eastAsia"/>
              </w:rPr>
              <w:t>3</w:t>
            </w:r>
            <w:r>
              <w:rPr>
                <w:rFonts w:hint="eastAsia"/>
              </w:rPr>
              <w:t>月</w:t>
            </w:r>
            <w:r w:rsidR="002E401A">
              <w:rPr>
                <w:rFonts w:hint="eastAsia"/>
              </w:rPr>
              <w:t xml:space="preserve">5 </w:t>
            </w:r>
            <w:r>
              <w:rPr>
                <w:rFonts w:hint="eastAsia"/>
              </w:rPr>
              <w:t>日</w:t>
            </w:r>
          </w:p>
        </w:tc>
      </w:tr>
    </w:tbl>
    <w:p w:rsidR="00B77101" w:rsidRDefault="00B77101" w:rsidP="00B77101">
      <w:pPr>
        <w:spacing w:line="20" w:lineRule="exact"/>
        <w:jc w:val="left"/>
      </w:pPr>
    </w:p>
    <w:sectPr w:rsidR="00B77101" w:rsidSect="00B77101">
      <w:pgSz w:w="11906" w:h="16838" w:code="9"/>
      <w:pgMar w:top="1985" w:right="1588" w:bottom="2098" w:left="1474" w:header="851" w:footer="1701" w:gutter="0"/>
      <w:cols w:space="425"/>
      <w:docGrid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CF0" w:rsidRDefault="00675CF0" w:rsidP="00675CF0">
      <w:r>
        <w:separator/>
      </w:r>
    </w:p>
  </w:endnote>
  <w:endnote w:type="continuationSeparator" w:id="1">
    <w:p w:rsidR="00675CF0" w:rsidRDefault="00675CF0" w:rsidP="00675C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仿宋_GB2312"/>
    <w:panose1 w:val="03000509000000000000"/>
    <w:charset w:val="86"/>
    <w:family w:val="script"/>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CF0" w:rsidRDefault="002E401A">
    <w:pPr>
      <w:pStyle w:val="a4"/>
      <w:framePr w:wrap="around" w:vAnchor="text" w:hAnchor="margin" w:xAlign="outside" w:y="1"/>
      <w:ind w:leftChars="100" w:left="320" w:rightChars="100" w:right="320"/>
      <w:jc w:val="center"/>
      <w:rPr>
        <w:rStyle w:val="a7"/>
      </w:rPr>
    </w:pPr>
    <w:r>
      <w:rPr>
        <w:rStyle w:val="a7"/>
        <w:rFonts w:ascii="宋体" w:eastAsia="宋体" w:hAnsi="宋体" w:hint="eastAsia"/>
        <w:sz w:val="28"/>
      </w:rPr>
      <w:t>—</w:t>
    </w:r>
    <w:r w:rsidR="0053433E">
      <w:rPr>
        <w:rFonts w:ascii="宋体" w:eastAsia="宋体" w:hAnsi="宋体"/>
        <w:sz w:val="28"/>
      </w:rPr>
      <w:fldChar w:fldCharType="begin"/>
    </w:r>
    <w:r>
      <w:rPr>
        <w:rStyle w:val="a7"/>
        <w:rFonts w:ascii="宋体" w:eastAsia="宋体" w:hAnsi="宋体"/>
        <w:sz w:val="28"/>
      </w:rPr>
      <w:instrText xml:space="preserve">PAGE  </w:instrText>
    </w:r>
    <w:r w:rsidR="0053433E">
      <w:rPr>
        <w:rFonts w:ascii="宋体" w:eastAsia="宋体" w:hAnsi="宋体"/>
        <w:sz w:val="28"/>
      </w:rPr>
      <w:fldChar w:fldCharType="separate"/>
    </w:r>
    <w:r>
      <w:rPr>
        <w:rStyle w:val="a7"/>
        <w:rFonts w:ascii="宋体" w:eastAsia="宋体" w:hAnsi="宋体"/>
        <w:sz w:val="28"/>
      </w:rPr>
      <w:t>2</w:t>
    </w:r>
    <w:r w:rsidR="0053433E">
      <w:rPr>
        <w:rFonts w:ascii="宋体" w:eastAsia="宋体" w:hAnsi="宋体"/>
        <w:sz w:val="28"/>
      </w:rPr>
      <w:fldChar w:fldCharType="end"/>
    </w:r>
    <w:r>
      <w:rPr>
        <w:rStyle w:val="a7"/>
        <w:rFonts w:ascii="宋体" w:eastAsia="宋体" w:hAnsi="宋体"/>
        <w:sz w:val="28"/>
      </w:rPr>
      <w:t xml:space="preserve"> —</w:t>
    </w:r>
  </w:p>
  <w:p w:rsidR="00675CF0" w:rsidRDefault="00675CF0">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CF0" w:rsidRDefault="002E401A">
    <w:pPr>
      <w:pStyle w:val="a4"/>
      <w:framePr w:wrap="around" w:vAnchor="text" w:hAnchor="margin" w:xAlign="outside" w:y="1"/>
      <w:ind w:leftChars="100" w:left="320" w:rightChars="100" w:right="320"/>
      <w:jc w:val="center"/>
      <w:rPr>
        <w:rStyle w:val="a7"/>
      </w:rPr>
    </w:pPr>
    <w:r>
      <w:rPr>
        <w:rStyle w:val="a7"/>
        <w:rFonts w:ascii="宋体" w:eastAsia="宋体" w:hAnsi="宋体" w:hint="eastAsia"/>
        <w:sz w:val="28"/>
      </w:rPr>
      <w:t>—</w:t>
    </w:r>
    <w:r w:rsidR="0053433E">
      <w:rPr>
        <w:rFonts w:ascii="宋体" w:eastAsia="宋体" w:hAnsi="宋体"/>
        <w:sz w:val="28"/>
      </w:rPr>
      <w:fldChar w:fldCharType="begin"/>
    </w:r>
    <w:r>
      <w:rPr>
        <w:rStyle w:val="a7"/>
        <w:rFonts w:ascii="宋体" w:eastAsia="宋体" w:hAnsi="宋体"/>
        <w:sz w:val="28"/>
      </w:rPr>
      <w:instrText xml:space="preserve">PAGE  </w:instrText>
    </w:r>
    <w:r w:rsidR="0053433E">
      <w:rPr>
        <w:rFonts w:ascii="宋体" w:eastAsia="宋体" w:hAnsi="宋体"/>
        <w:sz w:val="28"/>
      </w:rPr>
      <w:fldChar w:fldCharType="separate"/>
    </w:r>
    <w:r w:rsidR="00F265C0">
      <w:rPr>
        <w:rStyle w:val="a7"/>
        <w:rFonts w:ascii="宋体" w:eastAsia="宋体" w:hAnsi="宋体"/>
        <w:noProof/>
        <w:sz w:val="28"/>
      </w:rPr>
      <w:t>1</w:t>
    </w:r>
    <w:r w:rsidR="0053433E">
      <w:rPr>
        <w:rFonts w:ascii="宋体" w:eastAsia="宋体" w:hAnsi="宋体"/>
        <w:sz w:val="28"/>
      </w:rPr>
      <w:fldChar w:fldCharType="end"/>
    </w:r>
    <w:r>
      <w:rPr>
        <w:rStyle w:val="a7"/>
        <w:rFonts w:ascii="宋体" w:eastAsia="宋体" w:hAnsi="宋体"/>
        <w:sz w:val="28"/>
      </w:rPr>
      <w:t xml:space="preserve"> —</w:t>
    </w:r>
  </w:p>
  <w:p w:rsidR="00675CF0" w:rsidRDefault="00675CF0">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CF0" w:rsidRDefault="0053433E">
    <w:pPr>
      <w:pStyle w:val="a4"/>
    </w:pPr>
    <w:r>
      <w:pict>
        <v:line id="_x0000_s1026" style="position:absolute;z-index:251658240;visibility:hidden;mso-position-horizontal-relative:margin;mso-position-vertical-relative:margin;mso-width-relative:page;mso-height-relative:page" from="-17.7pt,670.6pt" to="464.2pt,670.65pt" o:gfxdata="UEsDBAoAAAAAAIdO4kAAAAAAAAAAAAAAAAAEAAAAZHJzL1BLAwQUAAAACACHTuJAF/E7vtsAAAAN&#10;AQAADwAAAGRycy9kb3ducmV2LnhtbE2PzU7DMBCE70i8g7VI3Frnp6AQ4lQIwQH1QCkgcXSTJYmw&#10;18F229CnZxEHOO7Mp9mZajlZI/bow+BIQTpPQCA1rh2oU/DyfD8rQISoqdXGESr4wgDL+vSk0mXr&#10;DvSE+03sBIdQKLWCPsaxlDI0PVod5m5EYu/deasjn76TrdcHDrdGZklyKa0eiD/0esTbHpuPzc4q&#10;WD0WnZmO0X6uH17vbvzojsPqTanzszS5BhFxin8w/NTn6lBzp63bURuEUTDLLxaMspEv0gwEI1dZ&#10;wdL2V8pB1pX8v6L+BlBLAwQUAAAACACHTuJAX/0VutoBAAB7AwAADgAAAGRycy9lMm9Eb2MueG1s&#10;rVNLbtswEN0X6B0I7mvJCWIUguUsHLibpDUQ9wA0SUlESA5B0pZ8iV6gQHftqsvue5smx8iQ/uTT&#10;XVEtBuJ8HmfeG04vB6PJVvqgwNZ0PCopkZaDULat6efV4t17SkJkVjANVtZ0JwO9nL19M+1dJc+g&#10;Ay2kJwhiQ9W7mnYxuqooAu+kYWEETloMNuANi3j0bSE86xHd6OKsLCdFD144D1yGgN6rfZDOMn7T&#10;SB4/NU2QkeiaYm8xW5/tOtliNmVV65nrFD+0wf6hC8OUxUtPUFcsMrLx6i8oo7iHAE0ccTAFNI3i&#10;Ms+A04zLV9PcdszJPAuSE9yJpvD/YPnH7dITJVA7SiwzKNH9119/vnx/+P0N7f3PHwQDnRJCJn0T&#10;X70LFZbN7dKniflgb9018LtALMw7ZluZ+17tHILliuJFSToEh7eu+xsQmMM2ETJ5Q+NNgkRayJA1&#10;2p00kkMkHJ2TMRJ1jlJyjE3OL1JHBauOpc6H+EGCIemnplrZRCCr2PY6xH3qMSW5LSyU1nkJtCV9&#10;RiwTuHFISeyUXeFi3GWIAFqJlJ4Kg2/Xc+3JluFiLRYlfodOXqR52Fixv1ZbbPQ4+57FNYjd0qdw&#10;8qPCeZTDNqYVen7OWU9vZvYI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F/E7vtsAAAANAQAADwAA&#10;AAAAAAABACAAAAAiAAAAZHJzL2Rvd25yZXYueG1sUEsBAhQAFAAAAAgAh07iQF/9FbraAQAAewMA&#10;AA4AAAAAAAAAAQAgAAAAKgEAAGRycy9lMm9Eb2MueG1sUEsFBgAAAAAGAAYAWQEAAHYFAAAAAA==&#10;" o:allowoverlap="f" strokecolor="red" strokeweight="5pt">
          <v:stroke linestyle="thinThick"/>
          <w10:wrap anchorx="margin" anchory="margin"/>
          <w10:anchorlock/>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CF0" w:rsidRDefault="00675CF0" w:rsidP="00675CF0">
      <w:r>
        <w:separator/>
      </w:r>
    </w:p>
  </w:footnote>
  <w:footnote w:type="continuationSeparator" w:id="1">
    <w:p w:rsidR="00675CF0" w:rsidRDefault="00675CF0" w:rsidP="00675C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CF0" w:rsidRDefault="00675CF0">
    <w:pPr>
      <w:pStyle w:val="a5"/>
      <w:pBdr>
        <w:bottom w:val="none" w:sz="0" w:space="0" w:color="auto"/>
      </w:pBdr>
      <w:jc w:val="both"/>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68FC"/>
    <w:rsid w:val="00025D7E"/>
    <w:rsid w:val="00073CB0"/>
    <w:rsid w:val="000907C6"/>
    <w:rsid w:val="001770EA"/>
    <w:rsid w:val="001E5D1C"/>
    <w:rsid w:val="0022113C"/>
    <w:rsid w:val="0027245A"/>
    <w:rsid w:val="00285123"/>
    <w:rsid w:val="002E0F23"/>
    <w:rsid w:val="002E401A"/>
    <w:rsid w:val="002F02AB"/>
    <w:rsid w:val="00301CC6"/>
    <w:rsid w:val="00331797"/>
    <w:rsid w:val="003B4D1A"/>
    <w:rsid w:val="00410220"/>
    <w:rsid w:val="00420EDE"/>
    <w:rsid w:val="00473291"/>
    <w:rsid w:val="004F456F"/>
    <w:rsid w:val="0051733F"/>
    <w:rsid w:val="0053433E"/>
    <w:rsid w:val="00552A10"/>
    <w:rsid w:val="00571242"/>
    <w:rsid w:val="005E512F"/>
    <w:rsid w:val="0067550B"/>
    <w:rsid w:val="00675CF0"/>
    <w:rsid w:val="007327E8"/>
    <w:rsid w:val="0073319A"/>
    <w:rsid w:val="007E64DF"/>
    <w:rsid w:val="008358C6"/>
    <w:rsid w:val="00860BF4"/>
    <w:rsid w:val="00881A4A"/>
    <w:rsid w:val="008825B3"/>
    <w:rsid w:val="00894118"/>
    <w:rsid w:val="009168FC"/>
    <w:rsid w:val="009752F2"/>
    <w:rsid w:val="009778BF"/>
    <w:rsid w:val="00A409F5"/>
    <w:rsid w:val="00A42ACC"/>
    <w:rsid w:val="00A960A0"/>
    <w:rsid w:val="00B229AE"/>
    <w:rsid w:val="00B77101"/>
    <w:rsid w:val="00BB3043"/>
    <w:rsid w:val="00BC1CB9"/>
    <w:rsid w:val="00C34D12"/>
    <w:rsid w:val="00C3563D"/>
    <w:rsid w:val="00C43881"/>
    <w:rsid w:val="00C9521E"/>
    <w:rsid w:val="00D005B3"/>
    <w:rsid w:val="00D16CAE"/>
    <w:rsid w:val="00DB3ACC"/>
    <w:rsid w:val="00ED4631"/>
    <w:rsid w:val="00F00DA2"/>
    <w:rsid w:val="00F265C0"/>
    <w:rsid w:val="00FE3414"/>
    <w:rsid w:val="07670ED1"/>
    <w:rsid w:val="0B046048"/>
    <w:rsid w:val="17FA2CED"/>
    <w:rsid w:val="38C9144E"/>
    <w:rsid w:val="6A4207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unhideWhenUsed="0" w:qFormat="1"/>
    <w:lsdException w:name="footer" w:semiHidden="0" w:unhideWhenUsed="0" w:qFormat="1"/>
    <w:lsdException w:name="caption" w:uiPriority="35" w:qFormat="1"/>
    <w:lsdException w:name="page number" w:semiHidden="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semiHidden="0" w:uiPriority="99" w:unhideWhenUsed="0"/>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CF0"/>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675CF0"/>
    <w:rPr>
      <w:sz w:val="18"/>
      <w:szCs w:val="18"/>
    </w:rPr>
  </w:style>
  <w:style w:type="paragraph" w:styleId="a4">
    <w:name w:val="footer"/>
    <w:basedOn w:val="a"/>
    <w:link w:val="Char0"/>
    <w:qFormat/>
    <w:rsid w:val="00675CF0"/>
    <w:pPr>
      <w:tabs>
        <w:tab w:val="center" w:pos="4153"/>
        <w:tab w:val="right" w:pos="8306"/>
      </w:tabs>
      <w:snapToGrid w:val="0"/>
      <w:jc w:val="left"/>
    </w:pPr>
    <w:rPr>
      <w:sz w:val="18"/>
      <w:szCs w:val="18"/>
    </w:rPr>
  </w:style>
  <w:style w:type="paragraph" w:styleId="a5">
    <w:name w:val="header"/>
    <w:basedOn w:val="a"/>
    <w:link w:val="Char1"/>
    <w:uiPriority w:val="99"/>
    <w:qFormat/>
    <w:rsid w:val="00675CF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99"/>
    <w:rsid w:val="00675CF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675CF0"/>
  </w:style>
  <w:style w:type="character" w:customStyle="1" w:styleId="Char1">
    <w:name w:val="页眉 Char"/>
    <w:basedOn w:val="a0"/>
    <w:link w:val="a5"/>
    <w:uiPriority w:val="99"/>
    <w:rsid w:val="00675CF0"/>
    <w:rPr>
      <w:rFonts w:ascii="Times New Roman" w:eastAsia="仿宋_GB2312" w:hAnsi="Times New Roman" w:cs="Times New Roman"/>
      <w:sz w:val="18"/>
      <w:szCs w:val="18"/>
    </w:rPr>
  </w:style>
  <w:style w:type="character" w:customStyle="1" w:styleId="Char0">
    <w:name w:val="页脚 Char"/>
    <w:basedOn w:val="a0"/>
    <w:link w:val="a4"/>
    <w:rsid w:val="00675CF0"/>
    <w:rPr>
      <w:rFonts w:ascii="Times New Roman" w:eastAsia="仿宋_GB2312" w:hAnsi="Times New Roman" w:cs="Times New Roman"/>
      <w:sz w:val="18"/>
      <w:szCs w:val="18"/>
    </w:rPr>
  </w:style>
  <w:style w:type="character" w:customStyle="1" w:styleId="Char">
    <w:name w:val="批注框文本 Char"/>
    <w:basedOn w:val="a0"/>
    <w:link w:val="a3"/>
    <w:uiPriority w:val="99"/>
    <w:rsid w:val="00675CF0"/>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武发改价通告〔2017〕10号</dc:title>
  <dc:creator>wpxd</dc:creator>
  <cp:lastModifiedBy>lenovo</cp:lastModifiedBy>
  <cp:revision>37</cp:revision>
  <cp:lastPrinted>2019-03-05T02:00:00Z</cp:lastPrinted>
  <dcterms:created xsi:type="dcterms:W3CDTF">2018-12-29T02:43:00Z</dcterms:created>
  <dcterms:modified xsi:type="dcterms:W3CDTF">2019-03-05T02:00:00Z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