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2933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年度上杭县出租车电动化补贴资金自评报告</w:t>
      </w:r>
    </w:p>
    <w:p w14:paraId="543A2C8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p>
    <w:p w14:paraId="5ED1B659">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地方扶持政策情况(本项满分100分)</w:t>
      </w:r>
    </w:p>
    <w:p w14:paraId="63FC82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上杭县未</w:t>
      </w:r>
      <w:r>
        <w:rPr>
          <w:rFonts w:hint="eastAsia" w:ascii="仿宋_GB2312" w:hAnsi="仿宋_GB2312" w:eastAsia="仿宋_GB2312" w:cs="仿宋_GB2312"/>
          <w:sz w:val="32"/>
          <w:szCs w:val="32"/>
        </w:rPr>
        <w:t>出台新能源巡游出租汽车运营补助扶持政策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不得分</w:t>
      </w:r>
      <w:r>
        <w:rPr>
          <w:rFonts w:hint="eastAsia" w:ascii="仿宋_GB2312" w:hAnsi="仿宋_GB2312" w:eastAsia="仿宋_GB2312" w:cs="仿宋_GB2312"/>
          <w:sz w:val="32"/>
          <w:szCs w:val="32"/>
          <w:lang w:eastAsia="zh-CN"/>
        </w:rPr>
        <w:t>。</w:t>
      </w:r>
    </w:p>
    <w:p w14:paraId="6E9ECD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本项自评分数：</w:t>
      </w:r>
      <w:r>
        <w:rPr>
          <w:rFonts w:hint="eastAsia" w:ascii="仿宋_GB2312" w:hAnsi="仿宋_GB2312" w:eastAsia="仿宋_GB2312" w:cs="仿宋_GB2312"/>
          <w:sz w:val="32"/>
          <w:szCs w:val="32"/>
          <w:lang w:val="en-US" w:eastAsia="zh-CN"/>
        </w:rPr>
        <w:t>0分。</w:t>
      </w:r>
    </w:p>
    <w:p w14:paraId="7325A4A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新能源巡游出租汽车推广应用情况(本项满分200分)</w:t>
      </w:r>
    </w:p>
    <w:p w14:paraId="7920A8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上杭</w:t>
      </w: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年度内</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新增或更新巡游出租汽车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不得分</w:t>
      </w:r>
      <w:r>
        <w:rPr>
          <w:rFonts w:hint="eastAsia" w:ascii="仿宋_GB2312" w:hAnsi="仿宋_GB2312" w:eastAsia="仿宋_GB2312" w:cs="仿宋_GB2312"/>
          <w:sz w:val="32"/>
          <w:szCs w:val="32"/>
          <w:lang w:eastAsia="zh-CN"/>
        </w:rPr>
        <w:t>。</w:t>
      </w:r>
    </w:p>
    <w:p w14:paraId="77765B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本项自评分数：</w:t>
      </w:r>
      <w:r>
        <w:rPr>
          <w:rFonts w:hint="eastAsia" w:ascii="仿宋_GB2312" w:hAnsi="仿宋_GB2312" w:eastAsia="仿宋_GB2312" w:cs="仿宋_GB2312"/>
          <w:sz w:val="32"/>
          <w:szCs w:val="32"/>
          <w:lang w:val="en-US" w:eastAsia="zh-CN"/>
        </w:rPr>
        <w:t>0分。</w:t>
      </w:r>
    </w:p>
    <w:p w14:paraId="2CFF6D1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深化出租汽车行业改革组织领导情况(本项满分100分)</w:t>
      </w:r>
    </w:p>
    <w:p w14:paraId="34D04D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上杭县有</w:t>
      </w:r>
      <w:r>
        <w:rPr>
          <w:rFonts w:hint="eastAsia" w:ascii="仿宋_GB2312" w:hAnsi="仿宋_GB2312" w:eastAsia="仿宋_GB2312" w:cs="仿宋_GB2312"/>
          <w:sz w:val="32"/>
          <w:szCs w:val="32"/>
        </w:rPr>
        <w:t>建立深化出租汽车行业改革或交通运输新业态协同监管的多部门联合工作机制，得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p>
    <w:p w14:paraId="6AB060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本项自评分数：</w:t>
      </w:r>
      <w:r>
        <w:rPr>
          <w:rFonts w:hint="eastAsia" w:ascii="仿宋_GB2312" w:hAnsi="仿宋_GB2312" w:eastAsia="仿宋_GB2312" w:cs="仿宋_GB2312"/>
          <w:sz w:val="32"/>
          <w:szCs w:val="32"/>
          <w:lang w:val="en-US" w:eastAsia="zh-CN"/>
        </w:rPr>
        <w:t>100分。</w:t>
      </w:r>
    </w:p>
    <w:p w14:paraId="7D677FC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建立巡游出租汽车运价动态调整机制情况(本项满分100分)</w:t>
      </w:r>
    </w:p>
    <w:p w14:paraId="62D3C8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上杭县</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lang w:val="en-US" w:eastAsia="zh-CN"/>
        </w:rPr>
        <w:t>2022年出台《</w:t>
      </w:r>
      <w:r>
        <w:rPr>
          <w:rFonts w:hint="eastAsia" w:ascii="仿宋_GB2312" w:hAnsi="仿宋_GB2312" w:eastAsia="仿宋_GB2312" w:cs="仿宋_GB2312"/>
          <w:sz w:val="32"/>
          <w:szCs w:val="32"/>
        </w:rPr>
        <w:t>上杭县发展和改革局 上杭县交通运输局关于上杭县巡游出租车运价的通知</w:t>
      </w:r>
      <w:r>
        <w:rPr>
          <w:rFonts w:hint="eastAsia" w:ascii="仿宋_GB2312" w:hAnsi="仿宋_GB2312" w:eastAsia="仿宋_GB2312" w:cs="仿宋_GB2312"/>
          <w:sz w:val="32"/>
          <w:szCs w:val="32"/>
          <w:lang w:eastAsia="zh-CN"/>
        </w:rPr>
        <w:t>》（杭发改〔2022〕27号）已</w:t>
      </w:r>
      <w:r>
        <w:rPr>
          <w:rFonts w:hint="eastAsia" w:ascii="仿宋_GB2312" w:hAnsi="仿宋_GB2312" w:eastAsia="仿宋_GB2312" w:cs="仿宋_GB2312"/>
          <w:sz w:val="32"/>
          <w:szCs w:val="32"/>
        </w:rPr>
        <w:t>建立巡游出租汽车运价动态调整机制</w:t>
      </w:r>
      <w:r>
        <w:rPr>
          <w:rFonts w:hint="eastAsia" w:ascii="仿宋_GB2312" w:hAnsi="仿宋_GB2312" w:eastAsia="仿宋_GB2312" w:cs="仿宋_GB2312"/>
          <w:sz w:val="32"/>
          <w:szCs w:val="32"/>
          <w:lang w:eastAsia="zh-CN"/>
        </w:rPr>
        <w:t>，得</w:t>
      </w:r>
      <w:r>
        <w:rPr>
          <w:rFonts w:hint="eastAsia" w:ascii="仿宋_GB2312" w:hAnsi="仿宋_GB2312" w:eastAsia="仿宋_GB2312" w:cs="仿宋_GB2312"/>
          <w:sz w:val="32"/>
          <w:szCs w:val="32"/>
          <w:lang w:val="en-US" w:eastAsia="zh-CN"/>
        </w:rPr>
        <w:t>100分</w:t>
      </w:r>
      <w:r>
        <w:rPr>
          <w:rFonts w:hint="eastAsia" w:ascii="仿宋_GB2312" w:hAnsi="仿宋_GB2312" w:eastAsia="仿宋_GB2312" w:cs="仿宋_GB2312"/>
          <w:sz w:val="32"/>
          <w:szCs w:val="32"/>
          <w:lang w:eastAsia="zh-CN"/>
        </w:rPr>
        <w:t>。</w:t>
      </w:r>
    </w:p>
    <w:p w14:paraId="1366DF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本项自评得分:</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0分</w:t>
      </w:r>
      <w:r>
        <w:rPr>
          <w:rFonts w:hint="eastAsia" w:ascii="仿宋_GB2312" w:hAnsi="仿宋_GB2312" w:eastAsia="仿宋_GB2312" w:cs="仿宋_GB2312"/>
          <w:sz w:val="32"/>
          <w:szCs w:val="32"/>
          <w:lang w:eastAsia="zh-CN"/>
        </w:rPr>
        <w:t>。</w:t>
      </w:r>
    </w:p>
    <w:p w14:paraId="5C2A281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出租汽车行业文明创建情况(本项满分100分)</w:t>
      </w:r>
    </w:p>
    <w:p w14:paraId="6913AD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上杭县有</w:t>
      </w:r>
      <w:r>
        <w:rPr>
          <w:rFonts w:hint="eastAsia" w:ascii="仿宋_GB2312" w:hAnsi="仿宋_GB2312" w:eastAsia="仿宋_GB2312" w:cs="仿宋_GB2312"/>
          <w:sz w:val="32"/>
          <w:szCs w:val="32"/>
        </w:rPr>
        <w:t>开展出租汽车行业文明创建活动或优秀典型推选宣传活动，得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w:t>
      </w:r>
    </w:p>
    <w:p w14:paraId="5B538A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本项自评得分:</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p>
    <w:p w14:paraId="1CA95C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95128约车服务电话推广应用情况(本项满分100分)</w:t>
      </w:r>
    </w:p>
    <w:p w14:paraId="5B2D22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上杭县未应用95128约车服务电话。</w:t>
      </w:r>
    </w:p>
    <w:p w14:paraId="34CB49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本项自评得分:0分。</w:t>
      </w:r>
    </w:p>
    <w:p w14:paraId="194A439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七、</w:t>
      </w:r>
      <w:r>
        <w:rPr>
          <w:rFonts w:hint="eastAsia" w:ascii="黑体" w:hAnsi="黑体" w:eastAsia="黑体" w:cs="黑体"/>
          <w:sz w:val="32"/>
          <w:szCs w:val="32"/>
        </w:rPr>
        <w:t>出租汽车行业监管能力建设情况(本项满分100分)</w:t>
      </w:r>
    </w:p>
    <w:p w14:paraId="7066C6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上杭县通过福建省安全生产标准化信息管理系统对上杭县巡游出租企业进行信息化监管</w:t>
      </w:r>
      <w:r>
        <w:rPr>
          <w:rFonts w:hint="eastAsia" w:ascii="仿宋_GB2312" w:hAnsi="仿宋_GB2312" w:eastAsia="仿宋_GB2312" w:cs="仿宋_GB2312"/>
          <w:sz w:val="32"/>
          <w:szCs w:val="32"/>
          <w:lang w:eastAsia="zh-CN"/>
        </w:rPr>
        <w:t>，得</w:t>
      </w:r>
      <w:r>
        <w:rPr>
          <w:rFonts w:hint="eastAsia" w:ascii="仿宋_GB2312" w:hAnsi="仿宋_GB2312" w:eastAsia="仿宋_GB2312" w:cs="仿宋_GB2312"/>
          <w:sz w:val="32"/>
          <w:szCs w:val="32"/>
          <w:lang w:val="en-US" w:eastAsia="zh-CN"/>
        </w:rPr>
        <w:t>100分</w:t>
      </w:r>
      <w:r>
        <w:rPr>
          <w:rFonts w:hint="eastAsia" w:ascii="仿宋_GB2312" w:hAnsi="仿宋_GB2312" w:eastAsia="仿宋_GB2312" w:cs="仿宋_GB2312"/>
          <w:sz w:val="32"/>
          <w:szCs w:val="32"/>
          <w:lang w:eastAsia="zh-CN"/>
        </w:rPr>
        <w:t>。</w:t>
      </w:r>
    </w:p>
    <w:p w14:paraId="57E5B6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本项自评得分:100分</w:t>
      </w:r>
      <w:r>
        <w:rPr>
          <w:rFonts w:hint="eastAsia" w:ascii="仿宋_GB2312" w:hAnsi="仿宋_GB2312" w:eastAsia="仿宋_GB2312" w:cs="仿宋_GB2312"/>
          <w:sz w:val="32"/>
          <w:szCs w:val="32"/>
          <w:lang w:eastAsia="zh-CN"/>
        </w:rPr>
        <w:t>。</w:t>
      </w:r>
    </w:p>
    <w:p w14:paraId="3FB1A77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出租汽车行业信用监管情况(本项满分100分)</w:t>
      </w:r>
    </w:p>
    <w:p w14:paraId="27C3DD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上杭县通过福建省道路运输市场信用系统对上杭县巡游出租企业实施监管</w:t>
      </w:r>
      <w:r>
        <w:rPr>
          <w:rFonts w:hint="eastAsia" w:ascii="仿宋_GB2312" w:hAnsi="仿宋_GB2312" w:eastAsia="仿宋_GB2312" w:cs="仿宋_GB2312"/>
          <w:sz w:val="32"/>
          <w:szCs w:val="32"/>
          <w:lang w:eastAsia="zh-CN"/>
        </w:rPr>
        <w:t>，得</w:t>
      </w:r>
      <w:r>
        <w:rPr>
          <w:rFonts w:hint="eastAsia" w:ascii="仿宋_GB2312" w:hAnsi="仿宋_GB2312" w:eastAsia="仿宋_GB2312" w:cs="仿宋_GB2312"/>
          <w:sz w:val="32"/>
          <w:szCs w:val="32"/>
          <w:lang w:val="en-US" w:eastAsia="zh-CN"/>
        </w:rPr>
        <w:t>100分。</w:t>
      </w:r>
    </w:p>
    <w:p w14:paraId="6BEB4C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本项自评得分:100分</w:t>
      </w:r>
      <w:r>
        <w:rPr>
          <w:rFonts w:hint="eastAsia" w:ascii="仿宋_GB2312" w:hAnsi="仿宋_GB2312" w:eastAsia="仿宋_GB2312" w:cs="仿宋_GB2312"/>
          <w:sz w:val="32"/>
          <w:szCs w:val="32"/>
          <w:lang w:eastAsia="zh-CN"/>
        </w:rPr>
        <w:t>。</w:t>
      </w:r>
    </w:p>
    <w:p w14:paraId="611783C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九、</w:t>
      </w:r>
      <w:r>
        <w:rPr>
          <w:rFonts w:hint="eastAsia" w:ascii="黑体" w:hAnsi="黑体" w:eastAsia="黑体" w:cs="黑体"/>
          <w:sz w:val="32"/>
          <w:szCs w:val="32"/>
        </w:rPr>
        <w:t>出租汽车行业稳定情况(本项满分100分)</w:t>
      </w:r>
    </w:p>
    <w:p w14:paraId="48A3A2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上杭县</w:t>
      </w:r>
      <w:r>
        <w:rPr>
          <w:rFonts w:hint="eastAsia" w:ascii="仿宋_GB2312" w:hAnsi="仿宋_GB2312" w:eastAsia="仿宋_GB2312" w:cs="仿宋_GB2312"/>
          <w:sz w:val="32"/>
          <w:szCs w:val="32"/>
          <w:lang w:val="en-US" w:eastAsia="zh-CN"/>
        </w:rPr>
        <w:t>2024年度</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出现大规模的停运罢运和极端冲突事件、大规模司机聚集上访事件、进京上</w:t>
      </w:r>
      <w:bookmarkStart w:id="0" w:name="_GoBack"/>
      <w:bookmarkEnd w:id="0"/>
      <w:r>
        <w:rPr>
          <w:rFonts w:hint="eastAsia" w:ascii="仿宋_GB2312" w:hAnsi="仿宋_GB2312" w:eastAsia="仿宋_GB2312" w:cs="仿宋_GB2312"/>
          <w:sz w:val="32"/>
          <w:szCs w:val="32"/>
        </w:rPr>
        <w:t>访事件、网上大规模传谣信谣的恶性事件等不稳定现象</w:t>
      </w:r>
      <w:r>
        <w:rPr>
          <w:rFonts w:hint="eastAsia" w:ascii="仿宋_GB2312" w:hAnsi="仿宋_GB2312" w:eastAsia="仿宋_GB2312" w:cs="仿宋_GB2312"/>
          <w:sz w:val="32"/>
          <w:szCs w:val="32"/>
          <w:lang w:eastAsia="zh-CN"/>
        </w:rPr>
        <w:t>，得</w:t>
      </w:r>
      <w:r>
        <w:rPr>
          <w:rFonts w:hint="eastAsia" w:ascii="仿宋_GB2312" w:hAnsi="仿宋_GB2312" w:eastAsia="仿宋_GB2312" w:cs="仿宋_GB2312"/>
          <w:sz w:val="32"/>
          <w:szCs w:val="32"/>
          <w:lang w:val="en-US" w:eastAsia="zh-CN"/>
        </w:rPr>
        <w:t>100分</w:t>
      </w:r>
      <w:r>
        <w:rPr>
          <w:rFonts w:hint="eastAsia" w:ascii="仿宋_GB2312" w:hAnsi="仿宋_GB2312" w:eastAsia="仿宋_GB2312" w:cs="仿宋_GB2312"/>
          <w:sz w:val="32"/>
          <w:szCs w:val="32"/>
        </w:rPr>
        <w:t>。</w:t>
      </w:r>
    </w:p>
    <w:p w14:paraId="62ACE4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本项自评得分:100分</w:t>
      </w:r>
      <w:r>
        <w:rPr>
          <w:rFonts w:hint="eastAsia" w:ascii="仿宋_GB2312" w:hAnsi="仿宋_GB2312" w:eastAsia="仿宋_GB2312" w:cs="仿宋_GB2312"/>
          <w:sz w:val="32"/>
          <w:szCs w:val="32"/>
          <w:lang w:eastAsia="zh-CN"/>
        </w:rPr>
        <w:t>。</w:t>
      </w:r>
    </w:p>
    <w:p w14:paraId="658063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综合以上，上杭县自评得分为</w:t>
      </w:r>
      <w:r>
        <w:rPr>
          <w:rFonts w:hint="eastAsia" w:ascii="仿宋_GB2312" w:hAnsi="仿宋_GB2312" w:eastAsia="仿宋_GB2312" w:cs="仿宋_GB2312"/>
          <w:sz w:val="32"/>
          <w:szCs w:val="32"/>
          <w:lang w:val="en-US" w:eastAsia="zh-CN"/>
        </w:rPr>
        <w:t>600</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val="en-US" w:eastAsia="zh-CN"/>
        </w:rPr>
        <w:t>。</w:t>
      </w:r>
    </w:p>
    <w:p w14:paraId="77A0A71B"/>
    <w:sectPr>
      <w:pgSz w:w="11906" w:h="16838"/>
      <w:pgMar w:top="1814"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75510B"/>
    <w:rsid w:val="068517B3"/>
    <w:rsid w:val="1475510B"/>
    <w:rsid w:val="1DBD4C56"/>
    <w:rsid w:val="25E56326"/>
    <w:rsid w:val="361D471A"/>
    <w:rsid w:val="77FC2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694</Words>
  <Characters>766</Characters>
  <Lines>0</Lines>
  <Paragraphs>0</Paragraphs>
  <TotalTime>0</TotalTime>
  <ScaleCrop>false</ScaleCrop>
  <LinksUpToDate>false</LinksUpToDate>
  <CharactersWithSpaces>767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2025-02-26T03:11:00Z</dcterms:created>
  <dc:creator>刘淇炜</dc:creator>
  <cp:lastModifiedBy>刘淇炜</cp:lastModifiedBy>
  <cp:lastPrinted>2025-02-27T09:41:00Z</cp:lastPrinted>
  <dcterms:modified xsi:type="dcterms:W3CDTF">2025-03-03T01:47:31Z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B783B707CC514587B2F01FE7A5DEAEF1_11</vt:lpwstr>
  </property>
  <property fmtid="{D5CDD505-2E9C-101B-9397-08002B2CF9AE}" pid="4" name="KSOTemplateDocerSaveRecord">
    <vt:lpwstr>eyJoZGlkIjoiMWUzNTlhMjM0NDdiNjMyYjRmMTI2YmQ4ZmE1MDlhMzkiLCJ1c2VySWQiOiIxNDA1MTc1ODk5In0=</vt:lpwstr>
  </property>
</Properties>
</file>