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EBBAD">
      <w:pPr>
        <w:pStyle w:val="2"/>
        <w:spacing w:line="244" w:lineRule="auto"/>
      </w:pPr>
    </w:p>
    <w:p w14:paraId="51FAA6DB">
      <w:pPr>
        <w:pStyle w:val="2"/>
        <w:spacing w:line="244" w:lineRule="auto"/>
      </w:pPr>
    </w:p>
    <w:p w14:paraId="740F701A">
      <w:pPr>
        <w:pStyle w:val="2"/>
        <w:spacing w:line="244" w:lineRule="auto"/>
      </w:pPr>
    </w:p>
    <w:p w14:paraId="7A6E408E">
      <w:pPr>
        <w:pStyle w:val="2"/>
        <w:spacing w:line="244" w:lineRule="auto"/>
      </w:pPr>
    </w:p>
    <w:p w14:paraId="460349A8">
      <w:pPr>
        <w:pStyle w:val="2"/>
        <w:spacing w:line="244" w:lineRule="auto"/>
      </w:pPr>
    </w:p>
    <w:p w14:paraId="53D1951F">
      <w:pPr>
        <w:pStyle w:val="2"/>
        <w:spacing w:line="244" w:lineRule="auto"/>
      </w:pPr>
    </w:p>
    <w:p w14:paraId="0148C035">
      <w:pPr>
        <w:pStyle w:val="2"/>
        <w:spacing w:line="244" w:lineRule="auto"/>
      </w:pPr>
    </w:p>
    <w:p w14:paraId="3788BA75">
      <w:pPr>
        <w:pStyle w:val="2"/>
        <w:spacing w:line="244" w:lineRule="auto"/>
      </w:pPr>
    </w:p>
    <w:p w14:paraId="1FF0D0BC">
      <w:pPr>
        <w:pStyle w:val="2"/>
        <w:spacing w:line="244" w:lineRule="auto"/>
      </w:pPr>
    </w:p>
    <w:p w14:paraId="07016C85">
      <w:pPr>
        <w:pStyle w:val="2"/>
        <w:spacing w:line="244" w:lineRule="auto"/>
      </w:pPr>
    </w:p>
    <w:p w14:paraId="5A394CE5">
      <w:pPr>
        <w:pStyle w:val="2"/>
        <w:spacing w:line="244" w:lineRule="auto"/>
      </w:pPr>
    </w:p>
    <w:p w14:paraId="5FC4700C">
      <w:pPr>
        <w:pStyle w:val="2"/>
        <w:spacing w:line="244" w:lineRule="auto"/>
      </w:pPr>
    </w:p>
    <w:p w14:paraId="51674068">
      <w:pPr>
        <w:pStyle w:val="2"/>
        <w:spacing w:line="244" w:lineRule="auto"/>
      </w:pPr>
    </w:p>
    <w:p w14:paraId="44079F60">
      <w:pPr>
        <w:pStyle w:val="2"/>
        <w:spacing w:line="244" w:lineRule="auto"/>
      </w:pPr>
    </w:p>
    <w:p w14:paraId="4095DA51">
      <w:pPr>
        <w:pStyle w:val="2"/>
        <w:spacing w:line="245" w:lineRule="auto"/>
      </w:pPr>
    </w:p>
    <w:p w14:paraId="2F60194C">
      <w:pPr>
        <w:spacing w:before="270" w:line="222" w:lineRule="auto"/>
        <w:ind w:left="2413"/>
        <w:rPr>
          <w:rFonts w:ascii="宋体" w:hAnsi="宋体" w:eastAsia="宋体" w:cs="宋体"/>
          <w:sz w:val="83"/>
          <w:szCs w:val="83"/>
        </w:rPr>
      </w:pPr>
      <w:r>
        <w:rPr>
          <w:rFonts w:ascii="宋体" w:hAnsi="宋体" w:eastAsia="宋体" w:cs="宋体"/>
          <w:b/>
          <w:bCs/>
          <w:spacing w:val="-14"/>
          <w:sz w:val="83"/>
          <w:szCs w:val="83"/>
        </w:rPr>
        <w:t>2025</w:t>
      </w:r>
      <w:r>
        <w:rPr>
          <w:rFonts w:ascii="宋体" w:hAnsi="宋体" w:eastAsia="宋体" w:cs="宋体"/>
          <w:spacing w:val="-162"/>
          <w:sz w:val="83"/>
          <w:szCs w:val="83"/>
        </w:rPr>
        <w:t xml:space="preserve"> </w:t>
      </w:r>
      <w:r>
        <w:rPr>
          <w:rFonts w:ascii="宋体" w:hAnsi="宋体" w:eastAsia="宋体" w:cs="宋体"/>
          <w:b/>
          <w:bCs/>
          <w:spacing w:val="-14"/>
          <w:sz w:val="83"/>
          <w:szCs w:val="83"/>
        </w:rPr>
        <w:t>年度</w:t>
      </w:r>
    </w:p>
    <w:p w14:paraId="41FE93C9">
      <w:pPr>
        <w:spacing w:before="253" w:line="279" w:lineRule="auto"/>
        <w:ind w:left="819" w:right="376" w:hanging="408"/>
        <w:rPr>
          <w:rFonts w:ascii="宋体" w:hAnsi="宋体" w:eastAsia="宋体" w:cs="宋体"/>
          <w:sz w:val="83"/>
          <w:szCs w:val="83"/>
        </w:rPr>
      </w:pPr>
      <w:r>
        <w:rPr>
          <w:rFonts w:ascii="宋体" w:hAnsi="宋体" w:eastAsia="宋体" w:cs="宋体"/>
          <w:b/>
          <w:bCs/>
          <w:spacing w:val="-1"/>
          <w:sz w:val="83"/>
          <w:szCs w:val="83"/>
        </w:rPr>
        <w:t>上杭县客家木偶艺术</w:t>
      </w:r>
      <w:r>
        <w:rPr>
          <w:rFonts w:ascii="宋体" w:hAnsi="宋体" w:eastAsia="宋体" w:cs="宋体"/>
          <w:b/>
          <w:bCs/>
          <w:sz w:val="83"/>
          <w:szCs w:val="83"/>
        </w:rPr>
        <w:t>传习中心单位预算</w:t>
      </w:r>
    </w:p>
    <w:p w14:paraId="55507D37">
      <w:pPr>
        <w:spacing w:line="279" w:lineRule="auto"/>
        <w:rPr>
          <w:rFonts w:ascii="宋体" w:hAnsi="宋体" w:eastAsia="宋体" w:cs="宋体"/>
          <w:sz w:val="83"/>
          <w:szCs w:val="83"/>
        </w:rPr>
        <w:sectPr>
          <w:footerReference r:id="rId5" w:type="default"/>
          <w:pgSz w:w="11906" w:h="16839"/>
          <w:pgMar w:top="1431" w:right="1785" w:bottom="1220" w:left="1785" w:header="0" w:footer="963" w:gutter="0"/>
          <w:cols w:space="720" w:num="1"/>
        </w:sectPr>
      </w:pPr>
    </w:p>
    <w:sdt>
      <w:sdtPr>
        <w:rPr>
          <w:rFonts w:ascii="仿宋" w:hAnsi="仿宋" w:eastAsia="仿宋" w:cs="仿宋"/>
          <w:sz w:val="28"/>
          <w:szCs w:val="28"/>
        </w:rPr>
        <w:id w:val="147452176"/>
        <w:docPartObj>
          <w:docPartGallery w:val="Table of Contents"/>
          <w:docPartUnique/>
        </w:docPartObj>
      </w:sdtPr>
      <w:sdtEndPr>
        <w:rPr>
          <w:rFonts w:ascii="仿宋" w:hAnsi="仿宋" w:eastAsia="仿宋" w:cs="仿宋"/>
          <w:sz w:val="28"/>
          <w:szCs w:val="28"/>
        </w:rPr>
      </w:sdtEndPr>
      <w:sdtContent>
        <w:p w14:paraId="0DE7CC8E">
          <w:pPr>
            <w:tabs>
              <w:tab w:val="right" w:leader="dot" w:pos="8165"/>
            </w:tabs>
            <w:spacing w:before="168" w:line="222" w:lineRule="auto"/>
            <w:ind w:left="44"/>
            <w:rPr>
              <w:rFonts w:ascii="仿宋" w:hAnsi="仿宋" w:eastAsia="仿宋" w:cs="仿宋"/>
              <w:sz w:val="28"/>
              <w:szCs w:val="28"/>
            </w:rPr>
          </w:pPr>
          <w:r>
            <w:fldChar w:fldCharType="begin"/>
          </w:r>
          <w:r>
            <w:instrText xml:space="preserve"> HYPERLINK \l "bookmark1" </w:instrText>
          </w:r>
          <w:r>
            <w:fldChar w:fldCharType="separate"/>
          </w:r>
          <w:r>
            <w:rPr>
              <w:rFonts w:ascii="仿宋" w:hAnsi="仿宋" w:eastAsia="仿宋" w:cs="仿宋"/>
              <w:b/>
              <w:bCs/>
              <w:spacing w:val="-9"/>
              <w:sz w:val="28"/>
              <w:szCs w:val="28"/>
            </w:rPr>
            <w:t>第一部分</w:t>
          </w:r>
          <w:r>
            <w:rPr>
              <w:rFonts w:ascii="仿宋" w:hAnsi="仿宋" w:eastAsia="仿宋" w:cs="仿宋"/>
              <w:spacing w:val="25"/>
              <w:sz w:val="28"/>
              <w:szCs w:val="28"/>
            </w:rPr>
            <w:t xml:space="preserve"> </w:t>
          </w:r>
          <w:r>
            <w:rPr>
              <w:rFonts w:ascii="仿宋" w:hAnsi="仿宋" w:eastAsia="仿宋" w:cs="仿宋"/>
              <w:b/>
              <w:bCs/>
              <w:spacing w:val="-9"/>
              <w:sz w:val="28"/>
              <w:szCs w:val="28"/>
            </w:rPr>
            <w:t>单位概况</w:t>
          </w:r>
          <w:r>
            <w:rPr>
              <w:rFonts w:ascii="仿宋" w:hAnsi="仿宋" w:eastAsia="仿宋" w:cs="仿宋"/>
              <w:b/>
              <w:bCs/>
              <w:sz w:val="28"/>
              <w:szCs w:val="28"/>
              <w14:textOutline w14:w="5103" w14:cap="flat" w14:cmpd="sng">
                <w14:solidFill>
                  <w14:srgbClr w14:val="000000"/>
                </w14:solidFill>
                <w14:prstDash w14:val="solid"/>
                <w14:miter w14:val="10"/>
              </w14:textOutline>
            </w:rPr>
            <w:tab/>
          </w:r>
          <w:r>
            <w:rPr>
              <w:rFonts w:ascii="仿宋" w:hAnsi="仿宋" w:eastAsia="仿宋" w:cs="仿宋"/>
              <w:b/>
              <w:bCs/>
              <w:spacing w:val="-3"/>
              <w:sz w:val="28"/>
              <w:szCs w:val="28"/>
            </w:rPr>
            <w:t>3</w:t>
          </w:r>
          <w:r>
            <w:rPr>
              <w:rFonts w:ascii="仿宋" w:hAnsi="仿宋" w:eastAsia="仿宋" w:cs="仿宋"/>
              <w:b/>
              <w:bCs/>
              <w:spacing w:val="-3"/>
              <w:sz w:val="28"/>
              <w:szCs w:val="28"/>
            </w:rPr>
            <w:fldChar w:fldCharType="end"/>
          </w:r>
        </w:p>
        <w:p w14:paraId="1EAD64CE">
          <w:pPr>
            <w:tabs>
              <w:tab w:val="right" w:leader="dot" w:pos="8272"/>
            </w:tabs>
            <w:spacing w:before="162" w:line="222" w:lineRule="auto"/>
            <w:ind w:left="596"/>
            <w:rPr>
              <w:rFonts w:ascii="仿宋" w:hAnsi="仿宋" w:eastAsia="仿宋" w:cs="仿宋"/>
              <w:sz w:val="28"/>
              <w:szCs w:val="28"/>
            </w:rPr>
          </w:pPr>
          <w:r>
            <w:fldChar w:fldCharType="begin"/>
          </w:r>
          <w:r>
            <w:instrText xml:space="preserve"> HYPERLINK \l "bookmark2" </w:instrText>
          </w:r>
          <w:r>
            <w:fldChar w:fldCharType="separate"/>
          </w:r>
          <w:r>
            <w:rPr>
              <w:rFonts w:ascii="仿宋" w:hAnsi="仿宋" w:eastAsia="仿宋" w:cs="仿宋"/>
              <w:spacing w:val="-3"/>
              <w:sz w:val="28"/>
              <w:szCs w:val="28"/>
            </w:rPr>
            <w:t>一、单位主要职责</w:t>
          </w:r>
          <w:r>
            <w:rPr>
              <w:rFonts w:ascii="仿宋" w:hAnsi="仿宋" w:eastAsia="仿宋" w:cs="仿宋"/>
              <w:sz w:val="28"/>
              <w:szCs w:val="28"/>
            </w:rPr>
            <w:tab/>
          </w:r>
          <w:r>
            <w:rPr>
              <w:rFonts w:ascii="仿宋" w:hAnsi="仿宋" w:eastAsia="仿宋" w:cs="仿宋"/>
              <w:sz w:val="28"/>
              <w:szCs w:val="28"/>
            </w:rPr>
            <w:t>4</w:t>
          </w:r>
          <w:r>
            <w:rPr>
              <w:rFonts w:ascii="仿宋" w:hAnsi="仿宋" w:eastAsia="仿宋" w:cs="仿宋"/>
              <w:sz w:val="28"/>
              <w:szCs w:val="28"/>
            </w:rPr>
            <w:fldChar w:fldCharType="end"/>
          </w:r>
        </w:p>
        <w:p w14:paraId="33FAF2B7">
          <w:pPr>
            <w:tabs>
              <w:tab w:val="right" w:leader="dot" w:pos="8272"/>
            </w:tabs>
            <w:spacing w:before="162" w:line="222" w:lineRule="auto"/>
            <w:ind w:left="600"/>
            <w:rPr>
              <w:rFonts w:ascii="仿宋" w:hAnsi="仿宋" w:eastAsia="仿宋" w:cs="仿宋"/>
              <w:sz w:val="28"/>
              <w:szCs w:val="28"/>
            </w:rPr>
          </w:pPr>
          <w:r>
            <w:fldChar w:fldCharType="begin"/>
          </w:r>
          <w:r>
            <w:instrText xml:space="preserve"> HYPERLINK \l "bookmark3" </w:instrText>
          </w:r>
          <w:r>
            <w:fldChar w:fldCharType="separate"/>
          </w:r>
          <w:r>
            <w:rPr>
              <w:rFonts w:ascii="仿宋" w:hAnsi="仿宋" w:eastAsia="仿宋" w:cs="仿宋"/>
              <w:spacing w:val="-3"/>
              <w:sz w:val="28"/>
              <w:szCs w:val="28"/>
            </w:rPr>
            <w:t>二、单位预算单位构成</w:t>
          </w:r>
          <w:r>
            <w:rPr>
              <w:rFonts w:ascii="仿宋" w:hAnsi="仿宋" w:eastAsia="仿宋" w:cs="仿宋"/>
              <w:sz w:val="28"/>
              <w:szCs w:val="28"/>
            </w:rPr>
            <w:tab/>
          </w:r>
          <w:r>
            <w:rPr>
              <w:rFonts w:ascii="仿宋" w:hAnsi="仿宋" w:eastAsia="仿宋" w:cs="仿宋"/>
              <w:sz w:val="28"/>
              <w:szCs w:val="28"/>
            </w:rPr>
            <w:t>4</w:t>
          </w:r>
          <w:r>
            <w:rPr>
              <w:rFonts w:ascii="仿宋" w:hAnsi="仿宋" w:eastAsia="仿宋" w:cs="仿宋"/>
              <w:sz w:val="28"/>
              <w:szCs w:val="28"/>
            </w:rPr>
            <w:fldChar w:fldCharType="end"/>
          </w:r>
        </w:p>
        <w:p w14:paraId="26C13886">
          <w:pPr>
            <w:tabs>
              <w:tab w:val="right" w:leader="dot" w:pos="8272"/>
            </w:tabs>
            <w:spacing w:before="165" w:line="221" w:lineRule="auto"/>
            <w:ind w:left="599"/>
            <w:rPr>
              <w:rFonts w:ascii="仿宋" w:hAnsi="仿宋" w:eastAsia="仿宋" w:cs="仿宋"/>
              <w:sz w:val="28"/>
              <w:szCs w:val="28"/>
            </w:rPr>
          </w:pPr>
          <w:r>
            <w:fldChar w:fldCharType="begin"/>
          </w:r>
          <w:r>
            <w:instrText xml:space="preserve"> HYPERLINK \l "bookmark4" </w:instrText>
          </w:r>
          <w:r>
            <w:fldChar w:fldCharType="separate"/>
          </w:r>
          <w:r>
            <w:rPr>
              <w:rFonts w:ascii="仿宋" w:hAnsi="仿宋" w:eastAsia="仿宋" w:cs="仿宋"/>
              <w:spacing w:val="-3"/>
              <w:sz w:val="28"/>
              <w:szCs w:val="28"/>
            </w:rPr>
            <w:t>三、单位主要工作任务</w:t>
          </w:r>
          <w:r>
            <w:rPr>
              <w:rFonts w:ascii="仿宋" w:hAnsi="仿宋" w:eastAsia="仿宋" w:cs="仿宋"/>
              <w:sz w:val="28"/>
              <w:szCs w:val="28"/>
            </w:rPr>
            <w:tab/>
          </w:r>
          <w:r>
            <w:rPr>
              <w:rFonts w:ascii="仿宋" w:hAnsi="仿宋" w:eastAsia="仿宋" w:cs="仿宋"/>
              <w:sz w:val="28"/>
              <w:szCs w:val="28"/>
            </w:rPr>
            <w:t>4</w:t>
          </w:r>
          <w:r>
            <w:rPr>
              <w:rFonts w:ascii="仿宋" w:hAnsi="仿宋" w:eastAsia="仿宋" w:cs="仿宋"/>
              <w:sz w:val="28"/>
              <w:szCs w:val="28"/>
            </w:rPr>
            <w:fldChar w:fldCharType="end"/>
          </w:r>
        </w:p>
        <w:p w14:paraId="4FBD013C">
          <w:pPr>
            <w:tabs>
              <w:tab w:val="right" w:leader="dot" w:pos="8145"/>
            </w:tabs>
            <w:spacing w:before="163" w:line="222" w:lineRule="auto"/>
            <w:ind w:left="44"/>
            <w:rPr>
              <w:rFonts w:ascii="仿宋" w:hAnsi="仿宋" w:eastAsia="仿宋" w:cs="仿宋"/>
              <w:sz w:val="28"/>
              <w:szCs w:val="28"/>
            </w:rPr>
          </w:pPr>
          <w:r>
            <w:fldChar w:fldCharType="begin"/>
          </w:r>
          <w:r>
            <w:instrText xml:space="preserve"> HYPERLINK \l "bookmark5" </w:instrText>
          </w:r>
          <w:r>
            <w:fldChar w:fldCharType="separate"/>
          </w:r>
          <w:r>
            <w:rPr>
              <w:rFonts w:ascii="仿宋" w:hAnsi="仿宋" w:eastAsia="仿宋" w:cs="仿宋"/>
              <w:b/>
              <w:bCs/>
              <w:spacing w:val="-4"/>
              <w:sz w:val="28"/>
              <w:szCs w:val="28"/>
            </w:rPr>
            <w:t>第二部分</w:t>
          </w:r>
          <w:r>
            <w:rPr>
              <w:rFonts w:ascii="仿宋" w:hAnsi="仿宋" w:eastAsia="仿宋" w:cs="仿宋"/>
              <w:spacing w:val="-4"/>
              <w:sz w:val="28"/>
              <w:szCs w:val="28"/>
            </w:rPr>
            <w:t xml:space="preserve"> 2025</w:t>
          </w:r>
          <w:r>
            <w:rPr>
              <w:rFonts w:ascii="仿宋" w:hAnsi="仿宋" w:eastAsia="仿宋" w:cs="仿宋"/>
              <w:b/>
              <w:bCs/>
              <w:spacing w:val="-4"/>
              <w:sz w:val="28"/>
              <w:szCs w:val="28"/>
            </w:rPr>
            <w:t>年度单位预算表</w:t>
          </w:r>
          <w:r>
            <w:rPr>
              <w:rFonts w:ascii="仿宋" w:hAnsi="仿宋" w:eastAsia="仿宋" w:cs="仿宋"/>
              <w:b/>
              <w:bCs/>
              <w:sz w:val="28"/>
              <w:szCs w:val="28"/>
            </w:rPr>
            <w:tab/>
          </w:r>
          <w:r>
            <w:rPr>
              <w:rFonts w:ascii="仿宋" w:hAnsi="仿宋" w:eastAsia="仿宋" w:cs="仿宋"/>
              <w:sz w:val="28"/>
              <w:szCs w:val="28"/>
            </w:rPr>
            <w:t>6</w:t>
          </w:r>
          <w:r>
            <w:rPr>
              <w:rFonts w:ascii="仿宋" w:hAnsi="仿宋" w:eastAsia="仿宋" w:cs="仿宋"/>
              <w:sz w:val="28"/>
              <w:szCs w:val="28"/>
            </w:rPr>
            <w:fldChar w:fldCharType="end"/>
          </w:r>
        </w:p>
        <w:p w14:paraId="5F65AA06">
          <w:pPr>
            <w:tabs>
              <w:tab w:val="right" w:leader="dot" w:pos="8272"/>
            </w:tabs>
            <w:spacing w:before="164" w:line="222" w:lineRule="auto"/>
            <w:ind w:left="596"/>
            <w:rPr>
              <w:rFonts w:ascii="仿宋" w:hAnsi="仿宋" w:eastAsia="仿宋" w:cs="仿宋"/>
              <w:sz w:val="28"/>
              <w:szCs w:val="28"/>
            </w:rPr>
          </w:pPr>
          <w:r>
            <w:fldChar w:fldCharType="begin"/>
          </w:r>
          <w:r>
            <w:instrText xml:space="preserve"> HYPERLINK \l "bookmark6" </w:instrText>
          </w:r>
          <w:r>
            <w:fldChar w:fldCharType="separate"/>
          </w:r>
          <w:r>
            <w:rPr>
              <w:rFonts w:ascii="仿宋" w:hAnsi="仿宋" w:eastAsia="仿宋" w:cs="仿宋"/>
              <w:spacing w:val="-3"/>
              <w:sz w:val="28"/>
              <w:szCs w:val="28"/>
            </w:rPr>
            <w:t>一、收支预算总表</w:t>
          </w:r>
          <w:r>
            <w:rPr>
              <w:rFonts w:ascii="仿宋" w:hAnsi="仿宋" w:eastAsia="仿宋" w:cs="仿宋"/>
              <w:sz w:val="28"/>
              <w:szCs w:val="28"/>
            </w:rPr>
            <w:tab/>
          </w:r>
          <w:r>
            <w:rPr>
              <w:rFonts w:ascii="仿宋" w:hAnsi="仿宋" w:eastAsia="仿宋" w:cs="仿宋"/>
              <w:sz w:val="28"/>
              <w:szCs w:val="28"/>
            </w:rPr>
            <w:t>7</w:t>
          </w:r>
          <w:r>
            <w:rPr>
              <w:rFonts w:ascii="仿宋" w:hAnsi="仿宋" w:eastAsia="仿宋" w:cs="仿宋"/>
              <w:sz w:val="28"/>
              <w:szCs w:val="28"/>
            </w:rPr>
            <w:fldChar w:fldCharType="end"/>
          </w:r>
        </w:p>
        <w:p w14:paraId="27470108">
          <w:pPr>
            <w:tabs>
              <w:tab w:val="right" w:leader="dot" w:pos="8272"/>
            </w:tabs>
            <w:spacing w:before="164" w:line="222" w:lineRule="auto"/>
            <w:ind w:left="600"/>
            <w:rPr>
              <w:rFonts w:ascii="仿宋" w:hAnsi="仿宋" w:eastAsia="仿宋" w:cs="仿宋"/>
              <w:sz w:val="28"/>
              <w:szCs w:val="28"/>
            </w:rPr>
          </w:pPr>
          <w:r>
            <w:fldChar w:fldCharType="begin"/>
          </w:r>
          <w:r>
            <w:instrText xml:space="preserve"> HYPERLINK \l "bookmark7" </w:instrText>
          </w:r>
          <w:r>
            <w:fldChar w:fldCharType="separate"/>
          </w:r>
          <w:r>
            <w:rPr>
              <w:rFonts w:ascii="仿宋" w:hAnsi="仿宋" w:eastAsia="仿宋" w:cs="仿宋"/>
              <w:spacing w:val="-4"/>
              <w:sz w:val="28"/>
              <w:szCs w:val="28"/>
            </w:rPr>
            <w:t>二、收入预算总表</w:t>
          </w:r>
          <w:r>
            <w:rPr>
              <w:rFonts w:ascii="仿宋" w:hAnsi="仿宋" w:eastAsia="仿宋" w:cs="仿宋"/>
              <w:sz w:val="28"/>
              <w:szCs w:val="28"/>
            </w:rPr>
            <w:tab/>
          </w:r>
          <w:r>
            <w:rPr>
              <w:rFonts w:ascii="仿宋" w:hAnsi="仿宋" w:eastAsia="仿宋" w:cs="仿宋"/>
              <w:sz w:val="28"/>
              <w:szCs w:val="28"/>
            </w:rPr>
            <w:t>8</w:t>
          </w:r>
          <w:r>
            <w:rPr>
              <w:rFonts w:ascii="仿宋" w:hAnsi="仿宋" w:eastAsia="仿宋" w:cs="仿宋"/>
              <w:sz w:val="28"/>
              <w:szCs w:val="28"/>
            </w:rPr>
            <w:fldChar w:fldCharType="end"/>
          </w:r>
        </w:p>
        <w:p w14:paraId="11C13908">
          <w:pPr>
            <w:tabs>
              <w:tab w:val="right" w:leader="dot" w:pos="8272"/>
            </w:tabs>
            <w:spacing w:before="163" w:line="222" w:lineRule="auto"/>
            <w:ind w:left="599"/>
            <w:rPr>
              <w:rFonts w:ascii="仿宋" w:hAnsi="仿宋" w:eastAsia="仿宋" w:cs="仿宋"/>
              <w:sz w:val="28"/>
              <w:szCs w:val="28"/>
            </w:rPr>
          </w:pPr>
          <w:r>
            <w:fldChar w:fldCharType="begin"/>
          </w:r>
          <w:r>
            <w:instrText xml:space="preserve"> HYPERLINK \l "bookmark8" </w:instrText>
          </w:r>
          <w:r>
            <w:fldChar w:fldCharType="separate"/>
          </w:r>
          <w:r>
            <w:rPr>
              <w:rFonts w:ascii="仿宋" w:hAnsi="仿宋" w:eastAsia="仿宋" w:cs="仿宋"/>
              <w:spacing w:val="-4"/>
              <w:sz w:val="28"/>
              <w:szCs w:val="28"/>
            </w:rPr>
            <w:t>三、支出预算总表</w:t>
          </w:r>
          <w:r>
            <w:rPr>
              <w:rFonts w:ascii="仿宋" w:hAnsi="仿宋" w:eastAsia="仿宋" w:cs="仿宋"/>
              <w:sz w:val="28"/>
              <w:szCs w:val="28"/>
            </w:rPr>
            <w:tab/>
          </w:r>
          <w:r>
            <w:rPr>
              <w:rFonts w:ascii="仿宋" w:hAnsi="仿宋" w:eastAsia="仿宋" w:cs="仿宋"/>
              <w:sz w:val="28"/>
              <w:szCs w:val="28"/>
            </w:rPr>
            <w:t>9</w:t>
          </w:r>
          <w:r>
            <w:rPr>
              <w:rFonts w:ascii="仿宋" w:hAnsi="仿宋" w:eastAsia="仿宋" w:cs="仿宋"/>
              <w:sz w:val="28"/>
              <w:szCs w:val="28"/>
            </w:rPr>
            <w:fldChar w:fldCharType="end"/>
          </w:r>
        </w:p>
        <w:p w14:paraId="2E0002C2">
          <w:pPr>
            <w:tabs>
              <w:tab w:val="right" w:leader="dot" w:pos="8320"/>
            </w:tabs>
            <w:spacing w:before="162" w:line="222" w:lineRule="auto"/>
            <w:ind w:left="624"/>
            <w:rPr>
              <w:rFonts w:ascii="仿宋" w:hAnsi="仿宋" w:eastAsia="仿宋" w:cs="仿宋"/>
              <w:sz w:val="28"/>
              <w:szCs w:val="28"/>
            </w:rPr>
          </w:pPr>
          <w:r>
            <w:fldChar w:fldCharType="begin"/>
          </w:r>
          <w:r>
            <w:instrText xml:space="preserve"> HYPERLINK \l "bookmark9" </w:instrText>
          </w:r>
          <w:r>
            <w:fldChar w:fldCharType="separate"/>
          </w:r>
          <w:r>
            <w:rPr>
              <w:rFonts w:ascii="仿宋" w:hAnsi="仿宋" w:eastAsia="仿宋" w:cs="仿宋"/>
              <w:spacing w:val="-13"/>
              <w:sz w:val="28"/>
              <w:szCs w:val="28"/>
            </w:rPr>
            <w:t>四、财政拨款收支预算总表</w:t>
          </w:r>
          <w:r>
            <w:rPr>
              <w:rFonts w:ascii="仿宋" w:hAnsi="仿宋" w:eastAsia="仿宋" w:cs="仿宋"/>
              <w:sz w:val="28"/>
              <w:szCs w:val="28"/>
            </w:rPr>
            <w:tab/>
          </w:r>
          <w:r>
            <w:rPr>
              <w:rFonts w:ascii="仿宋" w:hAnsi="仿宋" w:eastAsia="仿宋" w:cs="仿宋"/>
              <w:spacing w:val="-2"/>
              <w:sz w:val="28"/>
              <w:szCs w:val="28"/>
            </w:rPr>
            <w:t>10</w:t>
          </w:r>
          <w:r>
            <w:rPr>
              <w:rFonts w:ascii="仿宋" w:hAnsi="仿宋" w:eastAsia="仿宋" w:cs="仿宋"/>
              <w:spacing w:val="-2"/>
              <w:sz w:val="28"/>
              <w:szCs w:val="28"/>
            </w:rPr>
            <w:fldChar w:fldCharType="end"/>
          </w:r>
        </w:p>
        <w:p w14:paraId="2ED937D3">
          <w:pPr>
            <w:tabs>
              <w:tab w:val="right" w:leader="dot" w:pos="8320"/>
            </w:tabs>
            <w:spacing w:before="165" w:line="222" w:lineRule="auto"/>
            <w:ind w:left="596"/>
            <w:rPr>
              <w:rFonts w:ascii="仿宋" w:hAnsi="仿宋" w:eastAsia="仿宋" w:cs="仿宋"/>
              <w:sz w:val="28"/>
              <w:szCs w:val="28"/>
            </w:rPr>
          </w:pPr>
          <w:r>
            <w:fldChar w:fldCharType="begin"/>
          </w:r>
          <w:r>
            <w:instrText xml:space="preserve"> HYPERLINK \l "bookmark10" </w:instrText>
          </w:r>
          <w:r>
            <w:fldChar w:fldCharType="separate"/>
          </w:r>
          <w:r>
            <w:rPr>
              <w:rFonts w:ascii="仿宋" w:hAnsi="仿宋" w:eastAsia="仿宋" w:cs="仿宋"/>
              <w:spacing w:val="-8"/>
              <w:sz w:val="28"/>
              <w:szCs w:val="28"/>
            </w:rPr>
            <w:t>五、</w:t>
          </w:r>
          <w:bookmarkStart w:id="53" w:name="_GoBack"/>
          <w:r>
            <w:rPr>
              <w:rFonts w:ascii="仿宋" w:hAnsi="仿宋" w:eastAsia="仿宋" w:cs="仿宋"/>
              <w:spacing w:val="-8"/>
              <w:sz w:val="28"/>
              <w:szCs w:val="28"/>
            </w:rPr>
            <w:t>一般公共预算拨款</w:t>
          </w:r>
          <w:bookmarkEnd w:id="53"/>
          <w:r>
            <w:rPr>
              <w:rFonts w:ascii="仿宋" w:hAnsi="仿宋" w:eastAsia="仿宋" w:cs="仿宋"/>
              <w:spacing w:val="-8"/>
              <w:sz w:val="28"/>
              <w:szCs w:val="28"/>
            </w:rPr>
            <w:t>支出预算表</w:t>
          </w:r>
          <w:r>
            <w:rPr>
              <w:rFonts w:ascii="仿宋" w:hAnsi="仿宋" w:eastAsia="仿宋" w:cs="仿宋"/>
              <w:sz w:val="28"/>
              <w:szCs w:val="28"/>
            </w:rPr>
            <w:tab/>
          </w:r>
          <w:r>
            <w:rPr>
              <w:rFonts w:ascii="仿宋" w:hAnsi="仿宋" w:eastAsia="仿宋" w:cs="仿宋"/>
              <w:spacing w:val="-2"/>
              <w:sz w:val="28"/>
              <w:szCs w:val="28"/>
            </w:rPr>
            <w:t>11</w:t>
          </w:r>
          <w:r>
            <w:rPr>
              <w:rFonts w:ascii="仿宋" w:hAnsi="仿宋" w:eastAsia="仿宋" w:cs="仿宋"/>
              <w:spacing w:val="-2"/>
              <w:sz w:val="28"/>
              <w:szCs w:val="28"/>
            </w:rPr>
            <w:fldChar w:fldCharType="end"/>
          </w:r>
        </w:p>
        <w:p w14:paraId="155D7516">
          <w:pPr>
            <w:tabs>
              <w:tab w:val="right" w:leader="dot" w:pos="8319"/>
            </w:tabs>
            <w:spacing w:before="162" w:line="221" w:lineRule="auto"/>
            <w:ind w:left="594"/>
            <w:rPr>
              <w:rFonts w:ascii="仿宋" w:hAnsi="仿宋" w:eastAsia="仿宋" w:cs="仿宋"/>
              <w:sz w:val="28"/>
              <w:szCs w:val="28"/>
            </w:rPr>
          </w:pPr>
          <w:r>
            <w:fldChar w:fldCharType="begin"/>
          </w:r>
          <w:r>
            <w:instrText xml:space="preserve"> HYPERLINK \l "bookmark11" </w:instrText>
          </w:r>
          <w:r>
            <w:fldChar w:fldCharType="separate"/>
          </w:r>
          <w:r>
            <w:rPr>
              <w:rFonts w:ascii="仿宋" w:hAnsi="仿宋" w:eastAsia="仿宋" w:cs="仿宋"/>
              <w:spacing w:val="-8"/>
              <w:sz w:val="28"/>
              <w:szCs w:val="28"/>
            </w:rPr>
            <w:t>六、政府性基金预算拨款支出预算表</w:t>
          </w:r>
          <w:r>
            <w:rPr>
              <w:rFonts w:ascii="仿宋" w:hAnsi="仿宋" w:eastAsia="仿宋" w:cs="仿宋"/>
              <w:sz w:val="28"/>
              <w:szCs w:val="28"/>
            </w:rPr>
            <w:tab/>
          </w:r>
          <w:r>
            <w:rPr>
              <w:rFonts w:ascii="仿宋" w:hAnsi="仿宋" w:eastAsia="仿宋" w:cs="仿宋"/>
              <w:spacing w:val="-2"/>
              <w:sz w:val="28"/>
              <w:szCs w:val="28"/>
            </w:rPr>
            <w:t>12</w:t>
          </w:r>
          <w:r>
            <w:rPr>
              <w:rFonts w:ascii="仿宋" w:hAnsi="仿宋" w:eastAsia="仿宋" w:cs="仿宋"/>
              <w:spacing w:val="-2"/>
              <w:sz w:val="28"/>
              <w:szCs w:val="28"/>
            </w:rPr>
            <w:fldChar w:fldCharType="end"/>
          </w:r>
        </w:p>
        <w:p w14:paraId="09C4BAFA">
          <w:pPr>
            <w:tabs>
              <w:tab w:val="right" w:leader="dot" w:pos="8320"/>
            </w:tabs>
            <w:spacing w:before="165" w:line="222" w:lineRule="auto"/>
            <w:ind w:left="597"/>
            <w:rPr>
              <w:rFonts w:ascii="仿宋" w:hAnsi="仿宋" w:eastAsia="仿宋" w:cs="仿宋"/>
              <w:sz w:val="28"/>
              <w:szCs w:val="28"/>
            </w:rPr>
          </w:pPr>
          <w:r>
            <w:fldChar w:fldCharType="begin"/>
          </w:r>
          <w:r>
            <w:instrText xml:space="preserve"> HYPERLINK \l "bookmark12" </w:instrText>
          </w:r>
          <w:r>
            <w:fldChar w:fldCharType="separate"/>
          </w:r>
          <w:r>
            <w:rPr>
              <w:rFonts w:ascii="仿宋" w:hAnsi="仿宋" w:eastAsia="仿宋" w:cs="仿宋"/>
              <w:spacing w:val="-7"/>
              <w:sz w:val="28"/>
              <w:szCs w:val="28"/>
            </w:rPr>
            <w:t>七、国有资本经营预算拨款支出预算表</w:t>
          </w:r>
          <w:r>
            <w:rPr>
              <w:rFonts w:ascii="仿宋" w:hAnsi="仿宋" w:eastAsia="仿宋" w:cs="仿宋"/>
              <w:sz w:val="28"/>
              <w:szCs w:val="28"/>
            </w:rPr>
            <w:tab/>
          </w:r>
          <w:r>
            <w:rPr>
              <w:rFonts w:ascii="仿宋" w:hAnsi="仿宋" w:eastAsia="仿宋" w:cs="仿宋"/>
              <w:spacing w:val="-2"/>
              <w:sz w:val="28"/>
              <w:szCs w:val="28"/>
            </w:rPr>
            <w:t>13</w:t>
          </w:r>
          <w:r>
            <w:rPr>
              <w:rFonts w:ascii="仿宋" w:hAnsi="仿宋" w:eastAsia="仿宋" w:cs="仿宋"/>
              <w:spacing w:val="-2"/>
              <w:sz w:val="28"/>
              <w:szCs w:val="28"/>
            </w:rPr>
            <w:fldChar w:fldCharType="end"/>
          </w:r>
        </w:p>
        <w:p w14:paraId="34FA7189">
          <w:pPr>
            <w:tabs>
              <w:tab w:val="right" w:leader="dot" w:pos="8319"/>
            </w:tabs>
            <w:spacing w:before="164" w:line="222" w:lineRule="auto"/>
            <w:ind w:left="590"/>
            <w:rPr>
              <w:rFonts w:ascii="仿宋" w:hAnsi="仿宋" w:eastAsia="仿宋" w:cs="仿宋"/>
              <w:sz w:val="28"/>
              <w:szCs w:val="28"/>
            </w:rPr>
          </w:pPr>
          <w:r>
            <w:fldChar w:fldCharType="begin"/>
          </w:r>
          <w:r>
            <w:instrText xml:space="preserve"> HYPERLINK \l "bookmark13" </w:instrText>
          </w:r>
          <w:r>
            <w:fldChar w:fldCharType="separate"/>
          </w:r>
          <w:r>
            <w:rPr>
              <w:rFonts w:ascii="仿宋" w:hAnsi="仿宋" w:eastAsia="仿宋" w:cs="仿宋"/>
              <w:spacing w:val="-7"/>
              <w:sz w:val="28"/>
              <w:szCs w:val="28"/>
            </w:rPr>
            <w:t>八、一般公共预算支出经济分类情况表</w:t>
          </w:r>
          <w:r>
            <w:rPr>
              <w:rFonts w:ascii="仿宋" w:hAnsi="仿宋" w:eastAsia="仿宋" w:cs="仿宋"/>
              <w:sz w:val="28"/>
              <w:szCs w:val="28"/>
            </w:rPr>
            <w:tab/>
          </w:r>
          <w:r>
            <w:rPr>
              <w:rFonts w:ascii="仿宋" w:hAnsi="仿宋" w:eastAsia="仿宋" w:cs="仿宋"/>
              <w:spacing w:val="-2"/>
              <w:sz w:val="28"/>
              <w:szCs w:val="28"/>
            </w:rPr>
            <w:t>14</w:t>
          </w:r>
          <w:r>
            <w:rPr>
              <w:rFonts w:ascii="仿宋" w:hAnsi="仿宋" w:eastAsia="仿宋" w:cs="仿宋"/>
              <w:spacing w:val="-2"/>
              <w:sz w:val="28"/>
              <w:szCs w:val="28"/>
            </w:rPr>
            <w:fldChar w:fldCharType="end"/>
          </w:r>
        </w:p>
        <w:p w14:paraId="57B0793A">
          <w:pPr>
            <w:tabs>
              <w:tab w:val="right" w:leader="dot" w:pos="8320"/>
            </w:tabs>
            <w:spacing w:before="162" w:line="222" w:lineRule="auto"/>
            <w:ind w:left="601"/>
            <w:rPr>
              <w:rFonts w:ascii="仿宋" w:hAnsi="仿宋" w:eastAsia="仿宋" w:cs="仿宋"/>
              <w:sz w:val="28"/>
              <w:szCs w:val="28"/>
            </w:rPr>
          </w:pPr>
          <w:r>
            <w:fldChar w:fldCharType="begin"/>
          </w:r>
          <w:r>
            <w:instrText xml:space="preserve"> HYPERLINK \l "bookmark14" </w:instrText>
          </w:r>
          <w:r>
            <w:fldChar w:fldCharType="separate"/>
          </w:r>
          <w:r>
            <w:rPr>
              <w:rFonts w:ascii="仿宋" w:hAnsi="仿宋" w:eastAsia="仿宋" w:cs="仿宋"/>
              <w:spacing w:val="-7"/>
              <w:sz w:val="28"/>
              <w:szCs w:val="28"/>
            </w:rPr>
            <w:t>九、一般公共预算基本支出经济分类情况表</w:t>
          </w:r>
          <w:r>
            <w:rPr>
              <w:rFonts w:ascii="仿宋" w:hAnsi="仿宋" w:eastAsia="仿宋" w:cs="仿宋"/>
              <w:sz w:val="28"/>
              <w:szCs w:val="28"/>
            </w:rPr>
            <w:tab/>
          </w:r>
          <w:r>
            <w:rPr>
              <w:rFonts w:ascii="仿宋" w:hAnsi="仿宋" w:eastAsia="仿宋" w:cs="仿宋"/>
              <w:spacing w:val="-2"/>
              <w:sz w:val="28"/>
              <w:szCs w:val="28"/>
            </w:rPr>
            <w:t>15</w:t>
          </w:r>
          <w:r>
            <w:rPr>
              <w:rFonts w:ascii="仿宋" w:hAnsi="仿宋" w:eastAsia="仿宋" w:cs="仿宋"/>
              <w:spacing w:val="-2"/>
              <w:sz w:val="28"/>
              <w:szCs w:val="28"/>
            </w:rPr>
            <w:fldChar w:fldCharType="end"/>
          </w:r>
        </w:p>
        <w:p w14:paraId="2C7C7AF2">
          <w:pPr>
            <w:tabs>
              <w:tab w:val="right" w:leader="dot" w:pos="8319"/>
            </w:tabs>
            <w:spacing w:before="164" w:line="222" w:lineRule="auto"/>
            <w:ind w:left="599"/>
            <w:rPr>
              <w:rFonts w:ascii="仿宋" w:hAnsi="仿宋" w:eastAsia="仿宋" w:cs="仿宋"/>
              <w:sz w:val="28"/>
              <w:szCs w:val="28"/>
            </w:rPr>
          </w:pPr>
          <w:r>
            <w:fldChar w:fldCharType="begin"/>
          </w:r>
          <w:r>
            <w:instrText xml:space="preserve"> HYPERLINK \l "bookmark15" </w:instrText>
          </w:r>
          <w:r>
            <w:fldChar w:fldCharType="separate"/>
          </w:r>
          <w:r>
            <w:rPr>
              <w:rFonts w:ascii="仿宋" w:hAnsi="仿宋" w:eastAsia="仿宋" w:cs="仿宋"/>
              <w:spacing w:val="-9"/>
              <w:sz w:val="28"/>
              <w:szCs w:val="28"/>
            </w:rPr>
            <w:t>十、一般公共预算“三公</w:t>
          </w:r>
          <w:r>
            <w:rPr>
              <w:rFonts w:ascii="仿宋" w:hAnsi="仿宋" w:eastAsia="仿宋" w:cs="仿宋"/>
              <w:spacing w:val="-90"/>
              <w:sz w:val="28"/>
              <w:szCs w:val="28"/>
            </w:rPr>
            <w:t xml:space="preserve"> </w:t>
          </w:r>
          <w:r>
            <w:rPr>
              <w:rFonts w:ascii="仿宋" w:hAnsi="仿宋" w:eastAsia="仿宋" w:cs="仿宋"/>
              <w:spacing w:val="-9"/>
              <w:sz w:val="28"/>
              <w:szCs w:val="28"/>
            </w:rPr>
            <w:t>”经费支出预算表</w:t>
          </w:r>
          <w:r>
            <w:rPr>
              <w:rFonts w:ascii="仿宋" w:hAnsi="仿宋" w:eastAsia="仿宋" w:cs="仿宋"/>
              <w:sz w:val="28"/>
              <w:szCs w:val="28"/>
            </w:rPr>
            <w:tab/>
          </w:r>
          <w:r>
            <w:rPr>
              <w:rFonts w:ascii="仿宋" w:hAnsi="仿宋" w:eastAsia="仿宋" w:cs="仿宋"/>
              <w:spacing w:val="-2"/>
              <w:sz w:val="28"/>
              <w:szCs w:val="28"/>
            </w:rPr>
            <w:t>19</w:t>
          </w:r>
          <w:r>
            <w:rPr>
              <w:rFonts w:ascii="仿宋" w:hAnsi="仿宋" w:eastAsia="仿宋" w:cs="仿宋"/>
              <w:spacing w:val="-2"/>
              <w:sz w:val="28"/>
              <w:szCs w:val="28"/>
            </w:rPr>
            <w:fldChar w:fldCharType="end"/>
          </w:r>
        </w:p>
        <w:p w14:paraId="0B1E63B7">
          <w:pPr>
            <w:tabs>
              <w:tab w:val="right" w:leader="dot" w:pos="8320"/>
            </w:tabs>
            <w:spacing w:before="164" w:line="222" w:lineRule="auto"/>
            <w:ind w:left="599"/>
            <w:rPr>
              <w:rFonts w:ascii="仿宋" w:hAnsi="仿宋" w:eastAsia="仿宋" w:cs="仿宋"/>
              <w:sz w:val="28"/>
              <w:szCs w:val="28"/>
            </w:rPr>
          </w:pPr>
          <w:r>
            <w:fldChar w:fldCharType="begin"/>
          </w:r>
          <w:r>
            <w:instrText xml:space="preserve"> HYPERLINK \l "bookmark16" </w:instrText>
          </w:r>
          <w:r>
            <w:fldChar w:fldCharType="separate"/>
          </w:r>
          <w:r>
            <w:rPr>
              <w:rFonts w:ascii="仿宋" w:hAnsi="仿宋" w:eastAsia="仿宋" w:cs="仿宋"/>
              <w:spacing w:val="-8"/>
              <w:sz w:val="28"/>
              <w:szCs w:val="28"/>
            </w:rPr>
            <w:t>十一、单位专项资金管理清单目录</w:t>
          </w:r>
          <w:r>
            <w:rPr>
              <w:rFonts w:ascii="仿宋" w:hAnsi="仿宋" w:eastAsia="仿宋" w:cs="仿宋"/>
              <w:sz w:val="28"/>
              <w:szCs w:val="28"/>
            </w:rPr>
            <w:tab/>
          </w:r>
          <w:r>
            <w:rPr>
              <w:rFonts w:ascii="仿宋" w:hAnsi="仿宋" w:eastAsia="仿宋" w:cs="仿宋"/>
              <w:spacing w:val="-2"/>
              <w:sz w:val="28"/>
              <w:szCs w:val="28"/>
            </w:rPr>
            <w:t>20</w:t>
          </w:r>
          <w:r>
            <w:rPr>
              <w:rFonts w:ascii="仿宋" w:hAnsi="仿宋" w:eastAsia="仿宋" w:cs="仿宋"/>
              <w:spacing w:val="-2"/>
              <w:sz w:val="28"/>
              <w:szCs w:val="28"/>
            </w:rPr>
            <w:fldChar w:fldCharType="end"/>
          </w:r>
        </w:p>
        <w:p w14:paraId="12AB5518">
          <w:pPr>
            <w:tabs>
              <w:tab w:val="right" w:leader="dot" w:pos="8080"/>
            </w:tabs>
            <w:spacing w:before="162" w:line="222" w:lineRule="auto"/>
            <w:ind w:left="44"/>
            <w:rPr>
              <w:rFonts w:ascii="仿宋" w:hAnsi="仿宋" w:eastAsia="仿宋" w:cs="仿宋"/>
              <w:sz w:val="28"/>
              <w:szCs w:val="28"/>
            </w:rPr>
          </w:pPr>
          <w:r>
            <w:fldChar w:fldCharType="begin"/>
          </w:r>
          <w:r>
            <w:instrText xml:space="preserve"> HYPERLINK \l "bookmark17" </w:instrText>
          </w:r>
          <w:r>
            <w:fldChar w:fldCharType="separate"/>
          </w:r>
          <w:r>
            <w:rPr>
              <w:rFonts w:ascii="仿宋" w:hAnsi="仿宋" w:eastAsia="仿宋" w:cs="仿宋"/>
              <w:b/>
              <w:bCs/>
              <w:spacing w:val="-5"/>
              <w:sz w:val="28"/>
              <w:szCs w:val="28"/>
            </w:rPr>
            <w:t>第三部分</w:t>
          </w:r>
          <w:r>
            <w:rPr>
              <w:rFonts w:ascii="仿宋" w:hAnsi="仿宋" w:eastAsia="仿宋" w:cs="仿宋"/>
              <w:spacing w:val="-5"/>
              <w:sz w:val="28"/>
              <w:szCs w:val="28"/>
            </w:rPr>
            <w:t xml:space="preserve"> 2025</w:t>
          </w:r>
          <w:r>
            <w:rPr>
              <w:rFonts w:ascii="仿宋" w:hAnsi="仿宋" w:eastAsia="仿宋" w:cs="仿宋"/>
              <w:spacing w:val="-32"/>
              <w:sz w:val="28"/>
              <w:szCs w:val="28"/>
            </w:rPr>
            <w:t xml:space="preserve"> </w:t>
          </w:r>
          <w:r>
            <w:rPr>
              <w:rFonts w:ascii="仿宋" w:hAnsi="仿宋" w:eastAsia="仿宋" w:cs="仿宋"/>
              <w:b/>
              <w:bCs/>
              <w:spacing w:val="-5"/>
              <w:sz w:val="28"/>
              <w:szCs w:val="28"/>
            </w:rPr>
            <w:t>年度单位预算情况说明</w:t>
          </w:r>
          <w:r>
            <w:rPr>
              <w:rFonts w:ascii="仿宋" w:hAnsi="仿宋" w:eastAsia="仿宋" w:cs="仿宋"/>
              <w:b/>
              <w:bCs/>
              <w:sz w:val="28"/>
              <w:szCs w:val="28"/>
            </w:rPr>
            <w:tab/>
          </w:r>
          <w:r>
            <w:rPr>
              <w:rFonts w:ascii="仿宋" w:hAnsi="仿宋" w:eastAsia="仿宋" w:cs="仿宋"/>
              <w:spacing w:val="-1"/>
              <w:sz w:val="28"/>
              <w:szCs w:val="28"/>
            </w:rPr>
            <w:t>21</w:t>
          </w:r>
          <w:r>
            <w:rPr>
              <w:rFonts w:ascii="仿宋" w:hAnsi="仿宋" w:eastAsia="仿宋" w:cs="仿宋"/>
              <w:spacing w:val="-1"/>
              <w:sz w:val="28"/>
              <w:szCs w:val="28"/>
            </w:rPr>
            <w:fldChar w:fldCharType="end"/>
          </w:r>
        </w:p>
        <w:p w14:paraId="66712C9B">
          <w:pPr>
            <w:tabs>
              <w:tab w:val="right" w:leader="dot" w:pos="8319"/>
            </w:tabs>
            <w:spacing w:before="164" w:line="222" w:lineRule="auto"/>
            <w:ind w:left="596"/>
            <w:rPr>
              <w:rFonts w:ascii="仿宋" w:hAnsi="仿宋" w:eastAsia="仿宋" w:cs="仿宋"/>
              <w:sz w:val="28"/>
              <w:szCs w:val="28"/>
            </w:rPr>
          </w:pPr>
          <w:r>
            <w:fldChar w:fldCharType="begin"/>
          </w:r>
          <w:r>
            <w:instrText xml:space="preserve"> HYPERLINK \l "bookmark18" </w:instrText>
          </w:r>
          <w:r>
            <w:fldChar w:fldCharType="separate"/>
          </w:r>
          <w:r>
            <w:rPr>
              <w:rFonts w:ascii="仿宋" w:hAnsi="仿宋" w:eastAsia="仿宋" w:cs="仿宋"/>
              <w:spacing w:val="-12"/>
              <w:sz w:val="28"/>
              <w:szCs w:val="28"/>
            </w:rPr>
            <w:t>一、预算收支总体情况</w:t>
          </w:r>
          <w:r>
            <w:rPr>
              <w:rFonts w:ascii="仿宋" w:hAnsi="仿宋" w:eastAsia="仿宋" w:cs="仿宋"/>
              <w:sz w:val="28"/>
              <w:szCs w:val="28"/>
            </w:rPr>
            <w:tab/>
          </w:r>
          <w:r>
            <w:rPr>
              <w:rFonts w:ascii="仿宋" w:hAnsi="仿宋" w:eastAsia="仿宋" w:cs="仿宋"/>
              <w:spacing w:val="-2"/>
              <w:sz w:val="28"/>
              <w:szCs w:val="28"/>
            </w:rPr>
            <w:t>22</w:t>
          </w:r>
          <w:r>
            <w:rPr>
              <w:rFonts w:ascii="仿宋" w:hAnsi="仿宋" w:eastAsia="仿宋" w:cs="仿宋"/>
              <w:spacing w:val="-2"/>
              <w:sz w:val="28"/>
              <w:szCs w:val="28"/>
            </w:rPr>
            <w:fldChar w:fldCharType="end"/>
          </w:r>
        </w:p>
        <w:p w14:paraId="2F0FED82">
          <w:pPr>
            <w:tabs>
              <w:tab w:val="right" w:leader="dot" w:pos="8320"/>
            </w:tabs>
            <w:spacing w:before="165" w:line="222" w:lineRule="auto"/>
            <w:ind w:left="600"/>
            <w:rPr>
              <w:rFonts w:ascii="仿宋" w:hAnsi="仿宋" w:eastAsia="仿宋" w:cs="仿宋"/>
              <w:sz w:val="28"/>
              <w:szCs w:val="28"/>
            </w:rPr>
          </w:pPr>
          <w:r>
            <w:fldChar w:fldCharType="begin"/>
          </w:r>
          <w:r>
            <w:instrText xml:space="preserve"> HYPERLINK \l "bookmark19" </w:instrText>
          </w:r>
          <w:r>
            <w:fldChar w:fldCharType="separate"/>
          </w:r>
          <w:r>
            <w:rPr>
              <w:rFonts w:ascii="仿宋" w:hAnsi="仿宋" w:eastAsia="仿宋" w:cs="仿宋"/>
              <w:spacing w:val="-9"/>
              <w:sz w:val="28"/>
              <w:szCs w:val="28"/>
            </w:rPr>
            <w:t>二、一般公共预算拨款支出情况</w:t>
          </w:r>
          <w:r>
            <w:rPr>
              <w:rFonts w:ascii="仿宋" w:hAnsi="仿宋" w:eastAsia="仿宋" w:cs="仿宋"/>
              <w:sz w:val="28"/>
              <w:szCs w:val="28"/>
            </w:rPr>
            <w:tab/>
          </w:r>
          <w:r>
            <w:rPr>
              <w:rFonts w:ascii="仿宋" w:hAnsi="仿宋" w:eastAsia="仿宋" w:cs="仿宋"/>
              <w:spacing w:val="-2"/>
              <w:sz w:val="28"/>
              <w:szCs w:val="28"/>
            </w:rPr>
            <w:t>22</w:t>
          </w:r>
          <w:r>
            <w:rPr>
              <w:rFonts w:ascii="仿宋" w:hAnsi="仿宋" w:eastAsia="仿宋" w:cs="仿宋"/>
              <w:spacing w:val="-2"/>
              <w:sz w:val="28"/>
              <w:szCs w:val="28"/>
            </w:rPr>
            <w:fldChar w:fldCharType="end"/>
          </w:r>
        </w:p>
        <w:p w14:paraId="1D50CE76">
          <w:pPr>
            <w:tabs>
              <w:tab w:val="right" w:leader="dot" w:pos="8320"/>
            </w:tabs>
            <w:spacing w:before="161" w:line="221" w:lineRule="auto"/>
            <w:ind w:left="599"/>
            <w:rPr>
              <w:rFonts w:ascii="仿宋" w:hAnsi="仿宋" w:eastAsia="仿宋" w:cs="仿宋"/>
              <w:sz w:val="28"/>
              <w:szCs w:val="28"/>
            </w:rPr>
          </w:pPr>
          <w:r>
            <w:fldChar w:fldCharType="begin"/>
          </w:r>
          <w:r>
            <w:instrText xml:space="preserve"> HYPERLINK \l "bookmark20" </w:instrText>
          </w:r>
          <w:r>
            <w:fldChar w:fldCharType="separate"/>
          </w:r>
          <w:r>
            <w:rPr>
              <w:rFonts w:ascii="仿宋" w:hAnsi="仿宋" w:eastAsia="仿宋" w:cs="仿宋"/>
              <w:spacing w:val="-8"/>
              <w:sz w:val="28"/>
              <w:szCs w:val="28"/>
            </w:rPr>
            <w:t>三、政府性基金预算拨款支出情况</w:t>
          </w:r>
          <w:r>
            <w:rPr>
              <w:rFonts w:ascii="仿宋" w:hAnsi="仿宋" w:eastAsia="仿宋" w:cs="仿宋"/>
              <w:sz w:val="28"/>
              <w:szCs w:val="28"/>
            </w:rPr>
            <w:tab/>
          </w:r>
          <w:r>
            <w:rPr>
              <w:rFonts w:ascii="仿宋" w:hAnsi="仿宋" w:eastAsia="仿宋" w:cs="仿宋"/>
              <w:spacing w:val="-2"/>
              <w:sz w:val="28"/>
              <w:szCs w:val="28"/>
            </w:rPr>
            <w:t>23</w:t>
          </w:r>
          <w:r>
            <w:rPr>
              <w:rFonts w:ascii="仿宋" w:hAnsi="仿宋" w:eastAsia="仿宋" w:cs="仿宋"/>
              <w:spacing w:val="-2"/>
              <w:sz w:val="28"/>
              <w:szCs w:val="28"/>
            </w:rPr>
            <w:fldChar w:fldCharType="end"/>
          </w:r>
        </w:p>
        <w:p w14:paraId="34757084">
          <w:pPr>
            <w:tabs>
              <w:tab w:val="right" w:leader="dot" w:pos="8319"/>
            </w:tabs>
            <w:spacing w:before="165" w:line="222" w:lineRule="auto"/>
            <w:ind w:left="624"/>
            <w:rPr>
              <w:rFonts w:ascii="仿宋" w:hAnsi="仿宋" w:eastAsia="仿宋" w:cs="仿宋"/>
              <w:sz w:val="28"/>
              <w:szCs w:val="28"/>
            </w:rPr>
          </w:pPr>
          <w:r>
            <w:fldChar w:fldCharType="begin"/>
          </w:r>
          <w:r>
            <w:instrText xml:space="preserve"> HYPERLINK \l "bookmark21" </w:instrText>
          </w:r>
          <w:r>
            <w:fldChar w:fldCharType="separate"/>
          </w:r>
          <w:r>
            <w:rPr>
              <w:rFonts w:ascii="仿宋" w:hAnsi="仿宋" w:eastAsia="仿宋" w:cs="仿宋"/>
              <w:spacing w:val="-10"/>
              <w:sz w:val="28"/>
              <w:szCs w:val="28"/>
            </w:rPr>
            <w:t>四、国有资本经营预算拨款支出情况</w:t>
          </w:r>
          <w:r>
            <w:rPr>
              <w:rFonts w:ascii="仿宋" w:hAnsi="仿宋" w:eastAsia="仿宋" w:cs="仿宋"/>
              <w:sz w:val="28"/>
              <w:szCs w:val="28"/>
            </w:rPr>
            <w:tab/>
          </w:r>
          <w:r>
            <w:rPr>
              <w:rFonts w:ascii="仿宋" w:hAnsi="仿宋" w:eastAsia="仿宋" w:cs="仿宋"/>
              <w:spacing w:val="-2"/>
              <w:sz w:val="28"/>
              <w:szCs w:val="28"/>
            </w:rPr>
            <w:t>23</w:t>
          </w:r>
          <w:r>
            <w:rPr>
              <w:rFonts w:ascii="仿宋" w:hAnsi="仿宋" w:eastAsia="仿宋" w:cs="仿宋"/>
              <w:spacing w:val="-2"/>
              <w:sz w:val="28"/>
              <w:szCs w:val="28"/>
            </w:rPr>
            <w:fldChar w:fldCharType="end"/>
          </w:r>
        </w:p>
        <w:p w14:paraId="7C29924D">
          <w:pPr>
            <w:tabs>
              <w:tab w:val="right" w:leader="dot" w:pos="8320"/>
            </w:tabs>
            <w:spacing w:before="165" w:line="222" w:lineRule="auto"/>
            <w:ind w:left="596"/>
            <w:rPr>
              <w:rFonts w:ascii="仿宋" w:hAnsi="仿宋" w:eastAsia="仿宋" w:cs="仿宋"/>
              <w:sz w:val="28"/>
              <w:szCs w:val="28"/>
            </w:rPr>
          </w:pPr>
          <w:r>
            <w:fldChar w:fldCharType="begin"/>
          </w:r>
          <w:r>
            <w:instrText xml:space="preserve"> HYPERLINK \l "bookmark22" </w:instrText>
          </w:r>
          <w:r>
            <w:fldChar w:fldCharType="separate"/>
          </w:r>
          <w:r>
            <w:rPr>
              <w:rFonts w:ascii="仿宋" w:hAnsi="仿宋" w:eastAsia="仿宋" w:cs="仿宋"/>
              <w:spacing w:val="-8"/>
              <w:sz w:val="28"/>
              <w:szCs w:val="28"/>
            </w:rPr>
            <w:t>五、一般公共预算拨款基本支出情况</w:t>
          </w:r>
          <w:r>
            <w:rPr>
              <w:rFonts w:ascii="仿宋" w:hAnsi="仿宋" w:eastAsia="仿宋" w:cs="仿宋"/>
              <w:sz w:val="28"/>
              <w:szCs w:val="28"/>
            </w:rPr>
            <w:tab/>
          </w:r>
          <w:r>
            <w:rPr>
              <w:rFonts w:ascii="仿宋" w:hAnsi="仿宋" w:eastAsia="仿宋" w:cs="仿宋"/>
              <w:spacing w:val="-2"/>
              <w:sz w:val="28"/>
              <w:szCs w:val="28"/>
            </w:rPr>
            <w:t>23</w:t>
          </w:r>
          <w:r>
            <w:rPr>
              <w:rFonts w:ascii="仿宋" w:hAnsi="仿宋" w:eastAsia="仿宋" w:cs="仿宋"/>
              <w:spacing w:val="-2"/>
              <w:sz w:val="28"/>
              <w:szCs w:val="28"/>
            </w:rPr>
            <w:fldChar w:fldCharType="end"/>
          </w:r>
        </w:p>
        <w:p w14:paraId="6B9E476C">
          <w:pPr>
            <w:tabs>
              <w:tab w:val="right" w:leader="dot" w:pos="8320"/>
            </w:tabs>
            <w:spacing w:before="162" w:line="222" w:lineRule="auto"/>
            <w:ind w:left="594"/>
            <w:rPr>
              <w:rFonts w:ascii="仿宋" w:hAnsi="仿宋" w:eastAsia="仿宋" w:cs="仿宋"/>
              <w:sz w:val="28"/>
              <w:szCs w:val="28"/>
            </w:rPr>
          </w:pPr>
          <w:r>
            <w:fldChar w:fldCharType="begin"/>
          </w:r>
          <w:r>
            <w:instrText xml:space="preserve"> HYPERLINK \l "bookmark23" </w:instrText>
          </w:r>
          <w:r>
            <w:fldChar w:fldCharType="separate"/>
          </w:r>
          <w:r>
            <w:rPr>
              <w:rFonts w:ascii="仿宋" w:hAnsi="仿宋" w:eastAsia="仿宋" w:cs="仿宋"/>
              <w:spacing w:val="-9"/>
              <w:sz w:val="28"/>
              <w:szCs w:val="28"/>
            </w:rPr>
            <w:t>六、一般公共预算“三公</w:t>
          </w:r>
          <w:r>
            <w:rPr>
              <w:rFonts w:ascii="仿宋" w:hAnsi="仿宋" w:eastAsia="仿宋" w:cs="仿宋"/>
              <w:spacing w:val="-94"/>
              <w:sz w:val="28"/>
              <w:szCs w:val="28"/>
            </w:rPr>
            <w:t xml:space="preserve"> </w:t>
          </w:r>
          <w:r>
            <w:rPr>
              <w:rFonts w:ascii="仿宋" w:hAnsi="仿宋" w:eastAsia="仿宋" w:cs="仿宋"/>
              <w:spacing w:val="-9"/>
              <w:sz w:val="28"/>
              <w:szCs w:val="28"/>
            </w:rPr>
            <w:t>”经费支出情况</w:t>
          </w:r>
          <w:r>
            <w:rPr>
              <w:rFonts w:ascii="仿宋" w:hAnsi="仿宋" w:eastAsia="仿宋" w:cs="仿宋"/>
              <w:sz w:val="28"/>
              <w:szCs w:val="28"/>
            </w:rPr>
            <w:tab/>
          </w:r>
          <w:r>
            <w:rPr>
              <w:rFonts w:ascii="仿宋" w:hAnsi="仿宋" w:eastAsia="仿宋" w:cs="仿宋"/>
              <w:spacing w:val="-2"/>
              <w:sz w:val="28"/>
              <w:szCs w:val="28"/>
            </w:rPr>
            <w:t>24</w:t>
          </w:r>
          <w:r>
            <w:rPr>
              <w:rFonts w:ascii="仿宋" w:hAnsi="仿宋" w:eastAsia="仿宋" w:cs="仿宋"/>
              <w:spacing w:val="-2"/>
              <w:sz w:val="28"/>
              <w:szCs w:val="28"/>
            </w:rPr>
            <w:fldChar w:fldCharType="end"/>
          </w:r>
        </w:p>
        <w:p w14:paraId="0D4606B0">
          <w:pPr>
            <w:tabs>
              <w:tab w:val="right" w:leader="dot" w:pos="8319"/>
            </w:tabs>
            <w:spacing w:before="163" w:line="222" w:lineRule="auto"/>
            <w:ind w:left="597"/>
            <w:rPr>
              <w:rFonts w:ascii="仿宋" w:hAnsi="仿宋" w:eastAsia="仿宋" w:cs="仿宋"/>
              <w:sz w:val="28"/>
              <w:szCs w:val="28"/>
            </w:rPr>
          </w:pPr>
          <w:r>
            <w:fldChar w:fldCharType="begin"/>
          </w:r>
          <w:r>
            <w:instrText xml:space="preserve"> HYPERLINK \l "bookmark24" </w:instrText>
          </w:r>
          <w:r>
            <w:fldChar w:fldCharType="separate"/>
          </w:r>
          <w:r>
            <w:rPr>
              <w:rFonts w:ascii="仿宋" w:hAnsi="仿宋" w:eastAsia="仿宋" w:cs="仿宋"/>
              <w:spacing w:val="-12"/>
              <w:sz w:val="28"/>
              <w:szCs w:val="28"/>
            </w:rPr>
            <w:t>七、预算绩效目标情况</w:t>
          </w:r>
          <w:r>
            <w:rPr>
              <w:rFonts w:ascii="仿宋" w:hAnsi="仿宋" w:eastAsia="仿宋" w:cs="仿宋"/>
              <w:sz w:val="28"/>
              <w:szCs w:val="28"/>
            </w:rPr>
            <w:tab/>
          </w:r>
          <w:r>
            <w:rPr>
              <w:rFonts w:ascii="仿宋" w:hAnsi="仿宋" w:eastAsia="仿宋" w:cs="仿宋"/>
              <w:spacing w:val="-2"/>
              <w:sz w:val="28"/>
              <w:szCs w:val="28"/>
            </w:rPr>
            <w:t>24</w:t>
          </w:r>
          <w:r>
            <w:rPr>
              <w:rFonts w:ascii="仿宋" w:hAnsi="仿宋" w:eastAsia="仿宋" w:cs="仿宋"/>
              <w:spacing w:val="-2"/>
              <w:sz w:val="28"/>
              <w:szCs w:val="28"/>
            </w:rPr>
            <w:fldChar w:fldCharType="end"/>
          </w:r>
        </w:p>
        <w:p w14:paraId="54AAD31A">
          <w:pPr>
            <w:tabs>
              <w:tab w:val="right" w:leader="dot" w:pos="8320"/>
            </w:tabs>
            <w:spacing w:before="165" w:line="222" w:lineRule="auto"/>
            <w:ind w:left="590"/>
            <w:rPr>
              <w:rFonts w:ascii="仿宋" w:hAnsi="仿宋" w:eastAsia="仿宋" w:cs="仿宋"/>
              <w:sz w:val="28"/>
              <w:szCs w:val="28"/>
            </w:rPr>
          </w:pPr>
          <w:r>
            <w:drawing>
              <wp:anchor distT="0" distB="0" distL="0" distR="0" simplePos="0" relativeHeight="251659264" behindDoc="1" locked="0" layoutInCell="1" allowOverlap="1">
                <wp:simplePos x="0" y="0"/>
                <wp:positionH relativeFrom="column">
                  <wp:posOffset>5090160</wp:posOffset>
                </wp:positionH>
                <wp:positionV relativeFrom="paragraph">
                  <wp:posOffset>320040</wp:posOffset>
                </wp:positionV>
                <wp:extent cx="6350" cy="39624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7"/>
                        <a:stretch>
                          <a:fillRect/>
                        </a:stretch>
                      </pic:blipFill>
                      <pic:spPr>
                        <a:xfrm>
                          <a:off x="0" y="0"/>
                          <a:ext cx="6350" cy="396239"/>
                        </a:xfrm>
                        <a:prstGeom prst="rect">
                          <a:avLst/>
                        </a:prstGeom>
                      </pic:spPr>
                    </pic:pic>
                  </a:graphicData>
                </a:graphic>
              </wp:anchor>
            </w:drawing>
          </w:r>
          <w:r>
            <w:fldChar w:fldCharType="begin"/>
          </w:r>
          <w:r>
            <w:instrText xml:space="preserve"> HYPERLINK \l "bookmark25" </w:instrText>
          </w:r>
          <w:r>
            <w:fldChar w:fldCharType="separate"/>
          </w:r>
          <w:r>
            <w:rPr>
              <w:rFonts w:ascii="仿宋" w:hAnsi="仿宋" w:eastAsia="仿宋" w:cs="仿宋"/>
              <w:spacing w:val="-12"/>
              <w:sz w:val="28"/>
              <w:szCs w:val="28"/>
            </w:rPr>
            <w:t>八、其他重要事项说明</w:t>
          </w:r>
          <w:r>
            <w:rPr>
              <w:rFonts w:ascii="仿宋" w:hAnsi="仿宋" w:eastAsia="仿宋" w:cs="仿宋"/>
              <w:sz w:val="28"/>
              <w:szCs w:val="28"/>
            </w:rPr>
            <w:tab/>
          </w:r>
          <w:r>
            <w:rPr>
              <w:rFonts w:ascii="仿宋" w:hAnsi="仿宋" w:eastAsia="仿宋" w:cs="仿宋"/>
              <w:spacing w:val="-2"/>
              <w:sz w:val="28"/>
              <w:szCs w:val="28"/>
            </w:rPr>
            <w:t>26</w:t>
          </w:r>
          <w:r>
            <w:rPr>
              <w:rFonts w:ascii="仿宋" w:hAnsi="仿宋" w:eastAsia="仿宋" w:cs="仿宋"/>
              <w:spacing w:val="-2"/>
              <w:sz w:val="28"/>
              <w:szCs w:val="28"/>
            </w:rPr>
            <w:fldChar w:fldCharType="end"/>
          </w:r>
        </w:p>
        <w:p w14:paraId="445B52F1">
          <w:pPr>
            <w:tabs>
              <w:tab w:val="right" w:leader="dot" w:pos="8302"/>
            </w:tabs>
            <w:spacing w:before="174" w:line="223" w:lineRule="auto"/>
            <w:ind w:left="623"/>
            <w:rPr>
              <w:rFonts w:ascii="仿宋" w:hAnsi="仿宋" w:eastAsia="仿宋" w:cs="仿宋"/>
              <w:sz w:val="28"/>
              <w:szCs w:val="28"/>
            </w:rPr>
          </w:pPr>
          <w:r>
            <w:fldChar w:fldCharType="begin"/>
          </w:r>
          <w:r>
            <w:instrText xml:space="preserve"> HYPERLINK \l "bookmark26" </w:instrText>
          </w:r>
          <w:r>
            <w:fldChar w:fldCharType="separate"/>
          </w:r>
          <w:r>
            <w:rPr>
              <w:rFonts w:ascii="仿宋" w:hAnsi="仿宋" w:eastAsia="仿宋" w:cs="仿宋"/>
              <w:b/>
              <w:bCs/>
              <w:spacing w:val="-6"/>
              <w:sz w:val="28"/>
              <w:szCs w:val="28"/>
            </w:rPr>
            <w:t>第四部分</w:t>
          </w:r>
          <w:r>
            <w:rPr>
              <w:rFonts w:ascii="仿宋" w:hAnsi="仿宋" w:eastAsia="仿宋" w:cs="仿宋"/>
              <w:spacing w:val="-6"/>
              <w:sz w:val="28"/>
              <w:szCs w:val="28"/>
            </w:rPr>
            <w:t xml:space="preserve"> </w:t>
          </w:r>
          <w:r>
            <w:rPr>
              <w:rFonts w:ascii="仿宋" w:hAnsi="仿宋" w:eastAsia="仿宋" w:cs="仿宋"/>
              <w:b/>
              <w:bCs/>
              <w:spacing w:val="-6"/>
              <w:sz w:val="28"/>
              <w:szCs w:val="28"/>
            </w:rPr>
            <w:t>名词解释</w:t>
          </w:r>
          <w:r>
            <w:rPr>
              <w:rFonts w:ascii="仿宋" w:hAnsi="仿宋" w:eastAsia="仿宋" w:cs="仿宋"/>
              <w:b/>
              <w:bCs/>
              <w:sz w:val="28"/>
              <w:szCs w:val="28"/>
            </w:rPr>
            <w:tab/>
          </w:r>
          <w:r>
            <w:rPr>
              <w:rFonts w:ascii="仿宋" w:hAnsi="仿宋" w:eastAsia="仿宋" w:cs="仿宋"/>
              <w:spacing w:val="-2"/>
              <w:sz w:val="28"/>
              <w:szCs w:val="28"/>
            </w:rPr>
            <w:t>27</w:t>
          </w:r>
          <w:r>
            <w:rPr>
              <w:rFonts w:ascii="仿宋" w:hAnsi="仿宋" w:eastAsia="仿宋" w:cs="仿宋"/>
              <w:spacing w:val="-2"/>
              <w:sz w:val="28"/>
              <w:szCs w:val="28"/>
            </w:rPr>
            <w:fldChar w:fldCharType="end"/>
          </w:r>
        </w:p>
      </w:sdtContent>
    </w:sdt>
    <w:p w14:paraId="031D2EFA">
      <w:pPr>
        <w:spacing w:line="223" w:lineRule="auto"/>
        <w:rPr>
          <w:rFonts w:ascii="仿宋" w:hAnsi="仿宋" w:eastAsia="仿宋" w:cs="仿宋"/>
          <w:sz w:val="28"/>
          <w:szCs w:val="28"/>
        </w:rPr>
        <w:sectPr>
          <w:footerReference r:id="rId6" w:type="default"/>
          <w:pgSz w:w="11906" w:h="16839"/>
          <w:pgMar w:top="1431" w:right="1785" w:bottom="1220" w:left="1785" w:header="0" w:footer="963" w:gutter="0"/>
          <w:cols w:space="720" w:num="1"/>
        </w:sectPr>
      </w:pPr>
    </w:p>
    <w:p w14:paraId="4E2BB3DC">
      <w:pPr>
        <w:pStyle w:val="2"/>
        <w:spacing w:line="244" w:lineRule="auto"/>
      </w:pPr>
    </w:p>
    <w:p w14:paraId="46E5EE77">
      <w:pPr>
        <w:pStyle w:val="2"/>
        <w:spacing w:line="244" w:lineRule="auto"/>
      </w:pPr>
    </w:p>
    <w:p w14:paraId="74455264">
      <w:pPr>
        <w:pStyle w:val="2"/>
        <w:spacing w:line="244" w:lineRule="auto"/>
      </w:pPr>
    </w:p>
    <w:p w14:paraId="361EC84B">
      <w:pPr>
        <w:pStyle w:val="2"/>
        <w:spacing w:line="244" w:lineRule="auto"/>
      </w:pPr>
    </w:p>
    <w:p w14:paraId="3A47098C">
      <w:pPr>
        <w:pStyle w:val="2"/>
        <w:spacing w:line="244" w:lineRule="auto"/>
      </w:pPr>
    </w:p>
    <w:p w14:paraId="38DE9B76">
      <w:pPr>
        <w:pStyle w:val="2"/>
        <w:spacing w:line="244" w:lineRule="auto"/>
      </w:pPr>
    </w:p>
    <w:p w14:paraId="2DDEC765">
      <w:pPr>
        <w:pStyle w:val="2"/>
        <w:spacing w:line="244" w:lineRule="auto"/>
      </w:pPr>
    </w:p>
    <w:p w14:paraId="14BD1286">
      <w:pPr>
        <w:pStyle w:val="2"/>
        <w:spacing w:line="244" w:lineRule="auto"/>
      </w:pPr>
    </w:p>
    <w:p w14:paraId="7BFB399A">
      <w:pPr>
        <w:pStyle w:val="2"/>
        <w:spacing w:line="244" w:lineRule="auto"/>
      </w:pPr>
    </w:p>
    <w:p w14:paraId="133EF854">
      <w:pPr>
        <w:pStyle w:val="2"/>
        <w:spacing w:line="244" w:lineRule="auto"/>
      </w:pPr>
    </w:p>
    <w:p w14:paraId="0F7B3D26">
      <w:pPr>
        <w:pStyle w:val="2"/>
        <w:spacing w:line="244" w:lineRule="auto"/>
      </w:pPr>
    </w:p>
    <w:p w14:paraId="7B2958DB">
      <w:pPr>
        <w:pStyle w:val="2"/>
        <w:spacing w:line="244" w:lineRule="auto"/>
      </w:pPr>
    </w:p>
    <w:p w14:paraId="77D27E91">
      <w:pPr>
        <w:pStyle w:val="2"/>
        <w:spacing w:line="245" w:lineRule="auto"/>
      </w:pPr>
    </w:p>
    <w:p w14:paraId="5A9CBCA4">
      <w:pPr>
        <w:pStyle w:val="2"/>
        <w:spacing w:line="245" w:lineRule="auto"/>
      </w:pPr>
    </w:p>
    <w:p w14:paraId="3932D82A">
      <w:pPr>
        <w:pStyle w:val="2"/>
        <w:spacing w:line="245" w:lineRule="auto"/>
      </w:pPr>
    </w:p>
    <w:p w14:paraId="283F80EA">
      <w:pPr>
        <w:spacing w:before="269" w:line="224" w:lineRule="auto"/>
        <w:ind w:left="46"/>
        <w:outlineLvl w:val="0"/>
        <w:rPr>
          <w:rFonts w:ascii="黑体" w:hAnsi="黑体" w:eastAsia="黑体" w:cs="黑体"/>
          <w:sz w:val="83"/>
          <w:szCs w:val="83"/>
        </w:rPr>
      </w:pPr>
      <w:bookmarkStart w:id="0" w:name="bookmark27"/>
      <w:bookmarkEnd w:id="0"/>
      <w:bookmarkStart w:id="1" w:name="bookmark1"/>
      <w:bookmarkEnd w:id="1"/>
      <w:r>
        <w:rPr>
          <w:rFonts w:ascii="黑体" w:hAnsi="黑体" w:eastAsia="黑体" w:cs="黑体"/>
          <w:b/>
          <w:bCs/>
          <w:spacing w:val="-5"/>
          <w:sz w:val="83"/>
          <w:szCs w:val="83"/>
        </w:rPr>
        <w:t>第一部分</w:t>
      </w:r>
    </w:p>
    <w:p w14:paraId="0C755CBC">
      <w:pPr>
        <w:spacing w:before="242" w:line="223" w:lineRule="auto"/>
        <w:ind w:left="2745"/>
        <w:outlineLvl w:val="0"/>
        <w:rPr>
          <w:rFonts w:ascii="黑体" w:hAnsi="黑体" w:eastAsia="黑体" w:cs="黑体"/>
          <w:sz w:val="83"/>
          <w:szCs w:val="83"/>
        </w:rPr>
      </w:pPr>
      <w:bookmarkStart w:id="2" w:name="bookmark1"/>
      <w:bookmarkEnd w:id="2"/>
      <w:r>
        <w:rPr>
          <w:rFonts w:ascii="黑体" w:hAnsi="黑体" w:eastAsia="黑体" w:cs="黑体"/>
          <w:b/>
          <w:bCs/>
          <w:spacing w:val="-11"/>
          <w:sz w:val="83"/>
          <w:szCs w:val="83"/>
        </w:rPr>
        <w:t>单位概况</w:t>
      </w:r>
    </w:p>
    <w:p w14:paraId="5E4C995E">
      <w:pPr>
        <w:spacing w:line="223" w:lineRule="auto"/>
        <w:rPr>
          <w:rFonts w:ascii="黑体" w:hAnsi="黑体" w:eastAsia="黑体" w:cs="黑体"/>
          <w:sz w:val="83"/>
          <w:szCs w:val="83"/>
        </w:rPr>
        <w:sectPr>
          <w:footerReference r:id="rId7" w:type="default"/>
          <w:pgSz w:w="11906" w:h="16839"/>
          <w:pgMar w:top="1431" w:right="1785" w:bottom="1220" w:left="1785" w:header="0" w:footer="965" w:gutter="0"/>
          <w:cols w:space="720" w:num="1"/>
        </w:sectPr>
      </w:pPr>
    </w:p>
    <w:p w14:paraId="6AA26DAE">
      <w:pPr>
        <w:spacing w:before="163" w:line="226" w:lineRule="auto"/>
        <w:ind w:left="31"/>
        <w:outlineLvl w:val="1"/>
        <w:rPr>
          <w:rFonts w:ascii="黑体" w:hAnsi="黑体" w:eastAsia="黑体" w:cs="黑体"/>
          <w:sz w:val="31"/>
          <w:szCs w:val="31"/>
        </w:rPr>
      </w:pPr>
      <w:bookmarkStart w:id="3" w:name="bookmark2"/>
      <w:bookmarkEnd w:id="3"/>
      <w:bookmarkStart w:id="4" w:name="bookmark28"/>
      <w:bookmarkEnd w:id="4"/>
      <w:r>
        <w:rPr>
          <w:rFonts w:ascii="黑体" w:hAnsi="黑体" w:eastAsia="黑体" w:cs="黑体"/>
          <w:spacing w:val="7"/>
          <w:sz w:val="31"/>
          <w:szCs w:val="31"/>
        </w:rPr>
        <w:t>一、单位主要职责</w:t>
      </w:r>
    </w:p>
    <w:p w14:paraId="2381CB3B">
      <w:pPr>
        <w:spacing w:before="298" w:line="357" w:lineRule="auto"/>
        <w:ind w:left="40" w:right="113" w:firstLine="638"/>
        <w:rPr>
          <w:rFonts w:ascii="仿宋" w:hAnsi="仿宋" w:eastAsia="仿宋" w:cs="仿宋"/>
          <w:sz w:val="31"/>
          <w:szCs w:val="31"/>
        </w:rPr>
      </w:pPr>
      <w:r>
        <w:rPr>
          <w:rFonts w:ascii="仿宋" w:hAnsi="仿宋" w:eastAsia="仿宋" w:cs="仿宋"/>
          <w:spacing w:val="8"/>
          <w:sz w:val="31"/>
          <w:szCs w:val="31"/>
        </w:rPr>
        <w:t>上杭县客家木偶艺术传习中心的主要职责是：传承弘扬客家木偶文化、客家民俗文化；综合文艺表演；文艺创作、</w:t>
      </w:r>
      <w:r>
        <w:rPr>
          <w:rFonts w:ascii="仿宋" w:hAnsi="仿宋" w:eastAsia="仿宋" w:cs="仿宋"/>
          <w:spacing w:val="6"/>
          <w:sz w:val="31"/>
          <w:szCs w:val="31"/>
        </w:rPr>
        <w:t>客家文化推广、传播。</w:t>
      </w:r>
    </w:p>
    <w:p w14:paraId="34B676DE">
      <w:pPr>
        <w:spacing w:before="2" w:line="357" w:lineRule="auto"/>
        <w:ind w:left="37" w:right="8" w:firstLine="642"/>
        <w:rPr>
          <w:rFonts w:ascii="仿宋" w:hAnsi="仿宋" w:eastAsia="仿宋" w:cs="仿宋"/>
          <w:sz w:val="31"/>
          <w:szCs w:val="31"/>
        </w:rPr>
      </w:pPr>
      <w:r>
        <w:rPr>
          <w:rFonts w:ascii="仿宋" w:hAnsi="仿宋" w:eastAsia="仿宋" w:cs="仿宋"/>
          <w:spacing w:val="8"/>
          <w:sz w:val="31"/>
          <w:szCs w:val="31"/>
        </w:rPr>
        <w:t>（一）开展艺术研究、培训、宣传推广与表演。推进我</w:t>
      </w:r>
      <w:r>
        <w:rPr>
          <w:rFonts w:ascii="仿宋" w:hAnsi="仿宋" w:eastAsia="仿宋" w:cs="仿宋"/>
          <w:spacing w:val="10"/>
          <w:sz w:val="31"/>
          <w:szCs w:val="31"/>
        </w:rPr>
        <w:t>县非物质文化遗产的挖掘、传承和发展，促进汉剧、木偶、</w:t>
      </w:r>
      <w:r>
        <w:rPr>
          <w:rFonts w:ascii="仿宋" w:hAnsi="仿宋" w:eastAsia="仿宋" w:cs="仿宋"/>
          <w:spacing w:val="8"/>
          <w:sz w:val="31"/>
          <w:szCs w:val="31"/>
        </w:rPr>
        <w:t>山歌、船灯、马灯、舞龙、舞狮、手工技艺等客家民间艺术</w:t>
      </w:r>
      <w:r>
        <w:rPr>
          <w:rFonts w:ascii="仿宋" w:hAnsi="仿宋" w:eastAsia="仿宋" w:cs="仿宋"/>
          <w:sz w:val="31"/>
          <w:szCs w:val="31"/>
        </w:rPr>
        <w:t>的繁荣，丰富人民群众的文艺生活，加强对外文化艺术交流、</w:t>
      </w:r>
      <w:r>
        <w:rPr>
          <w:rFonts w:ascii="仿宋" w:hAnsi="仿宋" w:eastAsia="仿宋" w:cs="仿宋"/>
          <w:spacing w:val="6"/>
          <w:sz w:val="31"/>
          <w:szCs w:val="31"/>
        </w:rPr>
        <w:t>推介，宣传客家文化。</w:t>
      </w:r>
    </w:p>
    <w:p w14:paraId="07E66BCA">
      <w:pPr>
        <w:spacing w:before="3" w:line="357" w:lineRule="auto"/>
        <w:ind w:left="36" w:firstLine="636"/>
        <w:jc w:val="both"/>
        <w:rPr>
          <w:rFonts w:ascii="仿宋" w:hAnsi="仿宋" w:eastAsia="仿宋" w:cs="仿宋"/>
          <w:sz w:val="31"/>
          <w:szCs w:val="31"/>
        </w:rPr>
      </w:pPr>
      <w:r>
        <w:rPr>
          <w:rFonts w:ascii="宋体" w:hAnsi="宋体" w:eastAsia="宋体" w:cs="宋体"/>
          <w:spacing w:val="22"/>
          <w:sz w:val="20"/>
          <w:szCs w:val="20"/>
        </w:rPr>
        <w:t>（二）</w:t>
      </w:r>
      <w:r>
        <w:rPr>
          <w:rFonts w:ascii="仿宋" w:hAnsi="仿宋" w:eastAsia="仿宋" w:cs="仿宋"/>
          <w:spacing w:val="22"/>
          <w:sz w:val="31"/>
          <w:szCs w:val="31"/>
        </w:rPr>
        <w:t>承担保护非物质文化遗产上杭傀儡戏的相关具体</w:t>
      </w:r>
      <w:r>
        <w:rPr>
          <w:rFonts w:ascii="仿宋" w:hAnsi="仿宋" w:eastAsia="仿宋" w:cs="仿宋"/>
          <w:spacing w:val="8"/>
          <w:sz w:val="31"/>
          <w:szCs w:val="31"/>
        </w:rPr>
        <w:t>工作，认真挖掘、整理、研究客家木偶的发展历史、创作特色、表演技能，组织实施客家木偶艺术的传承保护计划，开展客家木偶艺术的传承活动，培养客家木偶艺术青年人才队伍，加强客家文化及客家木偶艺术理论的研究，组织实施研</w:t>
      </w:r>
      <w:r>
        <w:rPr>
          <w:rFonts w:ascii="仿宋" w:hAnsi="仿宋" w:eastAsia="仿宋" w:cs="仿宋"/>
          <w:spacing w:val="1"/>
          <w:sz w:val="31"/>
          <w:szCs w:val="31"/>
        </w:rPr>
        <w:t>究成果发表，加强对外文化艺术交流、推介，宣传客家</w:t>
      </w:r>
      <w:r>
        <w:rPr>
          <w:rFonts w:ascii="仿宋" w:hAnsi="仿宋" w:eastAsia="仿宋" w:cs="仿宋"/>
          <w:sz w:val="31"/>
          <w:szCs w:val="31"/>
        </w:rPr>
        <w:t>文化。</w:t>
      </w:r>
    </w:p>
    <w:p w14:paraId="6249A890">
      <w:pPr>
        <w:spacing w:line="227" w:lineRule="auto"/>
        <w:ind w:left="31"/>
        <w:outlineLvl w:val="1"/>
        <w:rPr>
          <w:rFonts w:ascii="黑体" w:hAnsi="黑体" w:eastAsia="黑体" w:cs="黑体"/>
          <w:sz w:val="31"/>
          <w:szCs w:val="31"/>
        </w:rPr>
      </w:pPr>
      <w:bookmarkStart w:id="5" w:name="bookmark29"/>
      <w:bookmarkEnd w:id="5"/>
      <w:bookmarkStart w:id="6" w:name="bookmark3"/>
      <w:bookmarkEnd w:id="6"/>
      <w:r>
        <w:rPr>
          <w:rFonts w:ascii="黑体" w:hAnsi="黑体" w:eastAsia="黑体" w:cs="黑体"/>
          <w:spacing w:val="8"/>
          <w:sz w:val="31"/>
          <w:szCs w:val="31"/>
        </w:rPr>
        <w:t>二、单位预算单位构成</w:t>
      </w:r>
    </w:p>
    <w:p w14:paraId="639AB043">
      <w:pPr>
        <w:spacing w:before="217" w:line="296" w:lineRule="auto"/>
        <w:ind w:left="44" w:right="175" w:firstLine="630"/>
        <w:rPr>
          <w:rFonts w:ascii="仿宋" w:hAnsi="仿宋" w:eastAsia="仿宋" w:cs="仿宋"/>
          <w:sz w:val="31"/>
          <w:szCs w:val="31"/>
        </w:rPr>
      </w:pPr>
      <w:r>
        <w:rPr>
          <w:rFonts w:ascii="仿宋" w:hAnsi="仿宋" w:eastAsia="仿宋" w:cs="仿宋"/>
          <w:spacing w:val="3"/>
          <w:sz w:val="31"/>
          <w:szCs w:val="31"/>
        </w:rPr>
        <w:t>从预算单位构成看，本单位包括</w:t>
      </w:r>
      <w:r>
        <w:rPr>
          <w:rFonts w:ascii="仿宋" w:hAnsi="仿宋" w:eastAsia="仿宋" w:cs="仿宋"/>
          <w:spacing w:val="-35"/>
          <w:sz w:val="31"/>
          <w:szCs w:val="31"/>
        </w:rPr>
        <w:t xml:space="preserve"> </w:t>
      </w:r>
      <w:r>
        <w:rPr>
          <w:rFonts w:ascii="仿宋" w:hAnsi="仿宋" w:eastAsia="仿宋" w:cs="仿宋"/>
          <w:spacing w:val="3"/>
          <w:sz w:val="31"/>
          <w:szCs w:val="31"/>
        </w:rPr>
        <w:t>1</w:t>
      </w:r>
      <w:r>
        <w:rPr>
          <w:rFonts w:ascii="仿宋" w:hAnsi="仿宋" w:eastAsia="仿宋" w:cs="仿宋"/>
          <w:spacing w:val="-52"/>
          <w:sz w:val="31"/>
          <w:szCs w:val="31"/>
        </w:rPr>
        <w:t xml:space="preserve"> </w:t>
      </w:r>
      <w:r>
        <w:rPr>
          <w:rFonts w:ascii="仿宋" w:hAnsi="仿宋" w:eastAsia="仿宋" w:cs="仿宋"/>
          <w:spacing w:val="3"/>
          <w:sz w:val="31"/>
          <w:szCs w:val="31"/>
        </w:rPr>
        <w:t>个内设机构，其中：</w:t>
      </w:r>
      <w:r>
        <w:rPr>
          <w:rFonts w:ascii="仿宋" w:hAnsi="仿宋" w:eastAsia="仿宋" w:cs="仿宋"/>
          <w:spacing w:val="10"/>
          <w:sz w:val="31"/>
          <w:szCs w:val="31"/>
        </w:rPr>
        <w:t>列入2025</w:t>
      </w:r>
      <w:r>
        <w:rPr>
          <w:rFonts w:ascii="仿宋" w:hAnsi="仿宋" w:eastAsia="仿宋" w:cs="仿宋"/>
          <w:spacing w:val="-47"/>
          <w:sz w:val="31"/>
          <w:szCs w:val="31"/>
        </w:rPr>
        <w:t xml:space="preserve"> </w:t>
      </w:r>
      <w:r>
        <w:rPr>
          <w:rFonts w:ascii="仿宋" w:hAnsi="仿宋" w:eastAsia="仿宋" w:cs="仿宋"/>
          <w:spacing w:val="10"/>
          <w:sz w:val="31"/>
          <w:szCs w:val="31"/>
        </w:rPr>
        <w:t>年单位预算编制范围的单位详细</w:t>
      </w:r>
      <w:r>
        <w:rPr>
          <w:rFonts w:ascii="仿宋" w:hAnsi="仿宋" w:eastAsia="仿宋" w:cs="仿宋"/>
          <w:spacing w:val="9"/>
          <w:sz w:val="31"/>
          <w:szCs w:val="31"/>
        </w:rPr>
        <w:t>情况见下表:</w:t>
      </w:r>
    </w:p>
    <w:tbl>
      <w:tblPr>
        <w:tblStyle w:val="5"/>
        <w:tblW w:w="8173" w:type="dxa"/>
        <w:tblInd w:w="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03"/>
        <w:gridCol w:w="1657"/>
        <w:gridCol w:w="1513"/>
      </w:tblGrid>
      <w:tr w14:paraId="7FD5C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5003" w:type="dxa"/>
            <w:vAlign w:val="top"/>
          </w:tcPr>
          <w:p w14:paraId="18AB9101">
            <w:pPr>
              <w:spacing w:before="212" w:line="226" w:lineRule="auto"/>
              <w:ind w:left="1888"/>
              <w:rPr>
                <w:rFonts w:ascii="仿宋" w:hAnsi="仿宋" w:eastAsia="仿宋" w:cs="仿宋"/>
                <w:sz w:val="31"/>
                <w:szCs w:val="31"/>
              </w:rPr>
            </w:pPr>
            <w:r>
              <w:rPr>
                <w:rFonts w:ascii="仿宋" w:hAnsi="仿宋" w:eastAsia="仿宋" w:cs="仿宋"/>
                <w:spacing w:val="2"/>
                <w:sz w:val="31"/>
                <w:szCs w:val="31"/>
              </w:rPr>
              <w:t>单位名称</w:t>
            </w:r>
          </w:p>
        </w:tc>
        <w:tc>
          <w:tcPr>
            <w:tcW w:w="1657" w:type="dxa"/>
            <w:vAlign w:val="top"/>
          </w:tcPr>
          <w:p w14:paraId="2958FF58">
            <w:pPr>
              <w:spacing w:before="210" w:line="226" w:lineRule="auto"/>
              <w:ind w:left="208"/>
              <w:rPr>
                <w:rFonts w:ascii="仿宋" w:hAnsi="仿宋" w:eastAsia="仿宋" w:cs="仿宋"/>
                <w:sz w:val="31"/>
                <w:szCs w:val="31"/>
              </w:rPr>
            </w:pPr>
            <w:r>
              <w:rPr>
                <w:rFonts w:ascii="仿宋" w:hAnsi="仿宋" w:eastAsia="仿宋" w:cs="仿宋"/>
                <w:spacing w:val="4"/>
                <w:sz w:val="31"/>
                <w:szCs w:val="31"/>
              </w:rPr>
              <w:t>经费性质</w:t>
            </w:r>
          </w:p>
        </w:tc>
        <w:tc>
          <w:tcPr>
            <w:tcW w:w="1513" w:type="dxa"/>
            <w:vAlign w:val="top"/>
          </w:tcPr>
          <w:p w14:paraId="7EAE4032">
            <w:pPr>
              <w:spacing w:before="211" w:line="225" w:lineRule="auto"/>
              <w:ind w:left="137"/>
              <w:rPr>
                <w:rFonts w:ascii="仿宋" w:hAnsi="仿宋" w:eastAsia="仿宋" w:cs="仿宋"/>
                <w:sz w:val="31"/>
                <w:szCs w:val="31"/>
              </w:rPr>
            </w:pPr>
            <w:r>
              <w:rPr>
                <w:rFonts w:ascii="仿宋" w:hAnsi="仿宋" w:eastAsia="仿宋" w:cs="仿宋"/>
                <w:spacing w:val="3"/>
                <w:sz w:val="31"/>
                <w:szCs w:val="31"/>
              </w:rPr>
              <w:t>在职人数</w:t>
            </w:r>
          </w:p>
        </w:tc>
      </w:tr>
      <w:tr w14:paraId="60B3D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5003" w:type="dxa"/>
            <w:vAlign w:val="top"/>
          </w:tcPr>
          <w:p w14:paraId="6A261221">
            <w:pPr>
              <w:spacing w:before="219" w:line="225" w:lineRule="auto"/>
              <w:ind w:left="445"/>
              <w:rPr>
                <w:rFonts w:ascii="仿宋" w:hAnsi="仿宋" w:eastAsia="仿宋" w:cs="仿宋"/>
                <w:sz w:val="31"/>
                <w:szCs w:val="31"/>
              </w:rPr>
            </w:pPr>
            <w:r>
              <w:rPr>
                <w:rFonts w:ascii="仿宋" w:hAnsi="仿宋" w:eastAsia="仿宋" w:cs="仿宋"/>
                <w:spacing w:val="8"/>
                <w:sz w:val="31"/>
                <w:szCs w:val="31"/>
              </w:rPr>
              <w:t>上杭县客家木偶艺术传习中心</w:t>
            </w:r>
          </w:p>
        </w:tc>
        <w:tc>
          <w:tcPr>
            <w:tcW w:w="1657" w:type="dxa"/>
            <w:vAlign w:val="top"/>
          </w:tcPr>
          <w:p w14:paraId="07419512">
            <w:pPr>
              <w:spacing w:before="219" w:line="225" w:lineRule="auto"/>
              <w:ind w:left="212"/>
              <w:rPr>
                <w:rFonts w:ascii="仿宋" w:hAnsi="仿宋" w:eastAsia="仿宋" w:cs="仿宋"/>
                <w:sz w:val="31"/>
                <w:szCs w:val="31"/>
              </w:rPr>
            </w:pPr>
            <w:r>
              <w:rPr>
                <w:rFonts w:ascii="仿宋" w:hAnsi="仿宋" w:eastAsia="仿宋" w:cs="仿宋"/>
                <w:spacing w:val="3"/>
                <w:sz w:val="31"/>
                <w:szCs w:val="31"/>
              </w:rPr>
              <w:t>财政核拨</w:t>
            </w:r>
          </w:p>
        </w:tc>
        <w:tc>
          <w:tcPr>
            <w:tcW w:w="1513" w:type="dxa"/>
            <w:vAlign w:val="top"/>
          </w:tcPr>
          <w:p w14:paraId="6B71183F">
            <w:pPr>
              <w:spacing w:before="219" w:line="225" w:lineRule="auto"/>
              <w:ind w:left="628"/>
              <w:rPr>
                <w:rFonts w:ascii="仿宋" w:hAnsi="仿宋" w:eastAsia="仿宋" w:cs="仿宋"/>
                <w:sz w:val="31"/>
                <w:szCs w:val="31"/>
              </w:rPr>
            </w:pPr>
            <w:r>
              <w:rPr>
                <w:rFonts w:ascii="仿宋" w:hAnsi="仿宋" w:eastAsia="仿宋" w:cs="仿宋"/>
                <w:spacing w:val="-14"/>
                <w:sz w:val="31"/>
                <w:szCs w:val="31"/>
              </w:rPr>
              <w:t>15</w:t>
            </w:r>
          </w:p>
        </w:tc>
      </w:tr>
    </w:tbl>
    <w:p w14:paraId="37196EDD">
      <w:pPr>
        <w:pStyle w:val="2"/>
        <w:spacing w:line="336" w:lineRule="auto"/>
      </w:pPr>
    </w:p>
    <w:p w14:paraId="61F9BC8F">
      <w:pPr>
        <w:pStyle w:val="2"/>
        <w:spacing w:line="336" w:lineRule="auto"/>
      </w:pPr>
    </w:p>
    <w:p w14:paraId="2CBA8820">
      <w:pPr>
        <w:spacing w:before="102" w:line="226" w:lineRule="auto"/>
        <w:ind w:left="32"/>
        <w:outlineLvl w:val="1"/>
        <w:rPr>
          <w:rFonts w:ascii="黑体" w:hAnsi="黑体" w:eastAsia="黑体" w:cs="黑体"/>
          <w:sz w:val="31"/>
          <w:szCs w:val="31"/>
        </w:rPr>
      </w:pPr>
      <w:bookmarkStart w:id="7" w:name="bookmark4"/>
      <w:bookmarkEnd w:id="7"/>
      <w:bookmarkStart w:id="8" w:name="bookmark30"/>
      <w:bookmarkEnd w:id="8"/>
      <w:r>
        <w:rPr>
          <w:rFonts w:ascii="黑体" w:hAnsi="黑体" w:eastAsia="黑体" w:cs="黑体"/>
          <w:spacing w:val="8"/>
          <w:sz w:val="31"/>
          <w:szCs w:val="31"/>
        </w:rPr>
        <w:t>三、单位主要工作任务</w:t>
      </w:r>
    </w:p>
    <w:p w14:paraId="3F73C450">
      <w:pPr>
        <w:spacing w:before="297" w:line="227" w:lineRule="auto"/>
        <w:ind w:left="669"/>
        <w:rPr>
          <w:rFonts w:ascii="仿宋" w:hAnsi="仿宋" w:eastAsia="仿宋" w:cs="仿宋"/>
          <w:sz w:val="31"/>
          <w:szCs w:val="31"/>
        </w:rPr>
      </w:pPr>
      <w:r>
        <w:rPr>
          <w:rFonts w:ascii="仿宋" w:hAnsi="仿宋" w:eastAsia="仿宋" w:cs="仿宋"/>
          <w:spacing w:val="4"/>
          <w:sz w:val="31"/>
          <w:szCs w:val="31"/>
        </w:rPr>
        <w:t>2025</w:t>
      </w:r>
      <w:r>
        <w:rPr>
          <w:rFonts w:ascii="仿宋" w:hAnsi="仿宋" w:eastAsia="仿宋" w:cs="仿宋"/>
          <w:spacing w:val="-40"/>
          <w:sz w:val="31"/>
          <w:szCs w:val="31"/>
        </w:rPr>
        <w:t xml:space="preserve"> </w:t>
      </w:r>
      <w:r>
        <w:rPr>
          <w:rFonts w:ascii="仿宋" w:hAnsi="仿宋" w:eastAsia="仿宋" w:cs="仿宋"/>
          <w:spacing w:val="4"/>
          <w:sz w:val="31"/>
          <w:szCs w:val="31"/>
        </w:rPr>
        <w:t>年，上杭县客家木偶艺术传习中心主要任务是：开</w:t>
      </w:r>
    </w:p>
    <w:p w14:paraId="4A43B54E">
      <w:pPr>
        <w:spacing w:line="227" w:lineRule="auto"/>
        <w:rPr>
          <w:rFonts w:ascii="仿宋" w:hAnsi="仿宋" w:eastAsia="仿宋" w:cs="仿宋"/>
          <w:sz w:val="31"/>
          <w:szCs w:val="31"/>
        </w:rPr>
        <w:sectPr>
          <w:footerReference r:id="rId8" w:type="default"/>
          <w:pgSz w:w="11906" w:h="16839"/>
          <w:pgMar w:top="1431" w:right="1688" w:bottom="1220" w:left="1785" w:header="0" w:footer="963" w:gutter="0"/>
          <w:cols w:space="720" w:num="1"/>
        </w:sectPr>
      </w:pPr>
    </w:p>
    <w:p w14:paraId="6D81B8DE">
      <w:pPr>
        <w:spacing w:before="215" w:line="357" w:lineRule="auto"/>
        <w:ind w:left="36" w:right="13"/>
        <w:jc w:val="both"/>
        <w:rPr>
          <w:rFonts w:ascii="仿宋" w:hAnsi="仿宋" w:eastAsia="仿宋" w:cs="仿宋"/>
          <w:sz w:val="31"/>
          <w:szCs w:val="31"/>
        </w:rPr>
      </w:pPr>
      <w:r>
        <w:rPr>
          <w:rFonts w:ascii="仿宋" w:hAnsi="仿宋" w:eastAsia="仿宋" w:cs="仿宋"/>
          <w:spacing w:val="8"/>
          <w:sz w:val="31"/>
          <w:szCs w:val="31"/>
        </w:rPr>
        <w:t>展艺术研究、培训、宣传推广与表演。推进我县非物质文化遗产的挖掘、传承和发展。围绕上述任务，重点抓好以下工</w:t>
      </w:r>
      <w:r>
        <w:rPr>
          <w:rFonts w:ascii="仿宋" w:hAnsi="仿宋" w:eastAsia="仿宋" w:cs="仿宋"/>
          <w:spacing w:val="-7"/>
          <w:sz w:val="31"/>
          <w:szCs w:val="31"/>
        </w:rPr>
        <w:t>作：</w:t>
      </w:r>
    </w:p>
    <w:p w14:paraId="234F79A2">
      <w:pPr>
        <w:spacing w:before="2" w:line="357" w:lineRule="auto"/>
        <w:ind w:left="34" w:right="16" w:firstLine="646"/>
        <w:rPr>
          <w:rFonts w:ascii="仿宋" w:hAnsi="仿宋" w:eastAsia="仿宋" w:cs="仿宋"/>
          <w:sz w:val="31"/>
          <w:szCs w:val="31"/>
        </w:rPr>
      </w:pPr>
      <w:r>
        <w:rPr>
          <w:rFonts w:ascii="仿宋" w:hAnsi="仿宋" w:eastAsia="仿宋" w:cs="仿宋"/>
          <w:spacing w:val="8"/>
          <w:sz w:val="31"/>
          <w:szCs w:val="31"/>
        </w:rPr>
        <w:t>（一）传承优秀客家民间艺术，努力保护上杭客家木偶</w:t>
      </w:r>
      <w:r>
        <w:rPr>
          <w:rFonts w:ascii="仿宋" w:hAnsi="仿宋" w:eastAsia="仿宋" w:cs="仿宋"/>
          <w:spacing w:val="6"/>
          <w:sz w:val="31"/>
          <w:szCs w:val="31"/>
        </w:rPr>
        <w:t>戏，木偶进校园、进社区、进乡镇、进景区巡演</w:t>
      </w:r>
      <w:r>
        <w:rPr>
          <w:rFonts w:ascii="仿宋" w:hAnsi="仿宋" w:eastAsia="仿宋" w:cs="仿宋"/>
          <w:spacing w:val="-40"/>
          <w:sz w:val="31"/>
          <w:szCs w:val="31"/>
        </w:rPr>
        <w:t xml:space="preserve"> </w:t>
      </w:r>
      <w:r>
        <w:rPr>
          <w:rFonts w:ascii="仿宋" w:hAnsi="仿宋" w:eastAsia="仿宋" w:cs="仿宋"/>
          <w:spacing w:val="6"/>
          <w:sz w:val="31"/>
          <w:szCs w:val="31"/>
        </w:rPr>
        <w:t>50</w:t>
      </w:r>
      <w:r>
        <w:rPr>
          <w:rFonts w:ascii="仿宋" w:hAnsi="仿宋" w:eastAsia="仿宋" w:cs="仿宋"/>
          <w:spacing w:val="-53"/>
          <w:sz w:val="31"/>
          <w:szCs w:val="31"/>
        </w:rPr>
        <w:t xml:space="preserve"> </w:t>
      </w:r>
      <w:r>
        <w:rPr>
          <w:rFonts w:ascii="仿宋" w:hAnsi="仿宋" w:eastAsia="仿宋" w:cs="仿宋"/>
          <w:spacing w:val="6"/>
          <w:sz w:val="31"/>
          <w:szCs w:val="31"/>
        </w:rPr>
        <w:t>场。</w:t>
      </w:r>
    </w:p>
    <w:p w14:paraId="3618FF09">
      <w:pPr>
        <w:spacing w:line="226" w:lineRule="auto"/>
        <w:ind w:left="680"/>
        <w:rPr>
          <w:rFonts w:ascii="仿宋" w:hAnsi="仿宋" w:eastAsia="仿宋" w:cs="仿宋"/>
          <w:sz w:val="31"/>
          <w:szCs w:val="31"/>
        </w:rPr>
      </w:pPr>
      <w:r>
        <w:rPr>
          <w:rFonts w:ascii="仿宋" w:hAnsi="仿宋" w:eastAsia="仿宋" w:cs="仿宋"/>
          <w:spacing w:val="7"/>
          <w:sz w:val="31"/>
          <w:szCs w:val="31"/>
        </w:rPr>
        <w:t>（二）保障会议与调研活动。</w:t>
      </w:r>
    </w:p>
    <w:p w14:paraId="05BC2628">
      <w:pPr>
        <w:spacing w:before="219" w:line="357" w:lineRule="auto"/>
        <w:ind w:left="41" w:right="14" w:firstLine="638"/>
        <w:rPr>
          <w:rFonts w:ascii="仿宋" w:hAnsi="仿宋" w:eastAsia="仿宋" w:cs="仿宋"/>
          <w:sz w:val="31"/>
          <w:szCs w:val="31"/>
        </w:rPr>
      </w:pPr>
      <w:r>
        <w:rPr>
          <w:rFonts w:ascii="仿宋" w:hAnsi="仿宋" w:eastAsia="仿宋" w:cs="仿宋"/>
          <w:spacing w:val="8"/>
          <w:sz w:val="31"/>
          <w:szCs w:val="31"/>
        </w:rPr>
        <w:t>（三）发挥红色资源优势，利用我县丰富的红色文化资</w:t>
      </w:r>
      <w:r>
        <w:rPr>
          <w:rFonts w:ascii="仿宋" w:hAnsi="仿宋" w:eastAsia="仿宋" w:cs="仿宋"/>
          <w:spacing w:val="7"/>
          <w:sz w:val="31"/>
          <w:szCs w:val="31"/>
        </w:rPr>
        <w:t>源创作优秀剧目并进行宣传、演出。</w:t>
      </w:r>
    </w:p>
    <w:p w14:paraId="451F1425">
      <w:pPr>
        <w:spacing w:before="1" w:line="357" w:lineRule="auto"/>
        <w:ind w:left="3714" w:right="47" w:hanging="2921"/>
        <w:rPr>
          <w:rFonts w:ascii="仿宋" w:hAnsi="仿宋" w:eastAsia="仿宋" w:cs="仿宋"/>
          <w:sz w:val="31"/>
          <w:szCs w:val="31"/>
        </w:rPr>
      </w:pPr>
      <w:r>
        <w:rPr>
          <w:rFonts w:ascii="仿宋" w:hAnsi="仿宋" w:eastAsia="仿宋" w:cs="仿宋"/>
          <w:spacing w:val="8"/>
          <w:sz w:val="31"/>
          <w:szCs w:val="31"/>
        </w:rPr>
        <w:t>（四）完成政府及其他各项演出任务,加强管理，推进</w:t>
      </w:r>
      <w:r>
        <w:rPr>
          <w:rFonts w:ascii="仿宋" w:hAnsi="仿宋" w:eastAsia="仿宋" w:cs="仿宋"/>
          <w:spacing w:val="-4"/>
          <w:sz w:val="31"/>
          <w:szCs w:val="31"/>
        </w:rPr>
        <w:t>工作。</w:t>
      </w:r>
    </w:p>
    <w:p w14:paraId="0A95A2D2">
      <w:pPr>
        <w:spacing w:line="357" w:lineRule="auto"/>
        <w:rPr>
          <w:rFonts w:ascii="仿宋" w:hAnsi="仿宋" w:eastAsia="仿宋" w:cs="仿宋"/>
          <w:sz w:val="31"/>
          <w:szCs w:val="31"/>
        </w:rPr>
        <w:sectPr>
          <w:footerReference r:id="rId9" w:type="default"/>
          <w:pgSz w:w="11906" w:h="16839"/>
          <w:pgMar w:top="1431" w:right="1785" w:bottom="1220" w:left="1785" w:header="0" w:footer="965" w:gutter="0"/>
          <w:cols w:space="720" w:num="1"/>
        </w:sectPr>
      </w:pPr>
    </w:p>
    <w:p w14:paraId="13A0FFE0">
      <w:pPr>
        <w:pStyle w:val="2"/>
        <w:spacing w:line="245" w:lineRule="auto"/>
      </w:pPr>
    </w:p>
    <w:p w14:paraId="7ACABC64">
      <w:pPr>
        <w:pStyle w:val="2"/>
        <w:spacing w:line="245" w:lineRule="auto"/>
      </w:pPr>
    </w:p>
    <w:p w14:paraId="238508BB">
      <w:pPr>
        <w:pStyle w:val="2"/>
        <w:spacing w:line="245" w:lineRule="auto"/>
      </w:pPr>
    </w:p>
    <w:p w14:paraId="1F750E94">
      <w:pPr>
        <w:pStyle w:val="2"/>
        <w:spacing w:line="245" w:lineRule="auto"/>
      </w:pPr>
    </w:p>
    <w:p w14:paraId="36318BB3">
      <w:pPr>
        <w:pStyle w:val="2"/>
        <w:spacing w:line="245" w:lineRule="auto"/>
      </w:pPr>
    </w:p>
    <w:p w14:paraId="74A7ECDA">
      <w:pPr>
        <w:pStyle w:val="2"/>
        <w:spacing w:line="245" w:lineRule="auto"/>
      </w:pPr>
    </w:p>
    <w:p w14:paraId="139D28B9">
      <w:pPr>
        <w:pStyle w:val="2"/>
        <w:spacing w:line="245" w:lineRule="auto"/>
      </w:pPr>
    </w:p>
    <w:p w14:paraId="0214DC24">
      <w:pPr>
        <w:pStyle w:val="2"/>
        <w:spacing w:line="245" w:lineRule="auto"/>
      </w:pPr>
    </w:p>
    <w:p w14:paraId="7FA17E41">
      <w:pPr>
        <w:pStyle w:val="2"/>
        <w:spacing w:line="245" w:lineRule="auto"/>
      </w:pPr>
    </w:p>
    <w:p w14:paraId="03147604">
      <w:pPr>
        <w:pStyle w:val="2"/>
        <w:spacing w:line="245" w:lineRule="auto"/>
      </w:pPr>
    </w:p>
    <w:p w14:paraId="3D4032D2">
      <w:pPr>
        <w:pStyle w:val="2"/>
        <w:spacing w:line="245" w:lineRule="auto"/>
      </w:pPr>
    </w:p>
    <w:p w14:paraId="58FE059F">
      <w:pPr>
        <w:pStyle w:val="2"/>
        <w:spacing w:line="245" w:lineRule="auto"/>
      </w:pPr>
    </w:p>
    <w:p w14:paraId="79D84892">
      <w:pPr>
        <w:pStyle w:val="2"/>
        <w:spacing w:line="245" w:lineRule="auto"/>
      </w:pPr>
    </w:p>
    <w:p w14:paraId="757C3852">
      <w:pPr>
        <w:pStyle w:val="2"/>
        <w:spacing w:line="245" w:lineRule="auto"/>
      </w:pPr>
    </w:p>
    <w:p w14:paraId="15B88F7E">
      <w:pPr>
        <w:pStyle w:val="2"/>
        <w:spacing w:line="245" w:lineRule="auto"/>
      </w:pPr>
    </w:p>
    <w:p w14:paraId="7C978CFF">
      <w:pPr>
        <w:pStyle w:val="2"/>
        <w:spacing w:line="245" w:lineRule="auto"/>
      </w:pPr>
    </w:p>
    <w:p w14:paraId="5419DE80">
      <w:pPr>
        <w:pStyle w:val="2"/>
        <w:spacing w:line="245" w:lineRule="auto"/>
      </w:pPr>
    </w:p>
    <w:p w14:paraId="7E3CFB8E">
      <w:pPr>
        <w:pStyle w:val="2"/>
        <w:spacing w:line="246" w:lineRule="auto"/>
      </w:pPr>
    </w:p>
    <w:p w14:paraId="2B78D39C">
      <w:pPr>
        <w:pStyle w:val="2"/>
        <w:spacing w:line="246" w:lineRule="auto"/>
      </w:pPr>
    </w:p>
    <w:p w14:paraId="228D2F05">
      <w:pPr>
        <w:pStyle w:val="2"/>
        <w:spacing w:line="246" w:lineRule="auto"/>
      </w:pPr>
    </w:p>
    <w:p w14:paraId="1247D68A">
      <w:pPr>
        <w:spacing w:before="270" w:line="224" w:lineRule="auto"/>
        <w:ind w:left="2511"/>
        <w:outlineLvl w:val="0"/>
        <w:rPr>
          <w:rFonts w:ascii="黑体" w:hAnsi="黑体" w:eastAsia="黑体" w:cs="黑体"/>
          <w:sz w:val="83"/>
          <w:szCs w:val="83"/>
        </w:rPr>
      </w:pPr>
      <w:bookmarkStart w:id="9" w:name="bookmark5"/>
      <w:bookmarkEnd w:id="9"/>
      <w:bookmarkStart w:id="10" w:name="bookmark31"/>
      <w:bookmarkEnd w:id="10"/>
      <w:r>
        <w:rPr>
          <w:rFonts w:ascii="黑体" w:hAnsi="黑体" w:eastAsia="黑体" w:cs="黑体"/>
          <w:b/>
          <w:bCs/>
          <w:spacing w:val="-5"/>
          <w:sz w:val="83"/>
          <w:szCs w:val="83"/>
        </w:rPr>
        <w:t>第二部分</w:t>
      </w:r>
    </w:p>
    <w:p w14:paraId="44065564">
      <w:pPr>
        <w:spacing w:before="240" w:line="224" w:lineRule="auto"/>
        <w:ind w:left="395"/>
        <w:outlineLvl w:val="0"/>
        <w:rPr>
          <w:rFonts w:ascii="黑体" w:hAnsi="黑体" w:eastAsia="黑体" w:cs="黑体"/>
          <w:sz w:val="83"/>
          <w:szCs w:val="83"/>
        </w:rPr>
      </w:pPr>
      <w:bookmarkStart w:id="11" w:name="bookmark5"/>
      <w:bookmarkEnd w:id="11"/>
      <w:r>
        <w:rPr>
          <w:rFonts w:ascii="黑体" w:hAnsi="黑体" w:eastAsia="黑体" w:cs="黑体"/>
          <w:b/>
          <w:bCs/>
          <w:sz w:val="83"/>
          <w:szCs w:val="83"/>
        </w:rPr>
        <w:t>2025年度单位预算表</w:t>
      </w:r>
    </w:p>
    <w:p w14:paraId="27B2D171">
      <w:pPr>
        <w:spacing w:line="224" w:lineRule="auto"/>
        <w:rPr>
          <w:rFonts w:ascii="黑体" w:hAnsi="黑体" w:eastAsia="黑体" w:cs="黑体"/>
          <w:sz w:val="83"/>
          <w:szCs w:val="83"/>
        </w:rPr>
        <w:sectPr>
          <w:footerReference r:id="rId10" w:type="default"/>
          <w:pgSz w:w="11906" w:h="16839"/>
          <w:pgMar w:top="1431" w:right="1785" w:bottom="1220" w:left="1785" w:header="0" w:footer="965" w:gutter="0"/>
          <w:cols w:space="720" w:num="1"/>
        </w:sectPr>
      </w:pPr>
    </w:p>
    <w:p w14:paraId="4BC0B2F9">
      <w:pPr>
        <w:spacing w:before="162" w:line="227" w:lineRule="auto"/>
        <w:ind w:left="164"/>
        <w:outlineLvl w:val="1"/>
        <w:rPr>
          <w:rFonts w:ascii="黑体" w:hAnsi="黑体" w:eastAsia="黑体" w:cs="黑体"/>
          <w:sz w:val="31"/>
          <w:szCs w:val="31"/>
        </w:rPr>
      </w:pPr>
      <w:bookmarkStart w:id="12" w:name="bookmark32"/>
      <w:bookmarkEnd w:id="12"/>
      <w:bookmarkStart w:id="13" w:name="bookmark6"/>
      <w:bookmarkEnd w:id="13"/>
      <w:r>
        <w:rPr>
          <w:rFonts w:ascii="黑体" w:hAnsi="黑体" w:eastAsia="黑体" w:cs="黑体"/>
          <w:spacing w:val="7"/>
          <w:sz w:val="31"/>
          <w:szCs w:val="31"/>
        </w:rPr>
        <w:t>一、收支预算总表</w:t>
      </w:r>
    </w:p>
    <w:p w14:paraId="0152C3A3">
      <w:pPr>
        <w:spacing w:before="209" w:line="439" w:lineRule="exact"/>
        <w:ind w:left="2763"/>
        <w:rPr>
          <w:rFonts w:ascii="宋体" w:hAnsi="宋体" w:eastAsia="宋体" w:cs="宋体"/>
          <w:sz w:val="31"/>
          <w:szCs w:val="31"/>
        </w:rPr>
      </w:pPr>
      <w:r>
        <w:rPr>
          <w:rFonts w:ascii="宋体" w:hAnsi="宋体" w:eastAsia="宋体" w:cs="宋体"/>
          <w:b/>
          <w:bCs/>
          <w:spacing w:val="3"/>
          <w:position w:val="2"/>
          <w:sz w:val="31"/>
          <w:szCs w:val="31"/>
        </w:rPr>
        <w:t>2025</w:t>
      </w:r>
      <w:r>
        <w:rPr>
          <w:rFonts w:ascii="宋体" w:hAnsi="宋体" w:eastAsia="宋体" w:cs="宋体"/>
          <w:spacing w:val="-59"/>
          <w:position w:val="2"/>
          <w:sz w:val="31"/>
          <w:szCs w:val="31"/>
        </w:rPr>
        <w:t xml:space="preserve"> </w:t>
      </w:r>
      <w:r>
        <w:rPr>
          <w:rFonts w:ascii="宋体" w:hAnsi="宋体" w:eastAsia="宋体" w:cs="宋体"/>
          <w:b/>
          <w:bCs/>
          <w:spacing w:val="3"/>
          <w:position w:val="2"/>
          <w:sz w:val="31"/>
          <w:szCs w:val="31"/>
        </w:rPr>
        <w:t>年度收支预算总表</w:t>
      </w:r>
    </w:p>
    <w:p w14:paraId="5E43E4DF">
      <w:pPr>
        <w:spacing w:before="110" w:line="221" w:lineRule="auto"/>
        <w:ind w:left="7597"/>
        <w:rPr>
          <w:rFonts w:ascii="宋体" w:hAnsi="宋体" w:eastAsia="宋体" w:cs="宋体"/>
          <w:sz w:val="22"/>
          <w:szCs w:val="22"/>
        </w:rPr>
      </w:pPr>
      <w:r>
        <w:rPr>
          <w:rFonts w:ascii="宋体" w:hAnsi="宋体" w:eastAsia="宋体" w:cs="宋体"/>
          <w:spacing w:val="-2"/>
          <w:sz w:val="22"/>
          <w:szCs w:val="22"/>
        </w:rPr>
        <w:t>单位：万元</w:t>
      </w:r>
    </w:p>
    <w:p w14:paraId="259F2BFD">
      <w:pPr>
        <w:spacing w:line="25" w:lineRule="auto"/>
        <w:rPr>
          <w:rFonts w:ascii="Arial"/>
          <w:sz w:val="2"/>
        </w:rPr>
      </w:pPr>
    </w:p>
    <w:tbl>
      <w:tblPr>
        <w:tblStyle w:val="5"/>
        <w:tblW w:w="87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0"/>
        <w:gridCol w:w="1275"/>
        <w:gridCol w:w="3258"/>
        <w:gridCol w:w="1280"/>
      </w:tblGrid>
      <w:tr w14:paraId="0A6AD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4255" w:type="dxa"/>
            <w:gridSpan w:val="2"/>
            <w:vAlign w:val="top"/>
          </w:tcPr>
          <w:p w14:paraId="557A0F70">
            <w:pPr>
              <w:spacing w:before="96" w:line="220" w:lineRule="auto"/>
              <w:ind w:left="1922"/>
              <w:rPr>
                <w:rFonts w:ascii="宋体" w:hAnsi="宋体" w:eastAsia="宋体" w:cs="宋体"/>
                <w:sz w:val="22"/>
                <w:szCs w:val="22"/>
              </w:rPr>
            </w:pPr>
            <w:r>
              <w:rPr>
                <w:rFonts w:ascii="宋体" w:hAnsi="宋体" w:eastAsia="宋体" w:cs="宋体"/>
                <w:b/>
                <w:bCs/>
                <w:spacing w:val="-10"/>
                <w:sz w:val="22"/>
                <w:szCs w:val="22"/>
              </w:rPr>
              <w:t>收入</w:t>
            </w:r>
          </w:p>
        </w:tc>
        <w:tc>
          <w:tcPr>
            <w:tcW w:w="4538" w:type="dxa"/>
            <w:gridSpan w:val="2"/>
            <w:vAlign w:val="top"/>
          </w:tcPr>
          <w:p w14:paraId="6EF0F078">
            <w:pPr>
              <w:spacing w:before="96" w:line="221" w:lineRule="auto"/>
              <w:ind w:left="2054"/>
              <w:rPr>
                <w:rFonts w:ascii="宋体" w:hAnsi="宋体" w:eastAsia="宋体" w:cs="宋体"/>
                <w:sz w:val="22"/>
                <w:szCs w:val="22"/>
              </w:rPr>
            </w:pPr>
            <w:r>
              <w:rPr>
                <w:rFonts w:ascii="宋体" w:hAnsi="宋体" w:eastAsia="宋体" w:cs="宋体"/>
                <w:b/>
                <w:bCs/>
                <w:spacing w:val="-7"/>
                <w:sz w:val="22"/>
                <w:szCs w:val="22"/>
              </w:rPr>
              <w:t>支出</w:t>
            </w:r>
          </w:p>
        </w:tc>
      </w:tr>
      <w:tr w14:paraId="68B61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51AD1802">
            <w:pPr>
              <w:spacing w:before="90" w:line="221" w:lineRule="auto"/>
              <w:ind w:left="1279"/>
              <w:rPr>
                <w:rFonts w:ascii="宋体" w:hAnsi="宋体" w:eastAsia="宋体" w:cs="宋体"/>
                <w:sz w:val="22"/>
                <w:szCs w:val="22"/>
              </w:rPr>
            </w:pPr>
            <w:r>
              <w:rPr>
                <w:rFonts w:ascii="宋体" w:hAnsi="宋体" w:eastAsia="宋体" w:cs="宋体"/>
                <w:b/>
                <w:bCs/>
                <w:spacing w:val="-8"/>
                <w:sz w:val="22"/>
                <w:szCs w:val="22"/>
              </w:rPr>
              <w:t>项目</w:t>
            </w:r>
          </w:p>
        </w:tc>
        <w:tc>
          <w:tcPr>
            <w:tcW w:w="1275" w:type="dxa"/>
            <w:vAlign w:val="top"/>
          </w:tcPr>
          <w:p w14:paraId="7DA84ED2">
            <w:pPr>
              <w:spacing w:before="91" w:line="220" w:lineRule="auto"/>
              <w:ind w:left="313"/>
              <w:rPr>
                <w:rFonts w:ascii="宋体" w:hAnsi="宋体" w:eastAsia="宋体" w:cs="宋体"/>
                <w:sz w:val="22"/>
                <w:szCs w:val="22"/>
              </w:rPr>
            </w:pPr>
            <w:r>
              <w:rPr>
                <w:rFonts w:ascii="宋体" w:hAnsi="宋体" w:eastAsia="宋体" w:cs="宋体"/>
                <w:b/>
                <w:bCs/>
                <w:spacing w:val="-5"/>
                <w:sz w:val="22"/>
                <w:szCs w:val="22"/>
              </w:rPr>
              <w:t>预算数</w:t>
            </w:r>
          </w:p>
        </w:tc>
        <w:tc>
          <w:tcPr>
            <w:tcW w:w="3258" w:type="dxa"/>
            <w:vAlign w:val="top"/>
          </w:tcPr>
          <w:p w14:paraId="074F5397">
            <w:pPr>
              <w:spacing w:before="90" w:line="221" w:lineRule="auto"/>
              <w:ind w:left="1418"/>
              <w:rPr>
                <w:rFonts w:ascii="宋体" w:hAnsi="宋体" w:eastAsia="宋体" w:cs="宋体"/>
                <w:sz w:val="22"/>
                <w:szCs w:val="22"/>
              </w:rPr>
            </w:pPr>
            <w:r>
              <w:rPr>
                <w:rFonts w:ascii="宋体" w:hAnsi="宋体" w:eastAsia="宋体" w:cs="宋体"/>
                <w:b/>
                <w:bCs/>
                <w:spacing w:val="-8"/>
                <w:sz w:val="22"/>
                <w:szCs w:val="22"/>
              </w:rPr>
              <w:t>项目</w:t>
            </w:r>
          </w:p>
        </w:tc>
        <w:tc>
          <w:tcPr>
            <w:tcW w:w="1280" w:type="dxa"/>
            <w:vAlign w:val="top"/>
          </w:tcPr>
          <w:p w14:paraId="359ED8E2">
            <w:pPr>
              <w:spacing w:before="91" w:line="220" w:lineRule="auto"/>
              <w:ind w:left="316"/>
              <w:rPr>
                <w:rFonts w:ascii="宋体" w:hAnsi="宋体" w:eastAsia="宋体" w:cs="宋体"/>
                <w:sz w:val="22"/>
                <w:szCs w:val="22"/>
              </w:rPr>
            </w:pPr>
            <w:r>
              <w:rPr>
                <w:rFonts w:ascii="宋体" w:hAnsi="宋体" w:eastAsia="宋体" w:cs="宋体"/>
                <w:b/>
                <w:bCs/>
                <w:spacing w:val="-5"/>
                <w:sz w:val="22"/>
                <w:szCs w:val="22"/>
              </w:rPr>
              <w:t>预算数</w:t>
            </w:r>
          </w:p>
        </w:tc>
      </w:tr>
      <w:tr w14:paraId="429C5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7100C8B">
            <w:pPr>
              <w:spacing w:before="113" w:line="219" w:lineRule="auto"/>
              <w:ind w:left="118"/>
              <w:rPr>
                <w:rFonts w:ascii="宋体" w:hAnsi="宋体" w:eastAsia="宋体" w:cs="宋体"/>
                <w:sz w:val="18"/>
                <w:szCs w:val="18"/>
              </w:rPr>
            </w:pPr>
            <w:r>
              <w:rPr>
                <w:rFonts w:ascii="宋体" w:hAnsi="宋体" w:eastAsia="宋体" w:cs="宋体"/>
                <w:spacing w:val="-1"/>
                <w:sz w:val="18"/>
                <w:szCs w:val="18"/>
              </w:rPr>
              <w:t>一、一般公共预算拨款收入</w:t>
            </w:r>
          </w:p>
        </w:tc>
        <w:tc>
          <w:tcPr>
            <w:tcW w:w="1275" w:type="dxa"/>
            <w:vAlign w:val="top"/>
          </w:tcPr>
          <w:p w14:paraId="5CFFD7C4">
            <w:pPr>
              <w:spacing w:before="113" w:line="239" w:lineRule="auto"/>
              <w:ind w:left="634"/>
              <w:rPr>
                <w:rFonts w:ascii="宋体" w:hAnsi="宋体" w:eastAsia="宋体" w:cs="宋体"/>
                <w:sz w:val="18"/>
                <w:szCs w:val="18"/>
              </w:rPr>
            </w:pPr>
            <w:r>
              <w:rPr>
                <w:rFonts w:ascii="宋体" w:hAnsi="宋体" w:eastAsia="宋体" w:cs="宋体"/>
                <w:spacing w:val="-2"/>
                <w:sz w:val="18"/>
                <w:szCs w:val="18"/>
              </w:rPr>
              <w:t>291.76</w:t>
            </w:r>
          </w:p>
        </w:tc>
        <w:tc>
          <w:tcPr>
            <w:tcW w:w="3258" w:type="dxa"/>
            <w:vAlign w:val="top"/>
          </w:tcPr>
          <w:p w14:paraId="55817DED">
            <w:pPr>
              <w:spacing w:before="113" w:line="219" w:lineRule="auto"/>
              <w:ind w:left="115"/>
              <w:rPr>
                <w:rFonts w:ascii="宋体" w:hAnsi="宋体" w:eastAsia="宋体" w:cs="宋体"/>
                <w:sz w:val="18"/>
                <w:szCs w:val="18"/>
              </w:rPr>
            </w:pPr>
            <w:r>
              <w:rPr>
                <w:rFonts w:ascii="宋体" w:hAnsi="宋体" w:eastAsia="宋体" w:cs="宋体"/>
                <w:spacing w:val="-1"/>
                <w:sz w:val="18"/>
                <w:szCs w:val="18"/>
              </w:rPr>
              <w:t>一、一般公共服务支出</w:t>
            </w:r>
          </w:p>
        </w:tc>
        <w:tc>
          <w:tcPr>
            <w:tcW w:w="1280" w:type="dxa"/>
            <w:vAlign w:val="top"/>
          </w:tcPr>
          <w:p w14:paraId="0BCD426E">
            <w:pPr>
              <w:pStyle w:val="6"/>
            </w:pPr>
          </w:p>
        </w:tc>
      </w:tr>
      <w:tr w14:paraId="40EBA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1A5FB0FC">
            <w:pPr>
              <w:spacing w:before="114" w:line="219" w:lineRule="auto"/>
              <w:ind w:left="118"/>
              <w:rPr>
                <w:rFonts w:ascii="宋体" w:hAnsi="宋体" w:eastAsia="宋体" w:cs="宋体"/>
                <w:sz w:val="18"/>
                <w:szCs w:val="18"/>
              </w:rPr>
            </w:pPr>
            <w:r>
              <w:rPr>
                <w:rFonts w:ascii="宋体" w:hAnsi="宋体" w:eastAsia="宋体" w:cs="宋体"/>
                <w:spacing w:val="-1"/>
                <w:sz w:val="18"/>
                <w:szCs w:val="18"/>
              </w:rPr>
              <w:t>二、政府性基金预算拨款收入</w:t>
            </w:r>
          </w:p>
        </w:tc>
        <w:tc>
          <w:tcPr>
            <w:tcW w:w="1275" w:type="dxa"/>
            <w:vAlign w:val="top"/>
          </w:tcPr>
          <w:p w14:paraId="0A971ADA">
            <w:pPr>
              <w:pStyle w:val="6"/>
            </w:pPr>
          </w:p>
        </w:tc>
        <w:tc>
          <w:tcPr>
            <w:tcW w:w="3258" w:type="dxa"/>
            <w:vAlign w:val="top"/>
          </w:tcPr>
          <w:p w14:paraId="7725C0AB">
            <w:pPr>
              <w:spacing w:before="114" w:line="220" w:lineRule="auto"/>
              <w:ind w:left="115"/>
              <w:rPr>
                <w:rFonts w:ascii="宋体" w:hAnsi="宋体" w:eastAsia="宋体" w:cs="宋体"/>
                <w:sz w:val="18"/>
                <w:szCs w:val="18"/>
              </w:rPr>
            </w:pPr>
            <w:r>
              <w:rPr>
                <w:rFonts w:ascii="宋体" w:hAnsi="宋体" w:eastAsia="宋体" w:cs="宋体"/>
                <w:spacing w:val="-2"/>
                <w:sz w:val="18"/>
                <w:szCs w:val="18"/>
              </w:rPr>
              <w:t>二、外交支出</w:t>
            </w:r>
          </w:p>
        </w:tc>
        <w:tc>
          <w:tcPr>
            <w:tcW w:w="1280" w:type="dxa"/>
            <w:vAlign w:val="top"/>
          </w:tcPr>
          <w:p w14:paraId="3ABC56FE">
            <w:pPr>
              <w:pStyle w:val="6"/>
            </w:pPr>
          </w:p>
        </w:tc>
      </w:tr>
      <w:tr w14:paraId="62793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29CA08B7">
            <w:pPr>
              <w:spacing w:before="113" w:line="219" w:lineRule="auto"/>
              <w:ind w:left="115"/>
              <w:rPr>
                <w:rFonts w:ascii="宋体" w:hAnsi="宋体" w:eastAsia="宋体" w:cs="宋体"/>
                <w:sz w:val="18"/>
                <w:szCs w:val="18"/>
              </w:rPr>
            </w:pPr>
            <w:r>
              <w:rPr>
                <w:rFonts w:ascii="宋体" w:hAnsi="宋体" w:eastAsia="宋体" w:cs="宋体"/>
                <w:spacing w:val="-1"/>
                <w:sz w:val="18"/>
                <w:szCs w:val="18"/>
              </w:rPr>
              <w:t>三、国有资本经营预算拨款收入</w:t>
            </w:r>
          </w:p>
        </w:tc>
        <w:tc>
          <w:tcPr>
            <w:tcW w:w="1275" w:type="dxa"/>
            <w:vAlign w:val="top"/>
          </w:tcPr>
          <w:p w14:paraId="3F5F8F8A">
            <w:pPr>
              <w:pStyle w:val="6"/>
            </w:pPr>
          </w:p>
        </w:tc>
        <w:tc>
          <w:tcPr>
            <w:tcW w:w="3258" w:type="dxa"/>
            <w:vAlign w:val="top"/>
          </w:tcPr>
          <w:p w14:paraId="5862B22E">
            <w:pPr>
              <w:spacing w:before="113" w:line="220" w:lineRule="auto"/>
              <w:ind w:left="112"/>
              <w:rPr>
                <w:rFonts w:ascii="宋体" w:hAnsi="宋体" w:eastAsia="宋体" w:cs="宋体"/>
                <w:sz w:val="18"/>
                <w:szCs w:val="18"/>
              </w:rPr>
            </w:pPr>
            <w:r>
              <w:rPr>
                <w:rFonts w:ascii="宋体" w:hAnsi="宋体" w:eastAsia="宋体" w:cs="宋体"/>
                <w:spacing w:val="-2"/>
                <w:sz w:val="18"/>
                <w:szCs w:val="18"/>
              </w:rPr>
              <w:t>三、国防支出</w:t>
            </w:r>
          </w:p>
        </w:tc>
        <w:tc>
          <w:tcPr>
            <w:tcW w:w="1280" w:type="dxa"/>
            <w:vAlign w:val="top"/>
          </w:tcPr>
          <w:p w14:paraId="2646F487">
            <w:pPr>
              <w:pStyle w:val="6"/>
            </w:pPr>
          </w:p>
        </w:tc>
      </w:tr>
      <w:tr w14:paraId="6FBB3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003A22EA">
            <w:pPr>
              <w:spacing w:before="115" w:line="219" w:lineRule="auto"/>
              <w:ind w:left="132"/>
              <w:rPr>
                <w:rFonts w:ascii="宋体" w:hAnsi="宋体" w:eastAsia="宋体" w:cs="宋体"/>
                <w:sz w:val="18"/>
                <w:szCs w:val="18"/>
              </w:rPr>
            </w:pPr>
            <w:r>
              <w:rPr>
                <w:rFonts w:ascii="宋体" w:hAnsi="宋体" w:eastAsia="宋体" w:cs="宋体"/>
                <w:spacing w:val="-2"/>
                <w:sz w:val="18"/>
                <w:szCs w:val="18"/>
              </w:rPr>
              <w:t>四、财政专户管理资金收入</w:t>
            </w:r>
          </w:p>
        </w:tc>
        <w:tc>
          <w:tcPr>
            <w:tcW w:w="1275" w:type="dxa"/>
            <w:vAlign w:val="top"/>
          </w:tcPr>
          <w:p w14:paraId="63C50061">
            <w:pPr>
              <w:pStyle w:val="6"/>
            </w:pPr>
          </w:p>
        </w:tc>
        <w:tc>
          <w:tcPr>
            <w:tcW w:w="3258" w:type="dxa"/>
            <w:vAlign w:val="top"/>
          </w:tcPr>
          <w:p w14:paraId="1937E5B2">
            <w:pPr>
              <w:spacing w:before="115" w:line="219" w:lineRule="auto"/>
              <w:ind w:left="129"/>
              <w:rPr>
                <w:rFonts w:ascii="宋体" w:hAnsi="宋体" w:eastAsia="宋体" w:cs="宋体"/>
                <w:sz w:val="18"/>
                <w:szCs w:val="18"/>
              </w:rPr>
            </w:pPr>
            <w:r>
              <w:rPr>
                <w:rFonts w:ascii="宋体" w:hAnsi="宋体" w:eastAsia="宋体" w:cs="宋体"/>
                <w:spacing w:val="-3"/>
                <w:sz w:val="18"/>
                <w:szCs w:val="18"/>
              </w:rPr>
              <w:t>四、公共安全支出</w:t>
            </w:r>
          </w:p>
        </w:tc>
        <w:tc>
          <w:tcPr>
            <w:tcW w:w="1280" w:type="dxa"/>
            <w:vAlign w:val="top"/>
          </w:tcPr>
          <w:p w14:paraId="5031B00D">
            <w:pPr>
              <w:pStyle w:val="6"/>
            </w:pPr>
          </w:p>
        </w:tc>
      </w:tr>
      <w:tr w14:paraId="4DF6F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6D99ACC7">
            <w:pPr>
              <w:spacing w:before="116" w:line="219" w:lineRule="auto"/>
              <w:ind w:left="118"/>
              <w:rPr>
                <w:rFonts w:ascii="宋体" w:hAnsi="宋体" w:eastAsia="宋体" w:cs="宋体"/>
                <w:sz w:val="18"/>
                <w:szCs w:val="18"/>
              </w:rPr>
            </w:pPr>
            <w:r>
              <w:rPr>
                <w:rFonts w:ascii="宋体" w:hAnsi="宋体" w:eastAsia="宋体" w:cs="宋体"/>
                <w:spacing w:val="-2"/>
                <w:sz w:val="18"/>
                <w:szCs w:val="18"/>
              </w:rPr>
              <w:t>五、事业收入</w:t>
            </w:r>
          </w:p>
        </w:tc>
        <w:tc>
          <w:tcPr>
            <w:tcW w:w="1275" w:type="dxa"/>
            <w:vAlign w:val="top"/>
          </w:tcPr>
          <w:p w14:paraId="43E4D9A5">
            <w:pPr>
              <w:pStyle w:val="6"/>
            </w:pPr>
          </w:p>
        </w:tc>
        <w:tc>
          <w:tcPr>
            <w:tcW w:w="3258" w:type="dxa"/>
            <w:vAlign w:val="top"/>
          </w:tcPr>
          <w:p w14:paraId="17735F73">
            <w:pPr>
              <w:spacing w:before="116" w:line="219" w:lineRule="auto"/>
              <w:ind w:left="115"/>
              <w:rPr>
                <w:rFonts w:ascii="宋体" w:hAnsi="宋体" w:eastAsia="宋体" w:cs="宋体"/>
                <w:sz w:val="18"/>
                <w:szCs w:val="18"/>
              </w:rPr>
            </w:pPr>
            <w:r>
              <w:rPr>
                <w:rFonts w:ascii="宋体" w:hAnsi="宋体" w:eastAsia="宋体" w:cs="宋体"/>
                <w:spacing w:val="-2"/>
                <w:sz w:val="18"/>
                <w:szCs w:val="18"/>
              </w:rPr>
              <w:t>五、教育支出</w:t>
            </w:r>
          </w:p>
        </w:tc>
        <w:tc>
          <w:tcPr>
            <w:tcW w:w="1280" w:type="dxa"/>
            <w:vAlign w:val="top"/>
          </w:tcPr>
          <w:p w14:paraId="15C04A0E">
            <w:pPr>
              <w:pStyle w:val="6"/>
            </w:pPr>
          </w:p>
        </w:tc>
      </w:tr>
      <w:tr w14:paraId="633D7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4F4C0D9">
            <w:pPr>
              <w:spacing w:before="115" w:line="219" w:lineRule="auto"/>
              <w:ind w:left="116"/>
              <w:rPr>
                <w:rFonts w:ascii="宋体" w:hAnsi="宋体" w:eastAsia="宋体" w:cs="宋体"/>
                <w:sz w:val="18"/>
                <w:szCs w:val="18"/>
              </w:rPr>
            </w:pPr>
            <w:r>
              <w:rPr>
                <w:rFonts w:ascii="宋体" w:hAnsi="宋体" w:eastAsia="宋体" w:cs="宋体"/>
                <w:spacing w:val="-1"/>
                <w:sz w:val="18"/>
                <w:szCs w:val="18"/>
              </w:rPr>
              <w:t>六、事业单位经营收入</w:t>
            </w:r>
          </w:p>
        </w:tc>
        <w:tc>
          <w:tcPr>
            <w:tcW w:w="1275" w:type="dxa"/>
            <w:vAlign w:val="top"/>
          </w:tcPr>
          <w:p w14:paraId="21148A7E">
            <w:pPr>
              <w:pStyle w:val="6"/>
            </w:pPr>
          </w:p>
        </w:tc>
        <w:tc>
          <w:tcPr>
            <w:tcW w:w="3258" w:type="dxa"/>
            <w:vAlign w:val="top"/>
          </w:tcPr>
          <w:p w14:paraId="573B9CCA">
            <w:pPr>
              <w:spacing w:before="114" w:line="219" w:lineRule="auto"/>
              <w:ind w:left="114"/>
              <w:rPr>
                <w:rFonts w:ascii="宋体" w:hAnsi="宋体" w:eastAsia="宋体" w:cs="宋体"/>
                <w:sz w:val="18"/>
                <w:szCs w:val="18"/>
              </w:rPr>
            </w:pPr>
            <w:r>
              <w:rPr>
                <w:rFonts w:ascii="宋体" w:hAnsi="宋体" w:eastAsia="宋体" w:cs="宋体"/>
                <w:spacing w:val="-2"/>
                <w:sz w:val="18"/>
                <w:szCs w:val="18"/>
              </w:rPr>
              <w:t>六、科学技术支出</w:t>
            </w:r>
          </w:p>
        </w:tc>
        <w:tc>
          <w:tcPr>
            <w:tcW w:w="1280" w:type="dxa"/>
            <w:vAlign w:val="top"/>
          </w:tcPr>
          <w:p w14:paraId="33872170">
            <w:pPr>
              <w:pStyle w:val="6"/>
            </w:pPr>
          </w:p>
        </w:tc>
      </w:tr>
      <w:tr w14:paraId="203E9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8A8E97C">
            <w:pPr>
              <w:spacing w:before="115" w:line="219" w:lineRule="auto"/>
              <w:ind w:left="114"/>
              <w:rPr>
                <w:rFonts w:ascii="宋体" w:hAnsi="宋体" w:eastAsia="宋体" w:cs="宋体"/>
                <w:sz w:val="18"/>
                <w:szCs w:val="18"/>
              </w:rPr>
            </w:pPr>
            <w:r>
              <w:rPr>
                <w:rFonts w:ascii="宋体" w:hAnsi="宋体" w:eastAsia="宋体" w:cs="宋体"/>
                <w:spacing w:val="-1"/>
                <w:sz w:val="18"/>
                <w:szCs w:val="18"/>
              </w:rPr>
              <w:t>七、上级补助收入</w:t>
            </w:r>
          </w:p>
        </w:tc>
        <w:tc>
          <w:tcPr>
            <w:tcW w:w="1275" w:type="dxa"/>
            <w:vAlign w:val="top"/>
          </w:tcPr>
          <w:p w14:paraId="175CE9E2">
            <w:pPr>
              <w:pStyle w:val="6"/>
            </w:pPr>
          </w:p>
        </w:tc>
        <w:tc>
          <w:tcPr>
            <w:tcW w:w="3258" w:type="dxa"/>
            <w:vAlign w:val="top"/>
          </w:tcPr>
          <w:p w14:paraId="5360FD43">
            <w:pPr>
              <w:spacing w:before="115" w:line="219" w:lineRule="auto"/>
              <w:ind w:left="112"/>
              <w:rPr>
                <w:rFonts w:ascii="宋体" w:hAnsi="宋体" w:eastAsia="宋体" w:cs="宋体"/>
                <w:sz w:val="18"/>
                <w:szCs w:val="18"/>
              </w:rPr>
            </w:pPr>
            <w:r>
              <w:rPr>
                <w:rFonts w:ascii="宋体" w:hAnsi="宋体" w:eastAsia="宋体" w:cs="宋体"/>
                <w:spacing w:val="-1"/>
                <w:sz w:val="18"/>
                <w:szCs w:val="18"/>
              </w:rPr>
              <w:t>七、文化旅游体育与传媒支出</w:t>
            </w:r>
          </w:p>
        </w:tc>
        <w:tc>
          <w:tcPr>
            <w:tcW w:w="1280" w:type="dxa"/>
            <w:vAlign w:val="top"/>
          </w:tcPr>
          <w:p w14:paraId="48725FB6">
            <w:pPr>
              <w:spacing w:before="115" w:line="239" w:lineRule="auto"/>
              <w:ind w:left="637"/>
              <w:rPr>
                <w:rFonts w:ascii="宋体" w:hAnsi="宋体" w:eastAsia="宋体" w:cs="宋体"/>
                <w:sz w:val="18"/>
                <w:szCs w:val="18"/>
              </w:rPr>
            </w:pPr>
            <w:r>
              <w:rPr>
                <w:rFonts w:ascii="宋体" w:hAnsi="宋体" w:eastAsia="宋体" w:cs="宋体"/>
                <w:spacing w:val="-2"/>
                <w:sz w:val="18"/>
                <w:szCs w:val="18"/>
              </w:rPr>
              <w:t>291.76</w:t>
            </w:r>
          </w:p>
        </w:tc>
      </w:tr>
      <w:tr w14:paraId="2C97D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4C40278">
            <w:pPr>
              <w:spacing w:before="116" w:line="219" w:lineRule="auto"/>
              <w:ind w:left="118"/>
              <w:rPr>
                <w:rFonts w:ascii="宋体" w:hAnsi="宋体" w:eastAsia="宋体" w:cs="宋体"/>
                <w:sz w:val="18"/>
                <w:szCs w:val="18"/>
              </w:rPr>
            </w:pPr>
            <w:r>
              <w:rPr>
                <w:rFonts w:ascii="宋体" w:hAnsi="宋体" w:eastAsia="宋体" w:cs="宋体"/>
                <w:spacing w:val="-1"/>
                <w:sz w:val="18"/>
                <w:szCs w:val="18"/>
              </w:rPr>
              <w:t>八、附属单位上缴收入</w:t>
            </w:r>
          </w:p>
        </w:tc>
        <w:tc>
          <w:tcPr>
            <w:tcW w:w="1275" w:type="dxa"/>
            <w:vAlign w:val="top"/>
          </w:tcPr>
          <w:p w14:paraId="3D03E86E">
            <w:pPr>
              <w:pStyle w:val="6"/>
            </w:pPr>
          </w:p>
        </w:tc>
        <w:tc>
          <w:tcPr>
            <w:tcW w:w="3258" w:type="dxa"/>
            <w:vAlign w:val="top"/>
          </w:tcPr>
          <w:p w14:paraId="5BD8A4DB">
            <w:pPr>
              <w:spacing w:before="116" w:line="219" w:lineRule="auto"/>
              <w:ind w:left="115"/>
              <w:rPr>
                <w:rFonts w:ascii="宋体" w:hAnsi="宋体" w:eastAsia="宋体" w:cs="宋体"/>
                <w:sz w:val="18"/>
                <w:szCs w:val="18"/>
              </w:rPr>
            </w:pPr>
            <w:r>
              <w:rPr>
                <w:rFonts w:ascii="宋体" w:hAnsi="宋体" w:eastAsia="宋体" w:cs="宋体"/>
                <w:spacing w:val="-1"/>
                <w:sz w:val="18"/>
                <w:szCs w:val="18"/>
              </w:rPr>
              <w:t>八、社会保障和就业支出</w:t>
            </w:r>
          </w:p>
        </w:tc>
        <w:tc>
          <w:tcPr>
            <w:tcW w:w="1280" w:type="dxa"/>
            <w:vAlign w:val="top"/>
          </w:tcPr>
          <w:p w14:paraId="300E4873">
            <w:pPr>
              <w:pStyle w:val="6"/>
            </w:pPr>
          </w:p>
        </w:tc>
      </w:tr>
      <w:tr w14:paraId="599C3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01D1F211">
            <w:pPr>
              <w:spacing w:before="115" w:line="219" w:lineRule="auto"/>
              <w:ind w:left="119"/>
              <w:rPr>
                <w:rFonts w:ascii="宋体" w:hAnsi="宋体" w:eastAsia="宋体" w:cs="宋体"/>
                <w:sz w:val="18"/>
                <w:szCs w:val="18"/>
              </w:rPr>
            </w:pPr>
            <w:r>
              <w:rPr>
                <w:rFonts w:ascii="宋体" w:hAnsi="宋体" w:eastAsia="宋体" w:cs="宋体"/>
                <w:spacing w:val="-2"/>
                <w:sz w:val="18"/>
                <w:szCs w:val="18"/>
              </w:rPr>
              <w:t>九、其他收入</w:t>
            </w:r>
          </w:p>
        </w:tc>
        <w:tc>
          <w:tcPr>
            <w:tcW w:w="1275" w:type="dxa"/>
            <w:vAlign w:val="top"/>
          </w:tcPr>
          <w:p w14:paraId="29FA8AC7">
            <w:pPr>
              <w:pStyle w:val="6"/>
            </w:pPr>
          </w:p>
        </w:tc>
        <w:tc>
          <w:tcPr>
            <w:tcW w:w="3258" w:type="dxa"/>
            <w:vAlign w:val="top"/>
          </w:tcPr>
          <w:p w14:paraId="05B3FA40">
            <w:pPr>
              <w:spacing w:before="115" w:line="219" w:lineRule="auto"/>
              <w:ind w:left="117"/>
              <w:rPr>
                <w:rFonts w:ascii="宋体" w:hAnsi="宋体" w:eastAsia="宋体" w:cs="宋体"/>
                <w:sz w:val="18"/>
                <w:szCs w:val="18"/>
              </w:rPr>
            </w:pPr>
            <w:r>
              <w:rPr>
                <w:rFonts w:ascii="宋体" w:hAnsi="宋体" w:eastAsia="宋体" w:cs="宋体"/>
                <w:spacing w:val="-2"/>
                <w:sz w:val="18"/>
                <w:szCs w:val="18"/>
              </w:rPr>
              <w:t>九、卫生健康支出</w:t>
            </w:r>
          </w:p>
        </w:tc>
        <w:tc>
          <w:tcPr>
            <w:tcW w:w="1280" w:type="dxa"/>
            <w:vAlign w:val="top"/>
          </w:tcPr>
          <w:p w14:paraId="7E158E6E">
            <w:pPr>
              <w:pStyle w:val="6"/>
            </w:pPr>
          </w:p>
        </w:tc>
      </w:tr>
      <w:tr w14:paraId="1CEF5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093F69C2">
            <w:pPr>
              <w:spacing w:before="115" w:line="219" w:lineRule="auto"/>
              <w:ind w:left="115"/>
              <w:rPr>
                <w:rFonts w:ascii="宋体" w:hAnsi="宋体" w:eastAsia="宋体" w:cs="宋体"/>
                <w:sz w:val="18"/>
                <w:szCs w:val="18"/>
              </w:rPr>
            </w:pPr>
            <w:r>
              <w:rPr>
                <w:rFonts w:ascii="宋体" w:hAnsi="宋体" w:eastAsia="宋体" w:cs="宋体"/>
                <w:spacing w:val="-1"/>
                <w:sz w:val="18"/>
                <w:szCs w:val="18"/>
              </w:rPr>
              <w:t>十、上年结转结余</w:t>
            </w:r>
          </w:p>
        </w:tc>
        <w:tc>
          <w:tcPr>
            <w:tcW w:w="1275" w:type="dxa"/>
            <w:vAlign w:val="top"/>
          </w:tcPr>
          <w:p w14:paraId="40AE0959">
            <w:pPr>
              <w:pStyle w:val="6"/>
            </w:pPr>
          </w:p>
        </w:tc>
        <w:tc>
          <w:tcPr>
            <w:tcW w:w="3258" w:type="dxa"/>
            <w:vAlign w:val="top"/>
          </w:tcPr>
          <w:p w14:paraId="24469F61">
            <w:pPr>
              <w:spacing w:before="115" w:line="220" w:lineRule="auto"/>
              <w:ind w:left="113"/>
              <w:rPr>
                <w:rFonts w:ascii="宋体" w:hAnsi="宋体" w:eastAsia="宋体" w:cs="宋体"/>
                <w:sz w:val="18"/>
                <w:szCs w:val="18"/>
              </w:rPr>
            </w:pPr>
            <w:r>
              <w:rPr>
                <w:rFonts w:ascii="宋体" w:hAnsi="宋体" w:eastAsia="宋体" w:cs="宋体"/>
                <w:spacing w:val="-1"/>
                <w:sz w:val="18"/>
                <w:szCs w:val="18"/>
              </w:rPr>
              <w:t>十、节能环保支出</w:t>
            </w:r>
          </w:p>
        </w:tc>
        <w:tc>
          <w:tcPr>
            <w:tcW w:w="1280" w:type="dxa"/>
            <w:vAlign w:val="top"/>
          </w:tcPr>
          <w:p w14:paraId="6C7D4A89">
            <w:pPr>
              <w:pStyle w:val="6"/>
            </w:pPr>
          </w:p>
        </w:tc>
      </w:tr>
      <w:tr w14:paraId="30934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0E4D3821">
            <w:pPr>
              <w:pStyle w:val="6"/>
            </w:pPr>
          </w:p>
        </w:tc>
        <w:tc>
          <w:tcPr>
            <w:tcW w:w="1275" w:type="dxa"/>
            <w:vAlign w:val="top"/>
          </w:tcPr>
          <w:p w14:paraId="2D573B84">
            <w:pPr>
              <w:pStyle w:val="6"/>
            </w:pPr>
          </w:p>
        </w:tc>
        <w:tc>
          <w:tcPr>
            <w:tcW w:w="3258" w:type="dxa"/>
            <w:vAlign w:val="top"/>
          </w:tcPr>
          <w:p w14:paraId="1D3EA9B6">
            <w:pPr>
              <w:spacing w:before="116" w:line="219" w:lineRule="auto"/>
              <w:ind w:left="113"/>
              <w:rPr>
                <w:rFonts w:ascii="宋体" w:hAnsi="宋体" w:eastAsia="宋体" w:cs="宋体"/>
                <w:sz w:val="18"/>
                <w:szCs w:val="18"/>
              </w:rPr>
            </w:pPr>
            <w:r>
              <w:rPr>
                <w:rFonts w:ascii="宋体" w:hAnsi="宋体" w:eastAsia="宋体" w:cs="宋体"/>
                <w:spacing w:val="-1"/>
                <w:sz w:val="18"/>
                <w:szCs w:val="18"/>
              </w:rPr>
              <w:t>十一、城乡社区支出</w:t>
            </w:r>
          </w:p>
        </w:tc>
        <w:tc>
          <w:tcPr>
            <w:tcW w:w="1280" w:type="dxa"/>
            <w:vAlign w:val="top"/>
          </w:tcPr>
          <w:p w14:paraId="12EB711D">
            <w:pPr>
              <w:pStyle w:val="6"/>
            </w:pPr>
          </w:p>
        </w:tc>
      </w:tr>
      <w:tr w14:paraId="63F2C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C74CF49">
            <w:pPr>
              <w:pStyle w:val="6"/>
            </w:pPr>
          </w:p>
        </w:tc>
        <w:tc>
          <w:tcPr>
            <w:tcW w:w="1275" w:type="dxa"/>
            <w:vAlign w:val="top"/>
          </w:tcPr>
          <w:p w14:paraId="2D1AFA5B">
            <w:pPr>
              <w:pStyle w:val="6"/>
            </w:pPr>
          </w:p>
        </w:tc>
        <w:tc>
          <w:tcPr>
            <w:tcW w:w="3258" w:type="dxa"/>
            <w:vAlign w:val="top"/>
          </w:tcPr>
          <w:p w14:paraId="66ED0496">
            <w:pPr>
              <w:spacing w:before="115" w:line="219" w:lineRule="auto"/>
              <w:ind w:left="113"/>
              <w:rPr>
                <w:rFonts w:ascii="宋体" w:hAnsi="宋体" w:eastAsia="宋体" w:cs="宋体"/>
                <w:sz w:val="18"/>
                <w:szCs w:val="18"/>
              </w:rPr>
            </w:pPr>
            <w:r>
              <w:rPr>
                <w:rFonts w:ascii="宋体" w:hAnsi="宋体" w:eastAsia="宋体" w:cs="宋体"/>
                <w:spacing w:val="-1"/>
                <w:sz w:val="18"/>
                <w:szCs w:val="18"/>
              </w:rPr>
              <w:t>十二、农林水支出</w:t>
            </w:r>
          </w:p>
        </w:tc>
        <w:tc>
          <w:tcPr>
            <w:tcW w:w="1280" w:type="dxa"/>
            <w:vAlign w:val="top"/>
          </w:tcPr>
          <w:p w14:paraId="1F90736F">
            <w:pPr>
              <w:pStyle w:val="6"/>
            </w:pPr>
          </w:p>
        </w:tc>
      </w:tr>
      <w:tr w14:paraId="280D1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4FF7426">
            <w:pPr>
              <w:pStyle w:val="6"/>
            </w:pPr>
          </w:p>
        </w:tc>
        <w:tc>
          <w:tcPr>
            <w:tcW w:w="1275" w:type="dxa"/>
            <w:vAlign w:val="top"/>
          </w:tcPr>
          <w:p w14:paraId="3C65E08A">
            <w:pPr>
              <w:pStyle w:val="6"/>
            </w:pPr>
          </w:p>
        </w:tc>
        <w:tc>
          <w:tcPr>
            <w:tcW w:w="3258" w:type="dxa"/>
            <w:vAlign w:val="top"/>
          </w:tcPr>
          <w:p w14:paraId="42C3F7CC">
            <w:pPr>
              <w:spacing w:before="115" w:line="219" w:lineRule="auto"/>
              <w:ind w:left="113"/>
              <w:rPr>
                <w:rFonts w:ascii="宋体" w:hAnsi="宋体" w:eastAsia="宋体" w:cs="宋体"/>
                <w:sz w:val="18"/>
                <w:szCs w:val="18"/>
              </w:rPr>
            </w:pPr>
            <w:r>
              <w:rPr>
                <w:rFonts w:ascii="宋体" w:hAnsi="宋体" w:eastAsia="宋体" w:cs="宋体"/>
                <w:spacing w:val="-1"/>
                <w:sz w:val="18"/>
                <w:szCs w:val="18"/>
              </w:rPr>
              <w:t>十三、交通运输支出</w:t>
            </w:r>
          </w:p>
        </w:tc>
        <w:tc>
          <w:tcPr>
            <w:tcW w:w="1280" w:type="dxa"/>
            <w:vAlign w:val="top"/>
          </w:tcPr>
          <w:p w14:paraId="5BA43C88">
            <w:pPr>
              <w:pStyle w:val="6"/>
            </w:pPr>
          </w:p>
        </w:tc>
      </w:tr>
      <w:tr w14:paraId="56891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64406D8F">
            <w:pPr>
              <w:pStyle w:val="6"/>
            </w:pPr>
          </w:p>
        </w:tc>
        <w:tc>
          <w:tcPr>
            <w:tcW w:w="1275" w:type="dxa"/>
            <w:vAlign w:val="top"/>
          </w:tcPr>
          <w:p w14:paraId="6128D6E3">
            <w:pPr>
              <w:pStyle w:val="6"/>
            </w:pPr>
          </w:p>
        </w:tc>
        <w:tc>
          <w:tcPr>
            <w:tcW w:w="3258" w:type="dxa"/>
            <w:vAlign w:val="top"/>
          </w:tcPr>
          <w:p w14:paraId="31C605C0">
            <w:pPr>
              <w:spacing w:before="116" w:line="219" w:lineRule="auto"/>
              <w:ind w:left="113"/>
              <w:rPr>
                <w:rFonts w:ascii="宋体" w:hAnsi="宋体" w:eastAsia="宋体" w:cs="宋体"/>
                <w:sz w:val="18"/>
                <w:szCs w:val="18"/>
              </w:rPr>
            </w:pPr>
            <w:r>
              <w:rPr>
                <w:rFonts w:ascii="宋体" w:hAnsi="宋体" w:eastAsia="宋体" w:cs="宋体"/>
                <w:spacing w:val="-1"/>
                <w:sz w:val="18"/>
                <w:szCs w:val="18"/>
              </w:rPr>
              <w:t>十四、资源勘探工业信息等支出</w:t>
            </w:r>
          </w:p>
        </w:tc>
        <w:tc>
          <w:tcPr>
            <w:tcW w:w="1280" w:type="dxa"/>
            <w:vAlign w:val="top"/>
          </w:tcPr>
          <w:p w14:paraId="6CB4C9F4">
            <w:pPr>
              <w:pStyle w:val="6"/>
            </w:pPr>
          </w:p>
        </w:tc>
      </w:tr>
      <w:tr w14:paraId="2628A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B7CD82B">
            <w:pPr>
              <w:pStyle w:val="6"/>
            </w:pPr>
          </w:p>
        </w:tc>
        <w:tc>
          <w:tcPr>
            <w:tcW w:w="1275" w:type="dxa"/>
            <w:vAlign w:val="top"/>
          </w:tcPr>
          <w:p w14:paraId="5DE6CB48">
            <w:pPr>
              <w:pStyle w:val="6"/>
            </w:pPr>
          </w:p>
        </w:tc>
        <w:tc>
          <w:tcPr>
            <w:tcW w:w="3258" w:type="dxa"/>
            <w:vAlign w:val="top"/>
          </w:tcPr>
          <w:p w14:paraId="7C731C19">
            <w:pPr>
              <w:spacing w:before="115" w:line="219" w:lineRule="auto"/>
              <w:ind w:left="113"/>
              <w:rPr>
                <w:rFonts w:ascii="宋体" w:hAnsi="宋体" w:eastAsia="宋体" w:cs="宋体"/>
                <w:sz w:val="18"/>
                <w:szCs w:val="18"/>
              </w:rPr>
            </w:pPr>
            <w:r>
              <w:rPr>
                <w:rFonts w:ascii="宋体" w:hAnsi="宋体" w:eastAsia="宋体" w:cs="宋体"/>
                <w:spacing w:val="-1"/>
                <w:sz w:val="18"/>
                <w:szCs w:val="18"/>
              </w:rPr>
              <w:t>十五、商业服务业等支出</w:t>
            </w:r>
          </w:p>
        </w:tc>
        <w:tc>
          <w:tcPr>
            <w:tcW w:w="1280" w:type="dxa"/>
            <w:vAlign w:val="top"/>
          </w:tcPr>
          <w:p w14:paraId="67E6A24A">
            <w:pPr>
              <w:pStyle w:val="6"/>
            </w:pPr>
          </w:p>
        </w:tc>
      </w:tr>
      <w:tr w14:paraId="7FEC5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B6DFCE7">
            <w:pPr>
              <w:pStyle w:val="6"/>
            </w:pPr>
          </w:p>
        </w:tc>
        <w:tc>
          <w:tcPr>
            <w:tcW w:w="1275" w:type="dxa"/>
            <w:vAlign w:val="top"/>
          </w:tcPr>
          <w:p w14:paraId="57B9F168">
            <w:pPr>
              <w:pStyle w:val="6"/>
            </w:pPr>
          </w:p>
        </w:tc>
        <w:tc>
          <w:tcPr>
            <w:tcW w:w="3258" w:type="dxa"/>
            <w:vAlign w:val="top"/>
          </w:tcPr>
          <w:p w14:paraId="41A22DE0">
            <w:pPr>
              <w:spacing w:before="115" w:line="220" w:lineRule="auto"/>
              <w:ind w:left="113"/>
              <w:rPr>
                <w:rFonts w:ascii="宋体" w:hAnsi="宋体" w:eastAsia="宋体" w:cs="宋体"/>
                <w:sz w:val="18"/>
                <w:szCs w:val="18"/>
              </w:rPr>
            </w:pPr>
            <w:r>
              <w:rPr>
                <w:rFonts w:ascii="宋体" w:hAnsi="宋体" w:eastAsia="宋体" w:cs="宋体"/>
                <w:spacing w:val="-2"/>
                <w:sz w:val="18"/>
                <w:szCs w:val="18"/>
              </w:rPr>
              <w:t>十六、金融支出</w:t>
            </w:r>
          </w:p>
        </w:tc>
        <w:tc>
          <w:tcPr>
            <w:tcW w:w="1280" w:type="dxa"/>
            <w:vAlign w:val="top"/>
          </w:tcPr>
          <w:p w14:paraId="3622F9FD">
            <w:pPr>
              <w:pStyle w:val="6"/>
            </w:pPr>
          </w:p>
        </w:tc>
      </w:tr>
      <w:tr w14:paraId="70E4F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8736691">
            <w:pPr>
              <w:pStyle w:val="6"/>
            </w:pPr>
          </w:p>
        </w:tc>
        <w:tc>
          <w:tcPr>
            <w:tcW w:w="1275" w:type="dxa"/>
            <w:vAlign w:val="top"/>
          </w:tcPr>
          <w:p w14:paraId="58726528">
            <w:pPr>
              <w:pStyle w:val="6"/>
            </w:pPr>
          </w:p>
        </w:tc>
        <w:tc>
          <w:tcPr>
            <w:tcW w:w="3258" w:type="dxa"/>
            <w:vAlign w:val="top"/>
          </w:tcPr>
          <w:p w14:paraId="04D7FDBD">
            <w:pPr>
              <w:spacing w:before="116" w:line="220" w:lineRule="auto"/>
              <w:ind w:left="113"/>
              <w:rPr>
                <w:rFonts w:ascii="宋体" w:hAnsi="宋体" w:eastAsia="宋体" w:cs="宋体"/>
                <w:sz w:val="18"/>
                <w:szCs w:val="18"/>
              </w:rPr>
            </w:pPr>
            <w:r>
              <w:rPr>
                <w:rFonts w:ascii="宋体" w:hAnsi="宋体" w:eastAsia="宋体" w:cs="宋体"/>
                <w:spacing w:val="-1"/>
                <w:sz w:val="18"/>
                <w:szCs w:val="18"/>
              </w:rPr>
              <w:t>十七、援助其他地区支出</w:t>
            </w:r>
          </w:p>
        </w:tc>
        <w:tc>
          <w:tcPr>
            <w:tcW w:w="1280" w:type="dxa"/>
            <w:vAlign w:val="top"/>
          </w:tcPr>
          <w:p w14:paraId="58296489">
            <w:pPr>
              <w:pStyle w:val="6"/>
            </w:pPr>
          </w:p>
        </w:tc>
      </w:tr>
      <w:tr w14:paraId="1873D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86DB239">
            <w:pPr>
              <w:pStyle w:val="6"/>
            </w:pPr>
          </w:p>
        </w:tc>
        <w:tc>
          <w:tcPr>
            <w:tcW w:w="1275" w:type="dxa"/>
            <w:vAlign w:val="top"/>
          </w:tcPr>
          <w:p w14:paraId="5E6400E9">
            <w:pPr>
              <w:pStyle w:val="6"/>
            </w:pPr>
          </w:p>
        </w:tc>
        <w:tc>
          <w:tcPr>
            <w:tcW w:w="3258" w:type="dxa"/>
            <w:vAlign w:val="top"/>
          </w:tcPr>
          <w:p w14:paraId="7B1042B6">
            <w:pPr>
              <w:spacing w:before="115" w:line="219" w:lineRule="auto"/>
              <w:ind w:left="113"/>
              <w:rPr>
                <w:rFonts w:ascii="宋体" w:hAnsi="宋体" w:eastAsia="宋体" w:cs="宋体"/>
                <w:sz w:val="18"/>
                <w:szCs w:val="18"/>
              </w:rPr>
            </w:pPr>
            <w:r>
              <w:rPr>
                <w:rFonts w:ascii="宋体" w:hAnsi="宋体" w:eastAsia="宋体" w:cs="宋体"/>
                <w:spacing w:val="-4"/>
                <w:sz w:val="18"/>
                <w:szCs w:val="18"/>
              </w:rPr>
              <w:t>十八、</w:t>
            </w:r>
            <w:r>
              <w:rPr>
                <w:rFonts w:ascii="宋体" w:hAnsi="宋体" w:eastAsia="宋体" w:cs="宋体"/>
                <w:spacing w:val="-43"/>
                <w:sz w:val="18"/>
                <w:szCs w:val="18"/>
              </w:rPr>
              <w:t xml:space="preserve"> </w:t>
            </w:r>
            <w:r>
              <w:rPr>
                <w:rFonts w:ascii="宋体" w:hAnsi="宋体" w:eastAsia="宋体" w:cs="宋体"/>
                <w:spacing w:val="-4"/>
                <w:sz w:val="18"/>
                <w:szCs w:val="18"/>
              </w:rPr>
              <w:t>自然资源海洋气象等支出</w:t>
            </w:r>
          </w:p>
        </w:tc>
        <w:tc>
          <w:tcPr>
            <w:tcW w:w="1280" w:type="dxa"/>
            <w:vAlign w:val="top"/>
          </w:tcPr>
          <w:p w14:paraId="32E8DB68">
            <w:pPr>
              <w:pStyle w:val="6"/>
            </w:pPr>
          </w:p>
        </w:tc>
      </w:tr>
      <w:tr w14:paraId="452B9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10006D96">
            <w:pPr>
              <w:pStyle w:val="6"/>
            </w:pPr>
          </w:p>
        </w:tc>
        <w:tc>
          <w:tcPr>
            <w:tcW w:w="1275" w:type="dxa"/>
            <w:vAlign w:val="top"/>
          </w:tcPr>
          <w:p w14:paraId="3FF03FB2">
            <w:pPr>
              <w:pStyle w:val="6"/>
            </w:pPr>
          </w:p>
        </w:tc>
        <w:tc>
          <w:tcPr>
            <w:tcW w:w="3258" w:type="dxa"/>
            <w:vAlign w:val="top"/>
          </w:tcPr>
          <w:p w14:paraId="31182B02">
            <w:pPr>
              <w:spacing w:before="115" w:line="219" w:lineRule="auto"/>
              <w:ind w:left="113"/>
              <w:rPr>
                <w:rFonts w:ascii="宋体" w:hAnsi="宋体" w:eastAsia="宋体" w:cs="宋体"/>
                <w:sz w:val="18"/>
                <w:szCs w:val="18"/>
              </w:rPr>
            </w:pPr>
            <w:r>
              <w:rPr>
                <w:rFonts w:ascii="宋体" w:hAnsi="宋体" w:eastAsia="宋体" w:cs="宋体"/>
                <w:spacing w:val="-1"/>
                <w:sz w:val="18"/>
                <w:szCs w:val="18"/>
              </w:rPr>
              <w:t>十九、住房保障支出</w:t>
            </w:r>
          </w:p>
        </w:tc>
        <w:tc>
          <w:tcPr>
            <w:tcW w:w="1280" w:type="dxa"/>
            <w:vAlign w:val="top"/>
          </w:tcPr>
          <w:p w14:paraId="1C4E3C16">
            <w:pPr>
              <w:pStyle w:val="6"/>
            </w:pPr>
          </w:p>
        </w:tc>
      </w:tr>
      <w:tr w14:paraId="4A7DC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5F228C88">
            <w:pPr>
              <w:pStyle w:val="6"/>
            </w:pPr>
          </w:p>
        </w:tc>
        <w:tc>
          <w:tcPr>
            <w:tcW w:w="1275" w:type="dxa"/>
            <w:vAlign w:val="top"/>
          </w:tcPr>
          <w:p w14:paraId="5F2EB3B1">
            <w:pPr>
              <w:pStyle w:val="6"/>
            </w:pPr>
          </w:p>
        </w:tc>
        <w:tc>
          <w:tcPr>
            <w:tcW w:w="3258" w:type="dxa"/>
            <w:vAlign w:val="top"/>
          </w:tcPr>
          <w:p w14:paraId="7559565A">
            <w:pPr>
              <w:spacing w:before="116" w:line="219" w:lineRule="auto"/>
              <w:ind w:left="115"/>
              <w:rPr>
                <w:rFonts w:ascii="宋体" w:hAnsi="宋体" w:eastAsia="宋体" w:cs="宋体"/>
                <w:sz w:val="18"/>
                <w:szCs w:val="18"/>
              </w:rPr>
            </w:pPr>
            <w:r>
              <w:rPr>
                <w:rFonts w:ascii="宋体" w:hAnsi="宋体" w:eastAsia="宋体" w:cs="宋体"/>
                <w:spacing w:val="-1"/>
                <w:sz w:val="18"/>
                <w:szCs w:val="18"/>
              </w:rPr>
              <w:t>二十、粮油物资储备支出</w:t>
            </w:r>
          </w:p>
        </w:tc>
        <w:tc>
          <w:tcPr>
            <w:tcW w:w="1280" w:type="dxa"/>
            <w:vAlign w:val="top"/>
          </w:tcPr>
          <w:p w14:paraId="24B016A3">
            <w:pPr>
              <w:pStyle w:val="6"/>
            </w:pPr>
          </w:p>
        </w:tc>
      </w:tr>
      <w:tr w14:paraId="58C9B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395061F">
            <w:pPr>
              <w:pStyle w:val="6"/>
            </w:pPr>
          </w:p>
        </w:tc>
        <w:tc>
          <w:tcPr>
            <w:tcW w:w="1275" w:type="dxa"/>
            <w:vAlign w:val="top"/>
          </w:tcPr>
          <w:p w14:paraId="17621088">
            <w:pPr>
              <w:pStyle w:val="6"/>
            </w:pPr>
          </w:p>
        </w:tc>
        <w:tc>
          <w:tcPr>
            <w:tcW w:w="3258" w:type="dxa"/>
            <w:vAlign w:val="top"/>
          </w:tcPr>
          <w:p w14:paraId="5479FE6C">
            <w:pPr>
              <w:spacing w:before="114" w:line="219" w:lineRule="auto"/>
              <w:ind w:left="115"/>
              <w:rPr>
                <w:rFonts w:ascii="宋体" w:hAnsi="宋体" w:eastAsia="宋体" w:cs="宋体"/>
                <w:sz w:val="18"/>
                <w:szCs w:val="18"/>
              </w:rPr>
            </w:pPr>
            <w:r>
              <w:rPr>
                <w:rFonts w:ascii="宋体" w:hAnsi="宋体" w:eastAsia="宋体" w:cs="宋体"/>
                <w:spacing w:val="-1"/>
                <w:sz w:val="18"/>
                <w:szCs w:val="18"/>
              </w:rPr>
              <w:t>二十一、国有资本经营预算支出</w:t>
            </w:r>
          </w:p>
        </w:tc>
        <w:tc>
          <w:tcPr>
            <w:tcW w:w="1280" w:type="dxa"/>
            <w:vAlign w:val="top"/>
          </w:tcPr>
          <w:p w14:paraId="07D92F4B">
            <w:pPr>
              <w:pStyle w:val="6"/>
            </w:pPr>
          </w:p>
        </w:tc>
      </w:tr>
      <w:tr w14:paraId="3C662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7AF9214">
            <w:pPr>
              <w:pStyle w:val="6"/>
            </w:pPr>
          </w:p>
        </w:tc>
        <w:tc>
          <w:tcPr>
            <w:tcW w:w="1275" w:type="dxa"/>
            <w:vAlign w:val="top"/>
          </w:tcPr>
          <w:p w14:paraId="6EAA30C1">
            <w:pPr>
              <w:pStyle w:val="6"/>
            </w:pPr>
          </w:p>
        </w:tc>
        <w:tc>
          <w:tcPr>
            <w:tcW w:w="3258" w:type="dxa"/>
            <w:vAlign w:val="top"/>
          </w:tcPr>
          <w:p w14:paraId="7E31A1DB">
            <w:pPr>
              <w:spacing w:before="115" w:line="219" w:lineRule="auto"/>
              <w:ind w:left="115"/>
              <w:rPr>
                <w:rFonts w:ascii="宋体" w:hAnsi="宋体" w:eastAsia="宋体" w:cs="宋体"/>
                <w:sz w:val="18"/>
                <w:szCs w:val="18"/>
              </w:rPr>
            </w:pPr>
            <w:r>
              <w:rPr>
                <w:rFonts w:ascii="宋体" w:hAnsi="宋体" w:eastAsia="宋体" w:cs="宋体"/>
                <w:spacing w:val="-1"/>
                <w:sz w:val="18"/>
                <w:szCs w:val="18"/>
              </w:rPr>
              <w:t>二十二、灾害防治及应急管理支出</w:t>
            </w:r>
          </w:p>
        </w:tc>
        <w:tc>
          <w:tcPr>
            <w:tcW w:w="1280" w:type="dxa"/>
            <w:vAlign w:val="top"/>
          </w:tcPr>
          <w:p w14:paraId="2897DB6E">
            <w:pPr>
              <w:pStyle w:val="6"/>
            </w:pPr>
          </w:p>
        </w:tc>
      </w:tr>
      <w:tr w14:paraId="2C57B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2980" w:type="dxa"/>
            <w:vAlign w:val="top"/>
          </w:tcPr>
          <w:p w14:paraId="493ABCAB">
            <w:pPr>
              <w:pStyle w:val="6"/>
            </w:pPr>
          </w:p>
        </w:tc>
        <w:tc>
          <w:tcPr>
            <w:tcW w:w="1275" w:type="dxa"/>
            <w:vAlign w:val="top"/>
          </w:tcPr>
          <w:p w14:paraId="3E6CCE4D">
            <w:pPr>
              <w:pStyle w:val="6"/>
            </w:pPr>
          </w:p>
        </w:tc>
        <w:tc>
          <w:tcPr>
            <w:tcW w:w="3258" w:type="dxa"/>
            <w:vAlign w:val="top"/>
          </w:tcPr>
          <w:p w14:paraId="0DD8F2E7">
            <w:pPr>
              <w:spacing w:before="142" w:line="220" w:lineRule="auto"/>
              <w:ind w:left="115"/>
              <w:rPr>
                <w:rFonts w:ascii="宋体" w:hAnsi="宋体" w:eastAsia="宋体" w:cs="宋体"/>
                <w:sz w:val="18"/>
                <w:szCs w:val="18"/>
              </w:rPr>
            </w:pPr>
            <w:r>
              <w:rPr>
                <w:rFonts w:ascii="宋体" w:hAnsi="宋体" w:eastAsia="宋体" w:cs="宋体"/>
                <w:spacing w:val="-2"/>
                <w:sz w:val="18"/>
                <w:szCs w:val="18"/>
              </w:rPr>
              <w:t>二十三、其他支出</w:t>
            </w:r>
          </w:p>
        </w:tc>
        <w:tc>
          <w:tcPr>
            <w:tcW w:w="1280" w:type="dxa"/>
            <w:vAlign w:val="top"/>
          </w:tcPr>
          <w:p w14:paraId="77684134">
            <w:pPr>
              <w:pStyle w:val="6"/>
            </w:pPr>
          </w:p>
        </w:tc>
      </w:tr>
      <w:tr w14:paraId="3A4C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10A60C50">
            <w:pPr>
              <w:pStyle w:val="6"/>
            </w:pPr>
          </w:p>
        </w:tc>
        <w:tc>
          <w:tcPr>
            <w:tcW w:w="1275" w:type="dxa"/>
            <w:vAlign w:val="top"/>
          </w:tcPr>
          <w:p w14:paraId="432EDF5C">
            <w:pPr>
              <w:pStyle w:val="6"/>
            </w:pPr>
          </w:p>
        </w:tc>
        <w:tc>
          <w:tcPr>
            <w:tcW w:w="3258" w:type="dxa"/>
            <w:vAlign w:val="top"/>
          </w:tcPr>
          <w:p w14:paraId="0080DAEF">
            <w:pPr>
              <w:spacing w:before="117" w:line="219" w:lineRule="auto"/>
              <w:ind w:left="115"/>
              <w:rPr>
                <w:rFonts w:ascii="宋体" w:hAnsi="宋体" w:eastAsia="宋体" w:cs="宋体"/>
                <w:sz w:val="18"/>
                <w:szCs w:val="18"/>
              </w:rPr>
            </w:pPr>
            <w:r>
              <w:rPr>
                <w:rFonts w:ascii="宋体" w:hAnsi="宋体" w:eastAsia="宋体" w:cs="宋体"/>
                <w:spacing w:val="-1"/>
                <w:sz w:val="18"/>
                <w:szCs w:val="18"/>
              </w:rPr>
              <w:t>二十四、债务还本支出</w:t>
            </w:r>
          </w:p>
        </w:tc>
        <w:tc>
          <w:tcPr>
            <w:tcW w:w="1280" w:type="dxa"/>
            <w:vAlign w:val="top"/>
          </w:tcPr>
          <w:p w14:paraId="065CBCBE">
            <w:pPr>
              <w:pStyle w:val="6"/>
            </w:pPr>
          </w:p>
        </w:tc>
      </w:tr>
      <w:tr w14:paraId="7DC1C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550741F">
            <w:pPr>
              <w:pStyle w:val="6"/>
            </w:pPr>
          </w:p>
        </w:tc>
        <w:tc>
          <w:tcPr>
            <w:tcW w:w="1275" w:type="dxa"/>
            <w:vAlign w:val="top"/>
          </w:tcPr>
          <w:p w14:paraId="2FB32925">
            <w:pPr>
              <w:pStyle w:val="6"/>
            </w:pPr>
          </w:p>
        </w:tc>
        <w:tc>
          <w:tcPr>
            <w:tcW w:w="3258" w:type="dxa"/>
            <w:vAlign w:val="top"/>
          </w:tcPr>
          <w:p w14:paraId="3EE477BA">
            <w:pPr>
              <w:spacing w:before="116" w:line="219" w:lineRule="auto"/>
              <w:ind w:left="115"/>
              <w:rPr>
                <w:rFonts w:ascii="宋体" w:hAnsi="宋体" w:eastAsia="宋体" w:cs="宋体"/>
                <w:sz w:val="18"/>
                <w:szCs w:val="18"/>
              </w:rPr>
            </w:pPr>
            <w:r>
              <w:rPr>
                <w:rFonts w:ascii="宋体" w:hAnsi="宋体" w:eastAsia="宋体" w:cs="宋体"/>
                <w:spacing w:val="-1"/>
                <w:sz w:val="18"/>
                <w:szCs w:val="18"/>
              </w:rPr>
              <w:t>二十五、债务付息支出</w:t>
            </w:r>
          </w:p>
        </w:tc>
        <w:tc>
          <w:tcPr>
            <w:tcW w:w="1280" w:type="dxa"/>
            <w:vAlign w:val="top"/>
          </w:tcPr>
          <w:p w14:paraId="7EBFE4B6">
            <w:pPr>
              <w:pStyle w:val="6"/>
            </w:pPr>
          </w:p>
        </w:tc>
      </w:tr>
      <w:tr w14:paraId="2A0F9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91F86B5">
            <w:pPr>
              <w:pStyle w:val="6"/>
            </w:pPr>
          </w:p>
        </w:tc>
        <w:tc>
          <w:tcPr>
            <w:tcW w:w="1275" w:type="dxa"/>
            <w:vAlign w:val="top"/>
          </w:tcPr>
          <w:p w14:paraId="6EB5E475">
            <w:pPr>
              <w:pStyle w:val="6"/>
            </w:pPr>
          </w:p>
        </w:tc>
        <w:tc>
          <w:tcPr>
            <w:tcW w:w="3258" w:type="dxa"/>
            <w:vAlign w:val="top"/>
          </w:tcPr>
          <w:p w14:paraId="70BCDADB">
            <w:pPr>
              <w:spacing w:before="116" w:line="219" w:lineRule="auto"/>
              <w:ind w:left="115"/>
              <w:rPr>
                <w:rFonts w:ascii="宋体" w:hAnsi="宋体" w:eastAsia="宋体" w:cs="宋体"/>
                <w:sz w:val="18"/>
                <w:szCs w:val="18"/>
              </w:rPr>
            </w:pPr>
            <w:r>
              <w:rPr>
                <w:rFonts w:ascii="宋体" w:hAnsi="宋体" w:eastAsia="宋体" w:cs="宋体"/>
                <w:spacing w:val="-1"/>
                <w:sz w:val="18"/>
                <w:szCs w:val="18"/>
              </w:rPr>
              <w:t>二十六、债务发行费用支出</w:t>
            </w:r>
          </w:p>
        </w:tc>
        <w:tc>
          <w:tcPr>
            <w:tcW w:w="1280" w:type="dxa"/>
            <w:vAlign w:val="top"/>
          </w:tcPr>
          <w:p w14:paraId="6120EA4E">
            <w:pPr>
              <w:pStyle w:val="6"/>
            </w:pPr>
          </w:p>
        </w:tc>
      </w:tr>
      <w:tr w14:paraId="7FFF5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2980" w:type="dxa"/>
            <w:vAlign w:val="top"/>
          </w:tcPr>
          <w:p w14:paraId="09DB2042">
            <w:pPr>
              <w:spacing w:before="96" w:line="220" w:lineRule="auto"/>
              <w:ind w:left="1062"/>
              <w:rPr>
                <w:rFonts w:ascii="宋体" w:hAnsi="宋体" w:eastAsia="宋体" w:cs="宋体"/>
                <w:sz w:val="22"/>
                <w:szCs w:val="22"/>
              </w:rPr>
            </w:pPr>
            <w:r>
              <w:rPr>
                <w:rFonts w:ascii="宋体" w:hAnsi="宋体" w:eastAsia="宋体" w:cs="宋体"/>
                <w:b/>
                <w:bCs/>
                <w:spacing w:val="-6"/>
                <w:sz w:val="22"/>
                <w:szCs w:val="22"/>
              </w:rPr>
              <w:t>收入合计</w:t>
            </w:r>
          </w:p>
        </w:tc>
        <w:tc>
          <w:tcPr>
            <w:tcW w:w="1275" w:type="dxa"/>
            <w:vAlign w:val="top"/>
          </w:tcPr>
          <w:p w14:paraId="582C065A">
            <w:pPr>
              <w:spacing w:before="117" w:line="239" w:lineRule="auto"/>
              <w:ind w:left="634"/>
              <w:rPr>
                <w:rFonts w:ascii="宋体" w:hAnsi="宋体" w:eastAsia="宋体" w:cs="宋体"/>
                <w:sz w:val="18"/>
                <w:szCs w:val="18"/>
              </w:rPr>
            </w:pPr>
            <w:r>
              <w:rPr>
                <w:rFonts w:ascii="宋体" w:hAnsi="宋体" w:eastAsia="宋体" w:cs="宋体"/>
                <w:spacing w:val="-2"/>
                <w:sz w:val="18"/>
                <w:szCs w:val="18"/>
              </w:rPr>
              <w:t>291.76</w:t>
            </w:r>
          </w:p>
        </w:tc>
        <w:tc>
          <w:tcPr>
            <w:tcW w:w="3258" w:type="dxa"/>
            <w:vAlign w:val="top"/>
          </w:tcPr>
          <w:p w14:paraId="4DC4182D">
            <w:pPr>
              <w:spacing w:before="96" w:line="221" w:lineRule="auto"/>
              <w:ind w:left="1195"/>
              <w:rPr>
                <w:rFonts w:ascii="宋体" w:hAnsi="宋体" w:eastAsia="宋体" w:cs="宋体"/>
                <w:sz w:val="22"/>
                <w:szCs w:val="22"/>
              </w:rPr>
            </w:pPr>
            <w:r>
              <w:rPr>
                <w:rFonts w:ascii="宋体" w:hAnsi="宋体" w:eastAsia="宋体" w:cs="宋体"/>
                <w:b/>
                <w:bCs/>
                <w:spacing w:val="-4"/>
                <w:sz w:val="22"/>
                <w:szCs w:val="22"/>
              </w:rPr>
              <w:t>支出合计</w:t>
            </w:r>
          </w:p>
        </w:tc>
        <w:tc>
          <w:tcPr>
            <w:tcW w:w="1280" w:type="dxa"/>
            <w:vAlign w:val="top"/>
          </w:tcPr>
          <w:p w14:paraId="71AE3625">
            <w:pPr>
              <w:spacing w:before="117" w:line="239" w:lineRule="auto"/>
              <w:ind w:left="637"/>
              <w:rPr>
                <w:rFonts w:ascii="宋体" w:hAnsi="宋体" w:eastAsia="宋体" w:cs="宋体"/>
                <w:sz w:val="18"/>
                <w:szCs w:val="18"/>
              </w:rPr>
            </w:pPr>
            <w:r>
              <w:rPr>
                <w:rFonts w:ascii="宋体" w:hAnsi="宋体" w:eastAsia="宋体" w:cs="宋体"/>
                <w:spacing w:val="-2"/>
                <w:sz w:val="18"/>
                <w:szCs w:val="18"/>
              </w:rPr>
              <w:t>291.76</w:t>
            </w:r>
          </w:p>
        </w:tc>
      </w:tr>
    </w:tbl>
    <w:p w14:paraId="6F545043">
      <w:pPr>
        <w:pStyle w:val="2"/>
      </w:pPr>
    </w:p>
    <w:p w14:paraId="6A6766A2">
      <w:pPr>
        <w:sectPr>
          <w:footerReference r:id="rId11" w:type="default"/>
          <w:pgSz w:w="11906" w:h="16839"/>
          <w:pgMar w:top="1431" w:right="1454" w:bottom="1220" w:left="1653" w:header="0" w:footer="965" w:gutter="0"/>
          <w:cols w:space="720" w:num="1"/>
        </w:sectPr>
      </w:pPr>
    </w:p>
    <w:p w14:paraId="4A052B5B">
      <w:pPr>
        <w:pStyle w:val="2"/>
        <w:spacing w:line="278" w:lineRule="auto"/>
      </w:pPr>
    </w:p>
    <w:p w14:paraId="6BDEE46C">
      <w:pPr>
        <w:pStyle w:val="2"/>
        <w:spacing w:line="279" w:lineRule="auto"/>
      </w:pPr>
    </w:p>
    <w:p w14:paraId="36D2B677">
      <w:pPr>
        <w:pStyle w:val="2"/>
        <w:spacing w:line="279" w:lineRule="auto"/>
      </w:pPr>
    </w:p>
    <w:p w14:paraId="5C73843D">
      <w:pPr>
        <w:spacing w:before="101" w:line="227" w:lineRule="auto"/>
        <w:ind w:left="37"/>
        <w:outlineLvl w:val="1"/>
        <w:rPr>
          <w:rFonts w:ascii="黑体" w:hAnsi="黑体" w:eastAsia="黑体" w:cs="黑体"/>
          <w:sz w:val="31"/>
          <w:szCs w:val="31"/>
        </w:rPr>
      </w:pPr>
      <w:bookmarkStart w:id="14" w:name="bookmark33"/>
      <w:bookmarkEnd w:id="14"/>
      <w:r>
        <w:rPr>
          <w:rFonts w:ascii="黑体" w:hAnsi="黑体" w:eastAsia="黑体" w:cs="黑体"/>
          <w:spacing w:val="7"/>
          <w:sz w:val="31"/>
          <w:szCs w:val="31"/>
        </w:rPr>
        <w:t>二、收入预算总表</w:t>
      </w:r>
    </w:p>
    <w:p w14:paraId="3C3CEF8D">
      <w:pPr>
        <w:spacing w:before="209" w:line="439" w:lineRule="exact"/>
        <w:ind w:left="5321"/>
        <w:rPr>
          <w:rFonts w:ascii="宋体" w:hAnsi="宋体" w:eastAsia="宋体" w:cs="宋体"/>
          <w:sz w:val="31"/>
          <w:szCs w:val="31"/>
        </w:rPr>
      </w:pPr>
      <w:r>
        <w:rPr>
          <w:rFonts w:ascii="宋体" w:hAnsi="宋体" w:eastAsia="宋体" w:cs="宋体"/>
          <w:b/>
          <w:bCs/>
          <w:spacing w:val="4"/>
          <w:position w:val="2"/>
          <w:sz w:val="31"/>
          <w:szCs w:val="31"/>
        </w:rPr>
        <w:t>2025</w:t>
      </w:r>
      <w:r>
        <w:rPr>
          <w:rFonts w:ascii="宋体" w:hAnsi="宋体" w:eastAsia="宋体" w:cs="宋体"/>
          <w:spacing w:val="-71"/>
          <w:position w:val="2"/>
          <w:sz w:val="31"/>
          <w:szCs w:val="31"/>
        </w:rPr>
        <w:t xml:space="preserve"> </w:t>
      </w:r>
      <w:r>
        <w:rPr>
          <w:rFonts w:ascii="宋体" w:hAnsi="宋体" w:eastAsia="宋体" w:cs="宋体"/>
          <w:b/>
          <w:bCs/>
          <w:spacing w:val="4"/>
          <w:position w:val="2"/>
          <w:sz w:val="31"/>
          <w:szCs w:val="31"/>
        </w:rPr>
        <w:t>年度收入预算总表</w:t>
      </w:r>
    </w:p>
    <w:p w14:paraId="2DC682BB">
      <w:pPr>
        <w:spacing w:before="266" w:line="221" w:lineRule="auto"/>
        <w:ind w:left="12603"/>
        <w:rPr>
          <w:rFonts w:ascii="宋体" w:hAnsi="宋体" w:eastAsia="宋体" w:cs="宋体"/>
          <w:sz w:val="22"/>
          <w:szCs w:val="22"/>
        </w:rPr>
      </w:pPr>
      <w:r>
        <w:rPr>
          <w:rFonts w:ascii="宋体" w:hAnsi="宋体" w:eastAsia="宋体" w:cs="宋体"/>
          <w:spacing w:val="-2"/>
          <w:sz w:val="22"/>
          <w:szCs w:val="22"/>
        </w:rPr>
        <w:t>单位：万元</w:t>
      </w:r>
    </w:p>
    <w:p w14:paraId="066140C6">
      <w:pPr>
        <w:spacing w:line="158" w:lineRule="exact"/>
      </w:pPr>
    </w:p>
    <w:tbl>
      <w:tblPr>
        <w:tblStyle w:val="5"/>
        <w:tblW w:w="139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0"/>
        <w:gridCol w:w="1250"/>
        <w:gridCol w:w="1017"/>
        <w:gridCol w:w="1133"/>
        <w:gridCol w:w="1133"/>
        <w:gridCol w:w="1129"/>
        <w:gridCol w:w="1133"/>
        <w:gridCol w:w="990"/>
        <w:gridCol w:w="989"/>
        <w:gridCol w:w="989"/>
        <w:gridCol w:w="989"/>
        <w:gridCol w:w="993"/>
        <w:gridCol w:w="996"/>
      </w:tblGrid>
      <w:tr w14:paraId="1EC64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170" w:type="dxa"/>
            <w:vAlign w:val="top"/>
          </w:tcPr>
          <w:p w14:paraId="60F92FA7">
            <w:pPr>
              <w:pStyle w:val="6"/>
              <w:spacing w:line="440" w:lineRule="auto"/>
            </w:pPr>
          </w:p>
          <w:p w14:paraId="32E50608">
            <w:pPr>
              <w:spacing w:before="71" w:line="219" w:lineRule="auto"/>
              <w:ind w:left="148"/>
              <w:rPr>
                <w:rFonts w:ascii="宋体" w:hAnsi="宋体" w:eastAsia="宋体" w:cs="宋体"/>
                <w:sz w:val="22"/>
                <w:szCs w:val="22"/>
              </w:rPr>
            </w:pPr>
            <w:r>
              <w:rPr>
                <w:rFonts w:ascii="宋体" w:hAnsi="宋体" w:eastAsia="宋体" w:cs="宋体"/>
                <w:b/>
                <w:bCs/>
                <w:spacing w:val="-4"/>
                <w:sz w:val="22"/>
                <w:szCs w:val="22"/>
              </w:rPr>
              <w:t>科目编码</w:t>
            </w:r>
          </w:p>
        </w:tc>
        <w:tc>
          <w:tcPr>
            <w:tcW w:w="1250" w:type="dxa"/>
            <w:vAlign w:val="top"/>
          </w:tcPr>
          <w:p w14:paraId="54BB540F">
            <w:pPr>
              <w:pStyle w:val="6"/>
              <w:spacing w:line="440" w:lineRule="auto"/>
            </w:pPr>
          </w:p>
          <w:p w14:paraId="73CBCADD">
            <w:pPr>
              <w:spacing w:before="71" w:line="219" w:lineRule="auto"/>
              <w:ind w:left="187"/>
              <w:rPr>
                <w:rFonts w:ascii="宋体" w:hAnsi="宋体" w:eastAsia="宋体" w:cs="宋体"/>
                <w:sz w:val="22"/>
                <w:szCs w:val="22"/>
              </w:rPr>
            </w:pPr>
            <w:r>
              <w:rPr>
                <w:rFonts w:ascii="宋体" w:hAnsi="宋体" w:eastAsia="宋体" w:cs="宋体"/>
                <w:b/>
                <w:bCs/>
                <w:spacing w:val="-4"/>
                <w:sz w:val="22"/>
                <w:szCs w:val="22"/>
              </w:rPr>
              <w:t>科目名称</w:t>
            </w:r>
          </w:p>
        </w:tc>
        <w:tc>
          <w:tcPr>
            <w:tcW w:w="1017" w:type="dxa"/>
            <w:vAlign w:val="top"/>
          </w:tcPr>
          <w:p w14:paraId="4833F653">
            <w:pPr>
              <w:pStyle w:val="6"/>
              <w:spacing w:line="439" w:lineRule="auto"/>
            </w:pPr>
          </w:p>
          <w:p w14:paraId="1880AC49">
            <w:pPr>
              <w:spacing w:before="71" w:line="222" w:lineRule="auto"/>
              <w:ind w:left="297"/>
              <w:rPr>
                <w:rFonts w:ascii="宋体" w:hAnsi="宋体" w:eastAsia="宋体" w:cs="宋体"/>
                <w:sz w:val="22"/>
                <w:szCs w:val="22"/>
              </w:rPr>
            </w:pPr>
            <w:r>
              <w:rPr>
                <w:rFonts w:ascii="宋体" w:hAnsi="宋体" w:eastAsia="宋体" w:cs="宋体"/>
                <w:b/>
                <w:bCs/>
                <w:spacing w:val="-9"/>
                <w:sz w:val="22"/>
                <w:szCs w:val="22"/>
              </w:rPr>
              <w:t>总计</w:t>
            </w:r>
          </w:p>
        </w:tc>
        <w:tc>
          <w:tcPr>
            <w:tcW w:w="1133" w:type="dxa"/>
            <w:vAlign w:val="top"/>
          </w:tcPr>
          <w:p w14:paraId="697B1732">
            <w:pPr>
              <w:spacing w:before="202" w:line="220" w:lineRule="auto"/>
              <w:ind w:left="134"/>
              <w:rPr>
                <w:rFonts w:ascii="宋体" w:hAnsi="宋体" w:eastAsia="宋体" w:cs="宋体"/>
                <w:sz w:val="22"/>
                <w:szCs w:val="22"/>
              </w:rPr>
            </w:pPr>
            <w:r>
              <w:rPr>
                <w:rFonts w:ascii="宋体" w:hAnsi="宋体" w:eastAsia="宋体" w:cs="宋体"/>
                <w:b/>
                <w:bCs/>
                <w:spacing w:val="-5"/>
                <w:sz w:val="22"/>
                <w:szCs w:val="22"/>
              </w:rPr>
              <w:t>一般公共</w:t>
            </w:r>
          </w:p>
          <w:p w14:paraId="5F0D330E">
            <w:pPr>
              <w:spacing w:before="49" w:line="264" w:lineRule="auto"/>
              <w:ind w:left="358" w:right="122" w:hanging="226"/>
              <w:rPr>
                <w:rFonts w:ascii="宋体" w:hAnsi="宋体" w:eastAsia="宋体" w:cs="宋体"/>
                <w:sz w:val="22"/>
                <w:szCs w:val="22"/>
              </w:rPr>
            </w:pPr>
            <w:r>
              <w:rPr>
                <w:rFonts w:ascii="宋体" w:hAnsi="宋体" w:eastAsia="宋体" w:cs="宋体"/>
                <w:b/>
                <w:bCs/>
                <w:spacing w:val="-5"/>
                <w:sz w:val="22"/>
                <w:szCs w:val="22"/>
              </w:rPr>
              <w:t>预算拨款</w:t>
            </w:r>
            <w:r>
              <w:rPr>
                <w:rFonts w:ascii="宋体" w:hAnsi="宋体" w:eastAsia="宋体" w:cs="宋体"/>
                <w:b/>
                <w:bCs/>
                <w:spacing w:val="-10"/>
                <w:sz w:val="22"/>
                <w:szCs w:val="22"/>
              </w:rPr>
              <w:t>收入</w:t>
            </w:r>
          </w:p>
        </w:tc>
        <w:tc>
          <w:tcPr>
            <w:tcW w:w="1133" w:type="dxa"/>
            <w:vAlign w:val="top"/>
          </w:tcPr>
          <w:p w14:paraId="4C91204D">
            <w:pPr>
              <w:spacing w:before="202" w:line="219" w:lineRule="auto"/>
              <w:ind w:left="130"/>
              <w:rPr>
                <w:rFonts w:ascii="宋体" w:hAnsi="宋体" w:eastAsia="宋体" w:cs="宋体"/>
                <w:sz w:val="22"/>
                <w:szCs w:val="22"/>
              </w:rPr>
            </w:pPr>
            <w:r>
              <w:rPr>
                <w:rFonts w:ascii="宋体" w:hAnsi="宋体" w:eastAsia="宋体" w:cs="宋体"/>
                <w:b/>
                <w:bCs/>
                <w:spacing w:val="-4"/>
                <w:sz w:val="22"/>
                <w:szCs w:val="22"/>
              </w:rPr>
              <w:t>政府性基</w:t>
            </w:r>
          </w:p>
          <w:p w14:paraId="66B62EAB">
            <w:pPr>
              <w:spacing w:before="50" w:line="264" w:lineRule="auto"/>
              <w:ind w:left="241" w:right="122" w:hanging="109"/>
              <w:rPr>
                <w:rFonts w:ascii="宋体" w:hAnsi="宋体" w:eastAsia="宋体" w:cs="宋体"/>
                <w:sz w:val="22"/>
                <w:szCs w:val="22"/>
              </w:rPr>
            </w:pPr>
            <w:r>
              <w:rPr>
                <w:rFonts w:ascii="宋体" w:hAnsi="宋体" w:eastAsia="宋体" w:cs="宋体"/>
                <w:b/>
                <w:bCs/>
                <w:spacing w:val="-5"/>
                <w:sz w:val="22"/>
                <w:szCs w:val="22"/>
              </w:rPr>
              <w:t>金预算拨款收入</w:t>
            </w:r>
          </w:p>
        </w:tc>
        <w:tc>
          <w:tcPr>
            <w:tcW w:w="1129" w:type="dxa"/>
            <w:vAlign w:val="top"/>
          </w:tcPr>
          <w:p w14:paraId="4C354CE1">
            <w:pPr>
              <w:spacing w:before="202" w:line="219" w:lineRule="auto"/>
              <w:ind w:left="152"/>
              <w:rPr>
                <w:rFonts w:ascii="宋体" w:hAnsi="宋体" w:eastAsia="宋体" w:cs="宋体"/>
                <w:sz w:val="22"/>
                <w:szCs w:val="22"/>
              </w:rPr>
            </w:pPr>
            <w:r>
              <w:rPr>
                <w:rFonts w:ascii="宋体" w:hAnsi="宋体" w:eastAsia="宋体" w:cs="宋体"/>
                <w:b/>
                <w:bCs/>
                <w:spacing w:val="-10"/>
                <w:sz w:val="22"/>
                <w:szCs w:val="22"/>
              </w:rPr>
              <w:t>国有资本</w:t>
            </w:r>
          </w:p>
          <w:p w14:paraId="03AC4172">
            <w:pPr>
              <w:spacing w:before="50" w:line="220" w:lineRule="auto"/>
              <w:ind w:left="132"/>
              <w:rPr>
                <w:rFonts w:ascii="宋体" w:hAnsi="宋体" w:eastAsia="宋体" w:cs="宋体"/>
                <w:sz w:val="22"/>
                <w:szCs w:val="22"/>
              </w:rPr>
            </w:pPr>
            <w:r>
              <w:rPr>
                <w:rFonts w:ascii="宋体" w:hAnsi="宋体" w:eastAsia="宋体" w:cs="宋体"/>
                <w:b/>
                <w:bCs/>
                <w:spacing w:val="-5"/>
                <w:sz w:val="22"/>
                <w:szCs w:val="22"/>
              </w:rPr>
              <w:t>经营预算</w:t>
            </w:r>
          </w:p>
          <w:p w14:paraId="1CEC7ECF">
            <w:pPr>
              <w:spacing w:before="49" w:line="220" w:lineRule="auto"/>
              <w:ind w:left="132"/>
              <w:rPr>
                <w:rFonts w:ascii="宋体" w:hAnsi="宋体" w:eastAsia="宋体" w:cs="宋体"/>
                <w:sz w:val="22"/>
                <w:szCs w:val="22"/>
              </w:rPr>
            </w:pPr>
            <w:r>
              <w:rPr>
                <w:rFonts w:ascii="宋体" w:hAnsi="宋体" w:eastAsia="宋体" w:cs="宋体"/>
                <w:b/>
                <w:bCs/>
                <w:spacing w:val="-5"/>
                <w:sz w:val="22"/>
                <w:szCs w:val="22"/>
              </w:rPr>
              <w:t>拨款收入</w:t>
            </w:r>
          </w:p>
        </w:tc>
        <w:tc>
          <w:tcPr>
            <w:tcW w:w="1133" w:type="dxa"/>
            <w:vAlign w:val="top"/>
          </w:tcPr>
          <w:p w14:paraId="719181FC">
            <w:pPr>
              <w:spacing w:before="202" w:line="221" w:lineRule="auto"/>
              <w:ind w:left="133"/>
              <w:rPr>
                <w:rFonts w:ascii="宋体" w:hAnsi="宋体" w:eastAsia="宋体" w:cs="宋体"/>
                <w:sz w:val="22"/>
                <w:szCs w:val="22"/>
              </w:rPr>
            </w:pPr>
            <w:r>
              <w:rPr>
                <w:rFonts w:ascii="宋体" w:hAnsi="宋体" w:eastAsia="宋体" w:cs="宋体"/>
                <w:b/>
                <w:bCs/>
                <w:spacing w:val="-4"/>
                <w:sz w:val="22"/>
                <w:szCs w:val="22"/>
              </w:rPr>
              <w:t>财政专户</w:t>
            </w:r>
          </w:p>
          <w:p w14:paraId="702ED354">
            <w:pPr>
              <w:spacing w:before="48" w:line="264" w:lineRule="auto"/>
              <w:ind w:left="360" w:right="121" w:hanging="223"/>
              <w:rPr>
                <w:rFonts w:ascii="宋体" w:hAnsi="宋体" w:eastAsia="宋体" w:cs="宋体"/>
                <w:sz w:val="22"/>
                <w:szCs w:val="22"/>
              </w:rPr>
            </w:pPr>
            <w:r>
              <w:rPr>
                <w:rFonts w:ascii="宋体" w:hAnsi="宋体" w:eastAsia="宋体" w:cs="宋体"/>
                <w:b/>
                <w:bCs/>
                <w:spacing w:val="-5"/>
                <w:sz w:val="22"/>
                <w:szCs w:val="22"/>
              </w:rPr>
              <w:t>管理资金</w:t>
            </w:r>
            <w:r>
              <w:rPr>
                <w:rFonts w:ascii="宋体" w:hAnsi="宋体" w:eastAsia="宋体" w:cs="宋体"/>
                <w:b/>
                <w:bCs/>
                <w:spacing w:val="-10"/>
                <w:sz w:val="22"/>
                <w:szCs w:val="22"/>
              </w:rPr>
              <w:t>收入</w:t>
            </w:r>
          </w:p>
        </w:tc>
        <w:tc>
          <w:tcPr>
            <w:tcW w:w="990" w:type="dxa"/>
            <w:vAlign w:val="top"/>
          </w:tcPr>
          <w:p w14:paraId="74FFB6D9">
            <w:pPr>
              <w:pStyle w:val="6"/>
              <w:spacing w:line="285" w:lineRule="auto"/>
            </w:pPr>
          </w:p>
          <w:p w14:paraId="3421F871">
            <w:pPr>
              <w:spacing w:before="71" w:line="267" w:lineRule="auto"/>
              <w:ind w:left="389" w:right="160" w:hanging="219"/>
              <w:rPr>
                <w:rFonts w:ascii="宋体" w:hAnsi="宋体" w:eastAsia="宋体" w:cs="宋体"/>
                <w:sz w:val="22"/>
                <w:szCs w:val="22"/>
              </w:rPr>
            </w:pPr>
            <w:r>
              <w:rPr>
                <w:rFonts w:ascii="宋体" w:hAnsi="宋体" w:eastAsia="宋体" w:cs="宋体"/>
                <w:b/>
                <w:bCs/>
                <w:spacing w:val="-5"/>
                <w:sz w:val="22"/>
                <w:szCs w:val="22"/>
              </w:rPr>
              <w:t>事业收</w:t>
            </w:r>
            <w:r>
              <w:rPr>
                <w:rFonts w:ascii="宋体" w:hAnsi="宋体" w:eastAsia="宋体" w:cs="宋体"/>
                <w:b/>
                <w:bCs/>
                <w:spacing w:val="-3"/>
                <w:sz w:val="22"/>
                <w:szCs w:val="22"/>
              </w:rPr>
              <w:t>入</w:t>
            </w:r>
          </w:p>
        </w:tc>
        <w:tc>
          <w:tcPr>
            <w:tcW w:w="989" w:type="dxa"/>
            <w:vAlign w:val="top"/>
          </w:tcPr>
          <w:p w14:paraId="555A7A38">
            <w:pPr>
              <w:spacing w:before="202" w:line="221" w:lineRule="auto"/>
              <w:ind w:left="171"/>
              <w:rPr>
                <w:rFonts w:ascii="宋体" w:hAnsi="宋体" w:eastAsia="宋体" w:cs="宋体"/>
                <w:sz w:val="22"/>
                <w:szCs w:val="22"/>
              </w:rPr>
            </w:pPr>
            <w:r>
              <w:rPr>
                <w:rFonts w:ascii="宋体" w:hAnsi="宋体" w:eastAsia="宋体" w:cs="宋体"/>
                <w:b/>
                <w:bCs/>
                <w:spacing w:val="-5"/>
                <w:sz w:val="22"/>
                <w:szCs w:val="22"/>
              </w:rPr>
              <w:t>事业单</w:t>
            </w:r>
          </w:p>
          <w:p w14:paraId="764A6240">
            <w:pPr>
              <w:spacing w:before="48" w:line="264" w:lineRule="auto"/>
              <w:ind w:left="289" w:right="158" w:hanging="118"/>
              <w:rPr>
                <w:rFonts w:ascii="宋体" w:hAnsi="宋体" w:eastAsia="宋体" w:cs="宋体"/>
                <w:sz w:val="22"/>
                <w:szCs w:val="22"/>
              </w:rPr>
            </w:pPr>
            <w:r>
              <w:rPr>
                <w:rFonts w:ascii="宋体" w:hAnsi="宋体" w:eastAsia="宋体" w:cs="宋体"/>
                <w:b/>
                <w:bCs/>
                <w:spacing w:val="-5"/>
                <w:sz w:val="22"/>
                <w:szCs w:val="22"/>
              </w:rPr>
              <w:t>位经营</w:t>
            </w:r>
            <w:r>
              <w:rPr>
                <w:rFonts w:ascii="宋体" w:hAnsi="宋体" w:eastAsia="宋体" w:cs="宋体"/>
                <w:b/>
                <w:bCs/>
                <w:spacing w:val="-10"/>
                <w:sz w:val="22"/>
                <w:szCs w:val="22"/>
              </w:rPr>
              <w:t>收入</w:t>
            </w:r>
          </w:p>
        </w:tc>
        <w:tc>
          <w:tcPr>
            <w:tcW w:w="989" w:type="dxa"/>
            <w:vAlign w:val="top"/>
          </w:tcPr>
          <w:p w14:paraId="72024F36">
            <w:pPr>
              <w:pStyle w:val="6"/>
              <w:spacing w:line="284" w:lineRule="auto"/>
            </w:pPr>
          </w:p>
          <w:p w14:paraId="37652D53">
            <w:pPr>
              <w:spacing w:before="72" w:line="264" w:lineRule="auto"/>
              <w:ind w:left="171" w:right="158" w:firstLine="1"/>
              <w:rPr>
                <w:rFonts w:ascii="宋体" w:hAnsi="宋体" w:eastAsia="宋体" w:cs="宋体"/>
                <w:sz w:val="22"/>
                <w:szCs w:val="22"/>
              </w:rPr>
            </w:pPr>
            <w:r>
              <w:rPr>
                <w:rFonts w:ascii="宋体" w:hAnsi="宋体" w:eastAsia="宋体" w:cs="宋体"/>
                <w:b/>
                <w:bCs/>
                <w:spacing w:val="-5"/>
                <w:sz w:val="22"/>
                <w:szCs w:val="22"/>
              </w:rPr>
              <w:t>上级补助收入</w:t>
            </w:r>
          </w:p>
        </w:tc>
        <w:tc>
          <w:tcPr>
            <w:tcW w:w="989" w:type="dxa"/>
            <w:vAlign w:val="top"/>
          </w:tcPr>
          <w:p w14:paraId="27569BE0">
            <w:pPr>
              <w:spacing w:before="202" w:line="219" w:lineRule="auto"/>
              <w:ind w:left="188"/>
              <w:rPr>
                <w:rFonts w:ascii="宋体" w:hAnsi="宋体" w:eastAsia="宋体" w:cs="宋体"/>
                <w:sz w:val="22"/>
                <w:szCs w:val="22"/>
              </w:rPr>
            </w:pPr>
            <w:r>
              <w:rPr>
                <w:rFonts w:ascii="宋体" w:hAnsi="宋体" w:eastAsia="宋体" w:cs="宋体"/>
                <w:b/>
                <w:bCs/>
                <w:spacing w:val="-11"/>
                <w:sz w:val="22"/>
                <w:szCs w:val="22"/>
              </w:rPr>
              <w:t>附属单</w:t>
            </w:r>
          </w:p>
          <w:p w14:paraId="5CB1ADE1">
            <w:pPr>
              <w:spacing w:before="50" w:line="264" w:lineRule="auto"/>
              <w:ind w:left="289" w:right="158" w:hanging="118"/>
              <w:rPr>
                <w:rFonts w:ascii="宋体" w:hAnsi="宋体" w:eastAsia="宋体" w:cs="宋体"/>
                <w:sz w:val="22"/>
                <w:szCs w:val="22"/>
              </w:rPr>
            </w:pPr>
            <w:r>
              <w:rPr>
                <w:rFonts w:ascii="宋体" w:hAnsi="宋体" w:eastAsia="宋体" w:cs="宋体"/>
                <w:b/>
                <w:bCs/>
                <w:spacing w:val="-5"/>
                <w:sz w:val="22"/>
                <w:szCs w:val="22"/>
              </w:rPr>
              <w:t>位上缴</w:t>
            </w:r>
            <w:r>
              <w:rPr>
                <w:rFonts w:ascii="宋体" w:hAnsi="宋体" w:eastAsia="宋体" w:cs="宋体"/>
                <w:b/>
                <w:bCs/>
                <w:spacing w:val="-10"/>
                <w:sz w:val="22"/>
                <w:szCs w:val="22"/>
              </w:rPr>
              <w:t>收入</w:t>
            </w:r>
          </w:p>
        </w:tc>
        <w:tc>
          <w:tcPr>
            <w:tcW w:w="993" w:type="dxa"/>
            <w:vAlign w:val="top"/>
          </w:tcPr>
          <w:p w14:paraId="3B050790">
            <w:pPr>
              <w:pStyle w:val="6"/>
              <w:spacing w:line="285" w:lineRule="auto"/>
            </w:pPr>
          </w:p>
          <w:p w14:paraId="3D585164">
            <w:pPr>
              <w:spacing w:before="71" w:line="267" w:lineRule="auto"/>
              <w:ind w:left="393" w:right="160" w:hanging="219"/>
              <w:rPr>
                <w:rFonts w:ascii="宋体" w:hAnsi="宋体" w:eastAsia="宋体" w:cs="宋体"/>
                <w:sz w:val="22"/>
                <w:szCs w:val="22"/>
              </w:rPr>
            </w:pPr>
            <w:r>
              <w:rPr>
                <w:rFonts w:ascii="宋体" w:hAnsi="宋体" w:eastAsia="宋体" w:cs="宋体"/>
                <w:b/>
                <w:bCs/>
                <w:spacing w:val="-5"/>
                <w:sz w:val="22"/>
                <w:szCs w:val="22"/>
              </w:rPr>
              <w:t>其他收</w:t>
            </w:r>
            <w:r>
              <w:rPr>
                <w:rFonts w:ascii="宋体" w:hAnsi="宋体" w:eastAsia="宋体" w:cs="宋体"/>
                <w:b/>
                <w:bCs/>
                <w:spacing w:val="-3"/>
                <w:sz w:val="22"/>
                <w:szCs w:val="22"/>
              </w:rPr>
              <w:t>入</w:t>
            </w:r>
          </w:p>
        </w:tc>
        <w:tc>
          <w:tcPr>
            <w:tcW w:w="996" w:type="dxa"/>
            <w:vAlign w:val="top"/>
          </w:tcPr>
          <w:p w14:paraId="2C9E8EB0">
            <w:pPr>
              <w:pStyle w:val="6"/>
              <w:spacing w:line="285" w:lineRule="auto"/>
            </w:pPr>
          </w:p>
          <w:p w14:paraId="7B64F0E5">
            <w:pPr>
              <w:spacing w:before="71" w:line="264" w:lineRule="auto"/>
              <w:ind w:left="172" w:right="165"/>
              <w:rPr>
                <w:rFonts w:ascii="宋体" w:hAnsi="宋体" w:eastAsia="宋体" w:cs="宋体"/>
                <w:sz w:val="22"/>
                <w:szCs w:val="22"/>
              </w:rPr>
            </w:pPr>
            <w:r>
              <w:rPr>
                <w:rFonts w:ascii="宋体" w:hAnsi="宋体" w:eastAsia="宋体" w:cs="宋体"/>
                <w:b/>
                <w:bCs/>
                <w:spacing w:val="-5"/>
                <w:sz w:val="22"/>
                <w:szCs w:val="22"/>
              </w:rPr>
              <w:t>上年结转结余</w:t>
            </w:r>
          </w:p>
        </w:tc>
      </w:tr>
      <w:tr w14:paraId="6D84A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420" w:type="dxa"/>
            <w:gridSpan w:val="2"/>
            <w:vAlign w:val="top"/>
          </w:tcPr>
          <w:p w14:paraId="09ED5927">
            <w:pPr>
              <w:spacing w:before="91" w:line="222" w:lineRule="auto"/>
              <w:ind w:left="996"/>
              <w:rPr>
                <w:rFonts w:ascii="宋体" w:hAnsi="宋体" w:eastAsia="宋体" w:cs="宋体"/>
                <w:sz w:val="22"/>
                <w:szCs w:val="22"/>
              </w:rPr>
            </w:pPr>
            <w:r>
              <w:rPr>
                <w:rFonts w:ascii="宋体" w:hAnsi="宋体" w:eastAsia="宋体" w:cs="宋体"/>
                <w:b/>
                <w:bCs/>
                <w:spacing w:val="-7"/>
                <w:sz w:val="22"/>
                <w:szCs w:val="22"/>
              </w:rPr>
              <w:t>合计</w:t>
            </w:r>
          </w:p>
        </w:tc>
        <w:tc>
          <w:tcPr>
            <w:tcW w:w="1017" w:type="dxa"/>
            <w:vAlign w:val="top"/>
          </w:tcPr>
          <w:p w14:paraId="06C308E9">
            <w:pPr>
              <w:pStyle w:val="6"/>
            </w:pPr>
          </w:p>
        </w:tc>
        <w:tc>
          <w:tcPr>
            <w:tcW w:w="1133" w:type="dxa"/>
            <w:vAlign w:val="top"/>
          </w:tcPr>
          <w:p w14:paraId="70017BC7">
            <w:pPr>
              <w:pStyle w:val="6"/>
            </w:pPr>
          </w:p>
        </w:tc>
        <w:tc>
          <w:tcPr>
            <w:tcW w:w="1133" w:type="dxa"/>
            <w:vAlign w:val="top"/>
          </w:tcPr>
          <w:p w14:paraId="1B89628A">
            <w:pPr>
              <w:pStyle w:val="6"/>
            </w:pPr>
          </w:p>
        </w:tc>
        <w:tc>
          <w:tcPr>
            <w:tcW w:w="1129" w:type="dxa"/>
            <w:vAlign w:val="top"/>
          </w:tcPr>
          <w:p w14:paraId="50058A01">
            <w:pPr>
              <w:pStyle w:val="6"/>
            </w:pPr>
          </w:p>
        </w:tc>
        <w:tc>
          <w:tcPr>
            <w:tcW w:w="1133" w:type="dxa"/>
            <w:vAlign w:val="top"/>
          </w:tcPr>
          <w:p w14:paraId="462F95D8">
            <w:pPr>
              <w:pStyle w:val="6"/>
            </w:pPr>
          </w:p>
        </w:tc>
        <w:tc>
          <w:tcPr>
            <w:tcW w:w="990" w:type="dxa"/>
            <w:vAlign w:val="top"/>
          </w:tcPr>
          <w:p w14:paraId="5D883080">
            <w:pPr>
              <w:pStyle w:val="6"/>
            </w:pPr>
          </w:p>
        </w:tc>
        <w:tc>
          <w:tcPr>
            <w:tcW w:w="989" w:type="dxa"/>
            <w:vAlign w:val="top"/>
          </w:tcPr>
          <w:p w14:paraId="3B479632">
            <w:pPr>
              <w:pStyle w:val="6"/>
            </w:pPr>
          </w:p>
        </w:tc>
        <w:tc>
          <w:tcPr>
            <w:tcW w:w="989" w:type="dxa"/>
            <w:vAlign w:val="top"/>
          </w:tcPr>
          <w:p w14:paraId="1D172EEE">
            <w:pPr>
              <w:pStyle w:val="6"/>
            </w:pPr>
          </w:p>
        </w:tc>
        <w:tc>
          <w:tcPr>
            <w:tcW w:w="989" w:type="dxa"/>
            <w:vAlign w:val="top"/>
          </w:tcPr>
          <w:p w14:paraId="1F97495A">
            <w:pPr>
              <w:pStyle w:val="6"/>
            </w:pPr>
          </w:p>
        </w:tc>
        <w:tc>
          <w:tcPr>
            <w:tcW w:w="993" w:type="dxa"/>
            <w:vAlign w:val="top"/>
          </w:tcPr>
          <w:p w14:paraId="667F0235">
            <w:pPr>
              <w:pStyle w:val="6"/>
            </w:pPr>
          </w:p>
        </w:tc>
        <w:tc>
          <w:tcPr>
            <w:tcW w:w="996" w:type="dxa"/>
            <w:vAlign w:val="top"/>
          </w:tcPr>
          <w:p w14:paraId="3A3BA7A8">
            <w:pPr>
              <w:pStyle w:val="6"/>
            </w:pPr>
          </w:p>
        </w:tc>
      </w:tr>
      <w:tr w14:paraId="4154F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170" w:type="dxa"/>
            <w:vAlign w:val="top"/>
          </w:tcPr>
          <w:p w14:paraId="423AE152">
            <w:pPr>
              <w:spacing w:before="253"/>
              <w:ind w:left="136"/>
              <w:rPr>
                <w:rFonts w:ascii="宋体" w:hAnsi="宋体" w:eastAsia="宋体" w:cs="宋体"/>
                <w:sz w:val="18"/>
                <w:szCs w:val="18"/>
              </w:rPr>
            </w:pPr>
            <w:r>
              <w:rPr>
                <w:rFonts w:ascii="宋体" w:hAnsi="宋体" w:eastAsia="宋体" w:cs="宋体"/>
                <w:spacing w:val="-3"/>
                <w:sz w:val="18"/>
                <w:szCs w:val="18"/>
              </w:rPr>
              <w:t>207</w:t>
            </w:r>
          </w:p>
        </w:tc>
        <w:tc>
          <w:tcPr>
            <w:tcW w:w="1250" w:type="dxa"/>
            <w:vAlign w:val="top"/>
          </w:tcPr>
          <w:p w14:paraId="5CCA6C93">
            <w:pPr>
              <w:spacing w:before="28" w:line="220" w:lineRule="auto"/>
              <w:ind w:left="132"/>
              <w:rPr>
                <w:rFonts w:ascii="宋体" w:hAnsi="宋体" w:eastAsia="宋体" w:cs="宋体"/>
                <w:sz w:val="18"/>
                <w:szCs w:val="18"/>
              </w:rPr>
            </w:pPr>
            <w:r>
              <w:rPr>
                <w:rFonts w:ascii="宋体" w:hAnsi="宋体" w:eastAsia="宋体" w:cs="宋体"/>
                <w:spacing w:val="22"/>
                <w:sz w:val="18"/>
                <w:szCs w:val="18"/>
              </w:rPr>
              <w:t>文化旅游体</w:t>
            </w:r>
          </w:p>
          <w:p w14:paraId="0D101C5C">
            <w:pPr>
              <w:spacing w:before="10" w:line="213" w:lineRule="auto"/>
              <w:ind w:left="146" w:right="105" w:hanging="8"/>
              <w:rPr>
                <w:rFonts w:ascii="宋体" w:hAnsi="宋体" w:eastAsia="宋体" w:cs="宋体"/>
                <w:sz w:val="18"/>
                <w:szCs w:val="18"/>
              </w:rPr>
            </w:pPr>
            <w:r>
              <w:rPr>
                <w:rFonts w:ascii="宋体" w:hAnsi="宋体" w:eastAsia="宋体" w:cs="宋体"/>
                <w:spacing w:val="20"/>
                <w:sz w:val="18"/>
                <w:szCs w:val="18"/>
              </w:rPr>
              <w:t>育与传媒支</w:t>
            </w:r>
            <w:r>
              <w:rPr>
                <w:rFonts w:ascii="宋体" w:hAnsi="宋体" w:eastAsia="宋体" w:cs="宋体"/>
                <w:sz w:val="18"/>
                <w:szCs w:val="18"/>
              </w:rPr>
              <w:t>出</w:t>
            </w:r>
          </w:p>
        </w:tc>
        <w:tc>
          <w:tcPr>
            <w:tcW w:w="1017" w:type="dxa"/>
            <w:vAlign w:val="top"/>
          </w:tcPr>
          <w:p w14:paraId="56DC4909">
            <w:pPr>
              <w:spacing w:before="253" w:line="239" w:lineRule="auto"/>
              <w:ind w:left="354"/>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78BB2278">
            <w:pPr>
              <w:spacing w:before="253" w:line="239" w:lineRule="auto"/>
              <w:ind w:left="472"/>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62EBD00D">
            <w:pPr>
              <w:pStyle w:val="6"/>
            </w:pPr>
          </w:p>
        </w:tc>
        <w:tc>
          <w:tcPr>
            <w:tcW w:w="1129" w:type="dxa"/>
            <w:vAlign w:val="top"/>
          </w:tcPr>
          <w:p w14:paraId="629B3856">
            <w:pPr>
              <w:pStyle w:val="6"/>
            </w:pPr>
          </w:p>
        </w:tc>
        <w:tc>
          <w:tcPr>
            <w:tcW w:w="1133" w:type="dxa"/>
            <w:vAlign w:val="top"/>
          </w:tcPr>
          <w:p w14:paraId="17E7E48D">
            <w:pPr>
              <w:pStyle w:val="6"/>
            </w:pPr>
          </w:p>
        </w:tc>
        <w:tc>
          <w:tcPr>
            <w:tcW w:w="990" w:type="dxa"/>
            <w:vAlign w:val="top"/>
          </w:tcPr>
          <w:p w14:paraId="0A5B751A">
            <w:pPr>
              <w:pStyle w:val="6"/>
            </w:pPr>
          </w:p>
        </w:tc>
        <w:tc>
          <w:tcPr>
            <w:tcW w:w="989" w:type="dxa"/>
            <w:vAlign w:val="top"/>
          </w:tcPr>
          <w:p w14:paraId="61D2EBC5">
            <w:pPr>
              <w:pStyle w:val="6"/>
            </w:pPr>
          </w:p>
        </w:tc>
        <w:tc>
          <w:tcPr>
            <w:tcW w:w="989" w:type="dxa"/>
            <w:vAlign w:val="top"/>
          </w:tcPr>
          <w:p w14:paraId="4B86DDE3">
            <w:pPr>
              <w:pStyle w:val="6"/>
            </w:pPr>
          </w:p>
        </w:tc>
        <w:tc>
          <w:tcPr>
            <w:tcW w:w="989" w:type="dxa"/>
            <w:vAlign w:val="top"/>
          </w:tcPr>
          <w:p w14:paraId="0663A038">
            <w:pPr>
              <w:pStyle w:val="6"/>
            </w:pPr>
          </w:p>
        </w:tc>
        <w:tc>
          <w:tcPr>
            <w:tcW w:w="993" w:type="dxa"/>
            <w:vAlign w:val="top"/>
          </w:tcPr>
          <w:p w14:paraId="2C27629A">
            <w:pPr>
              <w:pStyle w:val="6"/>
            </w:pPr>
          </w:p>
        </w:tc>
        <w:tc>
          <w:tcPr>
            <w:tcW w:w="996" w:type="dxa"/>
            <w:vAlign w:val="top"/>
          </w:tcPr>
          <w:p w14:paraId="65B054C0">
            <w:pPr>
              <w:pStyle w:val="6"/>
            </w:pPr>
          </w:p>
        </w:tc>
      </w:tr>
      <w:tr w14:paraId="62953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70" w:type="dxa"/>
            <w:vAlign w:val="top"/>
          </w:tcPr>
          <w:p w14:paraId="7A0D7A05">
            <w:pPr>
              <w:spacing w:before="140"/>
              <w:ind w:left="275"/>
              <w:rPr>
                <w:rFonts w:ascii="宋体" w:hAnsi="宋体" w:eastAsia="宋体" w:cs="宋体"/>
                <w:sz w:val="18"/>
                <w:szCs w:val="18"/>
              </w:rPr>
            </w:pPr>
            <w:r>
              <w:rPr>
                <w:rFonts w:ascii="宋体" w:hAnsi="宋体" w:eastAsia="宋体" w:cs="宋体"/>
                <w:spacing w:val="-2"/>
                <w:sz w:val="18"/>
                <w:szCs w:val="18"/>
              </w:rPr>
              <w:t>20701</w:t>
            </w:r>
          </w:p>
        </w:tc>
        <w:tc>
          <w:tcPr>
            <w:tcW w:w="1250" w:type="dxa"/>
            <w:vAlign w:val="top"/>
          </w:tcPr>
          <w:p w14:paraId="1CA286BA">
            <w:pPr>
              <w:spacing w:before="30" w:line="212" w:lineRule="auto"/>
              <w:ind w:left="270" w:right="105" w:firstLine="1"/>
              <w:rPr>
                <w:rFonts w:ascii="宋体" w:hAnsi="宋体" w:eastAsia="宋体" w:cs="宋体"/>
                <w:sz w:val="18"/>
                <w:szCs w:val="18"/>
              </w:rPr>
            </w:pPr>
            <w:r>
              <w:rPr>
                <w:rFonts w:ascii="宋体" w:hAnsi="宋体" w:eastAsia="宋体" w:cs="宋体"/>
                <w:spacing w:val="36"/>
                <w:sz w:val="18"/>
                <w:szCs w:val="18"/>
              </w:rPr>
              <w:t>文化和旅</w:t>
            </w:r>
            <w:r>
              <w:rPr>
                <w:rFonts w:ascii="宋体" w:hAnsi="宋体" w:eastAsia="宋体" w:cs="宋体"/>
                <w:sz w:val="18"/>
                <w:szCs w:val="18"/>
              </w:rPr>
              <w:t>游</w:t>
            </w:r>
          </w:p>
        </w:tc>
        <w:tc>
          <w:tcPr>
            <w:tcW w:w="1017" w:type="dxa"/>
            <w:vAlign w:val="top"/>
          </w:tcPr>
          <w:p w14:paraId="6C876AE9">
            <w:pPr>
              <w:spacing w:before="140" w:line="239" w:lineRule="auto"/>
              <w:ind w:left="354"/>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36B11F7B">
            <w:pPr>
              <w:spacing w:before="140" w:line="239" w:lineRule="auto"/>
              <w:ind w:left="472"/>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4E4F495B">
            <w:pPr>
              <w:pStyle w:val="6"/>
            </w:pPr>
          </w:p>
        </w:tc>
        <w:tc>
          <w:tcPr>
            <w:tcW w:w="1129" w:type="dxa"/>
            <w:vAlign w:val="top"/>
          </w:tcPr>
          <w:p w14:paraId="45D0C4A2">
            <w:pPr>
              <w:pStyle w:val="6"/>
            </w:pPr>
          </w:p>
        </w:tc>
        <w:tc>
          <w:tcPr>
            <w:tcW w:w="1133" w:type="dxa"/>
            <w:vAlign w:val="top"/>
          </w:tcPr>
          <w:p w14:paraId="1E5A20C7">
            <w:pPr>
              <w:pStyle w:val="6"/>
            </w:pPr>
          </w:p>
        </w:tc>
        <w:tc>
          <w:tcPr>
            <w:tcW w:w="990" w:type="dxa"/>
            <w:vAlign w:val="top"/>
          </w:tcPr>
          <w:p w14:paraId="6850E737">
            <w:pPr>
              <w:pStyle w:val="6"/>
            </w:pPr>
          </w:p>
        </w:tc>
        <w:tc>
          <w:tcPr>
            <w:tcW w:w="989" w:type="dxa"/>
            <w:vAlign w:val="top"/>
          </w:tcPr>
          <w:p w14:paraId="066E08C7">
            <w:pPr>
              <w:pStyle w:val="6"/>
            </w:pPr>
          </w:p>
        </w:tc>
        <w:tc>
          <w:tcPr>
            <w:tcW w:w="989" w:type="dxa"/>
            <w:vAlign w:val="top"/>
          </w:tcPr>
          <w:p w14:paraId="63535523">
            <w:pPr>
              <w:pStyle w:val="6"/>
            </w:pPr>
          </w:p>
        </w:tc>
        <w:tc>
          <w:tcPr>
            <w:tcW w:w="989" w:type="dxa"/>
            <w:vAlign w:val="top"/>
          </w:tcPr>
          <w:p w14:paraId="12FC7446">
            <w:pPr>
              <w:pStyle w:val="6"/>
            </w:pPr>
          </w:p>
        </w:tc>
        <w:tc>
          <w:tcPr>
            <w:tcW w:w="993" w:type="dxa"/>
            <w:vAlign w:val="top"/>
          </w:tcPr>
          <w:p w14:paraId="7F30A60D">
            <w:pPr>
              <w:pStyle w:val="6"/>
            </w:pPr>
          </w:p>
        </w:tc>
        <w:tc>
          <w:tcPr>
            <w:tcW w:w="996" w:type="dxa"/>
            <w:vAlign w:val="top"/>
          </w:tcPr>
          <w:p w14:paraId="237431BC">
            <w:pPr>
              <w:pStyle w:val="6"/>
            </w:pPr>
          </w:p>
        </w:tc>
      </w:tr>
      <w:tr w14:paraId="1D5DC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170" w:type="dxa"/>
            <w:vAlign w:val="top"/>
          </w:tcPr>
          <w:p w14:paraId="1D3E135F">
            <w:pPr>
              <w:spacing w:before="142"/>
              <w:ind w:left="436"/>
              <w:rPr>
                <w:rFonts w:ascii="宋体" w:hAnsi="宋体" w:eastAsia="宋体" w:cs="宋体"/>
                <w:sz w:val="18"/>
                <w:szCs w:val="18"/>
              </w:rPr>
            </w:pPr>
            <w:r>
              <w:rPr>
                <w:rFonts w:ascii="宋体" w:hAnsi="宋体" w:eastAsia="宋体" w:cs="宋体"/>
                <w:spacing w:val="-2"/>
                <w:sz w:val="18"/>
                <w:szCs w:val="18"/>
              </w:rPr>
              <w:t>2070107</w:t>
            </w:r>
          </w:p>
        </w:tc>
        <w:tc>
          <w:tcPr>
            <w:tcW w:w="1250" w:type="dxa"/>
            <w:vAlign w:val="top"/>
          </w:tcPr>
          <w:p w14:paraId="7F7D74FA">
            <w:pPr>
              <w:spacing w:before="29" w:line="215" w:lineRule="auto"/>
              <w:ind w:left="431" w:right="105" w:firstLine="3"/>
              <w:rPr>
                <w:rFonts w:ascii="宋体" w:hAnsi="宋体" w:eastAsia="宋体" w:cs="宋体"/>
                <w:sz w:val="18"/>
                <w:szCs w:val="18"/>
              </w:rPr>
            </w:pPr>
            <w:r>
              <w:rPr>
                <w:rFonts w:ascii="宋体" w:hAnsi="宋体" w:eastAsia="宋体" w:cs="宋体"/>
                <w:spacing w:val="-9"/>
                <w:sz w:val="18"/>
                <w:szCs w:val="18"/>
              </w:rPr>
              <w:t>艺</w:t>
            </w:r>
            <w:r>
              <w:rPr>
                <w:rFonts w:ascii="宋体" w:hAnsi="宋体" w:eastAsia="宋体" w:cs="宋体"/>
                <w:spacing w:val="4"/>
                <w:sz w:val="18"/>
                <w:szCs w:val="18"/>
              </w:rPr>
              <w:t xml:space="preserve"> </w:t>
            </w:r>
            <w:r>
              <w:rPr>
                <w:rFonts w:ascii="宋体" w:hAnsi="宋体" w:eastAsia="宋体" w:cs="宋体"/>
                <w:spacing w:val="-9"/>
                <w:sz w:val="18"/>
                <w:szCs w:val="18"/>
              </w:rPr>
              <w:t>术</w:t>
            </w:r>
            <w:r>
              <w:rPr>
                <w:rFonts w:ascii="宋体" w:hAnsi="宋体" w:eastAsia="宋体" w:cs="宋体"/>
                <w:spacing w:val="5"/>
                <w:sz w:val="18"/>
                <w:szCs w:val="18"/>
              </w:rPr>
              <w:t xml:space="preserve"> </w:t>
            </w:r>
            <w:r>
              <w:rPr>
                <w:rFonts w:ascii="宋体" w:hAnsi="宋体" w:eastAsia="宋体" w:cs="宋体"/>
                <w:spacing w:val="-9"/>
                <w:sz w:val="18"/>
                <w:szCs w:val="18"/>
              </w:rPr>
              <w:t>表</w:t>
            </w:r>
            <w:r>
              <w:rPr>
                <w:rFonts w:ascii="宋体" w:hAnsi="宋体" w:eastAsia="宋体" w:cs="宋体"/>
                <w:spacing w:val="-3"/>
                <w:sz w:val="18"/>
                <w:szCs w:val="18"/>
              </w:rPr>
              <w:t>演团体</w:t>
            </w:r>
          </w:p>
        </w:tc>
        <w:tc>
          <w:tcPr>
            <w:tcW w:w="1017" w:type="dxa"/>
            <w:vAlign w:val="top"/>
          </w:tcPr>
          <w:p w14:paraId="30B89580">
            <w:pPr>
              <w:spacing w:before="142" w:line="239" w:lineRule="auto"/>
              <w:ind w:left="354"/>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5941A627">
            <w:pPr>
              <w:spacing w:before="142" w:line="239" w:lineRule="auto"/>
              <w:ind w:left="472"/>
              <w:rPr>
                <w:rFonts w:ascii="宋体" w:hAnsi="宋体" w:eastAsia="宋体" w:cs="宋体"/>
                <w:sz w:val="18"/>
                <w:szCs w:val="18"/>
              </w:rPr>
            </w:pPr>
            <w:r>
              <w:rPr>
                <w:rFonts w:ascii="宋体" w:hAnsi="宋体" w:eastAsia="宋体" w:cs="宋体"/>
                <w:spacing w:val="-2"/>
                <w:sz w:val="18"/>
                <w:szCs w:val="18"/>
              </w:rPr>
              <w:t>291.76</w:t>
            </w:r>
          </w:p>
        </w:tc>
        <w:tc>
          <w:tcPr>
            <w:tcW w:w="1133" w:type="dxa"/>
            <w:vAlign w:val="top"/>
          </w:tcPr>
          <w:p w14:paraId="0F1586B3">
            <w:pPr>
              <w:pStyle w:val="6"/>
            </w:pPr>
          </w:p>
        </w:tc>
        <w:tc>
          <w:tcPr>
            <w:tcW w:w="1129" w:type="dxa"/>
            <w:vAlign w:val="top"/>
          </w:tcPr>
          <w:p w14:paraId="4410445A">
            <w:pPr>
              <w:pStyle w:val="6"/>
            </w:pPr>
          </w:p>
        </w:tc>
        <w:tc>
          <w:tcPr>
            <w:tcW w:w="1133" w:type="dxa"/>
            <w:vAlign w:val="top"/>
          </w:tcPr>
          <w:p w14:paraId="2F400086">
            <w:pPr>
              <w:pStyle w:val="6"/>
            </w:pPr>
          </w:p>
        </w:tc>
        <w:tc>
          <w:tcPr>
            <w:tcW w:w="990" w:type="dxa"/>
            <w:vAlign w:val="top"/>
          </w:tcPr>
          <w:p w14:paraId="456FDB2E">
            <w:pPr>
              <w:pStyle w:val="6"/>
            </w:pPr>
          </w:p>
        </w:tc>
        <w:tc>
          <w:tcPr>
            <w:tcW w:w="989" w:type="dxa"/>
            <w:vAlign w:val="top"/>
          </w:tcPr>
          <w:p w14:paraId="2D52AAA2">
            <w:pPr>
              <w:pStyle w:val="6"/>
            </w:pPr>
          </w:p>
        </w:tc>
        <w:tc>
          <w:tcPr>
            <w:tcW w:w="989" w:type="dxa"/>
            <w:vAlign w:val="top"/>
          </w:tcPr>
          <w:p w14:paraId="10785E63">
            <w:pPr>
              <w:pStyle w:val="6"/>
            </w:pPr>
          </w:p>
        </w:tc>
        <w:tc>
          <w:tcPr>
            <w:tcW w:w="989" w:type="dxa"/>
            <w:vAlign w:val="top"/>
          </w:tcPr>
          <w:p w14:paraId="5F92747E">
            <w:pPr>
              <w:pStyle w:val="6"/>
            </w:pPr>
          </w:p>
        </w:tc>
        <w:tc>
          <w:tcPr>
            <w:tcW w:w="993" w:type="dxa"/>
            <w:vAlign w:val="top"/>
          </w:tcPr>
          <w:p w14:paraId="542A14B4">
            <w:pPr>
              <w:pStyle w:val="6"/>
            </w:pPr>
          </w:p>
        </w:tc>
        <w:tc>
          <w:tcPr>
            <w:tcW w:w="996" w:type="dxa"/>
            <w:vAlign w:val="top"/>
          </w:tcPr>
          <w:p w14:paraId="5F45ADBF">
            <w:pPr>
              <w:pStyle w:val="6"/>
            </w:pPr>
          </w:p>
        </w:tc>
      </w:tr>
    </w:tbl>
    <w:p w14:paraId="6762EB44">
      <w:pPr>
        <w:pStyle w:val="2"/>
      </w:pPr>
    </w:p>
    <w:p w14:paraId="1706B42E">
      <w:pPr>
        <w:sectPr>
          <w:footerReference r:id="rId12" w:type="default"/>
          <w:pgSz w:w="16839" w:h="11906"/>
          <w:pgMar w:top="1012" w:right="1501" w:bottom="1220" w:left="1420" w:header="0" w:footer="965" w:gutter="0"/>
          <w:cols w:space="720" w:num="1"/>
        </w:sectPr>
      </w:pPr>
    </w:p>
    <w:p w14:paraId="7A9BCD75">
      <w:pPr>
        <w:pStyle w:val="2"/>
        <w:spacing w:line="296" w:lineRule="auto"/>
      </w:pPr>
    </w:p>
    <w:p w14:paraId="35261FBA">
      <w:pPr>
        <w:pStyle w:val="2"/>
        <w:spacing w:line="296" w:lineRule="auto"/>
      </w:pPr>
    </w:p>
    <w:p w14:paraId="4C2A65F4">
      <w:pPr>
        <w:pStyle w:val="2"/>
        <w:spacing w:line="296" w:lineRule="auto"/>
      </w:pPr>
    </w:p>
    <w:p w14:paraId="61DDC054">
      <w:pPr>
        <w:spacing w:before="101" w:line="227" w:lineRule="auto"/>
        <w:ind w:left="28"/>
        <w:outlineLvl w:val="1"/>
        <w:rPr>
          <w:rFonts w:ascii="黑体" w:hAnsi="黑体" w:eastAsia="黑体" w:cs="黑体"/>
          <w:sz w:val="31"/>
          <w:szCs w:val="31"/>
        </w:rPr>
      </w:pPr>
      <w:bookmarkStart w:id="15" w:name="bookmark34"/>
      <w:bookmarkEnd w:id="15"/>
      <w:r>
        <w:rPr>
          <w:rFonts w:ascii="黑体" w:hAnsi="黑体" w:eastAsia="黑体" w:cs="黑体"/>
          <w:spacing w:val="7"/>
          <w:sz w:val="31"/>
          <w:szCs w:val="31"/>
        </w:rPr>
        <w:t>三、支出预算总表</w:t>
      </w:r>
    </w:p>
    <w:p w14:paraId="3C72C0D1">
      <w:pPr>
        <w:spacing w:before="100"/>
      </w:pPr>
    </w:p>
    <w:tbl>
      <w:tblPr>
        <w:tblStyle w:val="5"/>
        <w:tblW w:w="1455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95"/>
        <w:gridCol w:w="2861"/>
        <w:gridCol w:w="1078"/>
        <w:gridCol w:w="1905"/>
        <w:gridCol w:w="2181"/>
        <w:gridCol w:w="1198"/>
        <w:gridCol w:w="1243"/>
        <w:gridCol w:w="1297"/>
      </w:tblGrid>
      <w:tr w14:paraId="48518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2795" w:type="dxa"/>
            <w:tcBorders>
              <w:top w:val="single" w:color="FFFFFF" w:sz="2" w:space="0"/>
              <w:left w:val="single" w:color="FFFFFF" w:sz="2" w:space="0"/>
              <w:bottom w:val="single" w:color="FFFFFF" w:sz="2" w:space="0"/>
              <w:right w:val="single" w:color="FFFFFF" w:sz="2" w:space="0"/>
            </w:tcBorders>
            <w:vAlign w:val="top"/>
          </w:tcPr>
          <w:p w14:paraId="3349DCE8">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686EF45C">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010B740A">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7440D680">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5804254D">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30349451">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3042E13C">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25BE9F5B">
            <w:pPr>
              <w:pStyle w:val="6"/>
            </w:pPr>
          </w:p>
        </w:tc>
      </w:tr>
      <w:tr w14:paraId="00EE3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14558" w:type="dxa"/>
            <w:gridSpan w:val="8"/>
            <w:tcBorders>
              <w:top w:val="single" w:color="FFFFFF" w:sz="6" w:space="0"/>
              <w:left w:val="single" w:color="FFFFFF" w:sz="2" w:space="0"/>
              <w:bottom w:val="single" w:color="FFFFFF" w:sz="6" w:space="0"/>
              <w:right w:val="single" w:color="FFFFFF" w:sz="2" w:space="0"/>
            </w:tcBorders>
            <w:vAlign w:val="top"/>
          </w:tcPr>
          <w:p w14:paraId="4BF077F2">
            <w:pPr>
              <w:spacing w:before="79" w:line="225" w:lineRule="auto"/>
              <w:ind w:left="6339"/>
              <w:rPr>
                <w:rFonts w:ascii="宋体" w:hAnsi="宋体" w:eastAsia="宋体" w:cs="宋体"/>
                <w:sz w:val="31"/>
                <w:szCs w:val="31"/>
              </w:rPr>
            </w:pPr>
            <w:r>
              <w:rPr>
                <w:rFonts w:ascii="宋体" w:hAnsi="宋体" w:eastAsia="宋体" w:cs="宋体"/>
                <w:spacing w:val="7"/>
                <w:sz w:val="31"/>
                <w:szCs w:val="31"/>
              </w:rPr>
              <w:t>支出预算总表</w:t>
            </w:r>
          </w:p>
        </w:tc>
      </w:tr>
      <w:tr w14:paraId="6615F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1" w:hRule="atLeast"/>
        </w:trPr>
        <w:tc>
          <w:tcPr>
            <w:tcW w:w="2795" w:type="dxa"/>
            <w:tcBorders>
              <w:top w:val="single" w:color="FFFFFF" w:sz="6" w:space="0"/>
              <w:left w:val="single" w:color="FFFFFF" w:sz="2" w:space="0"/>
              <w:right w:val="single" w:color="FFFFFF" w:sz="2" w:space="0"/>
            </w:tcBorders>
            <w:vAlign w:val="top"/>
          </w:tcPr>
          <w:p w14:paraId="0937DB16">
            <w:pPr>
              <w:pStyle w:val="6"/>
            </w:pPr>
          </w:p>
        </w:tc>
        <w:tc>
          <w:tcPr>
            <w:tcW w:w="2861" w:type="dxa"/>
            <w:tcBorders>
              <w:top w:val="single" w:color="FFFFFF" w:sz="6" w:space="0"/>
              <w:left w:val="single" w:color="FFFFFF" w:sz="2" w:space="0"/>
              <w:right w:val="single" w:color="FFFFFF" w:sz="2" w:space="0"/>
            </w:tcBorders>
            <w:vAlign w:val="top"/>
          </w:tcPr>
          <w:p w14:paraId="4CC83D72">
            <w:pPr>
              <w:pStyle w:val="6"/>
            </w:pPr>
          </w:p>
        </w:tc>
        <w:tc>
          <w:tcPr>
            <w:tcW w:w="1078" w:type="dxa"/>
            <w:tcBorders>
              <w:top w:val="single" w:color="FFFFFF" w:sz="6" w:space="0"/>
              <w:left w:val="single" w:color="FFFFFF" w:sz="2" w:space="0"/>
              <w:right w:val="single" w:color="FFFFFF" w:sz="2" w:space="0"/>
            </w:tcBorders>
            <w:vAlign w:val="top"/>
          </w:tcPr>
          <w:p w14:paraId="59AEAD4E">
            <w:pPr>
              <w:pStyle w:val="6"/>
            </w:pPr>
          </w:p>
        </w:tc>
        <w:tc>
          <w:tcPr>
            <w:tcW w:w="1905" w:type="dxa"/>
            <w:tcBorders>
              <w:top w:val="single" w:color="FFFFFF" w:sz="6" w:space="0"/>
              <w:left w:val="single" w:color="FFFFFF" w:sz="2" w:space="0"/>
              <w:right w:val="single" w:color="FFFFFF" w:sz="2" w:space="0"/>
            </w:tcBorders>
            <w:vAlign w:val="top"/>
          </w:tcPr>
          <w:p w14:paraId="0310BC7B">
            <w:pPr>
              <w:pStyle w:val="6"/>
            </w:pPr>
          </w:p>
        </w:tc>
        <w:tc>
          <w:tcPr>
            <w:tcW w:w="2181" w:type="dxa"/>
            <w:tcBorders>
              <w:top w:val="single" w:color="FFFFFF" w:sz="6" w:space="0"/>
              <w:left w:val="single" w:color="FFFFFF" w:sz="2" w:space="0"/>
              <w:right w:val="single" w:color="FFFFFF" w:sz="2" w:space="0"/>
            </w:tcBorders>
            <w:vAlign w:val="top"/>
          </w:tcPr>
          <w:p w14:paraId="3FCC99ED">
            <w:pPr>
              <w:pStyle w:val="6"/>
            </w:pPr>
          </w:p>
        </w:tc>
        <w:tc>
          <w:tcPr>
            <w:tcW w:w="1198" w:type="dxa"/>
            <w:tcBorders>
              <w:top w:val="single" w:color="FFFFFF" w:sz="6" w:space="0"/>
              <w:left w:val="single" w:color="FFFFFF" w:sz="2" w:space="0"/>
              <w:right w:val="single" w:color="FFFFFF" w:sz="2" w:space="0"/>
            </w:tcBorders>
            <w:vAlign w:val="top"/>
          </w:tcPr>
          <w:p w14:paraId="2CACED9A">
            <w:pPr>
              <w:pStyle w:val="6"/>
            </w:pPr>
          </w:p>
        </w:tc>
        <w:tc>
          <w:tcPr>
            <w:tcW w:w="1243" w:type="dxa"/>
            <w:tcBorders>
              <w:top w:val="single" w:color="FFFFFF" w:sz="6" w:space="0"/>
              <w:left w:val="single" w:color="FFFFFF" w:sz="2" w:space="0"/>
              <w:right w:val="single" w:color="FFFFFF" w:sz="2" w:space="0"/>
            </w:tcBorders>
            <w:vAlign w:val="top"/>
          </w:tcPr>
          <w:p w14:paraId="7AA1A7AD">
            <w:pPr>
              <w:pStyle w:val="6"/>
            </w:pPr>
          </w:p>
        </w:tc>
        <w:tc>
          <w:tcPr>
            <w:tcW w:w="1297" w:type="dxa"/>
            <w:tcBorders>
              <w:top w:val="single" w:color="FFFFFF" w:sz="2" w:space="0"/>
              <w:left w:val="single" w:color="FFFFFF" w:sz="2" w:space="0"/>
              <w:right w:val="single" w:color="FFFFFF" w:sz="2" w:space="0"/>
            </w:tcBorders>
            <w:vAlign w:val="top"/>
          </w:tcPr>
          <w:p w14:paraId="279D873B">
            <w:pPr>
              <w:spacing w:before="43" w:line="220" w:lineRule="auto"/>
              <w:ind w:right="23"/>
              <w:jc w:val="right"/>
              <w:rPr>
                <w:rFonts w:ascii="宋体" w:hAnsi="宋体" w:eastAsia="宋体" w:cs="宋体"/>
                <w:sz w:val="18"/>
                <w:szCs w:val="18"/>
              </w:rPr>
            </w:pPr>
            <w:r>
              <w:rPr>
                <w:rFonts w:ascii="宋体" w:hAnsi="宋体" w:eastAsia="宋体" w:cs="宋体"/>
                <w:spacing w:val="-2"/>
                <w:sz w:val="18"/>
                <w:szCs w:val="18"/>
              </w:rPr>
              <w:t>单位：万元</w:t>
            </w:r>
          </w:p>
        </w:tc>
      </w:tr>
      <w:tr w14:paraId="57B53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3" w:hRule="atLeast"/>
        </w:trPr>
        <w:tc>
          <w:tcPr>
            <w:tcW w:w="2795" w:type="dxa"/>
            <w:vAlign w:val="top"/>
          </w:tcPr>
          <w:p w14:paraId="627E15A6">
            <w:pPr>
              <w:spacing w:before="201" w:line="219" w:lineRule="auto"/>
              <w:ind w:left="1045"/>
              <w:rPr>
                <w:rFonts w:ascii="宋体" w:hAnsi="宋体" w:eastAsia="宋体" w:cs="宋体"/>
                <w:sz w:val="18"/>
                <w:szCs w:val="18"/>
              </w:rPr>
            </w:pPr>
            <w:r>
              <w:rPr>
                <w:rFonts w:ascii="宋体" w:hAnsi="宋体" w:eastAsia="宋体" w:cs="宋体"/>
                <w:spacing w:val="-2"/>
                <w:sz w:val="18"/>
                <w:szCs w:val="18"/>
              </w:rPr>
              <w:t>科目编码</w:t>
            </w:r>
          </w:p>
        </w:tc>
        <w:tc>
          <w:tcPr>
            <w:tcW w:w="2861" w:type="dxa"/>
            <w:vAlign w:val="top"/>
          </w:tcPr>
          <w:p w14:paraId="215A1261">
            <w:pPr>
              <w:spacing w:before="201" w:line="219" w:lineRule="auto"/>
              <w:ind w:left="1077"/>
              <w:rPr>
                <w:rFonts w:ascii="宋体" w:hAnsi="宋体" w:eastAsia="宋体" w:cs="宋体"/>
                <w:sz w:val="18"/>
                <w:szCs w:val="18"/>
              </w:rPr>
            </w:pPr>
            <w:r>
              <w:rPr>
                <w:rFonts w:ascii="宋体" w:hAnsi="宋体" w:eastAsia="宋体" w:cs="宋体"/>
                <w:spacing w:val="-2"/>
                <w:sz w:val="18"/>
                <w:szCs w:val="18"/>
              </w:rPr>
              <w:t>科目名称</w:t>
            </w:r>
          </w:p>
        </w:tc>
        <w:tc>
          <w:tcPr>
            <w:tcW w:w="1078" w:type="dxa"/>
            <w:vAlign w:val="top"/>
          </w:tcPr>
          <w:p w14:paraId="0C8BE53D">
            <w:pPr>
              <w:spacing w:before="201" w:line="221" w:lineRule="auto"/>
              <w:ind w:left="367"/>
              <w:rPr>
                <w:rFonts w:ascii="宋体" w:hAnsi="宋体" w:eastAsia="宋体" w:cs="宋体"/>
                <w:sz w:val="18"/>
                <w:szCs w:val="18"/>
              </w:rPr>
            </w:pPr>
            <w:r>
              <w:rPr>
                <w:rFonts w:ascii="宋体" w:hAnsi="宋体" w:eastAsia="宋体" w:cs="宋体"/>
                <w:spacing w:val="-4"/>
                <w:sz w:val="18"/>
                <w:szCs w:val="18"/>
              </w:rPr>
              <w:t>合计</w:t>
            </w:r>
          </w:p>
        </w:tc>
        <w:tc>
          <w:tcPr>
            <w:tcW w:w="1905" w:type="dxa"/>
            <w:vAlign w:val="top"/>
          </w:tcPr>
          <w:p w14:paraId="1E1D7E66">
            <w:pPr>
              <w:spacing w:before="201" w:line="219" w:lineRule="auto"/>
              <w:ind w:left="602"/>
              <w:rPr>
                <w:rFonts w:ascii="宋体" w:hAnsi="宋体" w:eastAsia="宋体" w:cs="宋体"/>
                <w:sz w:val="18"/>
                <w:szCs w:val="18"/>
              </w:rPr>
            </w:pPr>
            <w:r>
              <w:rPr>
                <w:rFonts w:ascii="宋体" w:hAnsi="宋体" w:eastAsia="宋体" w:cs="宋体"/>
                <w:spacing w:val="-2"/>
                <w:sz w:val="18"/>
                <w:szCs w:val="18"/>
              </w:rPr>
              <w:t>基本支出</w:t>
            </w:r>
          </w:p>
        </w:tc>
        <w:tc>
          <w:tcPr>
            <w:tcW w:w="2181" w:type="dxa"/>
            <w:vAlign w:val="top"/>
          </w:tcPr>
          <w:p w14:paraId="54C302EA">
            <w:pPr>
              <w:spacing w:before="201" w:line="220" w:lineRule="auto"/>
              <w:ind w:left="744"/>
              <w:rPr>
                <w:rFonts w:ascii="宋体" w:hAnsi="宋体" w:eastAsia="宋体" w:cs="宋体"/>
                <w:sz w:val="18"/>
                <w:szCs w:val="18"/>
              </w:rPr>
            </w:pPr>
            <w:r>
              <w:rPr>
                <w:rFonts w:ascii="宋体" w:hAnsi="宋体" w:eastAsia="宋体" w:cs="宋体"/>
                <w:spacing w:val="-3"/>
                <w:sz w:val="18"/>
                <w:szCs w:val="18"/>
              </w:rPr>
              <w:t>项目支出</w:t>
            </w:r>
          </w:p>
        </w:tc>
        <w:tc>
          <w:tcPr>
            <w:tcW w:w="1198" w:type="dxa"/>
            <w:vAlign w:val="top"/>
          </w:tcPr>
          <w:p w14:paraId="0514CEA5">
            <w:pPr>
              <w:spacing w:before="88" w:line="234" w:lineRule="auto"/>
              <w:ind w:left="432" w:right="37" w:hanging="360"/>
              <w:rPr>
                <w:rFonts w:ascii="宋体" w:hAnsi="宋体" w:eastAsia="宋体" w:cs="宋体"/>
                <w:sz w:val="18"/>
                <w:szCs w:val="18"/>
              </w:rPr>
            </w:pPr>
            <w:r>
              <w:rPr>
                <w:rFonts w:ascii="宋体" w:hAnsi="宋体" w:eastAsia="宋体" w:cs="宋体"/>
                <w:spacing w:val="-2"/>
                <w:sz w:val="18"/>
                <w:szCs w:val="18"/>
              </w:rPr>
              <w:t>事业单位经营</w:t>
            </w:r>
            <w:r>
              <w:rPr>
                <w:rFonts w:ascii="宋体" w:hAnsi="宋体" w:eastAsia="宋体" w:cs="宋体"/>
                <w:spacing w:val="-4"/>
                <w:sz w:val="18"/>
                <w:szCs w:val="18"/>
              </w:rPr>
              <w:t>支出</w:t>
            </w:r>
          </w:p>
        </w:tc>
        <w:tc>
          <w:tcPr>
            <w:tcW w:w="1243" w:type="dxa"/>
            <w:vAlign w:val="top"/>
          </w:tcPr>
          <w:p w14:paraId="04292695">
            <w:pPr>
              <w:spacing w:before="201" w:line="219" w:lineRule="auto"/>
              <w:ind w:left="97"/>
              <w:rPr>
                <w:rFonts w:ascii="宋体" w:hAnsi="宋体" w:eastAsia="宋体" w:cs="宋体"/>
                <w:sz w:val="18"/>
                <w:szCs w:val="18"/>
              </w:rPr>
            </w:pPr>
            <w:r>
              <w:rPr>
                <w:rFonts w:ascii="宋体" w:hAnsi="宋体" w:eastAsia="宋体" w:cs="宋体"/>
                <w:spacing w:val="-2"/>
                <w:sz w:val="18"/>
                <w:szCs w:val="18"/>
              </w:rPr>
              <w:t>上缴上级支出</w:t>
            </w:r>
          </w:p>
        </w:tc>
        <w:tc>
          <w:tcPr>
            <w:tcW w:w="1297" w:type="dxa"/>
            <w:vAlign w:val="top"/>
          </w:tcPr>
          <w:p w14:paraId="507943B4">
            <w:pPr>
              <w:spacing w:before="88" w:line="234" w:lineRule="auto"/>
              <w:ind w:left="388" w:right="88" w:hanging="269"/>
              <w:rPr>
                <w:rFonts w:ascii="宋体" w:hAnsi="宋体" w:eastAsia="宋体" w:cs="宋体"/>
                <w:sz w:val="18"/>
                <w:szCs w:val="18"/>
              </w:rPr>
            </w:pPr>
            <w:r>
              <w:rPr>
                <w:rFonts w:ascii="宋体" w:hAnsi="宋体" w:eastAsia="宋体" w:cs="宋体"/>
                <w:spacing w:val="-2"/>
                <w:sz w:val="18"/>
                <w:szCs w:val="18"/>
              </w:rPr>
              <w:t>对附属单位补</w:t>
            </w:r>
            <w:r>
              <w:rPr>
                <w:rFonts w:ascii="宋体" w:hAnsi="宋体" w:eastAsia="宋体" w:cs="宋体"/>
                <w:spacing w:val="-3"/>
                <w:sz w:val="18"/>
                <w:szCs w:val="18"/>
              </w:rPr>
              <w:t>助支出</w:t>
            </w:r>
          </w:p>
        </w:tc>
      </w:tr>
      <w:tr w14:paraId="01C3F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vAlign w:val="top"/>
          </w:tcPr>
          <w:p w14:paraId="0782A70E">
            <w:pPr>
              <w:spacing w:before="44" w:line="220" w:lineRule="auto"/>
              <w:ind w:left="1373"/>
              <w:rPr>
                <w:rFonts w:ascii="宋体" w:hAnsi="宋体" w:eastAsia="宋体" w:cs="宋体"/>
                <w:sz w:val="18"/>
                <w:szCs w:val="18"/>
              </w:rPr>
            </w:pPr>
            <w:r>
              <w:rPr>
                <w:rFonts w:ascii="宋体" w:hAnsi="宋体" w:eastAsia="宋体" w:cs="宋体"/>
                <w:sz w:val="18"/>
                <w:szCs w:val="18"/>
              </w:rPr>
              <w:t>1</w:t>
            </w:r>
          </w:p>
        </w:tc>
        <w:tc>
          <w:tcPr>
            <w:tcW w:w="2861" w:type="dxa"/>
            <w:vAlign w:val="top"/>
          </w:tcPr>
          <w:p w14:paraId="26194211">
            <w:pPr>
              <w:spacing w:before="44" w:line="220" w:lineRule="auto"/>
              <w:ind w:left="1394"/>
              <w:rPr>
                <w:rFonts w:ascii="宋体" w:hAnsi="宋体" w:eastAsia="宋体" w:cs="宋体"/>
                <w:sz w:val="18"/>
                <w:szCs w:val="18"/>
              </w:rPr>
            </w:pPr>
            <w:r>
              <w:rPr>
                <w:rFonts w:ascii="宋体" w:hAnsi="宋体" w:eastAsia="宋体" w:cs="宋体"/>
                <w:sz w:val="18"/>
                <w:szCs w:val="18"/>
              </w:rPr>
              <w:t>2</w:t>
            </w:r>
          </w:p>
        </w:tc>
        <w:tc>
          <w:tcPr>
            <w:tcW w:w="1078" w:type="dxa"/>
            <w:vAlign w:val="top"/>
          </w:tcPr>
          <w:p w14:paraId="59EC3013">
            <w:pPr>
              <w:spacing w:before="44" w:line="220" w:lineRule="auto"/>
              <w:ind w:left="505"/>
              <w:rPr>
                <w:rFonts w:ascii="宋体" w:hAnsi="宋体" w:eastAsia="宋体" w:cs="宋体"/>
                <w:sz w:val="18"/>
                <w:szCs w:val="18"/>
              </w:rPr>
            </w:pPr>
            <w:r>
              <w:rPr>
                <w:rFonts w:ascii="宋体" w:hAnsi="宋体" w:eastAsia="宋体" w:cs="宋体"/>
                <w:sz w:val="18"/>
                <w:szCs w:val="18"/>
              </w:rPr>
              <w:t>3</w:t>
            </w:r>
          </w:p>
        </w:tc>
        <w:tc>
          <w:tcPr>
            <w:tcW w:w="1905" w:type="dxa"/>
            <w:vAlign w:val="top"/>
          </w:tcPr>
          <w:p w14:paraId="465E3DF4">
            <w:pPr>
              <w:spacing w:before="44" w:line="220" w:lineRule="auto"/>
              <w:ind w:left="915"/>
              <w:rPr>
                <w:rFonts w:ascii="宋体" w:hAnsi="宋体" w:eastAsia="宋体" w:cs="宋体"/>
                <w:sz w:val="18"/>
                <w:szCs w:val="18"/>
              </w:rPr>
            </w:pPr>
            <w:r>
              <w:rPr>
                <w:rFonts w:ascii="宋体" w:hAnsi="宋体" w:eastAsia="宋体" w:cs="宋体"/>
                <w:sz w:val="18"/>
                <w:szCs w:val="18"/>
              </w:rPr>
              <w:t>4</w:t>
            </w:r>
          </w:p>
        </w:tc>
        <w:tc>
          <w:tcPr>
            <w:tcW w:w="2181" w:type="dxa"/>
            <w:vAlign w:val="top"/>
          </w:tcPr>
          <w:p w14:paraId="02DFFF37">
            <w:pPr>
              <w:spacing w:before="44" w:line="220" w:lineRule="auto"/>
              <w:ind w:left="1062"/>
              <w:rPr>
                <w:rFonts w:ascii="宋体" w:hAnsi="宋体" w:eastAsia="宋体" w:cs="宋体"/>
                <w:sz w:val="18"/>
                <w:szCs w:val="18"/>
              </w:rPr>
            </w:pPr>
            <w:r>
              <w:rPr>
                <w:rFonts w:ascii="宋体" w:hAnsi="宋体" w:eastAsia="宋体" w:cs="宋体"/>
                <w:sz w:val="18"/>
                <w:szCs w:val="18"/>
              </w:rPr>
              <w:t>5</w:t>
            </w:r>
          </w:p>
        </w:tc>
        <w:tc>
          <w:tcPr>
            <w:tcW w:w="1198" w:type="dxa"/>
            <w:vAlign w:val="top"/>
          </w:tcPr>
          <w:p w14:paraId="74D4F7F6">
            <w:pPr>
              <w:spacing w:before="44" w:line="220" w:lineRule="auto"/>
              <w:ind w:left="568"/>
              <w:rPr>
                <w:rFonts w:ascii="宋体" w:hAnsi="宋体" w:eastAsia="宋体" w:cs="宋体"/>
                <w:sz w:val="18"/>
                <w:szCs w:val="18"/>
              </w:rPr>
            </w:pPr>
            <w:r>
              <w:rPr>
                <w:rFonts w:ascii="宋体" w:hAnsi="宋体" w:eastAsia="宋体" w:cs="宋体"/>
                <w:sz w:val="18"/>
                <w:szCs w:val="18"/>
              </w:rPr>
              <w:t>6</w:t>
            </w:r>
          </w:p>
        </w:tc>
        <w:tc>
          <w:tcPr>
            <w:tcW w:w="1243" w:type="dxa"/>
            <w:vAlign w:val="top"/>
          </w:tcPr>
          <w:p w14:paraId="5CC17014">
            <w:pPr>
              <w:spacing w:before="44" w:line="220" w:lineRule="auto"/>
              <w:ind w:left="595"/>
              <w:rPr>
                <w:rFonts w:ascii="宋体" w:hAnsi="宋体" w:eastAsia="宋体" w:cs="宋体"/>
                <w:sz w:val="18"/>
                <w:szCs w:val="18"/>
              </w:rPr>
            </w:pPr>
            <w:r>
              <w:rPr>
                <w:rFonts w:ascii="宋体" w:hAnsi="宋体" w:eastAsia="宋体" w:cs="宋体"/>
                <w:sz w:val="18"/>
                <w:szCs w:val="18"/>
              </w:rPr>
              <w:t>7</w:t>
            </w:r>
          </w:p>
        </w:tc>
        <w:tc>
          <w:tcPr>
            <w:tcW w:w="1297" w:type="dxa"/>
            <w:vAlign w:val="top"/>
          </w:tcPr>
          <w:p w14:paraId="5BA6B097">
            <w:pPr>
              <w:spacing w:before="44" w:line="220" w:lineRule="auto"/>
              <w:ind w:left="615"/>
              <w:rPr>
                <w:rFonts w:ascii="宋体" w:hAnsi="宋体" w:eastAsia="宋体" w:cs="宋体"/>
                <w:sz w:val="18"/>
                <w:szCs w:val="18"/>
              </w:rPr>
            </w:pPr>
            <w:r>
              <w:rPr>
                <w:rFonts w:ascii="宋体" w:hAnsi="宋体" w:eastAsia="宋体" w:cs="宋体"/>
                <w:sz w:val="18"/>
                <w:szCs w:val="18"/>
              </w:rPr>
              <w:t>8</w:t>
            </w:r>
          </w:p>
        </w:tc>
      </w:tr>
      <w:tr w14:paraId="7BB7D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vAlign w:val="top"/>
          </w:tcPr>
          <w:p w14:paraId="28DF6972">
            <w:pPr>
              <w:spacing w:before="46" w:line="218" w:lineRule="auto"/>
              <w:ind w:left="1226"/>
              <w:rPr>
                <w:rFonts w:ascii="宋体" w:hAnsi="宋体" w:eastAsia="宋体" w:cs="宋体"/>
                <w:sz w:val="18"/>
                <w:szCs w:val="18"/>
              </w:rPr>
            </w:pPr>
            <w:r>
              <w:rPr>
                <w:rFonts w:ascii="宋体" w:hAnsi="宋体" w:eastAsia="宋体" w:cs="宋体"/>
                <w:spacing w:val="-4"/>
                <w:sz w:val="18"/>
                <w:szCs w:val="18"/>
              </w:rPr>
              <w:t>合计</w:t>
            </w:r>
          </w:p>
        </w:tc>
        <w:tc>
          <w:tcPr>
            <w:tcW w:w="2861" w:type="dxa"/>
            <w:vAlign w:val="top"/>
          </w:tcPr>
          <w:p w14:paraId="2902D2D7">
            <w:pPr>
              <w:pStyle w:val="6"/>
            </w:pPr>
          </w:p>
        </w:tc>
        <w:tc>
          <w:tcPr>
            <w:tcW w:w="1078" w:type="dxa"/>
            <w:vAlign w:val="top"/>
          </w:tcPr>
          <w:p w14:paraId="7F6C8B14">
            <w:pPr>
              <w:spacing w:before="46" w:line="218" w:lineRule="auto"/>
              <w:ind w:right="22"/>
              <w:jc w:val="right"/>
              <w:rPr>
                <w:rFonts w:ascii="宋体" w:hAnsi="宋体" w:eastAsia="宋体" w:cs="宋体"/>
                <w:sz w:val="18"/>
                <w:szCs w:val="18"/>
              </w:rPr>
            </w:pPr>
            <w:r>
              <w:rPr>
                <w:rFonts w:ascii="宋体" w:hAnsi="宋体" w:eastAsia="宋体" w:cs="宋体"/>
                <w:spacing w:val="-2"/>
                <w:sz w:val="18"/>
                <w:szCs w:val="18"/>
              </w:rPr>
              <w:t>291.76</w:t>
            </w:r>
          </w:p>
        </w:tc>
        <w:tc>
          <w:tcPr>
            <w:tcW w:w="1905" w:type="dxa"/>
            <w:vAlign w:val="top"/>
          </w:tcPr>
          <w:p w14:paraId="015CC031">
            <w:pPr>
              <w:spacing w:before="46" w:line="218" w:lineRule="auto"/>
              <w:ind w:right="19"/>
              <w:jc w:val="right"/>
              <w:rPr>
                <w:rFonts w:ascii="宋体" w:hAnsi="宋体" w:eastAsia="宋体" w:cs="宋体"/>
                <w:sz w:val="18"/>
                <w:szCs w:val="18"/>
              </w:rPr>
            </w:pPr>
            <w:r>
              <w:rPr>
                <w:rFonts w:ascii="宋体" w:hAnsi="宋体" w:eastAsia="宋体" w:cs="宋体"/>
                <w:spacing w:val="-2"/>
                <w:sz w:val="18"/>
                <w:szCs w:val="18"/>
              </w:rPr>
              <w:t>281.76</w:t>
            </w:r>
          </w:p>
        </w:tc>
        <w:tc>
          <w:tcPr>
            <w:tcW w:w="2181" w:type="dxa"/>
            <w:vAlign w:val="top"/>
          </w:tcPr>
          <w:p w14:paraId="08F47DA3">
            <w:pPr>
              <w:spacing w:before="46" w:line="218" w:lineRule="auto"/>
              <w:ind w:right="17"/>
              <w:jc w:val="right"/>
              <w:rPr>
                <w:rFonts w:ascii="宋体" w:hAnsi="宋体" w:eastAsia="宋体" w:cs="宋体"/>
                <w:sz w:val="18"/>
                <w:szCs w:val="18"/>
              </w:rPr>
            </w:pPr>
            <w:r>
              <w:rPr>
                <w:rFonts w:ascii="宋体" w:hAnsi="宋体" w:eastAsia="宋体" w:cs="宋体"/>
                <w:spacing w:val="-4"/>
                <w:sz w:val="18"/>
                <w:szCs w:val="18"/>
              </w:rPr>
              <w:t>10.00</w:t>
            </w:r>
          </w:p>
        </w:tc>
        <w:tc>
          <w:tcPr>
            <w:tcW w:w="1198" w:type="dxa"/>
            <w:vAlign w:val="top"/>
          </w:tcPr>
          <w:p w14:paraId="045A3602">
            <w:pPr>
              <w:pStyle w:val="6"/>
            </w:pPr>
          </w:p>
        </w:tc>
        <w:tc>
          <w:tcPr>
            <w:tcW w:w="1243" w:type="dxa"/>
            <w:vAlign w:val="top"/>
          </w:tcPr>
          <w:p w14:paraId="4BEF9AFE">
            <w:pPr>
              <w:pStyle w:val="6"/>
            </w:pPr>
          </w:p>
        </w:tc>
        <w:tc>
          <w:tcPr>
            <w:tcW w:w="1297" w:type="dxa"/>
            <w:vAlign w:val="top"/>
          </w:tcPr>
          <w:p w14:paraId="557AA9F1">
            <w:pPr>
              <w:pStyle w:val="6"/>
            </w:pPr>
          </w:p>
        </w:tc>
      </w:tr>
      <w:tr w14:paraId="66009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vAlign w:val="top"/>
          </w:tcPr>
          <w:p w14:paraId="711D129E">
            <w:pPr>
              <w:spacing w:before="48" w:line="216" w:lineRule="auto"/>
              <w:ind w:left="32"/>
              <w:rPr>
                <w:rFonts w:ascii="宋体" w:hAnsi="宋体" w:eastAsia="宋体" w:cs="宋体"/>
                <w:sz w:val="18"/>
                <w:szCs w:val="18"/>
              </w:rPr>
            </w:pPr>
            <w:r>
              <w:rPr>
                <w:rFonts w:ascii="宋体" w:hAnsi="宋体" w:eastAsia="宋体" w:cs="宋体"/>
                <w:spacing w:val="-3"/>
                <w:sz w:val="18"/>
                <w:szCs w:val="18"/>
              </w:rPr>
              <w:t>207</w:t>
            </w:r>
          </w:p>
        </w:tc>
        <w:tc>
          <w:tcPr>
            <w:tcW w:w="2861" w:type="dxa"/>
            <w:vAlign w:val="top"/>
          </w:tcPr>
          <w:p w14:paraId="6385C9C5">
            <w:pPr>
              <w:spacing w:before="48" w:line="216" w:lineRule="auto"/>
              <w:ind w:left="28"/>
              <w:rPr>
                <w:rFonts w:ascii="宋体" w:hAnsi="宋体" w:eastAsia="宋体" w:cs="宋体"/>
                <w:sz w:val="18"/>
                <w:szCs w:val="18"/>
              </w:rPr>
            </w:pPr>
            <w:r>
              <w:rPr>
                <w:rFonts w:ascii="宋体" w:hAnsi="宋体" w:eastAsia="宋体" w:cs="宋体"/>
                <w:spacing w:val="-1"/>
                <w:sz w:val="18"/>
                <w:szCs w:val="18"/>
              </w:rPr>
              <w:t>文化旅游体育与传媒支出</w:t>
            </w:r>
          </w:p>
        </w:tc>
        <w:tc>
          <w:tcPr>
            <w:tcW w:w="1078" w:type="dxa"/>
            <w:vAlign w:val="top"/>
          </w:tcPr>
          <w:p w14:paraId="756053C4">
            <w:pPr>
              <w:spacing w:before="48" w:line="216" w:lineRule="auto"/>
              <w:ind w:right="22"/>
              <w:jc w:val="right"/>
              <w:rPr>
                <w:rFonts w:ascii="宋体" w:hAnsi="宋体" w:eastAsia="宋体" w:cs="宋体"/>
                <w:sz w:val="18"/>
                <w:szCs w:val="18"/>
              </w:rPr>
            </w:pPr>
            <w:r>
              <w:rPr>
                <w:rFonts w:ascii="宋体" w:hAnsi="宋体" w:eastAsia="宋体" w:cs="宋体"/>
                <w:spacing w:val="-2"/>
                <w:sz w:val="18"/>
                <w:szCs w:val="18"/>
              </w:rPr>
              <w:t>291.76</w:t>
            </w:r>
          </w:p>
        </w:tc>
        <w:tc>
          <w:tcPr>
            <w:tcW w:w="1905" w:type="dxa"/>
            <w:vAlign w:val="top"/>
          </w:tcPr>
          <w:p w14:paraId="0F10FB07">
            <w:pPr>
              <w:spacing w:before="48" w:line="216" w:lineRule="auto"/>
              <w:ind w:right="19"/>
              <w:jc w:val="right"/>
              <w:rPr>
                <w:rFonts w:ascii="宋体" w:hAnsi="宋体" w:eastAsia="宋体" w:cs="宋体"/>
                <w:sz w:val="18"/>
                <w:szCs w:val="18"/>
              </w:rPr>
            </w:pPr>
            <w:r>
              <w:rPr>
                <w:rFonts w:ascii="宋体" w:hAnsi="宋体" w:eastAsia="宋体" w:cs="宋体"/>
                <w:spacing w:val="-2"/>
                <w:sz w:val="18"/>
                <w:szCs w:val="18"/>
              </w:rPr>
              <w:t>281.76</w:t>
            </w:r>
          </w:p>
        </w:tc>
        <w:tc>
          <w:tcPr>
            <w:tcW w:w="2181" w:type="dxa"/>
            <w:vAlign w:val="top"/>
          </w:tcPr>
          <w:p w14:paraId="6E66CF44">
            <w:pPr>
              <w:spacing w:before="48" w:line="216" w:lineRule="auto"/>
              <w:ind w:right="17"/>
              <w:jc w:val="right"/>
              <w:rPr>
                <w:rFonts w:ascii="宋体" w:hAnsi="宋体" w:eastAsia="宋体" w:cs="宋体"/>
                <w:sz w:val="18"/>
                <w:szCs w:val="18"/>
              </w:rPr>
            </w:pPr>
            <w:r>
              <w:rPr>
                <w:rFonts w:ascii="宋体" w:hAnsi="宋体" w:eastAsia="宋体" w:cs="宋体"/>
                <w:spacing w:val="-4"/>
                <w:sz w:val="18"/>
                <w:szCs w:val="18"/>
              </w:rPr>
              <w:t>10.00</w:t>
            </w:r>
          </w:p>
        </w:tc>
        <w:tc>
          <w:tcPr>
            <w:tcW w:w="1198" w:type="dxa"/>
            <w:vAlign w:val="top"/>
          </w:tcPr>
          <w:p w14:paraId="0C6B2F6B">
            <w:pPr>
              <w:pStyle w:val="6"/>
            </w:pPr>
          </w:p>
        </w:tc>
        <w:tc>
          <w:tcPr>
            <w:tcW w:w="1243" w:type="dxa"/>
            <w:vAlign w:val="top"/>
          </w:tcPr>
          <w:p w14:paraId="6643EA51">
            <w:pPr>
              <w:pStyle w:val="6"/>
            </w:pPr>
          </w:p>
        </w:tc>
        <w:tc>
          <w:tcPr>
            <w:tcW w:w="1297" w:type="dxa"/>
            <w:vAlign w:val="top"/>
          </w:tcPr>
          <w:p w14:paraId="1DAA4BC6">
            <w:pPr>
              <w:pStyle w:val="6"/>
            </w:pPr>
          </w:p>
        </w:tc>
      </w:tr>
      <w:tr w14:paraId="1066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vAlign w:val="top"/>
          </w:tcPr>
          <w:p w14:paraId="0C37AFE8">
            <w:pPr>
              <w:spacing w:before="47" w:line="217" w:lineRule="auto"/>
              <w:ind w:left="174"/>
              <w:rPr>
                <w:rFonts w:ascii="宋体" w:hAnsi="宋体" w:eastAsia="宋体" w:cs="宋体"/>
                <w:sz w:val="18"/>
                <w:szCs w:val="18"/>
              </w:rPr>
            </w:pPr>
            <w:r>
              <w:rPr>
                <w:rFonts w:ascii="宋体" w:hAnsi="宋体" w:eastAsia="宋体" w:cs="宋体"/>
                <w:spacing w:val="-2"/>
                <w:sz w:val="18"/>
                <w:szCs w:val="18"/>
              </w:rPr>
              <w:t>20701</w:t>
            </w:r>
          </w:p>
        </w:tc>
        <w:tc>
          <w:tcPr>
            <w:tcW w:w="2861" w:type="dxa"/>
            <w:vAlign w:val="top"/>
          </w:tcPr>
          <w:p w14:paraId="2F988FD0">
            <w:pPr>
              <w:spacing w:before="47" w:line="217" w:lineRule="auto"/>
              <w:ind w:left="167"/>
              <w:rPr>
                <w:rFonts w:ascii="宋体" w:hAnsi="宋体" w:eastAsia="宋体" w:cs="宋体"/>
                <w:sz w:val="18"/>
                <w:szCs w:val="18"/>
              </w:rPr>
            </w:pPr>
            <w:r>
              <w:rPr>
                <w:rFonts w:ascii="宋体" w:hAnsi="宋体" w:eastAsia="宋体" w:cs="宋体"/>
                <w:spacing w:val="-2"/>
                <w:sz w:val="18"/>
                <w:szCs w:val="18"/>
              </w:rPr>
              <w:t>文化和旅游</w:t>
            </w:r>
          </w:p>
        </w:tc>
        <w:tc>
          <w:tcPr>
            <w:tcW w:w="1078" w:type="dxa"/>
            <w:vAlign w:val="top"/>
          </w:tcPr>
          <w:p w14:paraId="663E8AD0">
            <w:pPr>
              <w:spacing w:before="47" w:line="217" w:lineRule="auto"/>
              <w:ind w:right="22"/>
              <w:jc w:val="right"/>
              <w:rPr>
                <w:rFonts w:ascii="宋体" w:hAnsi="宋体" w:eastAsia="宋体" w:cs="宋体"/>
                <w:sz w:val="18"/>
                <w:szCs w:val="18"/>
              </w:rPr>
            </w:pPr>
            <w:r>
              <w:rPr>
                <w:rFonts w:ascii="宋体" w:hAnsi="宋体" w:eastAsia="宋体" w:cs="宋体"/>
                <w:spacing w:val="-2"/>
                <w:sz w:val="18"/>
                <w:szCs w:val="18"/>
              </w:rPr>
              <w:t>291.76</w:t>
            </w:r>
          </w:p>
        </w:tc>
        <w:tc>
          <w:tcPr>
            <w:tcW w:w="1905" w:type="dxa"/>
            <w:vAlign w:val="top"/>
          </w:tcPr>
          <w:p w14:paraId="0E8C35FE">
            <w:pPr>
              <w:spacing w:before="47" w:line="217" w:lineRule="auto"/>
              <w:ind w:right="19"/>
              <w:jc w:val="right"/>
              <w:rPr>
                <w:rFonts w:ascii="宋体" w:hAnsi="宋体" w:eastAsia="宋体" w:cs="宋体"/>
                <w:sz w:val="18"/>
                <w:szCs w:val="18"/>
              </w:rPr>
            </w:pPr>
            <w:r>
              <w:rPr>
                <w:rFonts w:ascii="宋体" w:hAnsi="宋体" w:eastAsia="宋体" w:cs="宋体"/>
                <w:spacing w:val="-2"/>
                <w:sz w:val="18"/>
                <w:szCs w:val="18"/>
              </w:rPr>
              <w:t>281.76</w:t>
            </w:r>
          </w:p>
        </w:tc>
        <w:tc>
          <w:tcPr>
            <w:tcW w:w="2181" w:type="dxa"/>
            <w:vAlign w:val="top"/>
          </w:tcPr>
          <w:p w14:paraId="1756C7F8">
            <w:pPr>
              <w:spacing w:before="47" w:line="217" w:lineRule="auto"/>
              <w:ind w:right="17"/>
              <w:jc w:val="right"/>
              <w:rPr>
                <w:rFonts w:ascii="宋体" w:hAnsi="宋体" w:eastAsia="宋体" w:cs="宋体"/>
                <w:sz w:val="18"/>
                <w:szCs w:val="18"/>
              </w:rPr>
            </w:pPr>
            <w:r>
              <w:rPr>
                <w:rFonts w:ascii="宋体" w:hAnsi="宋体" w:eastAsia="宋体" w:cs="宋体"/>
                <w:spacing w:val="-4"/>
                <w:sz w:val="18"/>
                <w:szCs w:val="18"/>
              </w:rPr>
              <w:t>10.00</w:t>
            </w:r>
          </w:p>
        </w:tc>
        <w:tc>
          <w:tcPr>
            <w:tcW w:w="1198" w:type="dxa"/>
            <w:vAlign w:val="top"/>
          </w:tcPr>
          <w:p w14:paraId="333B3621">
            <w:pPr>
              <w:pStyle w:val="6"/>
            </w:pPr>
          </w:p>
        </w:tc>
        <w:tc>
          <w:tcPr>
            <w:tcW w:w="1243" w:type="dxa"/>
            <w:vAlign w:val="top"/>
          </w:tcPr>
          <w:p w14:paraId="309C1EC0">
            <w:pPr>
              <w:pStyle w:val="6"/>
            </w:pPr>
          </w:p>
        </w:tc>
        <w:tc>
          <w:tcPr>
            <w:tcW w:w="1297" w:type="dxa"/>
            <w:vAlign w:val="top"/>
          </w:tcPr>
          <w:p w14:paraId="56419DA2">
            <w:pPr>
              <w:pStyle w:val="6"/>
            </w:pPr>
          </w:p>
        </w:tc>
      </w:tr>
      <w:tr w14:paraId="7FAE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vAlign w:val="top"/>
          </w:tcPr>
          <w:p w14:paraId="05A75C66">
            <w:pPr>
              <w:spacing w:before="49" w:line="215" w:lineRule="auto"/>
              <w:ind w:left="332"/>
              <w:rPr>
                <w:rFonts w:ascii="宋体" w:hAnsi="宋体" w:eastAsia="宋体" w:cs="宋体"/>
                <w:sz w:val="18"/>
                <w:szCs w:val="18"/>
              </w:rPr>
            </w:pPr>
            <w:r>
              <w:rPr>
                <w:rFonts w:ascii="宋体" w:hAnsi="宋体" w:eastAsia="宋体" w:cs="宋体"/>
                <w:spacing w:val="-2"/>
                <w:sz w:val="18"/>
                <w:szCs w:val="18"/>
              </w:rPr>
              <w:t>2070107</w:t>
            </w:r>
          </w:p>
        </w:tc>
        <w:tc>
          <w:tcPr>
            <w:tcW w:w="2861" w:type="dxa"/>
            <w:vAlign w:val="top"/>
          </w:tcPr>
          <w:p w14:paraId="63E714A2">
            <w:pPr>
              <w:spacing w:before="49" w:line="215" w:lineRule="auto"/>
              <w:ind w:left="330"/>
              <w:rPr>
                <w:rFonts w:ascii="宋体" w:hAnsi="宋体" w:eastAsia="宋体" w:cs="宋体"/>
                <w:sz w:val="18"/>
                <w:szCs w:val="18"/>
              </w:rPr>
            </w:pPr>
            <w:r>
              <w:rPr>
                <w:rFonts w:ascii="宋体" w:hAnsi="宋体" w:eastAsia="宋体" w:cs="宋体"/>
                <w:spacing w:val="-2"/>
                <w:sz w:val="18"/>
                <w:szCs w:val="18"/>
              </w:rPr>
              <w:t>艺术表演团体</w:t>
            </w:r>
          </w:p>
        </w:tc>
        <w:tc>
          <w:tcPr>
            <w:tcW w:w="1078" w:type="dxa"/>
            <w:vAlign w:val="top"/>
          </w:tcPr>
          <w:p w14:paraId="7D7A2CE0">
            <w:pPr>
              <w:spacing w:before="49" w:line="215" w:lineRule="auto"/>
              <w:ind w:right="22"/>
              <w:jc w:val="right"/>
              <w:rPr>
                <w:rFonts w:ascii="宋体" w:hAnsi="宋体" w:eastAsia="宋体" w:cs="宋体"/>
                <w:sz w:val="18"/>
                <w:szCs w:val="18"/>
              </w:rPr>
            </w:pPr>
            <w:r>
              <w:rPr>
                <w:rFonts w:ascii="宋体" w:hAnsi="宋体" w:eastAsia="宋体" w:cs="宋体"/>
                <w:spacing w:val="-2"/>
                <w:sz w:val="18"/>
                <w:szCs w:val="18"/>
              </w:rPr>
              <w:t>291.76</w:t>
            </w:r>
          </w:p>
        </w:tc>
        <w:tc>
          <w:tcPr>
            <w:tcW w:w="1905" w:type="dxa"/>
            <w:vAlign w:val="top"/>
          </w:tcPr>
          <w:p w14:paraId="7B5F1A24">
            <w:pPr>
              <w:spacing w:before="49" w:line="215" w:lineRule="auto"/>
              <w:ind w:right="19"/>
              <w:jc w:val="right"/>
              <w:rPr>
                <w:rFonts w:ascii="宋体" w:hAnsi="宋体" w:eastAsia="宋体" w:cs="宋体"/>
                <w:sz w:val="18"/>
                <w:szCs w:val="18"/>
              </w:rPr>
            </w:pPr>
            <w:r>
              <w:rPr>
                <w:rFonts w:ascii="宋体" w:hAnsi="宋体" w:eastAsia="宋体" w:cs="宋体"/>
                <w:spacing w:val="-2"/>
                <w:sz w:val="18"/>
                <w:szCs w:val="18"/>
              </w:rPr>
              <w:t>281.76</w:t>
            </w:r>
          </w:p>
        </w:tc>
        <w:tc>
          <w:tcPr>
            <w:tcW w:w="2181" w:type="dxa"/>
            <w:vAlign w:val="top"/>
          </w:tcPr>
          <w:p w14:paraId="5624D870">
            <w:pPr>
              <w:spacing w:before="49" w:line="215" w:lineRule="auto"/>
              <w:ind w:right="17"/>
              <w:jc w:val="right"/>
              <w:rPr>
                <w:rFonts w:ascii="宋体" w:hAnsi="宋体" w:eastAsia="宋体" w:cs="宋体"/>
                <w:sz w:val="18"/>
                <w:szCs w:val="18"/>
              </w:rPr>
            </w:pPr>
            <w:r>
              <w:rPr>
                <w:rFonts w:ascii="宋体" w:hAnsi="宋体" w:eastAsia="宋体" w:cs="宋体"/>
                <w:spacing w:val="-4"/>
                <w:sz w:val="18"/>
                <w:szCs w:val="18"/>
              </w:rPr>
              <w:t>10.00</w:t>
            </w:r>
          </w:p>
        </w:tc>
        <w:tc>
          <w:tcPr>
            <w:tcW w:w="1198" w:type="dxa"/>
            <w:vAlign w:val="top"/>
          </w:tcPr>
          <w:p w14:paraId="75068E16">
            <w:pPr>
              <w:pStyle w:val="6"/>
            </w:pPr>
          </w:p>
        </w:tc>
        <w:tc>
          <w:tcPr>
            <w:tcW w:w="1243" w:type="dxa"/>
            <w:vAlign w:val="top"/>
          </w:tcPr>
          <w:p w14:paraId="732CF74B">
            <w:pPr>
              <w:pStyle w:val="6"/>
            </w:pPr>
          </w:p>
        </w:tc>
        <w:tc>
          <w:tcPr>
            <w:tcW w:w="1297" w:type="dxa"/>
            <w:vAlign w:val="top"/>
          </w:tcPr>
          <w:p w14:paraId="6D859D38">
            <w:pPr>
              <w:pStyle w:val="6"/>
            </w:pPr>
          </w:p>
        </w:tc>
      </w:tr>
      <w:tr w14:paraId="6E547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left w:val="single" w:color="FFFFFF" w:sz="2" w:space="0"/>
              <w:bottom w:val="single" w:color="FFFFFF" w:sz="6" w:space="0"/>
              <w:right w:val="single" w:color="FFFFFF" w:sz="2" w:space="0"/>
            </w:tcBorders>
            <w:vAlign w:val="top"/>
          </w:tcPr>
          <w:p w14:paraId="4B610128">
            <w:pPr>
              <w:pStyle w:val="6"/>
            </w:pPr>
          </w:p>
        </w:tc>
        <w:tc>
          <w:tcPr>
            <w:tcW w:w="2861" w:type="dxa"/>
            <w:tcBorders>
              <w:left w:val="single" w:color="FFFFFF" w:sz="2" w:space="0"/>
              <w:bottom w:val="single" w:color="FFFFFF" w:sz="6" w:space="0"/>
              <w:right w:val="single" w:color="FFFFFF" w:sz="2" w:space="0"/>
            </w:tcBorders>
            <w:vAlign w:val="top"/>
          </w:tcPr>
          <w:p w14:paraId="2C1B2086">
            <w:pPr>
              <w:pStyle w:val="6"/>
            </w:pPr>
          </w:p>
        </w:tc>
        <w:tc>
          <w:tcPr>
            <w:tcW w:w="1078" w:type="dxa"/>
            <w:tcBorders>
              <w:left w:val="single" w:color="FFFFFF" w:sz="2" w:space="0"/>
              <w:bottom w:val="single" w:color="FFFFFF" w:sz="6" w:space="0"/>
              <w:right w:val="single" w:color="FFFFFF" w:sz="2" w:space="0"/>
            </w:tcBorders>
            <w:vAlign w:val="top"/>
          </w:tcPr>
          <w:p w14:paraId="58C24804">
            <w:pPr>
              <w:pStyle w:val="6"/>
            </w:pPr>
          </w:p>
        </w:tc>
        <w:tc>
          <w:tcPr>
            <w:tcW w:w="1905" w:type="dxa"/>
            <w:tcBorders>
              <w:left w:val="single" w:color="FFFFFF" w:sz="2" w:space="0"/>
              <w:bottom w:val="single" w:color="FFFFFF" w:sz="6" w:space="0"/>
              <w:right w:val="single" w:color="FFFFFF" w:sz="2" w:space="0"/>
            </w:tcBorders>
            <w:vAlign w:val="top"/>
          </w:tcPr>
          <w:p w14:paraId="38A92B2D">
            <w:pPr>
              <w:pStyle w:val="6"/>
            </w:pPr>
          </w:p>
        </w:tc>
        <w:tc>
          <w:tcPr>
            <w:tcW w:w="2181" w:type="dxa"/>
            <w:tcBorders>
              <w:left w:val="single" w:color="FFFFFF" w:sz="2" w:space="0"/>
              <w:bottom w:val="single" w:color="FFFFFF" w:sz="6" w:space="0"/>
              <w:right w:val="single" w:color="FFFFFF" w:sz="2" w:space="0"/>
            </w:tcBorders>
            <w:vAlign w:val="top"/>
          </w:tcPr>
          <w:p w14:paraId="1E427011">
            <w:pPr>
              <w:pStyle w:val="6"/>
            </w:pPr>
          </w:p>
        </w:tc>
        <w:tc>
          <w:tcPr>
            <w:tcW w:w="1198" w:type="dxa"/>
            <w:tcBorders>
              <w:left w:val="single" w:color="FFFFFF" w:sz="2" w:space="0"/>
              <w:bottom w:val="single" w:color="FFFFFF" w:sz="6" w:space="0"/>
              <w:right w:val="single" w:color="FFFFFF" w:sz="2" w:space="0"/>
            </w:tcBorders>
            <w:vAlign w:val="top"/>
          </w:tcPr>
          <w:p w14:paraId="66255B08">
            <w:pPr>
              <w:pStyle w:val="6"/>
            </w:pPr>
          </w:p>
        </w:tc>
        <w:tc>
          <w:tcPr>
            <w:tcW w:w="1243" w:type="dxa"/>
            <w:tcBorders>
              <w:left w:val="single" w:color="FFFFFF" w:sz="2" w:space="0"/>
              <w:bottom w:val="single" w:color="FFFFFF" w:sz="6" w:space="0"/>
              <w:right w:val="single" w:color="FFFFFF" w:sz="2" w:space="0"/>
            </w:tcBorders>
            <w:vAlign w:val="top"/>
          </w:tcPr>
          <w:p w14:paraId="12ED901E">
            <w:pPr>
              <w:pStyle w:val="6"/>
            </w:pPr>
          </w:p>
        </w:tc>
        <w:tc>
          <w:tcPr>
            <w:tcW w:w="1297" w:type="dxa"/>
            <w:tcBorders>
              <w:left w:val="single" w:color="FFFFFF" w:sz="2" w:space="0"/>
              <w:bottom w:val="single" w:color="FFFFFF" w:sz="6" w:space="0"/>
              <w:right w:val="single" w:color="FFFFFF" w:sz="2" w:space="0"/>
            </w:tcBorders>
            <w:vAlign w:val="top"/>
          </w:tcPr>
          <w:p w14:paraId="78E355C3">
            <w:pPr>
              <w:pStyle w:val="6"/>
            </w:pPr>
          </w:p>
        </w:tc>
      </w:tr>
      <w:tr w14:paraId="17124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7D5AD70E">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7EA503BA">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167FB8CD">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2860B04A">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491CB079">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44AC4D4C">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4284095F">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34B33E92">
            <w:pPr>
              <w:pStyle w:val="6"/>
            </w:pPr>
          </w:p>
        </w:tc>
      </w:tr>
      <w:tr w14:paraId="46202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1B984BA7">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7C187C85">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578FDD39">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367CACAD">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6F4E984E">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36E5210F">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1D4A65E7">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2DCF927C">
            <w:pPr>
              <w:pStyle w:val="6"/>
            </w:pPr>
          </w:p>
        </w:tc>
      </w:tr>
      <w:tr w14:paraId="2DFAF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5359BFBF">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36795B9F">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71421EE1">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14632773">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4A731B0F">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620598EB">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2FDCDC43">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1FDFD94A">
            <w:pPr>
              <w:pStyle w:val="6"/>
            </w:pPr>
          </w:p>
        </w:tc>
      </w:tr>
      <w:tr w14:paraId="02DE0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254C3719">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338DE6EF">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5F19F21A">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2DD876DD">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55EA659C">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0812BC77">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692E852E">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5A5269EC">
            <w:pPr>
              <w:pStyle w:val="6"/>
            </w:pPr>
          </w:p>
        </w:tc>
      </w:tr>
      <w:tr w14:paraId="10E0A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13769AB5">
            <w:pPr>
              <w:pStyle w:val="6"/>
            </w:pPr>
          </w:p>
        </w:tc>
        <w:tc>
          <w:tcPr>
            <w:tcW w:w="2861" w:type="dxa"/>
            <w:tcBorders>
              <w:top w:val="single" w:color="FFFFFF" w:sz="6" w:space="0"/>
              <w:left w:val="single" w:color="FFFFFF" w:sz="2" w:space="0"/>
              <w:bottom w:val="single" w:color="FFFFFF" w:sz="6" w:space="0"/>
              <w:right w:val="single" w:color="FFFFFF" w:sz="2" w:space="0"/>
            </w:tcBorders>
            <w:vAlign w:val="top"/>
          </w:tcPr>
          <w:p w14:paraId="2A60F429">
            <w:pPr>
              <w:pStyle w:val="6"/>
            </w:pPr>
          </w:p>
        </w:tc>
        <w:tc>
          <w:tcPr>
            <w:tcW w:w="1078" w:type="dxa"/>
            <w:tcBorders>
              <w:top w:val="single" w:color="FFFFFF" w:sz="6" w:space="0"/>
              <w:left w:val="single" w:color="FFFFFF" w:sz="2" w:space="0"/>
              <w:bottom w:val="single" w:color="FFFFFF" w:sz="6" w:space="0"/>
              <w:right w:val="single" w:color="FFFFFF" w:sz="2" w:space="0"/>
            </w:tcBorders>
            <w:vAlign w:val="top"/>
          </w:tcPr>
          <w:p w14:paraId="7AECE95E">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52C88020">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3C86C797">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2E451088">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404A12CD">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7800168B">
            <w:pPr>
              <w:pStyle w:val="6"/>
            </w:pPr>
          </w:p>
        </w:tc>
      </w:tr>
      <w:tr w14:paraId="7614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2795" w:type="dxa"/>
            <w:tcBorders>
              <w:top w:val="single" w:color="FFFFFF" w:sz="6" w:space="0"/>
              <w:left w:val="single" w:color="FFFFFF" w:sz="2" w:space="0"/>
              <w:bottom w:val="single" w:color="FFFFFF" w:sz="6" w:space="0"/>
              <w:right w:val="single" w:color="FFFFFF" w:sz="2" w:space="0"/>
            </w:tcBorders>
            <w:vAlign w:val="top"/>
          </w:tcPr>
          <w:p w14:paraId="30090A78">
            <w:pPr>
              <w:pStyle w:val="6"/>
            </w:pPr>
          </w:p>
        </w:tc>
        <w:tc>
          <w:tcPr>
            <w:tcW w:w="2861" w:type="dxa"/>
            <w:tcBorders>
              <w:top w:val="single" w:color="FFFFFF" w:sz="6" w:space="0"/>
              <w:left w:val="single" w:color="FFFFFF" w:sz="2" w:space="0"/>
              <w:bottom w:val="nil"/>
              <w:right w:val="single" w:color="FFFFFF" w:sz="2" w:space="0"/>
            </w:tcBorders>
            <w:vAlign w:val="top"/>
          </w:tcPr>
          <w:p w14:paraId="528585DE">
            <w:pPr>
              <w:pStyle w:val="6"/>
            </w:pPr>
            <w:r>
              <w:pict>
                <v:shape id="_x0000_s1026" o:spid="_x0000_s1026" style="position:absolute;left:0pt;margin-left:0.35pt;margin-top:15.5pt;height:0.5pt;width:142.25pt;mso-position-horizontal-relative:page;mso-position-vertical-relative:page;z-index:251660288;mso-width-relative:page;mso-height-relative:page;" filled="f" stroked="t" coordsize="2845,10" path="m0,4l2844,4e">
                  <v:fill on="f" focussize="0,0"/>
                  <v:stroke weight="0.48pt" color="#FFFFFF" miterlimit="2" joinstyle="bevel"/>
                  <v:imagedata o:title=""/>
                  <o:lock v:ext="edit"/>
                </v:shape>
              </w:pict>
            </w:r>
          </w:p>
        </w:tc>
        <w:tc>
          <w:tcPr>
            <w:tcW w:w="1078" w:type="dxa"/>
            <w:tcBorders>
              <w:top w:val="single" w:color="FFFFFF" w:sz="6" w:space="0"/>
              <w:left w:val="single" w:color="FFFFFF" w:sz="2" w:space="0"/>
              <w:bottom w:val="single" w:color="FFFFFF" w:sz="6" w:space="0"/>
              <w:right w:val="single" w:color="FFFFFF" w:sz="2" w:space="0"/>
            </w:tcBorders>
            <w:vAlign w:val="top"/>
          </w:tcPr>
          <w:p w14:paraId="4DFB5553">
            <w:pPr>
              <w:pStyle w:val="6"/>
            </w:pPr>
          </w:p>
        </w:tc>
        <w:tc>
          <w:tcPr>
            <w:tcW w:w="1905" w:type="dxa"/>
            <w:tcBorders>
              <w:top w:val="single" w:color="FFFFFF" w:sz="6" w:space="0"/>
              <w:left w:val="single" w:color="FFFFFF" w:sz="2" w:space="0"/>
              <w:bottom w:val="single" w:color="FFFFFF" w:sz="6" w:space="0"/>
              <w:right w:val="single" w:color="FFFFFF" w:sz="2" w:space="0"/>
            </w:tcBorders>
            <w:vAlign w:val="top"/>
          </w:tcPr>
          <w:p w14:paraId="2D59F992">
            <w:pPr>
              <w:pStyle w:val="6"/>
            </w:pPr>
          </w:p>
        </w:tc>
        <w:tc>
          <w:tcPr>
            <w:tcW w:w="2181" w:type="dxa"/>
            <w:tcBorders>
              <w:top w:val="single" w:color="FFFFFF" w:sz="6" w:space="0"/>
              <w:left w:val="single" w:color="FFFFFF" w:sz="2" w:space="0"/>
              <w:bottom w:val="single" w:color="FFFFFF" w:sz="6" w:space="0"/>
              <w:right w:val="single" w:color="FFFFFF" w:sz="2" w:space="0"/>
            </w:tcBorders>
            <w:vAlign w:val="top"/>
          </w:tcPr>
          <w:p w14:paraId="7FB02C1D">
            <w:pPr>
              <w:pStyle w:val="6"/>
            </w:pPr>
          </w:p>
        </w:tc>
        <w:tc>
          <w:tcPr>
            <w:tcW w:w="1198" w:type="dxa"/>
            <w:tcBorders>
              <w:top w:val="single" w:color="FFFFFF" w:sz="6" w:space="0"/>
              <w:left w:val="single" w:color="FFFFFF" w:sz="2" w:space="0"/>
              <w:bottom w:val="single" w:color="FFFFFF" w:sz="6" w:space="0"/>
              <w:right w:val="single" w:color="FFFFFF" w:sz="2" w:space="0"/>
            </w:tcBorders>
            <w:vAlign w:val="top"/>
          </w:tcPr>
          <w:p w14:paraId="752E8E08">
            <w:pPr>
              <w:pStyle w:val="6"/>
            </w:pPr>
          </w:p>
        </w:tc>
        <w:tc>
          <w:tcPr>
            <w:tcW w:w="1243" w:type="dxa"/>
            <w:tcBorders>
              <w:top w:val="single" w:color="FFFFFF" w:sz="6" w:space="0"/>
              <w:left w:val="single" w:color="FFFFFF" w:sz="2" w:space="0"/>
              <w:bottom w:val="single" w:color="FFFFFF" w:sz="6" w:space="0"/>
              <w:right w:val="single" w:color="FFFFFF" w:sz="2" w:space="0"/>
            </w:tcBorders>
            <w:vAlign w:val="top"/>
          </w:tcPr>
          <w:p w14:paraId="1C3BC2D6">
            <w:pPr>
              <w:pStyle w:val="6"/>
            </w:pPr>
          </w:p>
        </w:tc>
        <w:tc>
          <w:tcPr>
            <w:tcW w:w="1297" w:type="dxa"/>
            <w:tcBorders>
              <w:top w:val="single" w:color="FFFFFF" w:sz="6" w:space="0"/>
              <w:left w:val="single" w:color="FFFFFF" w:sz="2" w:space="0"/>
              <w:bottom w:val="single" w:color="FFFFFF" w:sz="6" w:space="0"/>
              <w:right w:val="single" w:color="FFFFFF" w:sz="2" w:space="0"/>
            </w:tcBorders>
            <w:vAlign w:val="top"/>
          </w:tcPr>
          <w:p w14:paraId="14B386AE">
            <w:pPr>
              <w:pStyle w:val="6"/>
            </w:pPr>
          </w:p>
        </w:tc>
      </w:tr>
    </w:tbl>
    <w:p w14:paraId="0056AC01">
      <w:pPr>
        <w:pStyle w:val="2"/>
      </w:pPr>
    </w:p>
    <w:p w14:paraId="4323C7F8">
      <w:pPr>
        <w:sectPr>
          <w:footerReference r:id="rId13" w:type="default"/>
          <w:pgSz w:w="16839" w:h="11906"/>
          <w:pgMar w:top="1012" w:right="834" w:bottom="1220" w:left="1430" w:header="0" w:footer="965" w:gutter="0"/>
          <w:cols w:space="720" w:num="1"/>
        </w:sectPr>
      </w:pPr>
    </w:p>
    <w:p w14:paraId="1E06C6FD">
      <w:pPr>
        <w:spacing w:before="196" w:line="227" w:lineRule="auto"/>
        <w:ind w:left="177"/>
        <w:outlineLvl w:val="1"/>
        <w:rPr>
          <w:rFonts w:ascii="黑体" w:hAnsi="黑体" w:eastAsia="黑体" w:cs="黑体"/>
          <w:sz w:val="31"/>
          <w:szCs w:val="31"/>
        </w:rPr>
      </w:pPr>
      <w:bookmarkStart w:id="16" w:name="bookmark35"/>
      <w:bookmarkEnd w:id="16"/>
      <w:bookmarkStart w:id="17" w:name="bookmark9"/>
      <w:bookmarkEnd w:id="17"/>
      <w:r>
        <w:rPr>
          <w:rFonts w:ascii="黑体" w:hAnsi="黑体" w:eastAsia="黑体" w:cs="黑体"/>
          <w:spacing w:val="7"/>
          <w:sz w:val="31"/>
          <w:szCs w:val="31"/>
        </w:rPr>
        <w:t>四、财政拨款收支预算总表</w:t>
      </w:r>
    </w:p>
    <w:p w14:paraId="4C874AD5">
      <w:pPr>
        <w:pStyle w:val="2"/>
        <w:spacing w:line="437" w:lineRule="auto"/>
      </w:pPr>
    </w:p>
    <w:p w14:paraId="036862A5">
      <w:pPr>
        <w:spacing w:before="101" w:line="438" w:lineRule="exact"/>
        <w:ind w:left="2054"/>
        <w:rPr>
          <w:rFonts w:ascii="宋体" w:hAnsi="宋体" w:eastAsia="宋体" w:cs="宋体"/>
          <w:sz w:val="31"/>
          <w:szCs w:val="31"/>
        </w:rPr>
      </w:pPr>
      <w:r>
        <w:rPr>
          <w:rFonts w:ascii="宋体" w:hAnsi="宋体" w:eastAsia="宋体" w:cs="宋体"/>
          <w:b/>
          <w:bCs/>
          <w:spacing w:val="4"/>
          <w:position w:val="2"/>
          <w:sz w:val="31"/>
          <w:szCs w:val="31"/>
        </w:rPr>
        <w:t>2025</w:t>
      </w:r>
      <w:r>
        <w:rPr>
          <w:rFonts w:ascii="宋体" w:hAnsi="宋体" w:eastAsia="宋体" w:cs="宋体"/>
          <w:spacing w:val="-58"/>
          <w:position w:val="2"/>
          <w:sz w:val="31"/>
          <w:szCs w:val="31"/>
        </w:rPr>
        <w:t xml:space="preserve"> </w:t>
      </w:r>
      <w:r>
        <w:rPr>
          <w:rFonts w:ascii="宋体" w:hAnsi="宋体" w:eastAsia="宋体" w:cs="宋体"/>
          <w:b/>
          <w:bCs/>
          <w:spacing w:val="4"/>
          <w:position w:val="2"/>
          <w:sz w:val="31"/>
          <w:szCs w:val="31"/>
        </w:rPr>
        <w:t>年度财政拨款收支预算总表</w:t>
      </w:r>
    </w:p>
    <w:p w14:paraId="02D833B0">
      <w:pPr>
        <w:spacing w:before="110" w:line="221" w:lineRule="auto"/>
        <w:ind w:left="7454"/>
        <w:rPr>
          <w:rFonts w:ascii="宋体" w:hAnsi="宋体" w:eastAsia="宋体" w:cs="宋体"/>
          <w:sz w:val="22"/>
          <w:szCs w:val="22"/>
        </w:rPr>
      </w:pPr>
      <w:r>
        <w:rPr>
          <w:rFonts w:ascii="宋体" w:hAnsi="宋体" w:eastAsia="宋体" w:cs="宋体"/>
          <w:spacing w:val="-2"/>
          <w:sz w:val="22"/>
          <w:szCs w:val="22"/>
        </w:rPr>
        <w:t>单位：万元</w:t>
      </w:r>
    </w:p>
    <w:p w14:paraId="0F6E0D07">
      <w:pPr>
        <w:spacing w:line="16" w:lineRule="auto"/>
        <w:rPr>
          <w:rFonts w:ascii="Arial"/>
          <w:sz w:val="2"/>
        </w:rPr>
      </w:pPr>
    </w:p>
    <w:tbl>
      <w:tblPr>
        <w:tblStyle w:val="5"/>
        <w:tblW w:w="86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0"/>
        <w:gridCol w:w="1275"/>
        <w:gridCol w:w="3117"/>
        <w:gridCol w:w="1280"/>
      </w:tblGrid>
      <w:tr w14:paraId="29974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4255" w:type="dxa"/>
            <w:gridSpan w:val="2"/>
            <w:vAlign w:val="top"/>
          </w:tcPr>
          <w:p w14:paraId="71343EB3">
            <w:pPr>
              <w:spacing w:before="95" w:line="220" w:lineRule="auto"/>
              <w:ind w:left="1921"/>
              <w:rPr>
                <w:rFonts w:ascii="宋体" w:hAnsi="宋体" w:eastAsia="宋体" w:cs="宋体"/>
                <w:sz w:val="22"/>
                <w:szCs w:val="22"/>
              </w:rPr>
            </w:pPr>
            <w:r>
              <w:rPr>
                <w:rFonts w:ascii="宋体" w:hAnsi="宋体" w:eastAsia="宋体" w:cs="宋体"/>
                <w:b/>
                <w:bCs/>
                <w:spacing w:val="-10"/>
                <w:sz w:val="22"/>
                <w:szCs w:val="22"/>
              </w:rPr>
              <w:t>收入</w:t>
            </w:r>
          </w:p>
        </w:tc>
        <w:tc>
          <w:tcPr>
            <w:tcW w:w="4397" w:type="dxa"/>
            <w:gridSpan w:val="2"/>
            <w:vAlign w:val="top"/>
          </w:tcPr>
          <w:p w14:paraId="260A057B">
            <w:pPr>
              <w:spacing w:before="94" w:line="221" w:lineRule="auto"/>
              <w:ind w:left="1984"/>
              <w:rPr>
                <w:rFonts w:ascii="宋体" w:hAnsi="宋体" w:eastAsia="宋体" w:cs="宋体"/>
                <w:sz w:val="22"/>
                <w:szCs w:val="22"/>
              </w:rPr>
            </w:pPr>
            <w:r>
              <w:rPr>
                <w:rFonts w:ascii="宋体" w:hAnsi="宋体" w:eastAsia="宋体" w:cs="宋体"/>
                <w:b/>
                <w:bCs/>
                <w:spacing w:val="-7"/>
                <w:sz w:val="22"/>
                <w:szCs w:val="22"/>
              </w:rPr>
              <w:t>支出</w:t>
            </w:r>
          </w:p>
        </w:tc>
      </w:tr>
      <w:tr w14:paraId="7040E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4A1EC373">
            <w:pPr>
              <w:spacing w:before="91" w:line="221" w:lineRule="auto"/>
              <w:ind w:left="1278"/>
              <w:rPr>
                <w:rFonts w:ascii="宋体" w:hAnsi="宋体" w:eastAsia="宋体" w:cs="宋体"/>
                <w:sz w:val="22"/>
                <w:szCs w:val="22"/>
              </w:rPr>
            </w:pPr>
            <w:r>
              <w:rPr>
                <w:rFonts w:ascii="宋体" w:hAnsi="宋体" w:eastAsia="宋体" w:cs="宋体"/>
                <w:b/>
                <w:bCs/>
                <w:spacing w:val="-8"/>
                <w:sz w:val="22"/>
                <w:szCs w:val="22"/>
              </w:rPr>
              <w:t>项目</w:t>
            </w:r>
          </w:p>
        </w:tc>
        <w:tc>
          <w:tcPr>
            <w:tcW w:w="1275" w:type="dxa"/>
            <w:vAlign w:val="top"/>
          </w:tcPr>
          <w:p w14:paraId="2BE84EFA">
            <w:pPr>
              <w:spacing w:before="91" w:line="220" w:lineRule="auto"/>
              <w:ind w:left="312"/>
              <w:rPr>
                <w:rFonts w:ascii="宋体" w:hAnsi="宋体" w:eastAsia="宋体" w:cs="宋体"/>
                <w:sz w:val="22"/>
                <w:szCs w:val="22"/>
              </w:rPr>
            </w:pPr>
            <w:r>
              <w:rPr>
                <w:rFonts w:ascii="宋体" w:hAnsi="宋体" w:eastAsia="宋体" w:cs="宋体"/>
                <w:b/>
                <w:bCs/>
                <w:spacing w:val="-5"/>
                <w:sz w:val="22"/>
                <w:szCs w:val="22"/>
              </w:rPr>
              <w:t>预算数</w:t>
            </w:r>
          </w:p>
        </w:tc>
        <w:tc>
          <w:tcPr>
            <w:tcW w:w="3117" w:type="dxa"/>
            <w:vAlign w:val="top"/>
          </w:tcPr>
          <w:p w14:paraId="23960136">
            <w:pPr>
              <w:spacing w:before="91" w:line="221" w:lineRule="auto"/>
              <w:ind w:left="1348"/>
              <w:rPr>
                <w:rFonts w:ascii="宋体" w:hAnsi="宋体" w:eastAsia="宋体" w:cs="宋体"/>
                <w:sz w:val="22"/>
                <w:szCs w:val="22"/>
              </w:rPr>
            </w:pPr>
            <w:r>
              <w:rPr>
                <w:rFonts w:ascii="宋体" w:hAnsi="宋体" w:eastAsia="宋体" w:cs="宋体"/>
                <w:b/>
                <w:bCs/>
                <w:spacing w:val="-8"/>
                <w:sz w:val="22"/>
                <w:szCs w:val="22"/>
              </w:rPr>
              <w:t>项目</w:t>
            </w:r>
          </w:p>
        </w:tc>
        <w:tc>
          <w:tcPr>
            <w:tcW w:w="1280" w:type="dxa"/>
            <w:vAlign w:val="top"/>
          </w:tcPr>
          <w:p w14:paraId="691B429B">
            <w:pPr>
              <w:spacing w:before="91" w:line="220" w:lineRule="auto"/>
              <w:ind w:left="315"/>
              <w:rPr>
                <w:rFonts w:ascii="宋体" w:hAnsi="宋体" w:eastAsia="宋体" w:cs="宋体"/>
                <w:sz w:val="22"/>
                <w:szCs w:val="22"/>
              </w:rPr>
            </w:pPr>
            <w:r>
              <w:rPr>
                <w:rFonts w:ascii="宋体" w:hAnsi="宋体" w:eastAsia="宋体" w:cs="宋体"/>
                <w:b/>
                <w:bCs/>
                <w:spacing w:val="-5"/>
                <w:sz w:val="22"/>
                <w:szCs w:val="22"/>
              </w:rPr>
              <w:t>预算数</w:t>
            </w:r>
          </w:p>
        </w:tc>
      </w:tr>
      <w:tr w14:paraId="770E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4F0D713B">
            <w:pPr>
              <w:spacing w:before="114" w:line="219" w:lineRule="auto"/>
              <w:ind w:left="117"/>
              <w:rPr>
                <w:rFonts w:ascii="宋体" w:hAnsi="宋体" w:eastAsia="宋体" w:cs="宋体"/>
                <w:sz w:val="18"/>
                <w:szCs w:val="18"/>
              </w:rPr>
            </w:pPr>
            <w:r>
              <w:rPr>
                <w:rFonts w:ascii="宋体" w:hAnsi="宋体" w:eastAsia="宋体" w:cs="宋体"/>
                <w:spacing w:val="-1"/>
                <w:sz w:val="18"/>
                <w:szCs w:val="18"/>
              </w:rPr>
              <w:t>一、一般公共预算拨款收入</w:t>
            </w:r>
          </w:p>
        </w:tc>
        <w:tc>
          <w:tcPr>
            <w:tcW w:w="1275" w:type="dxa"/>
            <w:vAlign w:val="top"/>
          </w:tcPr>
          <w:p w14:paraId="0A341FA8">
            <w:pPr>
              <w:spacing w:before="114" w:line="239" w:lineRule="auto"/>
              <w:ind w:left="633"/>
              <w:rPr>
                <w:rFonts w:ascii="宋体" w:hAnsi="宋体" w:eastAsia="宋体" w:cs="宋体"/>
                <w:sz w:val="18"/>
                <w:szCs w:val="18"/>
              </w:rPr>
            </w:pPr>
            <w:r>
              <w:rPr>
                <w:rFonts w:ascii="宋体" w:hAnsi="宋体" w:eastAsia="宋体" w:cs="宋体"/>
                <w:spacing w:val="-2"/>
                <w:sz w:val="18"/>
                <w:szCs w:val="18"/>
              </w:rPr>
              <w:t>291.76</w:t>
            </w:r>
          </w:p>
        </w:tc>
        <w:tc>
          <w:tcPr>
            <w:tcW w:w="3117" w:type="dxa"/>
            <w:vAlign w:val="top"/>
          </w:tcPr>
          <w:p w14:paraId="125C3286">
            <w:pPr>
              <w:spacing w:before="114" w:line="219" w:lineRule="auto"/>
              <w:ind w:left="114"/>
              <w:rPr>
                <w:rFonts w:ascii="宋体" w:hAnsi="宋体" w:eastAsia="宋体" w:cs="宋体"/>
                <w:sz w:val="18"/>
                <w:szCs w:val="18"/>
              </w:rPr>
            </w:pPr>
            <w:r>
              <w:rPr>
                <w:rFonts w:ascii="宋体" w:hAnsi="宋体" w:eastAsia="宋体" w:cs="宋体"/>
                <w:spacing w:val="-1"/>
                <w:sz w:val="18"/>
                <w:szCs w:val="18"/>
              </w:rPr>
              <w:t>一、一般公共服务支出</w:t>
            </w:r>
          </w:p>
        </w:tc>
        <w:tc>
          <w:tcPr>
            <w:tcW w:w="1280" w:type="dxa"/>
            <w:vAlign w:val="top"/>
          </w:tcPr>
          <w:p w14:paraId="3FBFCD95">
            <w:pPr>
              <w:pStyle w:val="6"/>
            </w:pPr>
          </w:p>
        </w:tc>
      </w:tr>
      <w:tr w14:paraId="26D0D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5687C2B7">
            <w:pPr>
              <w:spacing w:before="113" w:line="219" w:lineRule="auto"/>
              <w:ind w:left="117"/>
              <w:rPr>
                <w:rFonts w:ascii="宋体" w:hAnsi="宋体" w:eastAsia="宋体" w:cs="宋体"/>
                <w:sz w:val="18"/>
                <w:szCs w:val="18"/>
              </w:rPr>
            </w:pPr>
            <w:r>
              <w:rPr>
                <w:rFonts w:ascii="宋体" w:hAnsi="宋体" w:eastAsia="宋体" w:cs="宋体"/>
                <w:spacing w:val="-1"/>
                <w:sz w:val="18"/>
                <w:szCs w:val="18"/>
              </w:rPr>
              <w:t>二、政府性基金预算拨款收入</w:t>
            </w:r>
          </w:p>
        </w:tc>
        <w:tc>
          <w:tcPr>
            <w:tcW w:w="1275" w:type="dxa"/>
            <w:vAlign w:val="top"/>
          </w:tcPr>
          <w:p w14:paraId="00631972">
            <w:pPr>
              <w:pStyle w:val="6"/>
            </w:pPr>
          </w:p>
        </w:tc>
        <w:tc>
          <w:tcPr>
            <w:tcW w:w="3117" w:type="dxa"/>
            <w:vAlign w:val="top"/>
          </w:tcPr>
          <w:p w14:paraId="54D0B1FE">
            <w:pPr>
              <w:spacing w:before="113" w:line="220" w:lineRule="auto"/>
              <w:ind w:left="114"/>
              <w:rPr>
                <w:rFonts w:ascii="宋体" w:hAnsi="宋体" w:eastAsia="宋体" w:cs="宋体"/>
                <w:sz w:val="18"/>
                <w:szCs w:val="18"/>
              </w:rPr>
            </w:pPr>
            <w:r>
              <w:rPr>
                <w:rFonts w:ascii="宋体" w:hAnsi="宋体" w:eastAsia="宋体" w:cs="宋体"/>
                <w:spacing w:val="-2"/>
                <w:sz w:val="18"/>
                <w:szCs w:val="18"/>
              </w:rPr>
              <w:t>二、外交支出</w:t>
            </w:r>
          </w:p>
        </w:tc>
        <w:tc>
          <w:tcPr>
            <w:tcW w:w="1280" w:type="dxa"/>
            <w:vAlign w:val="top"/>
          </w:tcPr>
          <w:p w14:paraId="57D2DEDA">
            <w:pPr>
              <w:pStyle w:val="6"/>
            </w:pPr>
          </w:p>
        </w:tc>
      </w:tr>
      <w:tr w14:paraId="2623F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14EBAEF1">
            <w:pPr>
              <w:spacing w:before="114" w:line="219" w:lineRule="auto"/>
              <w:ind w:left="114"/>
              <w:rPr>
                <w:rFonts w:ascii="宋体" w:hAnsi="宋体" w:eastAsia="宋体" w:cs="宋体"/>
                <w:sz w:val="18"/>
                <w:szCs w:val="18"/>
              </w:rPr>
            </w:pPr>
            <w:r>
              <w:rPr>
                <w:rFonts w:ascii="宋体" w:hAnsi="宋体" w:eastAsia="宋体" w:cs="宋体"/>
                <w:spacing w:val="-1"/>
                <w:sz w:val="18"/>
                <w:szCs w:val="18"/>
              </w:rPr>
              <w:t>三、国有资本经营预算拨款收入</w:t>
            </w:r>
          </w:p>
        </w:tc>
        <w:tc>
          <w:tcPr>
            <w:tcW w:w="1275" w:type="dxa"/>
            <w:vAlign w:val="top"/>
          </w:tcPr>
          <w:p w14:paraId="3DD2C615">
            <w:pPr>
              <w:pStyle w:val="6"/>
            </w:pPr>
          </w:p>
        </w:tc>
        <w:tc>
          <w:tcPr>
            <w:tcW w:w="3117" w:type="dxa"/>
            <w:vAlign w:val="top"/>
          </w:tcPr>
          <w:p w14:paraId="139CA675">
            <w:pPr>
              <w:spacing w:before="114" w:line="220" w:lineRule="auto"/>
              <w:ind w:left="112"/>
              <w:rPr>
                <w:rFonts w:ascii="宋体" w:hAnsi="宋体" w:eastAsia="宋体" w:cs="宋体"/>
                <w:sz w:val="18"/>
                <w:szCs w:val="18"/>
              </w:rPr>
            </w:pPr>
            <w:r>
              <w:rPr>
                <w:rFonts w:ascii="宋体" w:hAnsi="宋体" w:eastAsia="宋体" w:cs="宋体"/>
                <w:spacing w:val="-2"/>
                <w:sz w:val="18"/>
                <w:szCs w:val="18"/>
              </w:rPr>
              <w:t>三、国防支出</w:t>
            </w:r>
          </w:p>
        </w:tc>
        <w:tc>
          <w:tcPr>
            <w:tcW w:w="1280" w:type="dxa"/>
            <w:vAlign w:val="top"/>
          </w:tcPr>
          <w:p w14:paraId="06DEF088">
            <w:pPr>
              <w:pStyle w:val="6"/>
            </w:pPr>
          </w:p>
        </w:tc>
      </w:tr>
      <w:tr w14:paraId="5ACFB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3B8E15C">
            <w:pPr>
              <w:pStyle w:val="6"/>
            </w:pPr>
          </w:p>
        </w:tc>
        <w:tc>
          <w:tcPr>
            <w:tcW w:w="1275" w:type="dxa"/>
            <w:vAlign w:val="top"/>
          </w:tcPr>
          <w:p w14:paraId="08E166EE">
            <w:pPr>
              <w:pStyle w:val="6"/>
            </w:pPr>
          </w:p>
        </w:tc>
        <w:tc>
          <w:tcPr>
            <w:tcW w:w="3117" w:type="dxa"/>
            <w:vAlign w:val="top"/>
          </w:tcPr>
          <w:p w14:paraId="2D67037F">
            <w:pPr>
              <w:spacing w:before="115" w:line="219" w:lineRule="auto"/>
              <w:ind w:left="128"/>
              <w:rPr>
                <w:rFonts w:ascii="宋体" w:hAnsi="宋体" w:eastAsia="宋体" w:cs="宋体"/>
                <w:sz w:val="18"/>
                <w:szCs w:val="18"/>
              </w:rPr>
            </w:pPr>
            <w:r>
              <w:rPr>
                <w:rFonts w:ascii="宋体" w:hAnsi="宋体" w:eastAsia="宋体" w:cs="宋体"/>
                <w:spacing w:val="-3"/>
                <w:sz w:val="18"/>
                <w:szCs w:val="18"/>
              </w:rPr>
              <w:t>四、公共安全支出</w:t>
            </w:r>
          </w:p>
        </w:tc>
        <w:tc>
          <w:tcPr>
            <w:tcW w:w="1280" w:type="dxa"/>
            <w:vAlign w:val="top"/>
          </w:tcPr>
          <w:p w14:paraId="2778C27C">
            <w:pPr>
              <w:pStyle w:val="6"/>
            </w:pPr>
          </w:p>
        </w:tc>
      </w:tr>
      <w:tr w14:paraId="1CE01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044B2B2">
            <w:pPr>
              <w:pStyle w:val="6"/>
            </w:pPr>
          </w:p>
        </w:tc>
        <w:tc>
          <w:tcPr>
            <w:tcW w:w="1275" w:type="dxa"/>
            <w:vAlign w:val="top"/>
          </w:tcPr>
          <w:p w14:paraId="145ACFA5">
            <w:pPr>
              <w:pStyle w:val="6"/>
            </w:pPr>
          </w:p>
        </w:tc>
        <w:tc>
          <w:tcPr>
            <w:tcW w:w="3117" w:type="dxa"/>
            <w:vAlign w:val="top"/>
          </w:tcPr>
          <w:p w14:paraId="394D7771">
            <w:pPr>
              <w:spacing w:before="114" w:line="219" w:lineRule="auto"/>
              <w:ind w:left="114"/>
              <w:rPr>
                <w:rFonts w:ascii="宋体" w:hAnsi="宋体" w:eastAsia="宋体" w:cs="宋体"/>
                <w:sz w:val="18"/>
                <w:szCs w:val="18"/>
              </w:rPr>
            </w:pPr>
            <w:r>
              <w:rPr>
                <w:rFonts w:ascii="宋体" w:hAnsi="宋体" w:eastAsia="宋体" w:cs="宋体"/>
                <w:spacing w:val="-2"/>
                <w:sz w:val="18"/>
                <w:szCs w:val="18"/>
              </w:rPr>
              <w:t>五、教育支出</w:t>
            </w:r>
          </w:p>
        </w:tc>
        <w:tc>
          <w:tcPr>
            <w:tcW w:w="1280" w:type="dxa"/>
            <w:vAlign w:val="top"/>
          </w:tcPr>
          <w:p w14:paraId="4545A286">
            <w:pPr>
              <w:pStyle w:val="6"/>
            </w:pPr>
          </w:p>
        </w:tc>
      </w:tr>
      <w:tr w14:paraId="2FD41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694846DD">
            <w:pPr>
              <w:pStyle w:val="6"/>
            </w:pPr>
          </w:p>
        </w:tc>
        <w:tc>
          <w:tcPr>
            <w:tcW w:w="1275" w:type="dxa"/>
            <w:vAlign w:val="top"/>
          </w:tcPr>
          <w:p w14:paraId="1C576DBE">
            <w:pPr>
              <w:pStyle w:val="6"/>
            </w:pPr>
          </w:p>
        </w:tc>
        <w:tc>
          <w:tcPr>
            <w:tcW w:w="3117" w:type="dxa"/>
            <w:vAlign w:val="top"/>
          </w:tcPr>
          <w:p w14:paraId="0EC286D0">
            <w:pPr>
              <w:spacing w:before="114" w:line="219" w:lineRule="auto"/>
              <w:ind w:left="113"/>
              <w:rPr>
                <w:rFonts w:ascii="宋体" w:hAnsi="宋体" w:eastAsia="宋体" w:cs="宋体"/>
                <w:sz w:val="18"/>
                <w:szCs w:val="18"/>
              </w:rPr>
            </w:pPr>
            <w:r>
              <w:rPr>
                <w:rFonts w:ascii="宋体" w:hAnsi="宋体" w:eastAsia="宋体" w:cs="宋体"/>
                <w:spacing w:val="-2"/>
                <w:sz w:val="18"/>
                <w:szCs w:val="18"/>
              </w:rPr>
              <w:t>六、科学技术支出</w:t>
            </w:r>
          </w:p>
        </w:tc>
        <w:tc>
          <w:tcPr>
            <w:tcW w:w="1280" w:type="dxa"/>
            <w:vAlign w:val="top"/>
          </w:tcPr>
          <w:p w14:paraId="1339A161">
            <w:pPr>
              <w:pStyle w:val="6"/>
            </w:pPr>
          </w:p>
        </w:tc>
      </w:tr>
      <w:tr w14:paraId="36021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4F8A9EE">
            <w:pPr>
              <w:pStyle w:val="6"/>
            </w:pPr>
          </w:p>
        </w:tc>
        <w:tc>
          <w:tcPr>
            <w:tcW w:w="1275" w:type="dxa"/>
            <w:vAlign w:val="top"/>
          </w:tcPr>
          <w:p w14:paraId="72BAC301">
            <w:pPr>
              <w:pStyle w:val="6"/>
            </w:pPr>
          </w:p>
        </w:tc>
        <w:tc>
          <w:tcPr>
            <w:tcW w:w="3117" w:type="dxa"/>
            <w:vAlign w:val="top"/>
          </w:tcPr>
          <w:p w14:paraId="2DA14D33">
            <w:pPr>
              <w:spacing w:before="115" w:line="219" w:lineRule="auto"/>
              <w:ind w:left="111"/>
              <w:rPr>
                <w:rFonts w:ascii="宋体" w:hAnsi="宋体" w:eastAsia="宋体" w:cs="宋体"/>
                <w:sz w:val="18"/>
                <w:szCs w:val="18"/>
              </w:rPr>
            </w:pPr>
            <w:r>
              <w:rPr>
                <w:rFonts w:ascii="宋体" w:hAnsi="宋体" w:eastAsia="宋体" w:cs="宋体"/>
                <w:spacing w:val="-1"/>
                <w:sz w:val="18"/>
                <w:szCs w:val="18"/>
              </w:rPr>
              <w:t>七、文化旅游体育与传媒支出</w:t>
            </w:r>
          </w:p>
        </w:tc>
        <w:tc>
          <w:tcPr>
            <w:tcW w:w="1280" w:type="dxa"/>
            <w:vAlign w:val="top"/>
          </w:tcPr>
          <w:p w14:paraId="4BDDEDCE">
            <w:pPr>
              <w:spacing w:before="115" w:line="239" w:lineRule="auto"/>
              <w:ind w:left="637"/>
              <w:rPr>
                <w:rFonts w:ascii="宋体" w:hAnsi="宋体" w:eastAsia="宋体" w:cs="宋体"/>
                <w:sz w:val="18"/>
                <w:szCs w:val="18"/>
              </w:rPr>
            </w:pPr>
            <w:r>
              <w:rPr>
                <w:rFonts w:ascii="宋体" w:hAnsi="宋体" w:eastAsia="宋体" w:cs="宋体"/>
                <w:spacing w:val="-2"/>
                <w:sz w:val="18"/>
                <w:szCs w:val="18"/>
              </w:rPr>
              <w:t>291.76</w:t>
            </w:r>
          </w:p>
        </w:tc>
      </w:tr>
      <w:tr w14:paraId="3CFFB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C649609">
            <w:pPr>
              <w:pStyle w:val="6"/>
            </w:pPr>
          </w:p>
        </w:tc>
        <w:tc>
          <w:tcPr>
            <w:tcW w:w="1275" w:type="dxa"/>
            <w:vAlign w:val="top"/>
          </w:tcPr>
          <w:p w14:paraId="61085065">
            <w:pPr>
              <w:pStyle w:val="6"/>
            </w:pPr>
          </w:p>
        </w:tc>
        <w:tc>
          <w:tcPr>
            <w:tcW w:w="3117" w:type="dxa"/>
            <w:vAlign w:val="top"/>
          </w:tcPr>
          <w:p w14:paraId="3FB713BF">
            <w:pPr>
              <w:spacing w:before="113" w:line="219" w:lineRule="auto"/>
              <w:ind w:left="114"/>
              <w:rPr>
                <w:rFonts w:ascii="宋体" w:hAnsi="宋体" w:eastAsia="宋体" w:cs="宋体"/>
                <w:sz w:val="18"/>
                <w:szCs w:val="18"/>
              </w:rPr>
            </w:pPr>
            <w:r>
              <w:rPr>
                <w:rFonts w:ascii="宋体" w:hAnsi="宋体" w:eastAsia="宋体" w:cs="宋体"/>
                <w:spacing w:val="-1"/>
                <w:sz w:val="18"/>
                <w:szCs w:val="18"/>
              </w:rPr>
              <w:t>八、社会保障和就业支出</w:t>
            </w:r>
          </w:p>
        </w:tc>
        <w:tc>
          <w:tcPr>
            <w:tcW w:w="1280" w:type="dxa"/>
            <w:vAlign w:val="top"/>
          </w:tcPr>
          <w:p w14:paraId="29F9BD81">
            <w:pPr>
              <w:pStyle w:val="6"/>
            </w:pPr>
          </w:p>
        </w:tc>
      </w:tr>
      <w:tr w14:paraId="19D1C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5BB6D13E">
            <w:pPr>
              <w:pStyle w:val="6"/>
            </w:pPr>
          </w:p>
        </w:tc>
        <w:tc>
          <w:tcPr>
            <w:tcW w:w="1275" w:type="dxa"/>
            <w:vAlign w:val="top"/>
          </w:tcPr>
          <w:p w14:paraId="3CEE9AFA">
            <w:pPr>
              <w:pStyle w:val="6"/>
            </w:pPr>
          </w:p>
        </w:tc>
        <w:tc>
          <w:tcPr>
            <w:tcW w:w="3117" w:type="dxa"/>
            <w:vAlign w:val="top"/>
          </w:tcPr>
          <w:p w14:paraId="31D8A11E">
            <w:pPr>
              <w:spacing w:before="114" w:line="219" w:lineRule="auto"/>
              <w:ind w:left="116"/>
              <w:rPr>
                <w:rFonts w:ascii="宋体" w:hAnsi="宋体" w:eastAsia="宋体" w:cs="宋体"/>
                <w:sz w:val="18"/>
                <w:szCs w:val="18"/>
              </w:rPr>
            </w:pPr>
            <w:r>
              <w:rPr>
                <w:rFonts w:ascii="宋体" w:hAnsi="宋体" w:eastAsia="宋体" w:cs="宋体"/>
                <w:spacing w:val="-2"/>
                <w:sz w:val="18"/>
                <w:szCs w:val="18"/>
              </w:rPr>
              <w:t>九、卫生健康支出</w:t>
            </w:r>
          </w:p>
        </w:tc>
        <w:tc>
          <w:tcPr>
            <w:tcW w:w="1280" w:type="dxa"/>
            <w:vAlign w:val="top"/>
          </w:tcPr>
          <w:p w14:paraId="1294738C">
            <w:pPr>
              <w:pStyle w:val="6"/>
            </w:pPr>
          </w:p>
        </w:tc>
      </w:tr>
      <w:tr w14:paraId="7A22C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C55A40D">
            <w:pPr>
              <w:pStyle w:val="6"/>
            </w:pPr>
          </w:p>
        </w:tc>
        <w:tc>
          <w:tcPr>
            <w:tcW w:w="1275" w:type="dxa"/>
            <w:vAlign w:val="top"/>
          </w:tcPr>
          <w:p w14:paraId="5E0467C9">
            <w:pPr>
              <w:pStyle w:val="6"/>
            </w:pPr>
          </w:p>
        </w:tc>
        <w:tc>
          <w:tcPr>
            <w:tcW w:w="3117" w:type="dxa"/>
            <w:vAlign w:val="top"/>
          </w:tcPr>
          <w:p w14:paraId="134960AE">
            <w:pPr>
              <w:spacing w:before="115" w:line="220" w:lineRule="auto"/>
              <w:ind w:left="112"/>
              <w:rPr>
                <w:rFonts w:ascii="宋体" w:hAnsi="宋体" w:eastAsia="宋体" w:cs="宋体"/>
                <w:sz w:val="18"/>
                <w:szCs w:val="18"/>
              </w:rPr>
            </w:pPr>
            <w:r>
              <w:rPr>
                <w:rFonts w:ascii="宋体" w:hAnsi="宋体" w:eastAsia="宋体" w:cs="宋体"/>
                <w:spacing w:val="-1"/>
                <w:sz w:val="18"/>
                <w:szCs w:val="18"/>
              </w:rPr>
              <w:t>十、节能环保支出</w:t>
            </w:r>
          </w:p>
        </w:tc>
        <w:tc>
          <w:tcPr>
            <w:tcW w:w="1280" w:type="dxa"/>
            <w:vAlign w:val="top"/>
          </w:tcPr>
          <w:p w14:paraId="008E3695">
            <w:pPr>
              <w:pStyle w:val="6"/>
            </w:pPr>
          </w:p>
        </w:tc>
      </w:tr>
      <w:tr w14:paraId="1C064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02BD815F">
            <w:pPr>
              <w:pStyle w:val="6"/>
            </w:pPr>
          </w:p>
        </w:tc>
        <w:tc>
          <w:tcPr>
            <w:tcW w:w="1275" w:type="dxa"/>
            <w:vAlign w:val="top"/>
          </w:tcPr>
          <w:p w14:paraId="0B5CD91F">
            <w:pPr>
              <w:pStyle w:val="6"/>
            </w:pPr>
          </w:p>
        </w:tc>
        <w:tc>
          <w:tcPr>
            <w:tcW w:w="3117" w:type="dxa"/>
            <w:vAlign w:val="top"/>
          </w:tcPr>
          <w:p w14:paraId="7772E5AB">
            <w:pPr>
              <w:spacing w:before="114" w:line="219" w:lineRule="auto"/>
              <w:ind w:left="112"/>
              <w:rPr>
                <w:rFonts w:ascii="宋体" w:hAnsi="宋体" w:eastAsia="宋体" w:cs="宋体"/>
                <w:sz w:val="18"/>
                <w:szCs w:val="18"/>
              </w:rPr>
            </w:pPr>
            <w:r>
              <w:rPr>
                <w:rFonts w:ascii="宋体" w:hAnsi="宋体" w:eastAsia="宋体" w:cs="宋体"/>
                <w:spacing w:val="-1"/>
                <w:sz w:val="18"/>
                <w:szCs w:val="18"/>
              </w:rPr>
              <w:t>十一、城乡社区支出</w:t>
            </w:r>
          </w:p>
        </w:tc>
        <w:tc>
          <w:tcPr>
            <w:tcW w:w="1280" w:type="dxa"/>
            <w:vAlign w:val="top"/>
          </w:tcPr>
          <w:p w14:paraId="46ECF4D6">
            <w:pPr>
              <w:pStyle w:val="6"/>
            </w:pPr>
          </w:p>
        </w:tc>
      </w:tr>
      <w:tr w14:paraId="218A0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2E4ECE19">
            <w:pPr>
              <w:pStyle w:val="6"/>
            </w:pPr>
          </w:p>
        </w:tc>
        <w:tc>
          <w:tcPr>
            <w:tcW w:w="1275" w:type="dxa"/>
            <w:vAlign w:val="top"/>
          </w:tcPr>
          <w:p w14:paraId="402231B1">
            <w:pPr>
              <w:pStyle w:val="6"/>
            </w:pPr>
          </w:p>
        </w:tc>
        <w:tc>
          <w:tcPr>
            <w:tcW w:w="3117" w:type="dxa"/>
            <w:vAlign w:val="top"/>
          </w:tcPr>
          <w:p w14:paraId="51E31938">
            <w:pPr>
              <w:spacing w:before="114" w:line="219" w:lineRule="auto"/>
              <w:ind w:left="112"/>
              <w:rPr>
                <w:rFonts w:ascii="宋体" w:hAnsi="宋体" w:eastAsia="宋体" w:cs="宋体"/>
                <w:sz w:val="18"/>
                <w:szCs w:val="18"/>
              </w:rPr>
            </w:pPr>
            <w:r>
              <w:rPr>
                <w:rFonts w:ascii="宋体" w:hAnsi="宋体" w:eastAsia="宋体" w:cs="宋体"/>
                <w:spacing w:val="-1"/>
                <w:sz w:val="18"/>
                <w:szCs w:val="18"/>
              </w:rPr>
              <w:t>十二、农林水支出</w:t>
            </w:r>
          </w:p>
        </w:tc>
        <w:tc>
          <w:tcPr>
            <w:tcW w:w="1280" w:type="dxa"/>
            <w:vAlign w:val="top"/>
          </w:tcPr>
          <w:p w14:paraId="7ABBE3B9">
            <w:pPr>
              <w:pStyle w:val="6"/>
            </w:pPr>
          </w:p>
        </w:tc>
      </w:tr>
      <w:tr w14:paraId="41E94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1E5EAFE">
            <w:pPr>
              <w:pStyle w:val="6"/>
            </w:pPr>
          </w:p>
        </w:tc>
        <w:tc>
          <w:tcPr>
            <w:tcW w:w="1275" w:type="dxa"/>
            <w:vAlign w:val="top"/>
          </w:tcPr>
          <w:p w14:paraId="5639F279">
            <w:pPr>
              <w:pStyle w:val="6"/>
            </w:pPr>
          </w:p>
        </w:tc>
        <w:tc>
          <w:tcPr>
            <w:tcW w:w="3117" w:type="dxa"/>
            <w:vAlign w:val="top"/>
          </w:tcPr>
          <w:p w14:paraId="76FEEFF3">
            <w:pPr>
              <w:spacing w:before="115" w:line="219" w:lineRule="auto"/>
              <w:ind w:left="112"/>
              <w:rPr>
                <w:rFonts w:ascii="宋体" w:hAnsi="宋体" w:eastAsia="宋体" w:cs="宋体"/>
                <w:sz w:val="18"/>
                <w:szCs w:val="18"/>
              </w:rPr>
            </w:pPr>
            <w:r>
              <w:rPr>
                <w:rFonts w:ascii="宋体" w:hAnsi="宋体" w:eastAsia="宋体" w:cs="宋体"/>
                <w:spacing w:val="-1"/>
                <w:sz w:val="18"/>
                <w:szCs w:val="18"/>
              </w:rPr>
              <w:t>十三、交通运输支出</w:t>
            </w:r>
          </w:p>
        </w:tc>
        <w:tc>
          <w:tcPr>
            <w:tcW w:w="1280" w:type="dxa"/>
            <w:vAlign w:val="top"/>
          </w:tcPr>
          <w:p w14:paraId="4273C1C3">
            <w:pPr>
              <w:pStyle w:val="6"/>
            </w:pPr>
          </w:p>
        </w:tc>
      </w:tr>
      <w:tr w14:paraId="6AE60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A827659">
            <w:pPr>
              <w:pStyle w:val="6"/>
            </w:pPr>
          </w:p>
        </w:tc>
        <w:tc>
          <w:tcPr>
            <w:tcW w:w="1275" w:type="dxa"/>
            <w:vAlign w:val="top"/>
          </w:tcPr>
          <w:p w14:paraId="52B8BBE6">
            <w:pPr>
              <w:pStyle w:val="6"/>
            </w:pPr>
          </w:p>
        </w:tc>
        <w:tc>
          <w:tcPr>
            <w:tcW w:w="3117" w:type="dxa"/>
            <w:vAlign w:val="top"/>
          </w:tcPr>
          <w:p w14:paraId="12EDF9D8">
            <w:pPr>
              <w:spacing w:before="114" w:line="219" w:lineRule="auto"/>
              <w:ind w:left="112"/>
              <w:rPr>
                <w:rFonts w:ascii="宋体" w:hAnsi="宋体" w:eastAsia="宋体" w:cs="宋体"/>
                <w:sz w:val="18"/>
                <w:szCs w:val="18"/>
              </w:rPr>
            </w:pPr>
            <w:r>
              <w:rPr>
                <w:rFonts w:ascii="宋体" w:hAnsi="宋体" w:eastAsia="宋体" w:cs="宋体"/>
                <w:spacing w:val="-1"/>
                <w:sz w:val="18"/>
                <w:szCs w:val="18"/>
              </w:rPr>
              <w:t>十四、资源勘探工业信息等支出</w:t>
            </w:r>
          </w:p>
        </w:tc>
        <w:tc>
          <w:tcPr>
            <w:tcW w:w="1280" w:type="dxa"/>
            <w:vAlign w:val="top"/>
          </w:tcPr>
          <w:p w14:paraId="3BB202C8">
            <w:pPr>
              <w:pStyle w:val="6"/>
            </w:pPr>
          </w:p>
        </w:tc>
      </w:tr>
      <w:tr w14:paraId="7C4D6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980" w:type="dxa"/>
            <w:vAlign w:val="top"/>
          </w:tcPr>
          <w:p w14:paraId="3DD04F7A">
            <w:pPr>
              <w:pStyle w:val="6"/>
            </w:pPr>
          </w:p>
        </w:tc>
        <w:tc>
          <w:tcPr>
            <w:tcW w:w="1275" w:type="dxa"/>
            <w:vAlign w:val="top"/>
          </w:tcPr>
          <w:p w14:paraId="2934F7FC">
            <w:pPr>
              <w:pStyle w:val="6"/>
            </w:pPr>
          </w:p>
        </w:tc>
        <w:tc>
          <w:tcPr>
            <w:tcW w:w="3117" w:type="dxa"/>
            <w:vAlign w:val="top"/>
          </w:tcPr>
          <w:p w14:paraId="05971A3C">
            <w:pPr>
              <w:spacing w:before="114" w:line="219" w:lineRule="auto"/>
              <w:ind w:left="112"/>
              <w:rPr>
                <w:rFonts w:ascii="宋体" w:hAnsi="宋体" w:eastAsia="宋体" w:cs="宋体"/>
                <w:sz w:val="18"/>
                <w:szCs w:val="18"/>
              </w:rPr>
            </w:pPr>
            <w:r>
              <w:rPr>
                <w:rFonts w:ascii="宋体" w:hAnsi="宋体" w:eastAsia="宋体" w:cs="宋体"/>
                <w:spacing w:val="-1"/>
                <w:sz w:val="18"/>
                <w:szCs w:val="18"/>
              </w:rPr>
              <w:t>十五、商业服务业等支出</w:t>
            </w:r>
          </w:p>
        </w:tc>
        <w:tc>
          <w:tcPr>
            <w:tcW w:w="1280" w:type="dxa"/>
            <w:vAlign w:val="top"/>
          </w:tcPr>
          <w:p w14:paraId="16234960">
            <w:pPr>
              <w:pStyle w:val="6"/>
            </w:pPr>
          </w:p>
        </w:tc>
      </w:tr>
      <w:tr w14:paraId="5E1F5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10466A32">
            <w:pPr>
              <w:pStyle w:val="6"/>
            </w:pPr>
          </w:p>
        </w:tc>
        <w:tc>
          <w:tcPr>
            <w:tcW w:w="1275" w:type="dxa"/>
            <w:vAlign w:val="top"/>
          </w:tcPr>
          <w:p w14:paraId="011EFF4F">
            <w:pPr>
              <w:pStyle w:val="6"/>
            </w:pPr>
          </w:p>
        </w:tc>
        <w:tc>
          <w:tcPr>
            <w:tcW w:w="3117" w:type="dxa"/>
            <w:vAlign w:val="top"/>
          </w:tcPr>
          <w:p w14:paraId="0C2D3FA1">
            <w:pPr>
              <w:spacing w:before="116" w:line="220" w:lineRule="auto"/>
              <w:ind w:left="112"/>
              <w:rPr>
                <w:rFonts w:ascii="宋体" w:hAnsi="宋体" w:eastAsia="宋体" w:cs="宋体"/>
                <w:sz w:val="18"/>
                <w:szCs w:val="18"/>
              </w:rPr>
            </w:pPr>
            <w:r>
              <w:rPr>
                <w:rFonts w:ascii="宋体" w:hAnsi="宋体" w:eastAsia="宋体" w:cs="宋体"/>
                <w:spacing w:val="-2"/>
                <w:sz w:val="18"/>
                <w:szCs w:val="18"/>
              </w:rPr>
              <w:t>十六、金融支出</w:t>
            </w:r>
          </w:p>
        </w:tc>
        <w:tc>
          <w:tcPr>
            <w:tcW w:w="1280" w:type="dxa"/>
            <w:vAlign w:val="top"/>
          </w:tcPr>
          <w:p w14:paraId="421510DB">
            <w:pPr>
              <w:pStyle w:val="6"/>
            </w:pPr>
          </w:p>
        </w:tc>
      </w:tr>
      <w:tr w14:paraId="36A8E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4DFE912">
            <w:pPr>
              <w:pStyle w:val="6"/>
            </w:pPr>
          </w:p>
        </w:tc>
        <w:tc>
          <w:tcPr>
            <w:tcW w:w="1275" w:type="dxa"/>
            <w:vAlign w:val="top"/>
          </w:tcPr>
          <w:p w14:paraId="73598555">
            <w:pPr>
              <w:pStyle w:val="6"/>
            </w:pPr>
          </w:p>
        </w:tc>
        <w:tc>
          <w:tcPr>
            <w:tcW w:w="3117" w:type="dxa"/>
            <w:vAlign w:val="top"/>
          </w:tcPr>
          <w:p w14:paraId="531EF28E">
            <w:pPr>
              <w:spacing w:before="114" w:line="220" w:lineRule="auto"/>
              <w:ind w:left="112"/>
              <w:rPr>
                <w:rFonts w:ascii="宋体" w:hAnsi="宋体" w:eastAsia="宋体" w:cs="宋体"/>
                <w:sz w:val="18"/>
                <w:szCs w:val="18"/>
              </w:rPr>
            </w:pPr>
            <w:r>
              <w:rPr>
                <w:rFonts w:ascii="宋体" w:hAnsi="宋体" w:eastAsia="宋体" w:cs="宋体"/>
                <w:spacing w:val="-1"/>
                <w:sz w:val="18"/>
                <w:szCs w:val="18"/>
              </w:rPr>
              <w:t>十七、援助其他地区支出</w:t>
            </w:r>
          </w:p>
        </w:tc>
        <w:tc>
          <w:tcPr>
            <w:tcW w:w="1280" w:type="dxa"/>
            <w:vAlign w:val="top"/>
          </w:tcPr>
          <w:p w14:paraId="55D772D8">
            <w:pPr>
              <w:pStyle w:val="6"/>
            </w:pPr>
          </w:p>
        </w:tc>
      </w:tr>
      <w:tr w14:paraId="1D0F9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2DED0E6">
            <w:pPr>
              <w:pStyle w:val="6"/>
            </w:pPr>
          </w:p>
        </w:tc>
        <w:tc>
          <w:tcPr>
            <w:tcW w:w="1275" w:type="dxa"/>
            <w:vAlign w:val="top"/>
          </w:tcPr>
          <w:p w14:paraId="7C13709A">
            <w:pPr>
              <w:pStyle w:val="6"/>
            </w:pPr>
          </w:p>
        </w:tc>
        <w:tc>
          <w:tcPr>
            <w:tcW w:w="3117" w:type="dxa"/>
            <w:vAlign w:val="top"/>
          </w:tcPr>
          <w:p w14:paraId="16CD6E7C">
            <w:pPr>
              <w:spacing w:before="115" w:line="219" w:lineRule="auto"/>
              <w:ind w:left="112"/>
              <w:rPr>
                <w:rFonts w:ascii="宋体" w:hAnsi="宋体" w:eastAsia="宋体" w:cs="宋体"/>
                <w:sz w:val="18"/>
                <w:szCs w:val="18"/>
              </w:rPr>
            </w:pPr>
            <w:r>
              <w:rPr>
                <w:rFonts w:ascii="宋体" w:hAnsi="宋体" w:eastAsia="宋体" w:cs="宋体"/>
                <w:spacing w:val="-4"/>
                <w:sz w:val="18"/>
                <w:szCs w:val="18"/>
              </w:rPr>
              <w:t>十八、</w:t>
            </w:r>
            <w:r>
              <w:rPr>
                <w:rFonts w:ascii="宋体" w:hAnsi="宋体" w:eastAsia="宋体" w:cs="宋体"/>
                <w:spacing w:val="-43"/>
                <w:sz w:val="18"/>
                <w:szCs w:val="18"/>
              </w:rPr>
              <w:t xml:space="preserve"> </w:t>
            </w:r>
            <w:r>
              <w:rPr>
                <w:rFonts w:ascii="宋体" w:hAnsi="宋体" w:eastAsia="宋体" w:cs="宋体"/>
                <w:spacing w:val="-4"/>
                <w:sz w:val="18"/>
                <w:szCs w:val="18"/>
              </w:rPr>
              <w:t>自然资源海洋气象等支出</w:t>
            </w:r>
          </w:p>
        </w:tc>
        <w:tc>
          <w:tcPr>
            <w:tcW w:w="1280" w:type="dxa"/>
            <w:vAlign w:val="top"/>
          </w:tcPr>
          <w:p w14:paraId="43715B80">
            <w:pPr>
              <w:pStyle w:val="6"/>
            </w:pPr>
          </w:p>
        </w:tc>
      </w:tr>
      <w:tr w14:paraId="09F6C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1CD8A01">
            <w:pPr>
              <w:pStyle w:val="6"/>
            </w:pPr>
          </w:p>
        </w:tc>
        <w:tc>
          <w:tcPr>
            <w:tcW w:w="1275" w:type="dxa"/>
            <w:vAlign w:val="top"/>
          </w:tcPr>
          <w:p w14:paraId="7C8CAC49">
            <w:pPr>
              <w:pStyle w:val="6"/>
            </w:pPr>
          </w:p>
        </w:tc>
        <w:tc>
          <w:tcPr>
            <w:tcW w:w="3117" w:type="dxa"/>
            <w:vAlign w:val="top"/>
          </w:tcPr>
          <w:p w14:paraId="3657E6C4">
            <w:pPr>
              <w:spacing w:before="116" w:line="219" w:lineRule="auto"/>
              <w:ind w:left="112"/>
              <w:rPr>
                <w:rFonts w:ascii="宋体" w:hAnsi="宋体" w:eastAsia="宋体" w:cs="宋体"/>
                <w:sz w:val="18"/>
                <w:szCs w:val="18"/>
              </w:rPr>
            </w:pPr>
            <w:r>
              <w:rPr>
                <w:rFonts w:ascii="宋体" w:hAnsi="宋体" w:eastAsia="宋体" w:cs="宋体"/>
                <w:spacing w:val="-1"/>
                <w:sz w:val="18"/>
                <w:szCs w:val="18"/>
              </w:rPr>
              <w:t>十九、住房保障支出</w:t>
            </w:r>
          </w:p>
        </w:tc>
        <w:tc>
          <w:tcPr>
            <w:tcW w:w="1280" w:type="dxa"/>
            <w:vAlign w:val="top"/>
          </w:tcPr>
          <w:p w14:paraId="5DA942D3">
            <w:pPr>
              <w:pStyle w:val="6"/>
            </w:pPr>
          </w:p>
        </w:tc>
      </w:tr>
      <w:tr w14:paraId="76D90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59EA7603">
            <w:pPr>
              <w:pStyle w:val="6"/>
            </w:pPr>
          </w:p>
        </w:tc>
        <w:tc>
          <w:tcPr>
            <w:tcW w:w="1275" w:type="dxa"/>
            <w:vAlign w:val="top"/>
          </w:tcPr>
          <w:p w14:paraId="7D7E218E">
            <w:pPr>
              <w:pStyle w:val="6"/>
            </w:pPr>
          </w:p>
        </w:tc>
        <w:tc>
          <w:tcPr>
            <w:tcW w:w="3117" w:type="dxa"/>
            <w:vAlign w:val="top"/>
          </w:tcPr>
          <w:p w14:paraId="2996C374">
            <w:pPr>
              <w:spacing w:before="114" w:line="219" w:lineRule="auto"/>
              <w:ind w:left="114"/>
              <w:rPr>
                <w:rFonts w:ascii="宋体" w:hAnsi="宋体" w:eastAsia="宋体" w:cs="宋体"/>
                <w:sz w:val="18"/>
                <w:szCs w:val="18"/>
              </w:rPr>
            </w:pPr>
            <w:r>
              <w:rPr>
                <w:rFonts w:ascii="宋体" w:hAnsi="宋体" w:eastAsia="宋体" w:cs="宋体"/>
                <w:spacing w:val="-1"/>
                <w:sz w:val="18"/>
                <w:szCs w:val="18"/>
              </w:rPr>
              <w:t>二十、粮油物资储备支出</w:t>
            </w:r>
          </w:p>
        </w:tc>
        <w:tc>
          <w:tcPr>
            <w:tcW w:w="1280" w:type="dxa"/>
            <w:vAlign w:val="top"/>
          </w:tcPr>
          <w:p w14:paraId="0B1F1AE6">
            <w:pPr>
              <w:pStyle w:val="6"/>
            </w:pPr>
          </w:p>
        </w:tc>
      </w:tr>
      <w:tr w14:paraId="27C02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5217A2ED">
            <w:pPr>
              <w:pStyle w:val="6"/>
            </w:pPr>
          </w:p>
        </w:tc>
        <w:tc>
          <w:tcPr>
            <w:tcW w:w="1275" w:type="dxa"/>
            <w:vAlign w:val="top"/>
          </w:tcPr>
          <w:p w14:paraId="7639865C">
            <w:pPr>
              <w:pStyle w:val="6"/>
            </w:pPr>
          </w:p>
        </w:tc>
        <w:tc>
          <w:tcPr>
            <w:tcW w:w="3117" w:type="dxa"/>
            <w:vAlign w:val="top"/>
          </w:tcPr>
          <w:p w14:paraId="35F5E97F">
            <w:pPr>
              <w:spacing w:before="115" w:line="219" w:lineRule="auto"/>
              <w:ind w:left="114"/>
              <w:rPr>
                <w:rFonts w:ascii="宋体" w:hAnsi="宋体" w:eastAsia="宋体" w:cs="宋体"/>
                <w:sz w:val="18"/>
                <w:szCs w:val="18"/>
              </w:rPr>
            </w:pPr>
            <w:r>
              <w:rPr>
                <w:rFonts w:ascii="宋体" w:hAnsi="宋体" w:eastAsia="宋体" w:cs="宋体"/>
                <w:spacing w:val="-1"/>
                <w:sz w:val="18"/>
                <w:szCs w:val="18"/>
              </w:rPr>
              <w:t>二十一、国有资本经营预算支出</w:t>
            </w:r>
          </w:p>
        </w:tc>
        <w:tc>
          <w:tcPr>
            <w:tcW w:w="1280" w:type="dxa"/>
            <w:vAlign w:val="top"/>
          </w:tcPr>
          <w:p w14:paraId="0754FBDC">
            <w:pPr>
              <w:pStyle w:val="6"/>
            </w:pPr>
          </w:p>
        </w:tc>
      </w:tr>
      <w:tr w14:paraId="4D477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4E65A256">
            <w:pPr>
              <w:pStyle w:val="6"/>
            </w:pPr>
          </w:p>
        </w:tc>
        <w:tc>
          <w:tcPr>
            <w:tcW w:w="1275" w:type="dxa"/>
            <w:vAlign w:val="top"/>
          </w:tcPr>
          <w:p w14:paraId="2FDD284B">
            <w:pPr>
              <w:pStyle w:val="6"/>
            </w:pPr>
          </w:p>
        </w:tc>
        <w:tc>
          <w:tcPr>
            <w:tcW w:w="3117" w:type="dxa"/>
            <w:vAlign w:val="top"/>
          </w:tcPr>
          <w:p w14:paraId="61512E17">
            <w:pPr>
              <w:spacing w:before="116" w:line="219" w:lineRule="auto"/>
              <w:ind w:left="114"/>
              <w:rPr>
                <w:rFonts w:ascii="宋体" w:hAnsi="宋体" w:eastAsia="宋体" w:cs="宋体"/>
                <w:sz w:val="18"/>
                <w:szCs w:val="18"/>
              </w:rPr>
            </w:pPr>
            <w:r>
              <w:rPr>
                <w:rFonts w:ascii="宋体" w:hAnsi="宋体" w:eastAsia="宋体" w:cs="宋体"/>
                <w:spacing w:val="-1"/>
                <w:sz w:val="18"/>
                <w:szCs w:val="18"/>
              </w:rPr>
              <w:t>二十二、灾害防治及应急管理支出</w:t>
            </w:r>
          </w:p>
        </w:tc>
        <w:tc>
          <w:tcPr>
            <w:tcW w:w="1280" w:type="dxa"/>
            <w:vAlign w:val="top"/>
          </w:tcPr>
          <w:p w14:paraId="2043C8F4">
            <w:pPr>
              <w:pStyle w:val="6"/>
            </w:pPr>
          </w:p>
        </w:tc>
      </w:tr>
      <w:tr w14:paraId="384EE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2980" w:type="dxa"/>
            <w:vAlign w:val="top"/>
          </w:tcPr>
          <w:p w14:paraId="612A0D0C">
            <w:pPr>
              <w:pStyle w:val="6"/>
            </w:pPr>
          </w:p>
        </w:tc>
        <w:tc>
          <w:tcPr>
            <w:tcW w:w="1275" w:type="dxa"/>
            <w:vAlign w:val="top"/>
          </w:tcPr>
          <w:p w14:paraId="0929ED9F">
            <w:pPr>
              <w:pStyle w:val="6"/>
            </w:pPr>
          </w:p>
        </w:tc>
        <w:tc>
          <w:tcPr>
            <w:tcW w:w="3117" w:type="dxa"/>
            <w:vAlign w:val="top"/>
          </w:tcPr>
          <w:p w14:paraId="7A506255">
            <w:pPr>
              <w:spacing w:before="143" w:line="220" w:lineRule="auto"/>
              <w:ind w:left="114"/>
              <w:rPr>
                <w:rFonts w:ascii="宋体" w:hAnsi="宋体" w:eastAsia="宋体" w:cs="宋体"/>
                <w:sz w:val="18"/>
                <w:szCs w:val="18"/>
              </w:rPr>
            </w:pPr>
            <w:r>
              <w:rPr>
                <w:rFonts w:ascii="宋体" w:hAnsi="宋体" w:eastAsia="宋体" w:cs="宋体"/>
                <w:spacing w:val="-2"/>
                <w:sz w:val="18"/>
                <w:szCs w:val="18"/>
              </w:rPr>
              <w:t>二十三、其他支出</w:t>
            </w:r>
          </w:p>
        </w:tc>
        <w:tc>
          <w:tcPr>
            <w:tcW w:w="1280" w:type="dxa"/>
            <w:vAlign w:val="top"/>
          </w:tcPr>
          <w:p w14:paraId="25F7D052">
            <w:pPr>
              <w:pStyle w:val="6"/>
            </w:pPr>
          </w:p>
        </w:tc>
      </w:tr>
      <w:tr w14:paraId="1C962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1B07AFA2">
            <w:pPr>
              <w:pStyle w:val="6"/>
            </w:pPr>
          </w:p>
        </w:tc>
        <w:tc>
          <w:tcPr>
            <w:tcW w:w="1275" w:type="dxa"/>
            <w:vAlign w:val="top"/>
          </w:tcPr>
          <w:p w14:paraId="3C2D282F">
            <w:pPr>
              <w:pStyle w:val="6"/>
            </w:pPr>
          </w:p>
        </w:tc>
        <w:tc>
          <w:tcPr>
            <w:tcW w:w="3117" w:type="dxa"/>
            <w:vAlign w:val="top"/>
          </w:tcPr>
          <w:p w14:paraId="3D5E2DB8">
            <w:pPr>
              <w:spacing w:before="115" w:line="219" w:lineRule="auto"/>
              <w:ind w:left="114"/>
              <w:rPr>
                <w:rFonts w:ascii="宋体" w:hAnsi="宋体" w:eastAsia="宋体" w:cs="宋体"/>
                <w:sz w:val="18"/>
                <w:szCs w:val="18"/>
              </w:rPr>
            </w:pPr>
            <w:r>
              <w:rPr>
                <w:rFonts w:ascii="宋体" w:hAnsi="宋体" w:eastAsia="宋体" w:cs="宋体"/>
                <w:spacing w:val="-1"/>
                <w:sz w:val="18"/>
                <w:szCs w:val="18"/>
              </w:rPr>
              <w:t>二十四、债务还本支出</w:t>
            </w:r>
          </w:p>
        </w:tc>
        <w:tc>
          <w:tcPr>
            <w:tcW w:w="1280" w:type="dxa"/>
            <w:vAlign w:val="top"/>
          </w:tcPr>
          <w:p w14:paraId="059DE0AD">
            <w:pPr>
              <w:pStyle w:val="6"/>
            </w:pPr>
          </w:p>
        </w:tc>
      </w:tr>
      <w:tr w14:paraId="2DBF3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3A23BBBC">
            <w:pPr>
              <w:pStyle w:val="6"/>
            </w:pPr>
          </w:p>
        </w:tc>
        <w:tc>
          <w:tcPr>
            <w:tcW w:w="1275" w:type="dxa"/>
            <w:vAlign w:val="top"/>
          </w:tcPr>
          <w:p w14:paraId="474EF051">
            <w:pPr>
              <w:pStyle w:val="6"/>
            </w:pPr>
          </w:p>
        </w:tc>
        <w:tc>
          <w:tcPr>
            <w:tcW w:w="3117" w:type="dxa"/>
            <w:vAlign w:val="top"/>
          </w:tcPr>
          <w:p w14:paraId="7C18CD7B">
            <w:pPr>
              <w:spacing w:before="116" w:line="219" w:lineRule="auto"/>
              <w:ind w:left="114"/>
              <w:rPr>
                <w:rFonts w:ascii="宋体" w:hAnsi="宋体" w:eastAsia="宋体" w:cs="宋体"/>
                <w:sz w:val="18"/>
                <w:szCs w:val="18"/>
              </w:rPr>
            </w:pPr>
            <w:r>
              <w:rPr>
                <w:rFonts w:ascii="宋体" w:hAnsi="宋体" w:eastAsia="宋体" w:cs="宋体"/>
                <w:spacing w:val="-1"/>
                <w:sz w:val="18"/>
                <w:szCs w:val="18"/>
              </w:rPr>
              <w:t>二十五、债务付息支出</w:t>
            </w:r>
          </w:p>
        </w:tc>
        <w:tc>
          <w:tcPr>
            <w:tcW w:w="1280" w:type="dxa"/>
            <w:vAlign w:val="top"/>
          </w:tcPr>
          <w:p w14:paraId="0B8F3E5C">
            <w:pPr>
              <w:pStyle w:val="6"/>
            </w:pPr>
          </w:p>
        </w:tc>
      </w:tr>
      <w:tr w14:paraId="1820B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980" w:type="dxa"/>
            <w:vAlign w:val="top"/>
          </w:tcPr>
          <w:p w14:paraId="71EE43AA">
            <w:pPr>
              <w:pStyle w:val="6"/>
            </w:pPr>
          </w:p>
        </w:tc>
        <w:tc>
          <w:tcPr>
            <w:tcW w:w="1275" w:type="dxa"/>
            <w:vAlign w:val="top"/>
          </w:tcPr>
          <w:p w14:paraId="59ED534B">
            <w:pPr>
              <w:pStyle w:val="6"/>
            </w:pPr>
          </w:p>
        </w:tc>
        <w:tc>
          <w:tcPr>
            <w:tcW w:w="3117" w:type="dxa"/>
            <w:vAlign w:val="top"/>
          </w:tcPr>
          <w:p w14:paraId="5DF5F6A3">
            <w:pPr>
              <w:spacing w:before="117" w:line="219" w:lineRule="auto"/>
              <w:ind w:left="114"/>
              <w:rPr>
                <w:rFonts w:ascii="宋体" w:hAnsi="宋体" w:eastAsia="宋体" w:cs="宋体"/>
                <w:sz w:val="18"/>
                <w:szCs w:val="18"/>
              </w:rPr>
            </w:pPr>
            <w:r>
              <w:rPr>
                <w:rFonts w:ascii="宋体" w:hAnsi="宋体" w:eastAsia="宋体" w:cs="宋体"/>
                <w:spacing w:val="-1"/>
                <w:sz w:val="18"/>
                <w:szCs w:val="18"/>
              </w:rPr>
              <w:t>二十六、债务发行费用支出</w:t>
            </w:r>
          </w:p>
        </w:tc>
        <w:tc>
          <w:tcPr>
            <w:tcW w:w="1280" w:type="dxa"/>
            <w:vAlign w:val="top"/>
          </w:tcPr>
          <w:p w14:paraId="0D644DD3">
            <w:pPr>
              <w:pStyle w:val="6"/>
            </w:pPr>
          </w:p>
        </w:tc>
      </w:tr>
      <w:tr w14:paraId="442B1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2980" w:type="dxa"/>
            <w:vAlign w:val="top"/>
          </w:tcPr>
          <w:p w14:paraId="0DD66AF5">
            <w:pPr>
              <w:spacing w:before="95" w:line="220" w:lineRule="auto"/>
              <w:ind w:left="1061"/>
              <w:rPr>
                <w:rFonts w:ascii="宋体" w:hAnsi="宋体" w:eastAsia="宋体" w:cs="宋体"/>
                <w:sz w:val="22"/>
                <w:szCs w:val="22"/>
              </w:rPr>
            </w:pPr>
            <w:r>
              <w:rPr>
                <w:rFonts w:ascii="宋体" w:hAnsi="宋体" w:eastAsia="宋体" w:cs="宋体"/>
                <w:b/>
                <w:bCs/>
                <w:spacing w:val="-6"/>
                <w:sz w:val="22"/>
                <w:szCs w:val="22"/>
              </w:rPr>
              <w:t>收入合计</w:t>
            </w:r>
          </w:p>
        </w:tc>
        <w:tc>
          <w:tcPr>
            <w:tcW w:w="1275" w:type="dxa"/>
            <w:vAlign w:val="top"/>
          </w:tcPr>
          <w:p w14:paraId="6C5FE2CF">
            <w:pPr>
              <w:spacing w:before="115" w:line="239" w:lineRule="auto"/>
              <w:ind w:left="633"/>
              <w:rPr>
                <w:rFonts w:ascii="宋体" w:hAnsi="宋体" w:eastAsia="宋体" w:cs="宋体"/>
                <w:sz w:val="18"/>
                <w:szCs w:val="18"/>
              </w:rPr>
            </w:pPr>
            <w:r>
              <w:rPr>
                <w:rFonts w:ascii="宋体" w:hAnsi="宋体" w:eastAsia="宋体" w:cs="宋体"/>
                <w:spacing w:val="-2"/>
                <w:sz w:val="18"/>
                <w:szCs w:val="18"/>
              </w:rPr>
              <w:t>291.76</w:t>
            </w:r>
          </w:p>
        </w:tc>
        <w:tc>
          <w:tcPr>
            <w:tcW w:w="3117" w:type="dxa"/>
            <w:vAlign w:val="top"/>
          </w:tcPr>
          <w:p w14:paraId="6D1BEAAC">
            <w:pPr>
              <w:spacing w:before="94" w:line="221" w:lineRule="auto"/>
              <w:ind w:left="1124"/>
              <w:rPr>
                <w:rFonts w:ascii="宋体" w:hAnsi="宋体" w:eastAsia="宋体" w:cs="宋体"/>
                <w:sz w:val="22"/>
                <w:szCs w:val="22"/>
              </w:rPr>
            </w:pPr>
            <w:r>
              <w:rPr>
                <w:rFonts w:ascii="宋体" w:hAnsi="宋体" w:eastAsia="宋体" w:cs="宋体"/>
                <w:b/>
                <w:bCs/>
                <w:spacing w:val="-4"/>
                <w:sz w:val="22"/>
                <w:szCs w:val="22"/>
              </w:rPr>
              <w:t>支出合计</w:t>
            </w:r>
          </w:p>
        </w:tc>
        <w:tc>
          <w:tcPr>
            <w:tcW w:w="1280" w:type="dxa"/>
            <w:vAlign w:val="top"/>
          </w:tcPr>
          <w:p w14:paraId="7DA41062">
            <w:pPr>
              <w:spacing w:before="115" w:line="239" w:lineRule="auto"/>
              <w:ind w:left="637"/>
              <w:rPr>
                <w:rFonts w:ascii="宋体" w:hAnsi="宋体" w:eastAsia="宋体" w:cs="宋体"/>
                <w:sz w:val="18"/>
                <w:szCs w:val="18"/>
              </w:rPr>
            </w:pPr>
            <w:r>
              <w:rPr>
                <w:rFonts w:ascii="宋体" w:hAnsi="宋体" w:eastAsia="宋体" w:cs="宋体"/>
                <w:spacing w:val="-2"/>
                <w:sz w:val="18"/>
                <w:szCs w:val="18"/>
              </w:rPr>
              <w:t>291.76</w:t>
            </w:r>
          </w:p>
        </w:tc>
      </w:tr>
    </w:tbl>
    <w:p w14:paraId="209605BE">
      <w:pPr>
        <w:pStyle w:val="2"/>
        <w:spacing w:line="229" w:lineRule="exact"/>
        <w:rPr>
          <w:sz w:val="19"/>
        </w:rPr>
      </w:pPr>
    </w:p>
    <w:p w14:paraId="1404B57D">
      <w:pPr>
        <w:spacing w:line="229" w:lineRule="exact"/>
        <w:rPr>
          <w:sz w:val="19"/>
          <w:szCs w:val="19"/>
        </w:rPr>
        <w:sectPr>
          <w:footerReference r:id="rId14" w:type="default"/>
          <w:pgSz w:w="11906" w:h="16839"/>
          <w:pgMar w:top="1431" w:right="1785" w:bottom="1220" w:left="1270" w:header="0" w:footer="965" w:gutter="0"/>
          <w:cols w:space="720" w:num="1"/>
        </w:sectPr>
      </w:pPr>
    </w:p>
    <w:p w14:paraId="73B9EEC1">
      <w:pPr>
        <w:spacing w:before="65" w:line="226" w:lineRule="auto"/>
        <w:ind w:left="39"/>
        <w:outlineLvl w:val="1"/>
        <w:rPr>
          <w:rFonts w:ascii="黑体" w:hAnsi="黑体" w:eastAsia="黑体" w:cs="黑体"/>
          <w:sz w:val="31"/>
          <w:szCs w:val="31"/>
        </w:rPr>
      </w:pPr>
      <w:bookmarkStart w:id="18" w:name="bookmark36"/>
      <w:bookmarkEnd w:id="18"/>
      <w:bookmarkStart w:id="19" w:name="bookmark10"/>
      <w:bookmarkEnd w:id="19"/>
      <w:r>
        <w:rPr>
          <w:rFonts w:ascii="黑体" w:hAnsi="黑体" w:eastAsia="黑体" w:cs="黑体"/>
          <w:spacing w:val="8"/>
          <w:sz w:val="31"/>
          <w:szCs w:val="31"/>
        </w:rPr>
        <w:t>五、一般公共预算拨款支出预算表</w:t>
      </w:r>
    </w:p>
    <w:p w14:paraId="007A4033">
      <w:pPr>
        <w:pStyle w:val="2"/>
        <w:spacing w:line="438" w:lineRule="auto"/>
      </w:pPr>
    </w:p>
    <w:p w14:paraId="26CE7BF3">
      <w:pPr>
        <w:spacing w:before="101" w:line="439" w:lineRule="exact"/>
        <w:ind w:left="1377"/>
        <w:rPr>
          <w:rFonts w:ascii="宋体" w:hAnsi="宋体" w:eastAsia="宋体" w:cs="宋体"/>
          <w:sz w:val="31"/>
          <w:szCs w:val="31"/>
        </w:rPr>
      </w:pPr>
      <w:r>
        <w:rPr>
          <w:rFonts w:ascii="宋体" w:hAnsi="宋体" w:eastAsia="宋体" w:cs="宋体"/>
          <w:b/>
          <w:bCs/>
          <w:spacing w:val="5"/>
          <w:position w:val="2"/>
          <w:sz w:val="31"/>
          <w:szCs w:val="31"/>
        </w:rPr>
        <w:t>2025</w:t>
      </w:r>
      <w:r>
        <w:rPr>
          <w:rFonts w:ascii="宋体" w:hAnsi="宋体" w:eastAsia="宋体" w:cs="宋体"/>
          <w:spacing w:val="-69"/>
          <w:position w:val="2"/>
          <w:sz w:val="31"/>
          <w:szCs w:val="31"/>
        </w:rPr>
        <w:t xml:space="preserve"> </w:t>
      </w:r>
      <w:r>
        <w:rPr>
          <w:rFonts w:ascii="宋体" w:hAnsi="宋体" w:eastAsia="宋体" w:cs="宋体"/>
          <w:b/>
          <w:bCs/>
          <w:spacing w:val="5"/>
          <w:position w:val="2"/>
          <w:sz w:val="31"/>
          <w:szCs w:val="31"/>
        </w:rPr>
        <w:t>年度一般公共预算拨款支出预算表</w:t>
      </w:r>
    </w:p>
    <w:p w14:paraId="5E93107A">
      <w:pPr>
        <w:spacing w:before="110" w:line="221" w:lineRule="auto"/>
        <w:ind w:left="7061"/>
        <w:rPr>
          <w:rFonts w:ascii="宋体" w:hAnsi="宋体" w:eastAsia="宋体" w:cs="宋体"/>
          <w:sz w:val="22"/>
          <w:szCs w:val="22"/>
        </w:rPr>
      </w:pPr>
      <w:r>
        <w:rPr>
          <w:rFonts w:ascii="宋体" w:hAnsi="宋体" w:eastAsia="宋体" w:cs="宋体"/>
          <w:spacing w:val="-2"/>
          <w:sz w:val="22"/>
          <w:szCs w:val="22"/>
        </w:rPr>
        <w:t>单位：万元</w:t>
      </w:r>
    </w:p>
    <w:p w14:paraId="5FC39A53">
      <w:pPr>
        <w:spacing w:line="25" w:lineRule="auto"/>
        <w:rPr>
          <w:rFonts w:ascii="Arial"/>
          <w:sz w:val="2"/>
        </w:rPr>
      </w:pPr>
    </w:p>
    <w:tbl>
      <w:tblPr>
        <w:tblStyle w:val="5"/>
        <w:tblW w:w="82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0"/>
        <w:gridCol w:w="2550"/>
        <w:gridCol w:w="1558"/>
        <w:gridCol w:w="1558"/>
        <w:gridCol w:w="1422"/>
      </w:tblGrid>
      <w:tr w14:paraId="55FC8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70" w:type="dxa"/>
            <w:vMerge w:val="restart"/>
            <w:tcBorders>
              <w:bottom w:val="nil"/>
            </w:tcBorders>
            <w:vAlign w:val="top"/>
          </w:tcPr>
          <w:p w14:paraId="44C2F016">
            <w:pPr>
              <w:spacing w:before="303" w:line="219" w:lineRule="auto"/>
              <w:ind w:left="149"/>
              <w:rPr>
                <w:rFonts w:ascii="宋体" w:hAnsi="宋体" w:eastAsia="宋体" w:cs="宋体"/>
                <w:sz w:val="22"/>
                <w:szCs w:val="22"/>
              </w:rPr>
            </w:pPr>
            <w:r>
              <w:rPr>
                <w:rFonts w:ascii="宋体" w:hAnsi="宋体" w:eastAsia="宋体" w:cs="宋体"/>
                <w:b/>
                <w:bCs/>
                <w:spacing w:val="-4"/>
                <w:sz w:val="22"/>
                <w:szCs w:val="22"/>
              </w:rPr>
              <w:t>科目编码</w:t>
            </w:r>
          </w:p>
        </w:tc>
        <w:tc>
          <w:tcPr>
            <w:tcW w:w="2550" w:type="dxa"/>
            <w:vMerge w:val="restart"/>
            <w:tcBorders>
              <w:bottom w:val="nil"/>
            </w:tcBorders>
            <w:vAlign w:val="top"/>
          </w:tcPr>
          <w:p w14:paraId="155A828E">
            <w:pPr>
              <w:spacing w:before="303" w:line="219" w:lineRule="auto"/>
              <w:ind w:left="837"/>
              <w:rPr>
                <w:rFonts w:ascii="宋体" w:hAnsi="宋体" w:eastAsia="宋体" w:cs="宋体"/>
                <w:sz w:val="22"/>
                <w:szCs w:val="22"/>
              </w:rPr>
            </w:pPr>
            <w:r>
              <w:rPr>
                <w:rFonts w:ascii="宋体" w:hAnsi="宋体" w:eastAsia="宋体" w:cs="宋体"/>
                <w:b/>
                <w:bCs/>
                <w:spacing w:val="-4"/>
                <w:sz w:val="22"/>
                <w:szCs w:val="22"/>
              </w:rPr>
              <w:t>科目名称</w:t>
            </w:r>
          </w:p>
        </w:tc>
        <w:tc>
          <w:tcPr>
            <w:tcW w:w="1558" w:type="dxa"/>
            <w:vMerge w:val="restart"/>
            <w:tcBorders>
              <w:bottom w:val="nil"/>
            </w:tcBorders>
            <w:vAlign w:val="top"/>
          </w:tcPr>
          <w:p w14:paraId="715EDF74">
            <w:pPr>
              <w:spacing w:before="302" w:line="222" w:lineRule="auto"/>
              <w:ind w:left="565"/>
              <w:rPr>
                <w:rFonts w:ascii="宋体" w:hAnsi="宋体" w:eastAsia="宋体" w:cs="宋体"/>
                <w:sz w:val="22"/>
                <w:szCs w:val="22"/>
              </w:rPr>
            </w:pPr>
            <w:r>
              <w:rPr>
                <w:rFonts w:ascii="宋体" w:hAnsi="宋体" w:eastAsia="宋体" w:cs="宋体"/>
                <w:b/>
                <w:bCs/>
                <w:spacing w:val="-7"/>
                <w:sz w:val="22"/>
                <w:szCs w:val="22"/>
              </w:rPr>
              <w:t>合计</w:t>
            </w:r>
          </w:p>
        </w:tc>
        <w:tc>
          <w:tcPr>
            <w:tcW w:w="2980" w:type="dxa"/>
            <w:gridSpan w:val="2"/>
            <w:vAlign w:val="top"/>
          </w:tcPr>
          <w:p w14:paraId="7352CFF3">
            <w:pPr>
              <w:spacing w:before="96" w:line="221" w:lineRule="auto"/>
              <w:ind w:left="1165"/>
              <w:rPr>
                <w:rFonts w:ascii="宋体" w:hAnsi="宋体" w:eastAsia="宋体" w:cs="宋体"/>
                <w:sz w:val="22"/>
                <w:szCs w:val="22"/>
              </w:rPr>
            </w:pPr>
            <w:r>
              <w:rPr>
                <w:rFonts w:ascii="宋体" w:hAnsi="宋体" w:eastAsia="宋体" w:cs="宋体"/>
                <w:b/>
                <w:bCs/>
                <w:spacing w:val="-5"/>
                <w:sz w:val="22"/>
                <w:szCs w:val="22"/>
              </w:rPr>
              <w:t>其中：</w:t>
            </w:r>
          </w:p>
        </w:tc>
      </w:tr>
      <w:tr w14:paraId="3BD7B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70" w:type="dxa"/>
            <w:vMerge w:val="continue"/>
            <w:tcBorders>
              <w:top w:val="nil"/>
            </w:tcBorders>
            <w:vAlign w:val="top"/>
          </w:tcPr>
          <w:p w14:paraId="5AD7B527">
            <w:pPr>
              <w:pStyle w:val="6"/>
            </w:pPr>
          </w:p>
        </w:tc>
        <w:tc>
          <w:tcPr>
            <w:tcW w:w="2550" w:type="dxa"/>
            <w:vMerge w:val="continue"/>
            <w:tcBorders>
              <w:top w:val="nil"/>
            </w:tcBorders>
            <w:vAlign w:val="top"/>
          </w:tcPr>
          <w:p w14:paraId="7C5BD7EF">
            <w:pPr>
              <w:pStyle w:val="6"/>
            </w:pPr>
          </w:p>
        </w:tc>
        <w:tc>
          <w:tcPr>
            <w:tcW w:w="1558" w:type="dxa"/>
            <w:vMerge w:val="continue"/>
            <w:tcBorders>
              <w:top w:val="nil"/>
            </w:tcBorders>
            <w:vAlign w:val="top"/>
          </w:tcPr>
          <w:p w14:paraId="3CCE020B">
            <w:pPr>
              <w:pStyle w:val="6"/>
            </w:pPr>
          </w:p>
        </w:tc>
        <w:tc>
          <w:tcPr>
            <w:tcW w:w="1558" w:type="dxa"/>
            <w:vAlign w:val="top"/>
          </w:tcPr>
          <w:p w14:paraId="511A16C5">
            <w:pPr>
              <w:spacing w:before="91" w:line="219" w:lineRule="auto"/>
              <w:ind w:left="346"/>
              <w:rPr>
                <w:rFonts w:ascii="宋体" w:hAnsi="宋体" w:eastAsia="宋体" w:cs="宋体"/>
                <w:sz w:val="22"/>
                <w:szCs w:val="22"/>
              </w:rPr>
            </w:pPr>
            <w:r>
              <w:rPr>
                <w:rFonts w:ascii="宋体" w:hAnsi="宋体" w:eastAsia="宋体" w:cs="宋体"/>
                <w:b/>
                <w:bCs/>
                <w:spacing w:val="-4"/>
                <w:sz w:val="22"/>
                <w:szCs w:val="22"/>
              </w:rPr>
              <w:t>基本支出</w:t>
            </w:r>
          </w:p>
        </w:tc>
        <w:tc>
          <w:tcPr>
            <w:tcW w:w="1422" w:type="dxa"/>
            <w:vAlign w:val="top"/>
          </w:tcPr>
          <w:p w14:paraId="3BACF27B">
            <w:pPr>
              <w:spacing w:before="90" w:line="221" w:lineRule="auto"/>
              <w:ind w:left="279"/>
              <w:rPr>
                <w:rFonts w:ascii="宋体" w:hAnsi="宋体" w:eastAsia="宋体" w:cs="宋体"/>
                <w:sz w:val="22"/>
                <w:szCs w:val="22"/>
              </w:rPr>
            </w:pPr>
            <w:r>
              <w:rPr>
                <w:rFonts w:ascii="宋体" w:hAnsi="宋体" w:eastAsia="宋体" w:cs="宋体"/>
                <w:b/>
                <w:bCs/>
                <w:spacing w:val="-5"/>
                <w:sz w:val="22"/>
                <w:szCs w:val="22"/>
              </w:rPr>
              <w:t>项目支出</w:t>
            </w:r>
          </w:p>
        </w:tc>
      </w:tr>
      <w:tr w14:paraId="2BA19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3720" w:type="dxa"/>
            <w:gridSpan w:val="2"/>
            <w:vAlign w:val="top"/>
          </w:tcPr>
          <w:p w14:paraId="1100D95F">
            <w:pPr>
              <w:spacing w:before="92" w:line="222" w:lineRule="auto"/>
              <w:ind w:left="1648"/>
              <w:rPr>
                <w:rFonts w:ascii="宋体" w:hAnsi="宋体" w:eastAsia="宋体" w:cs="宋体"/>
                <w:sz w:val="22"/>
                <w:szCs w:val="22"/>
              </w:rPr>
            </w:pPr>
            <w:r>
              <w:rPr>
                <w:rFonts w:ascii="宋体" w:hAnsi="宋体" w:eastAsia="宋体" w:cs="宋体"/>
                <w:b/>
                <w:bCs/>
                <w:spacing w:val="-7"/>
                <w:sz w:val="22"/>
                <w:szCs w:val="22"/>
              </w:rPr>
              <w:t>合计</w:t>
            </w:r>
          </w:p>
        </w:tc>
        <w:tc>
          <w:tcPr>
            <w:tcW w:w="1558" w:type="dxa"/>
            <w:vAlign w:val="top"/>
          </w:tcPr>
          <w:p w14:paraId="134946BD">
            <w:pPr>
              <w:spacing w:before="115" w:line="239" w:lineRule="auto"/>
              <w:ind w:left="898"/>
              <w:rPr>
                <w:rFonts w:ascii="宋体" w:hAnsi="宋体" w:eastAsia="宋体" w:cs="宋体"/>
                <w:sz w:val="18"/>
                <w:szCs w:val="18"/>
              </w:rPr>
            </w:pPr>
            <w:r>
              <w:rPr>
                <w:rFonts w:ascii="宋体" w:hAnsi="宋体" w:eastAsia="宋体" w:cs="宋体"/>
                <w:spacing w:val="-2"/>
                <w:sz w:val="18"/>
                <w:szCs w:val="18"/>
              </w:rPr>
              <w:t>291.76</w:t>
            </w:r>
          </w:p>
        </w:tc>
        <w:tc>
          <w:tcPr>
            <w:tcW w:w="1558" w:type="dxa"/>
            <w:vAlign w:val="top"/>
          </w:tcPr>
          <w:p w14:paraId="6324F4B7">
            <w:pPr>
              <w:spacing w:before="115" w:line="239" w:lineRule="auto"/>
              <w:ind w:left="898"/>
              <w:rPr>
                <w:rFonts w:ascii="宋体" w:hAnsi="宋体" w:eastAsia="宋体" w:cs="宋体"/>
                <w:sz w:val="18"/>
                <w:szCs w:val="18"/>
              </w:rPr>
            </w:pPr>
            <w:r>
              <w:rPr>
                <w:rFonts w:ascii="宋体" w:hAnsi="宋体" w:eastAsia="宋体" w:cs="宋体"/>
                <w:spacing w:val="-2"/>
                <w:sz w:val="18"/>
                <w:szCs w:val="18"/>
              </w:rPr>
              <w:t>281.76</w:t>
            </w:r>
          </w:p>
        </w:tc>
        <w:tc>
          <w:tcPr>
            <w:tcW w:w="1422" w:type="dxa"/>
            <w:vAlign w:val="top"/>
          </w:tcPr>
          <w:p w14:paraId="1FAF4C4B">
            <w:pPr>
              <w:spacing w:before="115" w:line="239" w:lineRule="auto"/>
              <w:ind w:left="858"/>
              <w:rPr>
                <w:rFonts w:ascii="宋体" w:hAnsi="宋体" w:eastAsia="宋体" w:cs="宋体"/>
                <w:sz w:val="18"/>
                <w:szCs w:val="18"/>
              </w:rPr>
            </w:pPr>
            <w:r>
              <w:rPr>
                <w:rFonts w:ascii="宋体" w:hAnsi="宋体" w:eastAsia="宋体" w:cs="宋体"/>
                <w:spacing w:val="-4"/>
                <w:sz w:val="18"/>
                <w:szCs w:val="18"/>
              </w:rPr>
              <w:t>10.00</w:t>
            </w:r>
          </w:p>
        </w:tc>
      </w:tr>
      <w:tr w14:paraId="0D9DA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70" w:type="dxa"/>
            <w:vAlign w:val="top"/>
          </w:tcPr>
          <w:p w14:paraId="0445500E">
            <w:pPr>
              <w:spacing w:before="117"/>
              <w:ind w:left="135"/>
              <w:rPr>
                <w:rFonts w:ascii="宋体" w:hAnsi="宋体" w:eastAsia="宋体" w:cs="宋体"/>
                <w:sz w:val="18"/>
                <w:szCs w:val="18"/>
              </w:rPr>
            </w:pPr>
            <w:r>
              <w:rPr>
                <w:rFonts w:ascii="宋体" w:hAnsi="宋体" w:eastAsia="宋体" w:cs="宋体"/>
                <w:spacing w:val="-3"/>
                <w:sz w:val="18"/>
                <w:szCs w:val="18"/>
              </w:rPr>
              <w:t>207</w:t>
            </w:r>
          </w:p>
        </w:tc>
        <w:tc>
          <w:tcPr>
            <w:tcW w:w="2550" w:type="dxa"/>
            <w:vAlign w:val="top"/>
          </w:tcPr>
          <w:p w14:paraId="27E53232">
            <w:pPr>
              <w:spacing w:before="117" w:line="219" w:lineRule="auto"/>
              <w:ind w:left="131"/>
              <w:rPr>
                <w:rFonts w:ascii="宋体" w:hAnsi="宋体" w:eastAsia="宋体" w:cs="宋体"/>
                <w:sz w:val="18"/>
                <w:szCs w:val="18"/>
              </w:rPr>
            </w:pPr>
            <w:r>
              <w:rPr>
                <w:rFonts w:ascii="宋体" w:hAnsi="宋体" w:eastAsia="宋体" w:cs="宋体"/>
                <w:spacing w:val="-1"/>
                <w:sz w:val="18"/>
                <w:szCs w:val="18"/>
              </w:rPr>
              <w:t>文化旅游体育与传媒支出</w:t>
            </w:r>
          </w:p>
        </w:tc>
        <w:tc>
          <w:tcPr>
            <w:tcW w:w="1558" w:type="dxa"/>
            <w:vAlign w:val="top"/>
          </w:tcPr>
          <w:p w14:paraId="21FBA8D0">
            <w:pPr>
              <w:spacing w:before="117" w:line="239" w:lineRule="auto"/>
              <w:ind w:left="898"/>
              <w:rPr>
                <w:rFonts w:ascii="宋体" w:hAnsi="宋体" w:eastAsia="宋体" w:cs="宋体"/>
                <w:sz w:val="18"/>
                <w:szCs w:val="18"/>
              </w:rPr>
            </w:pPr>
            <w:r>
              <w:rPr>
                <w:rFonts w:ascii="宋体" w:hAnsi="宋体" w:eastAsia="宋体" w:cs="宋体"/>
                <w:spacing w:val="-2"/>
                <w:sz w:val="18"/>
                <w:szCs w:val="18"/>
              </w:rPr>
              <w:t>291.76</w:t>
            </w:r>
          </w:p>
        </w:tc>
        <w:tc>
          <w:tcPr>
            <w:tcW w:w="1558" w:type="dxa"/>
            <w:vAlign w:val="top"/>
          </w:tcPr>
          <w:p w14:paraId="33F32D4B">
            <w:pPr>
              <w:spacing w:before="117" w:line="239" w:lineRule="auto"/>
              <w:ind w:left="898"/>
              <w:rPr>
                <w:rFonts w:ascii="宋体" w:hAnsi="宋体" w:eastAsia="宋体" w:cs="宋体"/>
                <w:sz w:val="18"/>
                <w:szCs w:val="18"/>
              </w:rPr>
            </w:pPr>
            <w:r>
              <w:rPr>
                <w:rFonts w:ascii="宋体" w:hAnsi="宋体" w:eastAsia="宋体" w:cs="宋体"/>
                <w:spacing w:val="-2"/>
                <w:sz w:val="18"/>
                <w:szCs w:val="18"/>
              </w:rPr>
              <w:t>281.76</w:t>
            </w:r>
          </w:p>
        </w:tc>
        <w:tc>
          <w:tcPr>
            <w:tcW w:w="1422" w:type="dxa"/>
            <w:vAlign w:val="top"/>
          </w:tcPr>
          <w:p w14:paraId="7B2E4F3A">
            <w:pPr>
              <w:spacing w:before="117" w:line="239" w:lineRule="auto"/>
              <w:ind w:left="858"/>
              <w:rPr>
                <w:rFonts w:ascii="宋体" w:hAnsi="宋体" w:eastAsia="宋体" w:cs="宋体"/>
                <w:sz w:val="18"/>
                <w:szCs w:val="18"/>
              </w:rPr>
            </w:pPr>
            <w:r>
              <w:rPr>
                <w:rFonts w:ascii="宋体" w:hAnsi="宋体" w:eastAsia="宋体" w:cs="宋体"/>
                <w:spacing w:val="-4"/>
                <w:sz w:val="18"/>
                <w:szCs w:val="18"/>
              </w:rPr>
              <w:t>10.00</w:t>
            </w:r>
          </w:p>
        </w:tc>
      </w:tr>
      <w:tr w14:paraId="26EFB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70" w:type="dxa"/>
            <w:vAlign w:val="top"/>
          </w:tcPr>
          <w:p w14:paraId="35844DE1">
            <w:pPr>
              <w:spacing w:before="116"/>
              <w:ind w:left="277"/>
              <w:rPr>
                <w:rFonts w:ascii="宋体" w:hAnsi="宋体" w:eastAsia="宋体" w:cs="宋体"/>
                <w:sz w:val="18"/>
                <w:szCs w:val="18"/>
              </w:rPr>
            </w:pPr>
            <w:r>
              <w:rPr>
                <w:rFonts w:ascii="宋体" w:hAnsi="宋体" w:eastAsia="宋体" w:cs="宋体"/>
                <w:spacing w:val="-2"/>
                <w:sz w:val="18"/>
                <w:szCs w:val="18"/>
              </w:rPr>
              <w:t>20701</w:t>
            </w:r>
          </w:p>
        </w:tc>
        <w:tc>
          <w:tcPr>
            <w:tcW w:w="2550" w:type="dxa"/>
            <w:vAlign w:val="top"/>
          </w:tcPr>
          <w:p w14:paraId="69F53EE2">
            <w:pPr>
              <w:spacing w:before="117" w:line="220" w:lineRule="auto"/>
              <w:ind w:left="273"/>
              <w:rPr>
                <w:rFonts w:ascii="宋体" w:hAnsi="宋体" w:eastAsia="宋体" w:cs="宋体"/>
                <w:sz w:val="18"/>
                <w:szCs w:val="18"/>
              </w:rPr>
            </w:pPr>
            <w:r>
              <w:rPr>
                <w:rFonts w:ascii="宋体" w:hAnsi="宋体" w:eastAsia="宋体" w:cs="宋体"/>
                <w:spacing w:val="-2"/>
                <w:sz w:val="18"/>
                <w:szCs w:val="18"/>
              </w:rPr>
              <w:t>文化和旅游</w:t>
            </w:r>
          </w:p>
        </w:tc>
        <w:tc>
          <w:tcPr>
            <w:tcW w:w="1558" w:type="dxa"/>
            <w:vAlign w:val="top"/>
          </w:tcPr>
          <w:p w14:paraId="57AC369B">
            <w:pPr>
              <w:spacing w:before="116" w:line="239" w:lineRule="auto"/>
              <w:ind w:left="898"/>
              <w:rPr>
                <w:rFonts w:ascii="宋体" w:hAnsi="宋体" w:eastAsia="宋体" w:cs="宋体"/>
                <w:sz w:val="18"/>
                <w:szCs w:val="18"/>
              </w:rPr>
            </w:pPr>
            <w:r>
              <w:rPr>
                <w:rFonts w:ascii="宋体" w:hAnsi="宋体" w:eastAsia="宋体" w:cs="宋体"/>
                <w:spacing w:val="-2"/>
                <w:sz w:val="18"/>
                <w:szCs w:val="18"/>
              </w:rPr>
              <w:t>291.76</w:t>
            </w:r>
          </w:p>
        </w:tc>
        <w:tc>
          <w:tcPr>
            <w:tcW w:w="1558" w:type="dxa"/>
            <w:vAlign w:val="top"/>
          </w:tcPr>
          <w:p w14:paraId="48B8BDF3">
            <w:pPr>
              <w:spacing w:before="116" w:line="239" w:lineRule="auto"/>
              <w:ind w:left="898"/>
              <w:rPr>
                <w:rFonts w:ascii="宋体" w:hAnsi="宋体" w:eastAsia="宋体" w:cs="宋体"/>
                <w:sz w:val="18"/>
                <w:szCs w:val="18"/>
              </w:rPr>
            </w:pPr>
            <w:r>
              <w:rPr>
                <w:rFonts w:ascii="宋体" w:hAnsi="宋体" w:eastAsia="宋体" w:cs="宋体"/>
                <w:spacing w:val="-2"/>
                <w:sz w:val="18"/>
                <w:szCs w:val="18"/>
              </w:rPr>
              <w:t>281.76</w:t>
            </w:r>
          </w:p>
        </w:tc>
        <w:tc>
          <w:tcPr>
            <w:tcW w:w="1422" w:type="dxa"/>
            <w:vAlign w:val="top"/>
          </w:tcPr>
          <w:p w14:paraId="32755F90">
            <w:pPr>
              <w:spacing w:before="116" w:line="239" w:lineRule="auto"/>
              <w:ind w:left="858"/>
              <w:rPr>
                <w:rFonts w:ascii="宋体" w:hAnsi="宋体" w:eastAsia="宋体" w:cs="宋体"/>
                <w:sz w:val="18"/>
                <w:szCs w:val="18"/>
              </w:rPr>
            </w:pPr>
            <w:r>
              <w:rPr>
                <w:rFonts w:ascii="宋体" w:hAnsi="宋体" w:eastAsia="宋体" w:cs="宋体"/>
                <w:spacing w:val="-4"/>
                <w:sz w:val="18"/>
                <w:szCs w:val="18"/>
              </w:rPr>
              <w:t>10.00</w:t>
            </w:r>
          </w:p>
        </w:tc>
      </w:tr>
      <w:tr w14:paraId="48420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7A95BBFF">
            <w:pPr>
              <w:spacing w:before="118"/>
              <w:ind w:left="435"/>
              <w:rPr>
                <w:rFonts w:ascii="宋体" w:hAnsi="宋体" w:eastAsia="宋体" w:cs="宋体"/>
                <w:sz w:val="18"/>
                <w:szCs w:val="18"/>
              </w:rPr>
            </w:pPr>
            <w:r>
              <w:rPr>
                <w:rFonts w:ascii="宋体" w:hAnsi="宋体" w:eastAsia="宋体" w:cs="宋体"/>
                <w:spacing w:val="-2"/>
                <w:sz w:val="18"/>
                <w:szCs w:val="18"/>
              </w:rPr>
              <w:t>2070107</w:t>
            </w:r>
          </w:p>
        </w:tc>
        <w:tc>
          <w:tcPr>
            <w:tcW w:w="2550" w:type="dxa"/>
            <w:vAlign w:val="top"/>
          </w:tcPr>
          <w:p w14:paraId="21FF2E98">
            <w:pPr>
              <w:spacing w:before="119" w:line="219" w:lineRule="auto"/>
              <w:ind w:left="434"/>
              <w:rPr>
                <w:rFonts w:ascii="宋体" w:hAnsi="宋体" w:eastAsia="宋体" w:cs="宋体"/>
                <w:sz w:val="18"/>
                <w:szCs w:val="18"/>
              </w:rPr>
            </w:pPr>
            <w:r>
              <w:rPr>
                <w:rFonts w:ascii="宋体" w:hAnsi="宋体" w:eastAsia="宋体" w:cs="宋体"/>
                <w:spacing w:val="-2"/>
                <w:sz w:val="18"/>
                <w:szCs w:val="18"/>
              </w:rPr>
              <w:t>艺术表演团体</w:t>
            </w:r>
          </w:p>
        </w:tc>
        <w:tc>
          <w:tcPr>
            <w:tcW w:w="1558" w:type="dxa"/>
            <w:vAlign w:val="top"/>
          </w:tcPr>
          <w:p w14:paraId="281F616D">
            <w:pPr>
              <w:spacing w:before="118" w:line="239" w:lineRule="auto"/>
              <w:ind w:left="898"/>
              <w:rPr>
                <w:rFonts w:ascii="宋体" w:hAnsi="宋体" w:eastAsia="宋体" w:cs="宋体"/>
                <w:sz w:val="18"/>
                <w:szCs w:val="18"/>
              </w:rPr>
            </w:pPr>
            <w:r>
              <w:rPr>
                <w:rFonts w:ascii="宋体" w:hAnsi="宋体" w:eastAsia="宋体" w:cs="宋体"/>
                <w:spacing w:val="-2"/>
                <w:sz w:val="18"/>
                <w:szCs w:val="18"/>
              </w:rPr>
              <w:t>291.76</w:t>
            </w:r>
          </w:p>
        </w:tc>
        <w:tc>
          <w:tcPr>
            <w:tcW w:w="1558" w:type="dxa"/>
            <w:vAlign w:val="top"/>
          </w:tcPr>
          <w:p w14:paraId="109BFED6">
            <w:pPr>
              <w:spacing w:before="118" w:line="239" w:lineRule="auto"/>
              <w:ind w:left="898"/>
              <w:rPr>
                <w:rFonts w:ascii="宋体" w:hAnsi="宋体" w:eastAsia="宋体" w:cs="宋体"/>
                <w:sz w:val="18"/>
                <w:szCs w:val="18"/>
              </w:rPr>
            </w:pPr>
            <w:r>
              <w:rPr>
                <w:rFonts w:ascii="宋体" w:hAnsi="宋体" w:eastAsia="宋体" w:cs="宋体"/>
                <w:spacing w:val="-2"/>
                <w:sz w:val="18"/>
                <w:szCs w:val="18"/>
              </w:rPr>
              <w:t>281.76</w:t>
            </w:r>
          </w:p>
        </w:tc>
        <w:tc>
          <w:tcPr>
            <w:tcW w:w="1422" w:type="dxa"/>
            <w:vAlign w:val="top"/>
          </w:tcPr>
          <w:p w14:paraId="20F3BCA2">
            <w:pPr>
              <w:spacing w:before="118" w:line="239" w:lineRule="auto"/>
              <w:ind w:left="858"/>
              <w:rPr>
                <w:rFonts w:ascii="宋体" w:hAnsi="宋体" w:eastAsia="宋体" w:cs="宋体"/>
                <w:sz w:val="18"/>
                <w:szCs w:val="18"/>
              </w:rPr>
            </w:pPr>
            <w:r>
              <w:rPr>
                <w:rFonts w:ascii="宋体" w:hAnsi="宋体" w:eastAsia="宋体" w:cs="宋体"/>
                <w:spacing w:val="-4"/>
                <w:sz w:val="18"/>
                <w:szCs w:val="18"/>
              </w:rPr>
              <w:t>10.00</w:t>
            </w:r>
          </w:p>
        </w:tc>
      </w:tr>
      <w:tr w14:paraId="47E76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7A9508E2">
            <w:pPr>
              <w:pStyle w:val="6"/>
            </w:pPr>
          </w:p>
        </w:tc>
        <w:tc>
          <w:tcPr>
            <w:tcW w:w="2550" w:type="dxa"/>
            <w:vAlign w:val="top"/>
          </w:tcPr>
          <w:p w14:paraId="2E70656E">
            <w:pPr>
              <w:pStyle w:val="6"/>
            </w:pPr>
          </w:p>
        </w:tc>
        <w:tc>
          <w:tcPr>
            <w:tcW w:w="1558" w:type="dxa"/>
            <w:vAlign w:val="top"/>
          </w:tcPr>
          <w:p w14:paraId="32979EC0">
            <w:pPr>
              <w:pStyle w:val="6"/>
            </w:pPr>
          </w:p>
        </w:tc>
        <w:tc>
          <w:tcPr>
            <w:tcW w:w="1558" w:type="dxa"/>
            <w:vAlign w:val="top"/>
          </w:tcPr>
          <w:p w14:paraId="4D82130C">
            <w:pPr>
              <w:pStyle w:val="6"/>
            </w:pPr>
          </w:p>
        </w:tc>
        <w:tc>
          <w:tcPr>
            <w:tcW w:w="1422" w:type="dxa"/>
            <w:vAlign w:val="top"/>
          </w:tcPr>
          <w:p w14:paraId="14B6D195">
            <w:pPr>
              <w:pStyle w:val="6"/>
            </w:pPr>
          </w:p>
        </w:tc>
      </w:tr>
      <w:tr w14:paraId="2C8C6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0443844E">
            <w:pPr>
              <w:pStyle w:val="6"/>
            </w:pPr>
          </w:p>
        </w:tc>
        <w:tc>
          <w:tcPr>
            <w:tcW w:w="2550" w:type="dxa"/>
            <w:vAlign w:val="top"/>
          </w:tcPr>
          <w:p w14:paraId="26FBA381">
            <w:pPr>
              <w:pStyle w:val="6"/>
            </w:pPr>
          </w:p>
        </w:tc>
        <w:tc>
          <w:tcPr>
            <w:tcW w:w="1558" w:type="dxa"/>
            <w:vAlign w:val="top"/>
          </w:tcPr>
          <w:p w14:paraId="5C0518D2">
            <w:pPr>
              <w:pStyle w:val="6"/>
            </w:pPr>
          </w:p>
        </w:tc>
        <w:tc>
          <w:tcPr>
            <w:tcW w:w="1558" w:type="dxa"/>
            <w:vAlign w:val="top"/>
          </w:tcPr>
          <w:p w14:paraId="49EB1238">
            <w:pPr>
              <w:pStyle w:val="6"/>
            </w:pPr>
          </w:p>
        </w:tc>
        <w:tc>
          <w:tcPr>
            <w:tcW w:w="1422" w:type="dxa"/>
            <w:vAlign w:val="top"/>
          </w:tcPr>
          <w:p w14:paraId="10FE48D4">
            <w:pPr>
              <w:pStyle w:val="6"/>
            </w:pPr>
          </w:p>
        </w:tc>
      </w:tr>
      <w:tr w14:paraId="5BCEE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6EC58D4F">
            <w:pPr>
              <w:pStyle w:val="6"/>
            </w:pPr>
          </w:p>
        </w:tc>
        <w:tc>
          <w:tcPr>
            <w:tcW w:w="2550" w:type="dxa"/>
            <w:vAlign w:val="top"/>
          </w:tcPr>
          <w:p w14:paraId="451026DD">
            <w:pPr>
              <w:pStyle w:val="6"/>
            </w:pPr>
          </w:p>
        </w:tc>
        <w:tc>
          <w:tcPr>
            <w:tcW w:w="1558" w:type="dxa"/>
            <w:vAlign w:val="top"/>
          </w:tcPr>
          <w:p w14:paraId="53E30669">
            <w:pPr>
              <w:pStyle w:val="6"/>
            </w:pPr>
          </w:p>
        </w:tc>
        <w:tc>
          <w:tcPr>
            <w:tcW w:w="1558" w:type="dxa"/>
            <w:vAlign w:val="top"/>
          </w:tcPr>
          <w:p w14:paraId="1FC0FF73">
            <w:pPr>
              <w:pStyle w:val="6"/>
            </w:pPr>
          </w:p>
        </w:tc>
        <w:tc>
          <w:tcPr>
            <w:tcW w:w="1422" w:type="dxa"/>
            <w:vAlign w:val="top"/>
          </w:tcPr>
          <w:p w14:paraId="407D7321">
            <w:pPr>
              <w:pStyle w:val="6"/>
            </w:pPr>
          </w:p>
        </w:tc>
      </w:tr>
      <w:tr w14:paraId="21BFA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1C71A588">
            <w:pPr>
              <w:pStyle w:val="6"/>
            </w:pPr>
          </w:p>
        </w:tc>
        <w:tc>
          <w:tcPr>
            <w:tcW w:w="2550" w:type="dxa"/>
            <w:vAlign w:val="top"/>
          </w:tcPr>
          <w:p w14:paraId="4E3EBA61">
            <w:pPr>
              <w:pStyle w:val="6"/>
            </w:pPr>
          </w:p>
        </w:tc>
        <w:tc>
          <w:tcPr>
            <w:tcW w:w="1558" w:type="dxa"/>
            <w:vAlign w:val="top"/>
          </w:tcPr>
          <w:p w14:paraId="0F2A4C58">
            <w:pPr>
              <w:pStyle w:val="6"/>
            </w:pPr>
          </w:p>
        </w:tc>
        <w:tc>
          <w:tcPr>
            <w:tcW w:w="1558" w:type="dxa"/>
            <w:vAlign w:val="top"/>
          </w:tcPr>
          <w:p w14:paraId="12549F31">
            <w:pPr>
              <w:pStyle w:val="6"/>
            </w:pPr>
          </w:p>
        </w:tc>
        <w:tc>
          <w:tcPr>
            <w:tcW w:w="1422" w:type="dxa"/>
            <w:vAlign w:val="top"/>
          </w:tcPr>
          <w:p w14:paraId="0FA6D925">
            <w:pPr>
              <w:pStyle w:val="6"/>
            </w:pPr>
          </w:p>
        </w:tc>
      </w:tr>
      <w:tr w14:paraId="5E640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59892F97">
            <w:pPr>
              <w:pStyle w:val="6"/>
            </w:pPr>
          </w:p>
        </w:tc>
        <w:tc>
          <w:tcPr>
            <w:tcW w:w="2550" w:type="dxa"/>
            <w:vAlign w:val="top"/>
          </w:tcPr>
          <w:p w14:paraId="280AC9FC">
            <w:pPr>
              <w:pStyle w:val="6"/>
            </w:pPr>
          </w:p>
        </w:tc>
        <w:tc>
          <w:tcPr>
            <w:tcW w:w="1558" w:type="dxa"/>
            <w:vAlign w:val="top"/>
          </w:tcPr>
          <w:p w14:paraId="6FF55098">
            <w:pPr>
              <w:pStyle w:val="6"/>
            </w:pPr>
          </w:p>
        </w:tc>
        <w:tc>
          <w:tcPr>
            <w:tcW w:w="1558" w:type="dxa"/>
            <w:vAlign w:val="top"/>
          </w:tcPr>
          <w:p w14:paraId="4B45BD32">
            <w:pPr>
              <w:pStyle w:val="6"/>
            </w:pPr>
          </w:p>
        </w:tc>
        <w:tc>
          <w:tcPr>
            <w:tcW w:w="1422" w:type="dxa"/>
            <w:vAlign w:val="top"/>
          </w:tcPr>
          <w:p w14:paraId="5416D709">
            <w:pPr>
              <w:pStyle w:val="6"/>
            </w:pPr>
          </w:p>
        </w:tc>
      </w:tr>
      <w:tr w14:paraId="7B1F3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70" w:type="dxa"/>
            <w:vAlign w:val="top"/>
          </w:tcPr>
          <w:p w14:paraId="0E0CADBE">
            <w:pPr>
              <w:pStyle w:val="6"/>
            </w:pPr>
          </w:p>
        </w:tc>
        <w:tc>
          <w:tcPr>
            <w:tcW w:w="2550" w:type="dxa"/>
            <w:vAlign w:val="top"/>
          </w:tcPr>
          <w:p w14:paraId="146B9FA9">
            <w:pPr>
              <w:pStyle w:val="6"/>
            </w:pPr>
          </w:p>
        </w:tc>
        <w:tc>
          <w:tcPr>
            <w:tcW w:w="1558" w:type="dxa"/>
            <w:vAlign w:val="top"/>
          </w:tcPr>
          <w:p w14:paraId="4FC073CE">
            <w:pPr>
              <w:pStyle w:val="6"/>
            </w:pPr>
          </w:p>
        </w:tc>
        <w:tc>
          <w:tcPr>
            <w:tcW w:w="1558" w:type="dxa"/>
            <w:vAlign w:val="top"/>
          </w:tcPr>
          <w:p w14:paraId="57754C42">
            <w:pPr>
              <w:pStyle w:val="6"/>
            </w:pPr>
          </w:p>
        </w:tc>
        <w:tc>
          <w:tcPr>
            <w:tcW w:w="1422" w:type="dxa"/>
            <w:vAlign w:val="top"/>
          </w:tcPr>
          <w:p w14:paraId="27EDAA31">
            <w:pPr>
              <w:pStyle w:val="6"/>
            </w:pPr>
          </w:p>
        </w:tc>
      </w:tr>
      <w:tr w14:paraId="769D9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70" w:type="dxa"/>
            <w:vAlign w:val="top"/>
          </w:tcPr>
          <w:p w14:paraId="4DA5CC70">
            <w:pPr>
              <w:pStyle w:val="6"/>
            </w:pPr>
          </w:p>
        </w:tc>
        <w:tc>
          <w:tcPr>
            <w:tcW w:w="2550" w:type="dxa"/>
            <w:vAlign w:val="top"/>
          </w:tcPr>
          <w:p w14:paraId="38A1D41C">
            <w:pPr>
              <w:pStyle w:val="6"/>
            </w:pPr>
          </w:p>
        </w:tc>
        <w:tc>
          <w:tcPr>
            <w:tcW w:w="1558" w:type="dxa"/>
            <w:vAlign w:val="top"/>
          </w:tcPr>
          <w:p w14:paraId="24033F9F">
            <w:pPr>
              <w:pStyle w:val="6"/>
            </w:pPr>
          </w:p>
        </w:tc>
        <w:tc>
          <w:tcPr>
            <w:tcW w:w="1558" w:type="dxa"/>
            <w:vAlign w:val="top"/>
          </w:tcPr>
          <w:p w14:paraId="01700628">
            <w:pPr>
              <w:pStyle w:val="6"/>
            </w:pPr>
          </w:p>
        </w:tc>
        <w:tc>
          <w:tcPr>
            <w:tcW w:w="1422" w:type="dxa"/>
            <w:vAlign w:val="top"/>
          </w:tcPr>
          <w:p w14:paraId="040B0DCC">
            <w:pPr>
              <w:pStyle w:val="6"/>
            </w:pPr>
          </w:p>
        </w:tc>
      </w:tr>
    </w:tbl>
    <w:p w14:paraId="2FCD8301">
      <w:pPr>
        <w:pStyle w:val="2"/>
      </w:pPr>
    </w:p>
    <w:p w14:paraId="69A5567B">
      <w:pPr>
        <w:sectPr>
          <w:footerReference r:id="rId15" w:type="default"/>
          <w:pgSz w:w="11906" w:h="16839"/>
          <w:pgMar w:top="1222" w:right="1785" w:bottom="1220" w:left="1397" w:header="0" w:footer="963" w:gutter="0"/>
          <w:cols w:space="720" w:num="1"/>
        </w:sectPr>
      </w:pPr>
    </w:p>
    <w:p w14:paraId="6B060FB6">
      <w:pPr>
        <w:spacing w:before="64" w:line="227" w:lineRule="auto"/>
        <w:ind w:left="41"/>
        <w:outlineLvl w:val="1"/>
        <w:rPr>
          <w:rFonts w:ascii="黑体" w:hAnsi="黑体" w:eastAsia="黑体" w:cs="黑体"/>
          <w:sz w:val="31"/>
          <w:szCs w:val="31"/>
        </w:rPr>
      </w:pPr>
      <w:bookmarkStart w:id="20" w:name="bookmark11"/>
      <w:bookmarkEnd w:id="20"/>
      <w:bookmarkStart w:id="21" w:name="bookmark37"/>
      <w:bookmarkEnd w:id="21"/>
      <w:r>
        <w:rPr>
          <w:rFonts w:ascii="黑体" w:hAnsi="黑体" w:eastAsia="黑体" w:cs="黑体"/>
          <w:spacing w:val="8"/>
          <w:sz w:val="31"/>
          <w:szCs w:val="31"/>
        </w:rPr>
        <w:t>六、政府性基金预算拨款支出预算表</w:t>
      </w:r>
    </w:p>
    <w:p w14:paraId="6CD92E46">
      <w:pPr>
        <w:pStyle w:val="2"/>
        <w:spacing w:line="437" w:lineRule="auto"/>
      </w:pPr>
    </w:p>
    <w:p w14:paraId="2ED5ECD9">
      <w:pPr>
        <w:spacing w:before="101" w:line="437" w:lineRule="exact"/>
        <w:ind w:left="1207"/>
        <w:rPr>
          <w:rFonts w:ascii="宋体" w:hAnsi="宋体" w:eastAsia="宋体" w:cs="宋体"/>
          <w:sz w:val="31"/>
          <w:szCs w:val="31"/>
        </w:rPr>
      </w:pPr>
      <w:r>
        <w:rPr>
          <w:rFonts w:ascii="宋体" w:hAnsi="宋体" w:eastAsia="宋体" w:cs="宋体"/>
          <w:b/>
          <w:bCs/>
          <w:spacing w:val="5"/>
          <w:position w:val="2"/>
          <w:sz w:val="31"/>
          <w:szCs w:val="31"/>
        </w:rPr>
        <w:t>2025</w:t>
      </w:r>
      <w:r>
        <w:rPr>
          <w:rFonts w:ascii="宋体" w:hAnsi="宋体" w:eastAsia="宋体" w:cs="宋体"/>
          <w:spacing w:val="-68"/>
          <w:position w:val="2"/>
          <w:sz w:val="31"/>
          <w:szCs w:val="31"/>
        </w:rPr>
        <w:t xml:space="preserve"> </w:t>
      </w:r>
      <w:r>
        <w:rPr>
          <w:rFonts w:ascii="宋体" w:hAnsi="宋体" w:eastAsia="宋体" w:cs="宋体"/>
          <w:b/>
          <w:bCs/>
          <w:spacing w:val="5"/>
          <w:position w:val="2"/>
          <w:sz w:val="31"/>
          <w:szCs w:val="31"/>
        </w:rPr>
        <w:t>年度政府性基金预算拨款支出预算表</w:t>
      </w:r>
    </w:p>
    <w:p w14:paraId="67989746">
      <w:pPr>
        <w:spacing w:before="111" w:line="221" w:lineRule="auto"/>
        <w:ind w:left="7044"/>
        <w:rPr>
          <w:rFonts w:ascii="宋体" w:hAnsi="宋体" w:eastAsia="宋体" w:cs="宋体"/>
          <w:sz w:val="22"/>
          <w:szCs w:val="22"/>
        </w:rPr>
      </w:pPr>
      <w:r>
        <w:rPr>
          <w:rFonts w:ascii="宋体" w:hAnsi="宋体" w:eastAsia="宋体" w:cs="宋体"/>
          <w:spacing w:val="-2"/>
          <w:sz w:val="22"/>
          <w:szCs w:val="22"/>
        </w:rPr>
        <w:t>单位：万元</w:t>
      </w:r>
    </w:p>
    <w:p w14:paraId="773E0552">
      <w:pPr>
        <w:spacing w:line="26" w:lineRule="auto"/>
        <w:rPr>
          <w:rFonts w:ascii="Arial"/>
          <w:sz w:val="2"/>
        </w:rPr>
      </w:pPr>
    </w:p>
    <w:tbl>
      <w:tblPr>
        <w:tblStyle w:val="5"/>
        <w:tblW w:w="82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2550"/>
        <w:gridCol w:w="1558"/>
        <w:gridCol w:w="1558"/>
        <w:gridCol w:w="1422"/>
      </w:tblGrid>
      <w:tr w14:paraId="62DFE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53" w:type="dxa"/>
            <w:vMerge w:val="restart"/>
            <w:tcBorders>
              <w:bottom w:val="nil"/>
            </w:tcBorders>
            <w:vAlign w:val="top"/>
          </w:tcPr>
          <w:p w14:paraId="7CFA8055">
            <w:pPr>
              <w:spacing w:before="303" w:line="219" w:lineRule="auto"/>
              <w:ind w:left="142"/>
              <w:rPr>
                <w:rFonts w:ascii="宋体" w:hAnsi="宋体" w:eastAsia="宋体" w:cs="宋体"/>
                <w:sz w:val="22"/>
                <w:szCs w:val="22"/>
              </w:rPr>
            </w:pPr>
            <w:r>
              <w:rPr>
                <w:rFonts w:ascii="宋体" w:hAnsi="宋体" w:eastAsia="宋体" w:cs="宋体"/>
                <w:b/>
                <w:bCs/>
                <w:spacing w:val="-4"/>
                <w:sz w:val="22"/>
                <w:szCs w:val="22"/>
              </w:rPr>
              <w:t>科目编码</w:t>
            </w:r>
          </w:p>
        </w:tc>
        <w:tc>
          <w:tcPr>
            <w:tcW w:w="2550" w:type="dxa"/>
            <w:vMerge w:val="restart"/>
            <w:tcBorders>
              <w:bottom w:val="nil"/>
            </w:tcBorders>
            <w:vAlign w:val="top"/>
          </w:tcPr>
          <w:p w14:paraId="63EA0E40">
            <w:pPr>
              <w:spacing w:before="303" w:line="219" w:lineRule="auto"/>
              <w:ind w:left="837"/>
              <w:rPr>
                <w:rFonts w:ascii="宋体" w:hAnsi="宋体" w:eastAsia="宋体" w:cs="宋体"/>
                <w:sz w:val="22"/>
                <w:szCs w:val="22"/>
              </w:rPr>
            </w:pPr>
            <w:r>
              <w:rPr>
                <w:rFonts w:ascii="宋体" w:hAnsi="宋体" w:eastAsia="宋体" w:cs="宋体"/>
                <w:b/>
                <w:bCs/>
                <w:spacing w:val="-4"/>
                <w:sz w:val="22"/>
                <w:szCs w:val="22"/>
              </w:rPr>
              <w:t>科目名称</w:t>
            </w:r>
          </w:p>
        </w:tc>
        <w:tc>
          <w:tcPr>
            <w:tcW w:w="1558" w:type="dxa"/>
            <w:vMerge w:val="restart"/>
            <w:tcBorders>
              <w:bottom w:val="nil"/>
            </w:tcBorders>
            <w:vAlign w:val="top"/>
          </w:tcPr>
          <w:p w14:paraId="6F545397">
            <w:pPr>
              <w:spacing w:before="302" w:line="222" w:lineRule="auto"/>
              <w:ind w:left="565"/>
              <w:rPr>
                <w:rFonts w:ascii="宋体" w:hAnsi="宋体" w:eastAsia="宋体" w:cs="宋体"/>
                <w:sz w:val="22"/>
                <w:szCs w:val="22"/>
              </w:rPr>
            </w:pPr>
            <w:r>
              <w:rPr>
                <w:rFonts w:ascii="宋体" w:hAnsi="宋体" w:eastAsia="宋体" w:cs="宋体"/>
                <w:b/>
                <w:bCs/>
                <w:spacing w:val="-7"/>
                <w:sz w:val="22"/>
                <w:szCs w:val="22"/>
              </w:rPr>
              <w:t>合计</w:t>
            </w:r>
          </w:p>
        </w:tc>
        <w:tc>
          <w:tcPr>
            <w:tcW w:w="2980" w:type="dxa"/>
            <w:gridSpan w:val="2"/>
            <w:vAlign w:val="top"/>
          </w:tcPr>
          <w:p w14:paraId="51BA1571">
            <w:pPr>
              <w:spacing w:before="96" w:line="221" w:lineRule="auto"/>
              <w:ind w:left="1165"/>
              <w:rPr>
                <w:rFonts w:ascii="宋体" w:hAnsi="宋体" w:eastAsia="宋体" w:cs="宋体"/>
                <w:sz w:val="22"/>
                <w:szCs w:val="22"/>
              </w:rPr>
            </w:pPr>
            <w:r>
              <w:rPr>
                <w:rFonts w:ascii="宋体" w:hAnsi="宋体" w:eastAsia="宋体" w:cs="宋体"/>
                <w:b/>
                <w:bCs/>
                <w:spacing w:val="-5"/>
                <w:sz w:val="22"/>
                <w:szCs w:val="22"/>
              </w:rPr>
              <w:t>其中：</w:t>
            </w:r>
          </w:p>
        </w:tc>
      </w:tr>
      <w:tr w14:paraId="3C615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Merge w:val="continue"/>
            <w:tcBorders>
              <w:top w:val="nil"/>
            </w:tcBorders>
            <w:vAlign w:val="top"/>
          </w:tcPr>
          <w:p w14:paraId="564B960C">
            <w:pPr>
              <w:pStyle w:val="6"/>
            </w:pPr>
          </w:p>
        </w:tc>
        <w:tc>
          <w:tcPr>
            <w:tcW w:w="2550" w:type="dxa"/>
            <w:vMerge w:val="continue"/>
            <w:tcBorders>
              <w:top w:val="nil"/>
            </w:tcBorders>
            <w:vAlign w:val="top"/>
          </w:tcPr>
          <w:p w14:paraId="4C2C249E">
            <w:pPr>
              <w:pStyle w:val="6"/>
            </w:pPr>
          </w:p>
        </w:tc>
        <w:tc>
          <w:tcPr>
            <w:tcW w:w="1558" w:type="dxa"/>
            <w:vMerge w:val="continue"/>
            <w:tcBorders>
              <w:top w:val="nil"/>
            </w:tcBorders>
            <w:vAlign w:val="top"/>
          </w:tcPr>
          <w:p w14:paraId="765A7066">
            <w:pPr>
              <w:pStyle w:val="6"/>
            </w:pPr>
          </w:p>
        </w:tc>
        <w:tc>
          <w:tcPr>
            <w:tcW w:w="1558" w:type="dxa"/>
            <w:vAlign w:val="top"/>
          </w:tcPr>
          <w:p w14:paraId="6D1EF9C3">
            <w:pPr>
              <w:spacing w:before="91" w:line="219" w:lineRule="auto"/>
              <w:ind w:left="346"/>
              <w:rPr>
                <w:rFonts w:ascii="宋体" w:hAnsi="宋体" w:eastAsia="宋体" w:cs="宋体"/>
                <w:sz w:val="22"/>
                <w:szCs w:val="22"/>
              </w:rPr>
            </w:pPr>
            <w:r>
              <w:rPr>
                <w:rFonts w:ascii="宋体" w:hAnsi="宋体" w:eastAsia="宋体" w:cs="宋体"/>
                <w:b/>
                <w:bCs/>
                <w:spacing w:val="-4"/>
                <w:sz w:val="22"/>
                <w:szCs w:val="22"/>
              </w:rPr>
              <w:t>基本支出</w:t>
            </w:r>
          </w:p>
        </w:tc>
        <w:tc>
          <w:tcPr>
            <w:tcW w:w="1422" w:type="dxa"/>
            <w:vAlign w:val="top"/>
          </w:tcPr>
          <w:p w14:paraId="4A6326C3">
            <w:pPr>
              <w:spacing w:before="90" w:line="221" w:lineRule="auto"/>
              <w:ind w:left="279"/>
              <w:rPr>
                <w:rFonts w:ascii="宋体" w:hAnsi="宋体" w:eastAsia="宋体" w:cs="宋体"/>
                <w:sz w:val="22"/>
                <w:szCs w:val="22"/>
              </w:rPr>
            </w:pPr>
            <w:r>
              <w:rPr>
                <w:rFonts w:ascii="宋体" w:hAnsi="宋体" w:eastAsia="宋体" w:cs="宋体"/>
                <w:b/>
                <w:bCs/>
                <w:spacing w:val="-5"/>
                <w:sz w:val="22"/>
                <w:szCs w:val="22"/>
              </w:rPr>
              <w:t>项目支出</w:t>
            </w:r>
          </w:p>
        </w:tc>
      </w:tr>
      <w:tr w14:paraId="03B71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3703" w:type="dxa"/>
            <w:gridSpan w:val="2"/>
            <w:vAlign w:val="top"/>
          </w:tcPr>
          <w:p w14:paraId="1CB71575">
            <w:pPr>
              <w:spacing w:before="92" w:line="222" w:lineRule="auto"/>
              <w:ind w:left="1638"/>
              <w:rPr>
                <w:rFonts w:ascii="宋体" w:hAnsi="宋体" w:eastAsia="宋体" w:cs="宋体"/>
                <w:sz w:val="22"/>
                <w:szCs w:val="22"/>
              </w:rPr>
            </w:pPr>
            <w:r>
              <w:rPr>
                <w:rFonts w:ascii="宋体" w:hAnsi="宋体" w:eastAsia="宋体" w:cs="宋体"/>
                <w:b/>
                <w:bCs/>
                <w:spacing w:val="-7"/>
                <w:sz w:val="22"/>
                <w:szCs w:val="22"/>
              </w:rPr>
              <w:t>合计</w:t>
            </w:r>
          </w:p>
        </w:tc>
        <w:tc>
          <w:tcPr>
            <w:tcW w:w="1558" w:type="dxa"/>
            <w:vAlign w:val="top"/>
          </w:tcPr>
          <w:p w14:paraId="68B6B65E">
            <w:pPr>
              <w:pStyle w:val="6"/>
            </w:pPr>
          </w:p>
        </w:tc>
        <w:tc>
          <w:tcPr>
            <w:tcW w:w="1558" w:type="dxa"/>
            <w:vAlign w:val="top"/>
          </w:tcPr>
          <w:p w14:paraId="4548B752">
            <w:pPr>
              <w:pStyle w:val="6"/>
            </w:pPr>
          </w:p>
        </w:tc>
        <w:tc>
          <w:tcPr>
            <w:tcW w:w="1422" w:type="dxa"/>
            <w:vAlign w:val="top"/>
          </w:tcPr>
          <w:p w14:paraId="7D6EADE0">
            <w:pPr>
              <w:pStyle w:val="6"/>
            </w:pPr>
          </w:p>
        </w:tc>
      </w:tr>
      <w:tr w14:paraId="4F5FF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Align w:val="top"/>
          </w:tcPr>
          <w:p w14:paraId="6958169B">
            <w:pPr>
              <w:pStyle w:val="6"/>
            </w:pPr>
          </w:p>
        </w:tc>
        <w:tc>
          <w:tcPr>
            <w:tcW w:w="2550" w:type="dxa"/>
            <w:vAlign w:val="top"/>
          </w:tcPr>
          <w:p w14:paraId="7287311E">
            <w:pPr>
              <w:pStyle w:val="6"/>
            </w:pPr>
          </w:p>
        </w:tc>
        <w:tc>
          <w:tcPr>
            <w:tcW w:w="1558" w:type="dxa"/>
            <w:vAlign w:val="top"/>
          </w:tcPr>
          <w:p w14:paraId="5398FE95">
            <w:pPr>
              <w:pStyle w:val="6"/>
            </w:pPr>
          </w:p>
        </w:tc>
        <w:tc>
          <w:tcPr>
            <w:tcW w:w="1558" w:type="dxa"/>
            <w:vAlign w:val="top"/>
          </w:tcPr>
          <w:p w14:paraId="2B5D17E8">
            <w:pPr>
              <w:pStyle w:val="6"/>
            </w:pPr>
          </w:p>
        </w:tc>
        <w:tc>
          <w:tcPr>
            <w:tcW w:w="1422" w:type="dxa"/>
            <w:vAlign w:val="top"/>
          </w:tcPr>
          <w:p w14:paraId="628E9EF7">
            <w:pPr>
              <w:pStyle w:val="6"/>
            </w:pPr>
          </w:p>
        </w:tc>
      </w:tr>
      <w:tr w14:paraId="58733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Align w:val="top"/>
          </w:tcPr>
          <w:p w14:paraId="506B9977">
            <w:pPr>
              <w:pStyle w:val="6"/>
            </w:pPr>
          </w:p>
        </w:tc>
        <w:tc>
          <w:tcPr>
            <w:tcW w:w="2550" w:type="dxa"/>
            <w:vAlign w:val="top"/>
          </w:tcPr>
          <w:p w14:paraId="003F525E">
            <w:pPr>
              <w:pStyle w:val="6"/>
            </w:pPr>
          </w:p>
        </w:tc>
        <w:tc>
          <w:tcPr>
            <w:tcW w:w="1558" w:type="dxa"/>
            <w:vAlign w:val="top"/>
          </w:tcPr>
          <w:p w14:paraId="59E59369">
            <w:pPr>
              <w:pStyle w:val="6"/>
            </w:pPr>
          </w:p>
        </w:tc>
        <w:tc>
          <w:tcPr>
            <w:tcW w:w="1558" w:type="dxa"/>
            <w:vAlign w:val="top"/>
          </w:tcPr>
          <w:p w14:paraId="5CD3E2F2">
            <w:pPr>
              <w:pStyle w:val="6"/>
            </w:pPr>
          </w:p>
        </w:tc>
        <w:tc>
          <w:tcPr>
            <w:tcW w:w="1422" w:type="dxa"/>
            <w:vAlign w:val="top"/>
          </w:tcPr>
          <w:p w14:paraId="5FB807DB">
            <w:pPr>
              <w:pStyle w:val="6"/>
            </w:pPr>
          </w:p>
        </w:tc>
      </w:tr>
      <w:tr w14:paraId="77F0F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70F4785F">
            <w:pPr>
              <w:pStyle w:val="6"/>
            </w:pPr>
          </w:p>
        </w:tc>
        <w:tc>
          <w:tcPr>
            <w:tcW w:w="2550" w:type="dxa"/>
            <w:vAlign w:val="top"/>
          </w:tcPr>
          <w:p w14:paraId="59F04D0D">
            <w:pPr>
              <w:pStyle w:val="6"/>
            </w:pPr>
          </w:p>
        </w:tc>
        <w:tc>
          <w:tcPr>
            <w:tcW w:w="1558" w:type="dxa"/>
            <w:vAlign w:val="top"/>
          </w:tcPr>
          <w:p w14:paraId="507756D0">
            <w:pPr>
              <w:pStyle w:val="6"/>
            </w:pPr>
          </w:p>
        </w:tc>
        <w:tc>
          <w:tcPr>
            <w:tcW w:w="1558" w:type="dxa"/>
            <w:vAlign w:val="top"/>
          </w:tcPr>
          <w:p w14:paraId="475CCFFC">
            <w:pPr>
              <w:pStyle w:val="6"/>
            </w:pPr>
          </w:p>
        </w:tc>
        <w:tc>
          <w:tcPr>
            <w:tcW w:w="1422" w:type="dxa"/>
            <w:vAlign w:val="top"/>
          </w:tcPr>
          <w:p w14:paraId="4DF6E7B0">
            <w:pPr>
              <w:pStyle w:val="6"/>
            </w:pPr>
          </w:p>
        </w:tc>
      </w:tr>
      <w:tr w14:paraId="68ED6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732EEFA2">
            <w:pPr>
              <w:pStyle w:val="6"/>
            </w:pPr>
          </w:p>
        </w:tc>
        <w:tc>
          <w:tcPr>
            <w:tcW w:w="2550" w:type="dxa"/>
            <w:vAlign w:val="top"/>
          </w:tcPr>
          <w:p w14:paraId="4EE39E5A">
            <w:pPr>
              <w:pStyle w:val="6"/>
            </w:pPr>
          </w:p>
        </w:tc>
        <w:tc>
          <w:tcPr>
            <w:tcW w:w="1558" w:type="dxa"/>
            <w:vAlign w:val="top"/>
          </w:tcPr>
          <w:p w14:paraId="3E3D7BAA">
            <w:pPr>
              <w:pStyle w:val="6"/>
            </w:pPr>
          </w:p>
        </w:tc>
        <w:tc>
          <w:tcPr>
            <w:tcW w:w="1558" w:type="dxa"/>
            <w:vAlign w:val="top"/>
          </w:tcPr>
          <w:p w14:paraId="24977D73">
            <w:pPr>
              <w:pStyle w:val="6"/>
            </w:pPr>
          </w:p>
        </w:tc>
        <w:tc>
          <w:tcPr>
            <w:tcW w:w="1422" w:type="dxa"/>
            <w:vAlign w:val="top"/>
          </w:tcPr>
          <w:p w14:paraId="7C9EA32E">
            <w:pPr>
              <w:pStyle w:val="6"/>
            </w:pPr>
          </w:p>
        </w:tc>
      </w:tr>
      <w:tr w14:paraId="665C1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60E4F21F">
            <w:pPr>
              <w:pStyle w:val="6"/>
            </w:pPr>
          </w:p>
        </w:tc>
        <w:tc>
          <w:tcPr>
            <w:tcW w:w="2550" w:type="dxa"/>
            <w:vAlign w:val="top"/>
          </w:tcPr>
          <w:p w14:paraId="56651620">
            <w:pPr>
              <w:pStyle w:val="6"/>
            </w:pPr>
          </w:p>
        </w:tc>
        <w:tc>
          <w:tcPr>
            <w:tcW w:w="1558" w:type="dxa"/>
            <w:vAlign w:val="top"/>
          </w:tcPr>
          <w:p w14:paraId="29B01DE6">
            <w:pPr>
              <w:pStyle w:val="6"/>
            </w:pPr>
          </w:p>
        </w:tc>
        <w:tc>
          <w:tcPr>
            <w:tcW w:w="1558" w:type="dxa"/>
            <w:vAlign w:val="top"/>
          </w:tcPr>
          <w:p w14:paraId="7C5F9C83">
            <w:pPr>
              <w:pStyle w:val="6"/>
            </w:pPr>
          </w:p>
        </w:tc>
        <w:tc>
          <w:tcPr>
            <w:tcW w:w="1422" w:type="dxa"/>
            <w:vAlign w:val="top"/>
          </w:tcPr>
          <w:p w14:paraId="03CCF79A">
            <w:pPr>
              <w:pStyle w:val="6"/>
            </w:pPr>
          </w:p>
        </w:tc>
      </w:tr>
      <w:tr w14:paraId="55C1F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508DB3F3">
            <w:pPr>
              <w:pStyle w:val="6"/>
            </w:pPr>
          </w:p>
        </w:tc>
        <w:tc>
          <w:tcPr>
            <w:tcW w:w="2550" w:type="dxa"/>
            <w:vAlign w:val="top"/>
          </w:tcPr>
          <w:p w14:paraId="4DF0685E">
            <w:pPr>
              <w:pStyle w:val="6"/>
            </w:pPr>
          </w:p>
        </w:tc>
        <w:tc>
          <w:tcPr>
            <w:tcW w:w="1558" w:type="dxa"/>
            <w:vAlign w:val="top"/>
          </w:tcPr>
          <w:p w14:paraId="2984B9EA">
            <w:pPr>
              <w:pStyle w:val="6"/>
            </w:pPr>
          </w:p>
        </w:tc>
        <w:tc>
          <w:tcPr>
            <w:tcW w:w="1558" w:type="dxa"/>
            <w:vAlign w:val="top"/>
          </w:tcPr>
          <w:p w14:paraId="01586086">
            <w:pPr>
              <w:pStyle w:val="6"/>
            </w:pPr>
          </w:p>
        </w:tc>
        <w:tc>
          <w:tcPr>
            <w:tcW w:w="1422" w:type="dxa"/>
            <w:vAlign w:val="top"/>
          </w:tcPr>
          <w:p w14:paraId="1CE005A2">
            <w:pPr>
              <w:pStyle w:val="6"/>
            </w:pPr>
          </w:p>
        </w:tc>
      </w:tr>
      <w:tr w14:paraId="21DED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1F4A1AD7">
            <w:pPr>
              <w:pStyle w:val="6"/>
            </w:pPr>
          </w:p>
        </w:tc>
        <w:tc>
          <w:tcPr>
            <w:tcW w:w="2550" w:type="dxa"/>
            <w:vAlign w:val="top"/>
          </w:tcPr>
          <w:p w14:paraId="2BAAFC5C">
            <w:pPr>
              <w:pStyle w:val="6"/>
            </w:pPr>
          </w:p>
        </w:tc>
        <w:tc>
          <w:tcPr>
            <w:tcW w:w="1558" w:type="dxa"/>
            <w:vAlign w:val="top"/>
          </w:tcPr>
          <w:p w14:paraId="616DB789">
            <w:pPr>
              <w:pStyle w:val="6"/>
            </w:pPr>
          </w:p>
        </w:tc>
        <w:tc>
          <w:tcPr>
            <w:tcW w:w="1558" w:type="dxa"/>
            <w:vAlign w:val="top"/>
          </w:tcPr>
          <w:p w14:paraId="2696E678">
            <w:pPr>
              <w:pStyle w:val="6"/>
            </w:pPr>
          </w:p>
        </w:tc>
        <w:tc>
          <w:tcPr>
            <w:tcW w:w="1422" w:type="dxa"/>
            <w:vAlign w:val="top"/>
          </w:tcPr>
          <w:p w14:paraId="1BF7B0E2">
            <w:pPr>
              <w:pStyle w:val="6"/>
            </w:pPr>
          </w:p>
        </w:tc>
      </w:tr>
      <w:tr w14:paraId="680F4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3AB7F5D3">
            <w:pPr>
              <w:pStyle w:val="6"/>
            </w:pPr>
          </w:p>
        </w:tc>
        <w:tc>
          <w:tcPr>
            <w:tcW w:w="2550" w:type="dxa"/>
            <w:vAlign w:val="top"/>
          </w:tcPr>
          <w:p w14:paraId="30FA5A47">
            <w:pPr>
              <w:pStyle w:val="6"/>
            </w:pPr>
          </w:p>
        </w:tc>
        <w:tc>
          <w:tcPr>
            <w:tcW w:w="1558" w:type="dxa"/>
            <w:vAlign w:val="top"/>
          </w:tcPr>
          <w:p w14:paraId="310F56BF">
            <w:pPr>
              <w:pStyle w:val="6"/>
            </w:pPr>
          </w:p>
        </w:tc>
        <w:tc>
          <w:tcPr>
            <w:tcW w:w="1558" w:type="dxa"/>
            <w:vAlign w:val="top"/>
          </w:tcPr>
          <w:p w14:paraId="5CEB9B15">
            <w:pPr>
              <w:pStyle w:val="6"/>
            </w:pPr>
          </w:p>
        </w:tc>
        <w:tc>
          <w:tcPr>
            <w:tcW w:w="1422" w:type="dxa"/>
            <w:vAlign w:val="top"/>
          </w:tcPr>
          <w:p w14:paraId="7693B45C">
            <w:pPr>
              <w:pStyle w:val="6"/>
            </w:pPr>
          </w:p>
        </w:tc>
      </w:tr>
      <w:tr w14:paraId="7517C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09A5410C">
            <w:pPr>
              <w:pStyle w:val="6"/>
            </w:pPr>
          </w:p>
        </w:tc>
        <w:tc>
          <w:tcPr>
            <w:tcW w:w="2550" w:type="dxa"/>
            <w:vAlign w:val="top"/>
          </w:tcPr>
          <w:p w14:paraId="4F3EDAC2">
            <w:pPr>
              <w:pStyle w:val="6"/>
            </w:pPr>
          </w:p>
        </w:tc>
        <w:tc>
          <w:tcPr>
            <w:tcW w:w="1558" w:type="dxa"/>
            <w:vAlign w:val="top"/>
          </w:tcPr>
          <w:p w14:paraId="7EEEBE46">
            <w:pPr>
              <w:pStyle w:val="6"/>
            </w:pPr>
          </w:p>
        </w:tc>
        <w:tc>
          <w:tcPr>
            <w:tcW w:w="1558" w:type="dxa"/>
            <w:vAlign w:val="top"/>
          </w:tcPr>
          <w:p w14:paraId="0AAFD345">
            <w:pPr>
              <w:pStyle w:val="6"/>
            </w:pPr>
          </w:p>
        </w:tc>
        <w:tc>
          <w:tcPr>
            <w:tcW w:w="1422" w:type="dxa"/>
            <w:vAlign w:val="top"/>
          </w:tcPr>
          <w:p w14:paraId="1241E452">
            <w:pPr>
              <w:pStyle w:val="6"/>
            </w:pPr>
          </w:p>
        </w:tc>
      </w:tr>
      <w:tr w14:paraId="2F980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53" w:type="dxa"/>
            <w:vAlign w:val="top"/>
          </w:tcPr>
          <w:p w14:paraId="669D0FE8">
            <w:pPr>
              <w:pStyle w:val="6"/>
            </w:pPr>
          </w:p>
        </w:tc>
        <w:tc>
          <w:tcPr>
            <w:tcW w:w="2550" w:type="dxa"/>
            <w:vAlign w:val="top"/>
          </w:tcPr>
          <w:p w14:paraId="59486F80">
            <w:pPr>
              <w:pStyle w:val="6"/>
            </w:pPr>
          </w:p>
        </w:tc>
        <w:tc>
          <w:tcPr>
            <w:tcW w:w="1558" w:type="dxa"/>
            <w:vAlign w:val="top"/>
          </w:tcPr>
          <w:p w14:paraId="7446D8EA">
            <w:pPr>
              <w:pStyle w:val="6"/>
            </w:pPr>
          </w:p>
        </w:tc>
        <w:tc>
          <w:tcPr>
            <w:tcW w:w="1558" w:type="dxa"/>
            <w:vAlign w:val="top"/>
          </w:tcPr>
          <w:p w14:paraId="19C0E7B4">
            <w:pPr>
              <w:pStyle w:val="6"/>
            </w:pPr>
          </w:p>
        </w:tc>
        <w:tc>
          <w:tcPr>
            <w:tcW w:w="1422" w:type="dxa"/>
            <w:vAlign w:val="top"/>
          </w:tcPr>
          <w:p w14:paraId="565732E0">
            <w:pPr>
              <w:pStyle w:val="6"/>
            </w:pPr>
          </w:p>
        </w:tc>
      </w:tr>
    </w:tbl>
    <w:p w14:paraId="71E422FA">
      <w:pPr>
        <w:spacing w:before="207" w:line="226" w:lineRule="auto"/>
        <w:jc w:val="right"/>
        <w:rPr>
          <w:rFonts w:ascii="仿宋" w:hAnsi="仿宋" w:eastAsia="仿宋" w:cs="仿宋"/>
          <w:sz w:val="31"/>
          <w:szCs w:val="31"/>
        </w:rPr>
      </w:pPr>
      <w:r>
        <w:rPr>
          <w:rFonts w:ascii="仿宋" w:hAnsi="仿宋" w:eastAsia="仿宋" w:cs="仿宋"/>
          <w:spacing w:val="10"/>
          <w:sz w:val="31"/>
          <w:szCs w:val="31"/>
        </w:rPr>
        <w:t>注：本单位2024</w:t>
      </w:r>
      <w:r>
        <w:rPr>
          <w:rFonts w:ascii="仿宋" w:hAnsi="仿宋" w:eastAsia="仿宋" w:cs="仿宋"/>
          <w:spacing w:val="-48"/>
          <w:sz w:val="31"/>
          <w:szCs w:val="31"/>
        </w:rPr>
        <w:t xml:space="preserve"> </w:t>
      </w:r>
      <w:r>
        <w:rPr>
          <w:rFonts w:ascii="仿宋" w:hAnsi="仿宋" w:eastAsia="仿宋" w:cs="仿宋"/>
          <w:spacing w:val="10"/>
          <w:sz w:val="31"/>
          <w:szCs w:val="31"/>
        </w:rPr>
        <w:t>年度没有使用政府性基金预算拨款安排的支出</w:t>
      </w:r>
    </w:p>
    <w:p w14:paraId="769C7BD3">
      <w:pPr>
        <w:spacing w:line="226" w:lineRule="auto"/>
        <w:rPr>
          <w:rFonts w:ascii="仿宋" w:hAnsi="仿宋" w:eastAsia="仿宋" w:cs="仿宋"/>
          <w:sz w:val="31"/>
          <w:szCs w:val="31"/>
        </w:rPr>
        <w:sectPr>
          <w:footerReference r:id="rId16" w:type="default"/>
          <w:pgSz w:w="11906" w:h="16839"/>
          <w:pgMar w:top="1222" w:right="1691" w:bottom="1220" w:left="1397" w:header="0" w:footer="963" w:gutter="0"/>
          <w:cols w:space="720" w:num="1"/>
        </w:sectPr>
      </w:pPr>
    </w:p>
    <w:p w14:paraId="0788F24F">
      <w:pPr>
        <w:pStyle w:val="2"/>
        <w:spacing w:line="400" w:lineRule="auto"/>
      </w:pPr>
    </w:p>
    <w:p w14:paraId="691D4BF4">
      <w:pPr>
        <w:spacing w:before="101" w:line="227" w:lineRule="auto"/>
        <w:ind w:left="30"/>
        <w:outlineLvl w:val="1"/>
        <w:rPr>
          <w:rFonts w:ascii="黑体" w:hAnsi="黑体" w:eastAsia="黑体" w:cs="黑体"/>
          <w:sz w:val="31"/>
          <w:szCs w:val="31"/>
        </w:rPr>
      </w:pPr>
      <w:bookmarkStart w:id="22" w:name="bookmark38"/>
      <w:bookmarkEnd w:id="22"/>
      <w:bookmarkStart w:id="23" w:name="bookmark12"/>
      <w:bookmarkEnd w:id="23"/>
      <w:r>
        <w:rPr>
          <w:rFonts w:ascii="黑体" w:hAnsi="黑体" w:eastAsia="黑体" w:cs="黑体"/>
          <w:spacing w:val="9"/>
          <w:sz w:val="31"/>
          <w:szCs w:val="31"/>
        </w:rPr>
        <w:t>七、国有资本经营预算拨款支出预算表</w:t>
      </w:r>
    </w:p>
    <w:p w14:paraId="4E45148D">
      <w:pPr>
        <w:pStyle w:val="2"/>
        <w:spacing w:line="435" w:lineRule="auto"/>
      </w:pPr>
    </w:p>
    <w:p w14:paraId="501A77CA">
      <w:pPr>
        <w:spacing w:before="101" w:line="437" w:lineRule="exact"/>
        <w:ind w:left="1047"/>
        <w:rPr>
          <w:rFonts w:ascii="宋体" w:hAnsi="宋体" w:eastAsia="宋体" w:cs="宋体"/>
          <w:sz w:val="31"/>
          <w:szCs w:val="31"/>
        </w:rPr>
      </w:pPr>
      <w:r>
        <w:rPr>
          <w:rFonts w:ascii="宋体" w:hAnsi="宋体" w:eastAsia="宋体" w:cs="宋体"/>
          <w:b/>
          <w:bCs/>
          <w:spacing w:val="5"/>
          <w:position w:val="2"/>
          <w:sz w:val="31"/>
          <w:szCs w:val="31"/>
        </w:rPr>
        <w:t>2025</w:t>
      </w:r>
      <w:r>
        <w:rPr>
          <w:rFonts w:ascii="宋体" w:hAnsi="宋体" w:eastAsia="宋体" w:cs="宋体"/>
          <w:spacing w:val="-67"/>
          <w:position w:val="2"/>
          <w:sz w:val="31"/>
          <w:szCs w:val="31"/>
        </w:rPr>
        <w:t xml:space="preserve"> </w:t>
      </w:r>
      <w:r>
        <w:rPr>
          <w:rFonts w:ascii="宋体" w:hAnsi="宋体" w:eastAsia="宋体" w:cs="宋体"/>
          <w:b/>
          <w:bCs/>
          <w:spacing w:val="5"/>
          <w:position w:val="2"/>
          <w:sz w:val="31"/>
          <w:szCs w:val="31"/>
        </w:rPr>
        <w:t>年度国有资本经营预算拨款支出预算表</w:t>
      </w:r>
    </w:p>
    <w:p w14:paraId="6457A392">
      <w:pPr>
        <w:spacing w:before="111" w:line="221" w:lineRule="auto"/>
        <w:ind w:left="7042"/>
        <w:rPr>
          <w:rFonts w:ascii="宋体" w:hAnsi="宋体" w:eastAsia="宋体" w:cs="宋体"/>
          <w:sz w:val="22"/>
          <w:szCs w:val="22"/>
        </w:rPr>
      </w:pPr>
      <w:r>
        <w:rPr>
          <w:rFonts w:ascii="宋体" w:hAnsi="宋体" w:eastAsia="宋体" w:cs="宋体"/>
          <w:spacing w:val="-2"/>
          <w:sz w:val="22"/>
          <w:szCs w:val="22"/>
        </w:rPr>
        <w:t>单位：万元</w:t>
      </w:r>
    </w:p>
    <w:p w14:paraId="77BDEF1A">
      <w:pPr>
        <w:spacing w:line="29" w:lineRule="auto"/>
        <w:rPr>
          <w:rFonts w:ascii="Arial"/>
          <w:sz w:val="2"/>
        </w:rPr>
      </w:pPr>
    </w:p>
    <w:tbl>
      <w:tblPr>
        <w:tblStyle w:val="5"/>
        <w:tblW w:w="82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2550"/>
        <w:gridCol w:w="1558"/>
        <w:gridCol w:w="1558"/>
        <w:gridCol w:w="1422"/>
      </w:tblGrid>
      <w:tr w14:paraId="3E962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53" w:type="dxa"/>
            <w:vMerge w:val="restart"/>
            <w:tcBorders>
              <w:bottom w:val="nil"/>
            </w:tcBorders>
            <w:vAlign w:val="top"/>
          </w:tcPr>
          <w:p w14:paraId="42BB65B6">
            <w:pPr>
              <w:spacing w:before="303" w:line="219" w:lineRule="auto"/>
              <w:ind w:left="141"/>
              <w:rPr>
                <w:rFonts w:ascii="宋体" w:hAnsi="宋体" w:eastAsia="宋体" w:cs="宋体"/>
                <w:sz w:val="22"/>
                <w:szCs w:val="22"/>
              </w:rPr>
            </w:pPr>
            <w:r>
              <w:rPr>
                <w:rFonts w:ascii="宋体" w:hAnsi="宋体" w:eastAsia="宋体" w:cs="宋体"/>
                <w:b/>
                <w:bCs/>
                <w:spacing w:val="-4"/>
                <w:sz w:val="22"/>
                <w:szCs w:val="22"/>
              </w:rPr>
              <w:t>科目编码</w:t>
            </w:r>
          </w:p>
        </w:tc>
        <w:tc>
          <w:tcPr>
            <w:tcW w:w="2550" w:type="dxa"/>
            <w:vMerge w:val="restart"/>
            <w:tcBorders>
              <w:bottom w:val="nil"/>
            </w:tcBorders>
            <w:vAlign w:val="top"/>
          </w:tcPr>
          <w:p w14:paraId="54AED402">
            <w:pPr>
              <w:spacing w:before="303" w:line="219" w:lineRule="auto"/>
              <w:ind w:left="838"/>
              <w:rPr>
                <w:rFonts w:ascii="宋体" w:hAnsi="宋体" w:eastAsia="宋体" w:cs="宋体"/>
                <w:sz w:val="22"/>
                <w:szCs w:val="22"/>
              </w:rPr>
            </w:pPr>
            <w:r>
              <w:rPr>
                <w:rFonts w:ascii="宋体" w:hAnsi="宋体" w:eastAsia="宋体" w:cs="宋体"/>
                <w:b/>
                <w:bCs/>
                <w:spacing w:val="-4"/>
                <w:sz w:val="22"/>
                <w:szCs w:val="22"/>
              </w:rPr>
              <w:t>科目名称</w:t>
            </w:r>
          </w:p>
        </w:tc>
        <w:tc>
          <w:tcPr>
            <w:tcW w:w="1558" w:type="dxa"/>
            <w:vMerge w:val="restart"/>
            <w:tcBorders>
              <w:bottom w:val="nil"/>
            </w:tcBorders>
            <w:vAlign w:val="top"/>
          </w:tcPr>
          <w:p w14:paraId="710F5BC9">
            <w:pPr>
              <w:spacing w:before="302" w:line="222" w:lineRule="auto"/>
              <w:ind w:left="564"/>
              <w:rPr>
                <w:rFonts w:ascii="宋体" w:hAnsi="宋体" w:eastAsia="宋体" w:cs="宋体"/>
                <w:sz w:val="22"/>
                <w:szCs w:val="22"/>
              </w:rPr>
            </w:pPr>
            <w:r>
              <w:rPr>
                <w:rFonts w:ascii="宋体" w:hAnsi="宋体" w:eastAsia="宋体" w:cs="宋体"/>
                <w:b/>
                <w:bCs/>
                <w:spacing w:val="-7"/>
                <w:sz w:val="22"/>
                <w:szCs w:val="22"/>
              </w:rPr>
              <w:t>合计</w:t>
            </w:r>
          </w:p>
        </w:tc>
        <w:tc>
          <w:tcPr>
            <w:tcW w:w="2980" w:type="dxa"/>
            <w:gridSpan w:val="2"/>
            <w:vAlign w:val="top"/>
          </w:tcPr>
          <w:p w14:paraId="0711B619">
            <w:pPr>
              <w:spacing w:before="96" w:line="221" w:lineRule="auto"/>
              <w:ind w:left="1164"/>
              <w:rPr>
                <w:rFonts w:ascii="宋体" w:hAnsi="宋体" w:eastAsia="宋体" w:cs="宋体"/>
                <w:sz w:val="22"/>
                <w:szCs w:val="22"/>
              </w:rPr>
            </w:pPr>
            <w:r>
              <w:rPr>
                <w:rFonts w:ascii="宋体" w:hAnsi="宋体" w:eastAsia="宋体" w:cs="宋体"/>
                <w:b/>
                <w:bCs/>
                <w:spacing w:val="-5"/>
                <w:sz w:val="22"/>
                <w:szCs w:val="22"/>
              </w:rPr>
              <w:t>其中：</w:t>
            </w:r>
          </w:p>
        </w:tc>
      </w:tr>
      <w:tr w14:paraId="47B60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Merge w:val="continue"/>
            <w:tcBorders>
              <w:top w:val="nil"/>
            </w:tcBorders>
            <w:vAlign w:val="top"/>
          </w:tcPr>
          <w:p w14:paraId="5B617AD3">
            <w:pPr>
              <w:pStyle w:val="6"/>
            </w:pPr>
          </w:p>
        </w:tc>
        <w:tc>
          <w:tcPr>
            <w:tcW w:w="2550" w:type="dxa"/>
            <w:vMerge w:val="continue"/>
            <w:tcBorders>
              <w:top w:val="nil"/>
            </w:tcBorders>
            <w:vAlign w:val="top"/>
          </w:tcPr>
          <w:p w14:paraId="415BBD20">
            <w:pPr>
              <w:pStyle w:val="6"/>
            </w:pPr>
          </w:p>
        </w:tc>
        <w:tc>
          <w:tcPr>
            <w:tcW w:w="1558" w:type="dxa"/>
            <w:vMerge w:val="continue"/>
            <w:tcBorders>
              <w:top w:val="nil"/>
            </w:tcBorders>
            <w:vAlign w:val="top"/>
          </w:tcPr>
          <w:p w14:paraId="3584A3A1">
            <w:pPr>
              <w:pStyle w:val="6"/>
            </w:pPr>
          </w:p>
        </w:tc>
        <w:tc>
          <w:tcPr>
            <w:tcW w:w="1558" w:type="dxa"/>
            <w:vAlign w:val="top"/>
          </w:tcPr>
          <w:p w14:paraId="51B270A6">
            <w:pPr>
              <w:spacing w:before="93" w:line="219" w:lineRule="auto"/>
              <w:ind w:left="344"/>
              <w:rPr>
                <w:rFonts w:ascii="宋体" w:hAnsi="宋体" w:eastAsia="宋体" w:cs="宋体"/>
                <w:sz w:val="22"/>
                <w:szCs w:val="22"/>
              </w:rPr>
            </w:pPr>
            <w:r>
              <w:rPr>
                <w:rFonts w:ascii="宋体" w:hAnsi="宋体" w:eastAsia="宋体" w:cs="宋体"/>
                <w:b/>
                <w:bCs/>
                <w:spacing w:val="-4"/>
                <w:sz w:val="22"/>
                <w:szCs w:val="22"/>
              </w:rPr>
              <w:t>基本支出</w:t>
            </w:r>
          </w:p>
        </w:tc>
        <w:tc>
          <w:tcPr>
            <w:tcW w:w="1422" w:type="dxa"/>
            <w:vAlign w:val="top"/>
          </w:tcPr>
          <w:p w14:paraId="674D5315">
            <w:pPr>
              <w:spacing w:before="92" w:line="221" w:lineRule="auto"/>
              <w:ind w:left="278"/>
              <w:rPr>
                <w:rFonts w:ascii="宋体" w:hAnsi="宋体" w:eastAsia="宋体" w:cs="宋体"/>
                <w:sz w:val="22"/>
                <w:szCs w:val="22"/>
              </w:rPr>
            </w:pPr>
            <w:r>
              <w:rPr>
                <w:rFonts w:ascii="宋体" w:hAnsi="宋体" w:eastAsia="宋体" w:cs="宋体"/>
                <w:b/>
                <w:bCs/>
                <w:spacing w:val="-5"/>
                <w:sz w:val="22"/>
                <w:szCs w:val="22"/>
              </w:rPr>
              <w:t>项目支出</w:t>
            </w:r>
          </w:p>
        </w:tc>
      </w:tr>
      <w:tr w14:paraId="3B819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3703" w:type="dxa"/>
            <w:gridSpan w:val="2"/>
            <w:vAlign w:val="top"/>
          </w:tcPr>
          <w:p w14:paraId="5010FF84">
            <w:pPr>
              <w:spacing w:before="91" w:line="222" w:lineRule="auto"/>
              <w:ind w:left="1637"/>
              <w:rPr>
                <w:rFonts w:ascii="宋体" w:hAnsi="宋体" w:eastAsia="宋体" w:cs="宋体"/>
                <w:sz w:val="22"/>
                <w:szCs w:val="22"/>
              </w:rPr>
            </w:pPr>
            <w:r>
              <w:rPr>
                <w:rFonts w:ascii="宋体" w:hAnsi="宋体" w:eastAsia="宋体" w:cs="宋体"/>
                <w:b/>
                <w:bCs/>
                <w:spacing w:val="-7"/>
                <w:sz w:val="22"/>
                <w:szCs w:val="22"/>
              </w:rPr>
              <w:t>合计</w:t>
            </w:r>
          </w:p>
        </w:tc>
        <w:tc>
          <w:tcPr>
            <w:tcW w:w="1558" w:type="dxa"/>
            <w:vAlign w:val="top"/>
          </w:tcPr>
          <w:p w14:paraId="09F4D8FB">
            <w:pPr>
              <w:pStyle w:val="6"/>
            </w:pPr>
          </w:p>
        </w:tc>
        <w:tc>
          <w:tcPr>
            <w:tcW w:w="1558" w:type="dxa"/>
            <w:vAlign w:val="top"/>
          </w:tcPr>
          <w:p w14:paraId="4FBB270D">
            <w:pPr>
              <w:pStyle w:val="6"/>
            </w:pPr>
          </w:p>
        </w:tc>
        <w:tc>
          <w:tcPr>
            <w:tcW w:w="1422" w:type="dxa"/>
            <w:vAlign w:val="top"/>
          </w:tcPr>
          <w:p w14:paraId="79E4FE64">
            <w:pPr>
              <w:pStyle w:val="6"/>
            </w:pPr>
          </w:p>
        </w:tc>
      </w:tr>
      <w:tr w14:paraId="3AD57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Align w:val="top"/>
          </w:tcPr>
          <w:p w14:paraId="1870FD24">
            <w:pPr>
              <w:pStyle w:val="6"/>
            </w:pPr>
          </w:p>
        </w:tc>
        <w:tc>
          <w:tcPr>
            <w:tcW w:w="2550" w:type="dxa"/>
            <w:vAlign w:val="top"/>
          </w:tcPr>
          <w:p w14:paraId="3765E91C">
            <w:pPr>
              <w:pStyle w:val="6"/>
            </w:pPr>
          </w:p>
        </w:tc>
        <w:tc>
          <w:tcPr>
            <w:tcW w:w="1558" w:type="dxa"/>
            <w:vAlign w:val="top"/>
          </w:tcPr>
          <w:p w14:paraId="78F324A7">
            <w:pPr>
              <w:pStyle w:val="6"/>
            </w:pPr>
          </w:p>
        </w:tc>
        <w:tc>
          <w:tcPr>
            <w:tcW w:w="1558" w:type="dxa"/>
            <w:vAlign w:val="top"/>
          </w:tcPr>
          <w:p w14:paraId="0257C573">
            <w:pPr>
              <w:pStyle w:val="6"/>
            </w:pPr>
          </w:p>
        </w:tc>
        <w:tc>
          <w:tcPr>
            <w:tcW w:w="1422" w:type="dxa"/>
            <w:vAlign w:val="top"/>
          </w:tcPr>
          <w:p w14:paraId="328DE586">
            <w:pPr>
              <w:pStyle w:val="6"/>
            </w:pPr>
          </w:p>
        </w:tc>
      </w:tr>
      <w:tr w14:paraId="2A9A3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Align w:val="top"/>
          </w:tcPr>
          <w:p w14:paraId="24F041F2">
            <w:pPr>
              <w:pStyle w:val="6"/>
            </w:pPr>
          </w:p>
        </w:tc>
        <w:tc>
          <w:tcPr>
            <w:tcW w:w="2550" w:type="dxa"/>
            <w:vAlign w:val="top"/>
          </w:tcPr>
          <w:p w14:paraId="3BC0BE54">
            <w:pPr>
              <w:pStyle w:val="6"/>
            </w:pPr>
          </w:p>
        </w:tc>
        <w:tc>
          <w:tcPr>
            <w:tcW w:w="1558" w:type="dxa"/>
            <w:vAlign w:val="top"/>
          </w:tcPr>
          <w:p w14:paraId="654D26A6">
            <w:pPr>
              <w:pStyle w:val="6"/>
            </w:pPr>
          </w:p>
        </w:tc>
        <w:tc>
          <w:tcPr>
            <w:tcW w:w="1558" w:type="dxa"/>
            <w:vAlign w:val="top"/>
          </w:tcPr>
          <w:p w14:paraId="292CB41C">
            <w:pPr>
              <w:pStyle w:val="6"/>
            </w:pPr>
          </w:p>
        </w:tc>
        <w:tc>
          <w:tcPr>
            <w:tcW w:w="1422" w:type="dxa"/>
            <w:vAlign w:val="top"/>
          </w:tcPr>
          <w:p w14:paraId="66023BC5">
            <w:pPr>
              <w:pStyle w:val="6"/>
            </w:pPr>
          </w:p>
        </w:tc>
      </w:tr>
      <w:tr w14:paraId="0DF9F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53" w:type="dxa"/>
            <w:vAlign w:val="top"/>
          </w:tcPr>
          <w:p w14:paraId="7ABBDDBC">
            <w:pPr>
              <w:pStyle w:val="6"/>
            </w:pPr>
          </w:p>
        </w:tc>
        <w:tc>
          <w:tcPr>
            <w:tcW w:w="2550" w:type="dxa"/>
            <w:vAlign w:val="top"/>
          </w:tcPr>
          <w:p w14:paraId="7C16C851">
            <w:pPr>
              <w:pStyle w:val="6"/>
            </w:pPr>
          </w:p>
        </w:tc>
        <w:tc>
          <w:tcPr>
            <w:tcW w:w="1558" w:type="dxa"/>
            <w:vAlign w:val="top"/>
          </w:tcPr>
          <w:p w14:paraId="243C1D7F">
            <w:pPr>
              <w:pStyle w:val="6"/>
            </w:pPr>
          </w:p>
        </w:tc>
        <w:tc>
          <w:tcPr>
            <w:tcW w:w="1558" w:type="dxa"/>
            <w:vAlign w:val="top"/>
          </w:tcPr>
          <w:p w14:paraId="5D664F32">
            <w:pPr>
              <w:pStyle w:val="6"/>
            </w:pPr>
          </w:p>
        </w:tc>
        <w:tc>
          <w:tcPr>
            <w:tcW w:w="1422" w:type="dxa"/>
            <w:vAlign w:val="top"/>
          </w:tcPr>
          <w:p w14:paraId="3DE9C7AE">
            <w:pPr>
              <w:pStyle w:val="6"/>
            </w:pPr>
          </w:p>
        </w:tc>
      </w:tr>
      <w:tr w14:paraId="0C543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153" w:type="dxa"/>
            <w:vAlign w:val="top"/>
          </w:tcPr>
          <w:p w14:paraId="2D2BB10E">
            <w:pPr>
              <w:pStyle w:val="6"/>
            </w:pPr>
          </w:p>
        </w:tc>
        <w:tc>
          <w:tcPr>
            <w:tcW w:w="2550" w:type="dxa"/>
            <w:vAlign w:val="top"/>
          </w:tcPr>
          <w:p w14:paraId="71C0F71D">
            <w:pPr>
              <w:pStyle w:val="6"/>
            </w:pPr>
          </w:p>
        </w:tc>
        <w:tc>
          <w:tcPr>
            <w:tcW w:w="1558" w:type="dxa"/>
            <w:vAlign w:val="top"/>
          </w:tcPr>
          <w:p w14:paraId="53DB845B">
            <w:pPr>
              <w:pStyle w:val="6"/>
            </w:pPr>
          </w:p>
        </w:tc>
        <w:tc>
          <w:tcPr>
            <w:tcW w:w="1558" w:type="dxa"/>
            <w:vAlign w:val="top"/>
          </w:tcPr>
          <w:p w14:paraId="01BBDD79">
            <w:pPr>
              <w:pStyle w:val="6"/>
            </w:pPr>
          </w:p>
        </w:tc>
        <w:tc>
          <w:tcPr>
            <w:tcW w:w="1422" w:type="dxa"/>
            <w:vAlign w:val="top"/>
          </w:tcPr>
          <w:p w14:paraId="75D991B8">
            <w:pPr>
              <w:pStyle w:val="6"/>
            </w:pPr>
          </w:p>
        </w:tc>
      </w:tr>
      <w:tr w14:paraId="18482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153" w:type="dxa"/>
            <w:vAlign w:val="top"/>
          </w:tcPr>
          <w:p w14:paraId="71FC19A9">
            <w:pPr>
              <w:pStyle w:val="6"/>
            </w:pPr>
          </w:p>
        </w:tc>
        <w:tc>
          <w:tcPr>
            <w:tcW w:w="2550" w:type="dxa"/>
            <w:vAlign w:val="top"/>
          </w:tcPr>
          <w:p w14:paraId="62D8F60D">
            <w:pPr>
              <w:pStyle w:val="6"/>
            </w:pPr>
          </w:p>
        </w:tc>
        <w:tc>
          <w:tcPr>
            <w:tcW w:w="1558" w:type="dxa"/>
            <w:vAlign w:val="top"/>
          </w:tcPr>
          <w:p w14:paraId="0B436837">
            <w:pPr>
              <w:pStyle w:val="6"/>
            </w:pPr>
          </w:p>
        </w:tc>
        <w:tc>
          <w:tcPr>
            <w:tcW w:w="1558" w:type="dxa"/>
            <w:vAlign w:val="top"/>
          </w:tcPr>
          <w:p w14:paraId="0BA711EB">
            <w:pPr>
              <w:pStyle w:val="6"/>
            </w:pPr>
          </w:p>
        </w:tc>
        <w:tc>
          <w:tcPr>
            <w:tcW w:w="1422" w:type="dxa"/>
            <w:vAlign w:val="top"/>
          </w:tcPr>
          <w:p w14:paraId="534AF9B8">
            <w:pPr>
              <w:pStyle w:val="6"/>
            </w:pPr>
          </w:p>
        </w:tc>
      </w:tr>
    </w:tbl>
    <w:p w14:paraId="5D06E31B">
      <w:pPr>
        <w:spacing w:before="145" w:line="372" w:lineRule="auto"/>
        <w:ind w:left="44" w:right="14" w:firstLine="5"/>
        <w:rPr>
          <w:rFonts w:ascii="仿宋" w:hAnsi="仿宋" w:eastAsia="仿宋" w:cs="仿宋"/>
          <w:sz w:val="31"/>
          <w:szCs w:val="31"/>
        </w:rPr>
      </w:pPr>
      <w:r>
        <w:rPr>
          <w:rFonts w:ascii="仿宋" w:hAnsi="仿宋" w:eastAsia="仿宋" w:cs="仿宋"/>
          <w:spacing w:val="11"/>
          <w:sz w:val="31"/>
          <w:szCs w:val="31"/>
        </w:rPr>
        <w:t>注：本单位</w:t>
      </w:r>
      <w:r>
        <w:rPr>
          <w:rFonts w:ascii="仿宋" w:hAnsi="仿宋" w:eastAsia="仿宋" w:cs="仿宋"/>
          <w:spacing w:val="-43"/>
          <w:sz w:val="31"/>
          <w:szCs w:val="31"/>
        </w:rPr>
        <w:t xml:space="preserve"> </w:t>
      </w:r>
      <w:r>
        <w:rPr>
          <w:rFonts w:ascii="仿宋" w:hAnsi="仿宋" w:eastAsia="仿宋" w:cs="仿宋"/>
          <w:spacing w:val="11"/>
          <w:sz w:val="31"/>
          <w:szCs w:val="31"/>
        </w:rPr>
        <w:t>2024</w:t>
      </w:r>
      <w:r>
        <w:rPr>
          <w:rFonts w:ascii="仿宋" w:hAnsi="仿宋" w:eastAsia="仿宋" w:cs="仿宋"/>
          <w:spacing w:val="-39"/>
          <w:sz w:val="31"/>
          <w:szCs w:val="31"/>
        </w:rPr>
        <w:t xml:space="preserve"> </w:t>
      </w:r>
      <w:r>
        <w:rPr>
          <w:rFonts w:ascii="仿宋" w:hAnsi="仿宋" w:eastAsia="仿宋" w:cs="仿宋"/>
          <w:spacing w:val="11"/>
          <w:sz w:val="31"/>
          <w:szCs w:val="31"/>
        </w:rPr>
        <w:t>年度没有使用国有资本经营预算财政拨款</w:t>
      </w:r>
      <w:r>
        <w:rPr>
          <w:rFonts w:ascii="仿宋" w:hAnsi="仿宋" w:eastAsia="仿宋" w:cs="仿宋"/>
          <w:spacing w:val="4"/>
          <w:sz w:val="31"/>
          <w:szCs w:val="31"/>
        </w:rPr>
        <w:t>安排的支出</w:t>
      </w:r>
    </w:p>
    <w:p w14:paraId="4926C373">
      <w:pPr>
        <w:spacing w:line="372" w:lineRule="auto"/>
        <w:rPr>
          <w:rFonts w:ascii="仿宋" w:hAnsi="仿宋" w:eastAsia="仿宋" w:cs="仿宋"/>
          <w:sz w:val="31"/>
          <w:szCs w:val="31"/>
        </w:rPr>
        <w:sectPr>
          <w:footerReference r:id="rId17" w:type="default"/>
          <w:pgSz w:w="11906" w:h="16839"/>
          <w:pgMar w:top="1431" w:right="1785" w:bottom="1220" w:left="1780" w:header="0" w:footer="965" w:gutter="0"/>
          <w:cols w:space="720" w:num="1"/>
        </w:sectPr>
      </w:pPr>
    </w:p>
    <w:p w14:paraId="0CB0FC4C">
      <w:pPr>
        <w:spacing w:before="163" w:line="226" w:lineRule="auto"/>
        <w:ind w:left="32"/>
        <w:outlineLvl w:val="1"/>
        <w:rPr>
          <w:rFonts w:ascii="黑体" w:hAnsi="黑体" w:eastAsia="黑体" w:cs="黑体"/>
          <w:sz w:val="31"/>
          <w:szCs w:val="31"/>
        </w:rPr>
      </w:pPr>
      <w:bookmarkStart w:id="24" w:name="bookmark39"/>
      <w:bookmarkEnd w:id="24"/>
      <w:bookmarkStart w:id="25" w:name="bookmark13"/>
      <w:bookmarkEnd w:id="25"/>
      <w:r>
        <w:rPr>
          <w:rFonts w:ascii="黑体" w:hAnsi="黑体" w:eastAsia="黑体" w:cs="黑体"/>
          <w:spacing w:val="9"/>
          <w:sz w:val="31"/>
          <w:szCs w:val="31"/>
        </w:rPr>
        <w:t>八、一般公共预算支出经济分类情况表</w:t>
      </w:r>
    </w:p>
    <w:p w14:paraId="2CEFC0A6">
      <w:pPr>
        <w:pStyle w:val="2"/>
        <w:spacing w:line="248" w:lineRule="auto"/>
      </w:pPr>
    </w:p>
    <w:p w14:paraId="4B2C4068">
      <w:pPr>
        <w:pStyle w:val="2"/>
        <w:spacing w:line="248" w:lineRule="auto"/>
      </w:pPr>
    </w:p>
    <w:p w14:paraId="7AB22C75">
      <w:pPr>
        <w:spacing w:before="100" w:line="439" w:lineRule="exact"/>
        <w:ind w:left="1047"/>
        <w:rPr>
          <w:rFonts w:ascii="宋体" w:hAnsi="宋体" w:eastAsia="宋体" w:cs="宋体"/>
          <w:sz w:val="31"/>
          <w:szCs w:val="31"/>
        </w:rPr>
      </w:pPr>
      <w:r>
        <w:rPr>
          <w:rFonts w:ascii="宋体" w:hAnsi="宋体" w:eastAsia="宋体" w:cs="宋体"/>
          <w:b/>
          <w:bCs/>
          <w:spacing w:val="5"/>
          <w:position w:val="2"/>
          <w:sz w:val="31"/>
          <w:szCs w:val="31"/>
        </w:rPr>
        <w:t>2025</w:t>
      </w:r>
      <w:r>
        <w:rPr>
          <w:rFonts w:ascii="宋体" w:hAnsi="宋体" w:eastAsia="宋体" w:cs="宋体"/>
          <w:spacing w:val="-67"/>
          <w:position w:val="2"/>
          <w:sz w:val="31"/>
          <w:szCs w:val="31"/>
        </w:rPr>
        <w:t xml:space="preserve"> </w:t>
      </w:r>
      <w:r>
        <w:rPr>
          <w:rFonts w:ascii="宋体" w:hAnsi="宋体" w:eastAsia="宋体" w:cs="宋体"/>
          <w:b/>
          <w:bCs/>
          <w:spacing w:val="5"/>
          <w:position w:val="2"/>
          <w:sz w:val="31"/>
          <w:szCs w:val="31"/>
        </w:rPr>
        <w:t>年度一般公共预算支出经济分类情况表</w:t>
      </w:r>
    </w:p>
    <w:p w14:paraId="192DD798">
      <w:pPr>
        <w:spacing w:before="206" w:line="229" w:lineRule="auto"/>
        <w:ind w:left="7142"/>
        <w:rPr>
          <w:rFonts w:ascii="宋体" w:hAnsi="宋体" w:eastAsia="宋体" w:cs="宋体"/>
          <w:sz w:val="19"/>
          <w:szCs w:val="19"/>
        </w:rPr>
      </w:pPr>
      <w:r>
        <w:rPr>
          <w:rFonts w:ascii="宋体" w:hAnsi="宋体" w:eastAsia="宋体" w:cs="宋体"/>
          <w:spacing w:val="7"/>
          <w:sz w:val="19"/>
          <w:szCs w:val="19"/>
        </w:rPr>
        <w:t>单位：万元</w:t>
      </w:r>
    </w:p>
    <w:p w14:paraId="53EC3B3C">
      <w:pPr>
        <w:spacing w:line="42" w:lineRule="exact"/>
      </w:pPr>
    </w:p>
    <w:tbl>
      <w:tblPr>
        <w:tblStyle w:val="5"/>
        <w:tblW w:w="82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3966"/>
        <w:gridCol w:w="2696"/>
      </w:tblGrid>
      <w:tr w14:paraId="1E4AB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579" w:type="dxa"/>
            <w:vAlign w:val="top"/>
          </w:tcPr>
          <w:p w14:paraId="02D4B6D7">
            <w:pPr>
              <w:spacing w:before="209" w:line="219" w:lineRule="auto"/>
              <w:ind w:left="354"/>
              <w:rPr>
                <w:rFonts w:ascii="宋体" w:hAnsi="宋体" w:eastAsia="宋体" w:cs="宋体"/>
                <w:sz w:val="22"/>
                <w:szCs w:val="22"/>
              </w:rPr>
            </w:pPr>
            <w:r>
              <w:rPr>
                <w:rFonts w:ascii="宋体" w:hAnsi="宋体" w:eastAsia="宋体" w:cs="宋体"/>
                <w:b/>
                <w:bCs/>
                <w:spacing w:val="-4"/>
                <w:sz w:val="22"/>
                <w:szCs w:val="22"/>
              </w:rPr>
              <w:t>科目编码</w:t>
            </w:r>
          </w:p>
        </w:tc>
        <w:tc>
          <w:tcPr>
            <w:tcW w:w="3966" w:type="dxa"/>
            <w:vAlign w:val="top"/>
          </w:tcPr>
          <w:p w14:paraId="5F178EF0">
            <w:pPr>
              <w:spacing w:before="209" w:line="219" w:lineRule="auto"/>
              <w:ind w:left="1547"/>
              <w:rPr>
                <w:rFonts w:ascii="宋体" w:hAnsi="宋体" w:eastAsia="宋体" w:cs="宋体"/>
                <w:sz w:val="22"/>
                <w:szCs w:val="22"/>
              </w:rPr>
            </w:pPr>
            <w:r>
              <w:rPr>
                <w:rFonts w:ascii="宋体" w:hAnsi="宋体" w:eastAsia="宋体" w:cs="宋体"/>
                <w:b/>
                <w:bCs/>
                <w:spacing w:val="-4"/>
                <w:sz w:val="22"/>
                <w:szCs w:val="22"/>
              </w:rPr>
              <w:t>科目名称</w:t>
            </w:r>
          </w:p>
        </w:tc>
        <w:tc>
          <w:tcPr>
            <w:tcW w:w="2696" w:type="dxa"/>
            <w:vAlign w:val="top"/>
          </w:tcPr>
          <w:p w14:paraId="2D715399">
            <w:pPr>
              <w:spacing w:before="209" w:line="220" w:lineRule="auto"/>
              <w:ind w:left="1024"/>
              <w:rPr>
                <w:rFonts w:ascii="宋体" w:hAnsi="宋体" w:eastAsia="宋体" w:cs="宋体"/>
                <w:sz w:val="22"/>
                <w:szCs w:val="22"/>
              </w:rPr>
            </w:pPr>
            <w:r>
              <w:rPr>
                <w:rFonts w:ascii="宋体" w:hAnsi="宋体" w:eastAsia="宋体" w:cs="宋体"/>
                <w:b/>
                <w:bCs/>
                <w:spacing w:val="-5"/>
                <w:sz w:val="22"/>
                <w:szCs w:val="22"/>
              </w:rPr>
              <w:t>预算数</w:t>
            </w:r>
          </w:p>
        </w:tc>
      </w:tr>
      <w:tr w14:paraId="6794C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545" w:type="dxa"/>
            <w:gridSpan w:val="2"/>
            <w:vAlign w:val="top"/>
          </w:tcPr>
          <w:p w14:paraId="02E1C86C">
            <w:pPr>
              <w:spacing w:before="92" w:line="222" w:lineRule="auto"/>
              <w:ind w:left="2561"/>
              <w:rPr>
                <w:rFonts w:ascii="宋体" w:hAnsi="宋体" w:eastAsia="宋体" w:cs="宋体"/>
                <w:sz w:val="22"/>
                <w:szCs w:val="22"/>
              </w:rPr>
            </w:pPr>
            <w:r>
              <w:rPr>
                <w:rFonts w:ascii="宋体" w:hAnsi="宋体" w:eastAsia="宋体" w:cs="宋体"/>
                <w:b/>
                <w:bCs/>
                <w:spacing w:val="-7"/>
                <w:sz w:val="22"/>
                <w:szCs w:val="22"/>
              </w:rPr>
              <w:t>合计</w:t>
            </w:r>
          </w:p>
        </w:tc>
        <w:tc>
          <w:tcPr>
            <w:tcW w:w="2696" w:type="dxa"/>
            <w:vAlign w:val="top"/>
          </w:tcPr>
          <w:p w14:paraId="10C0993B">
            <w:pPr>
              <w:spacing w:before="116" w:line="239" w:lineRule="auto"/>
              <w:ind w:left="2031"/>
              <w:rPr>
                <w:rFonts w:ascii="宋体" w:hAnsi="宋体" w:eastAsia="宋体" w:cs="宋体"/>
                <w:sz w:val="18"/>
                <w:szCs w:val="18"/>
              </w:rPr>
            </w:pPr>
            <w:r>
              <w:rPr>
                <w:rFonts w:ascii="宋体" w:hAnsi="宋体" w:eastAsia="宋体" w:cs="宋体"/>
                <w:spacing w:val="-2"/>
                <w:sz w:val="18"/>
                <w:szCs w:val="18"/>
              </w:rPr>
              <w:t>291.76</w:t>
            </w:r>
          </w:p>
        </w:tc>
      </w:tr>
      <w:tr w14:paraId="69049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497767C">
            <w:pPr>
              <w:spacing w:before="103" w:line="255" w:lineRule="exact"/>
              <w:ind w:left="120"/>
              <w:rPr>
                <w:rFonts w:ascii="宋体" w:hAnsi="宋体" w:eastAsia="宋体" w:cs="宋体"/>
                <w:sz w:val="19"/>
                <w:szCs w:val="19"/>
              </w:rPr>
            </w:pPr>
            <w:r>
              <w:rPr>
                <w:rFonts w:ascii="宋体" w:hAnsi="宋体" w:eastAsia="宋体" w:cs="宋体"/>
                <w:spacing w:val="1"/>
                <w:position w:val="1"/>
                <w:sz w:val="19"/>
                <w:szCs w:val="19"/>
              </w:rPr>
              <w:t>301</w:t>
            </w:r>
          </w:p>
        </w:tc>
        <w:tc>
          <w:tcPr>
            <w:tcW w:w="3966" w:type="dxa"/>
            <w:vAlign w:val="top"/>
          </w:tcPr>
          <w:p w14:paraId="4F54584E">
            <w:pPr>
              <w:spacing w:before="103" w:line="229" w:lineRule="auto"/>
              <w:ind w:left="113"/>
              <w:rPr>
                <w:rFonts w:ascii="宋体" w:hAnsi="宋体" w:eastAsia="宋体" w:cs="宋体"/>
                <w:sz w:val="19"/>
                <w:szCs w:val="19"/>
              </w:rPr>
            </w:pPr>
            <w:r>
              <w:rPr>
                <w:rFonts w:ascii="宋体" w:hAnsi="宋体" w:eastAsia="宋体" w:cs="宋体"/>
                <w:spacing w:val="8"/>
                <w:sz w:val="19"/>
                <w:szCs w:val="19"/>
              </w:rPr>
              <w:t>工资福利支出</w:t>
            </w:r>
          </w:p>
        </w:tc>
        <w:tc>
          <w:tcPr>
            <w:tcW w:w="2696" w:type="dxa"/>
            <w:vAlign w:val="top"/>
          </w:tcPr>
          <w:p w14:paraId="4D6A7816">
            <w:pPr>
              <w:spacing w:before="114" w:line="239" w:lineRule="auto"/>
              <w:ind w:left="2031"/>
              <w:rPr>
                <w:rFonts w:ascii="宋体" w:hAnsi="宋体" w:eastAsia="宋体" w:cs="宋体"/>
                <w:sz w:val="18"/>
                <w:szCs w:val="18"/>
              </w:rPr>
            </w:pPr>
            <w:r>
              <w:rPr>
                <w:rFonts w:ascii="宋体" w:hAnsi="宋体" w:eastAsia="宋体" w:cs="宋体"/>
                <w:spacing w:val="-2"/>
                <w:sz w:val="18"/>
                <w:szCs w:val="18"/>
              </w:rPr>
              <w:t>212.29</w:t>
            </w:r>
          </w:p>
        </w:tc>
      </w:tr>
      <w:tr w14:paraId="6A30C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69DD7E99">
            <w:pPr>
              <w:spacing w:before="104" w:line="255" w:lineRule="exact"/>
              <w:ind w:left="120"/>
              <w:rPr>
                <w:rFonts w:ascii="宋体" w:hAnsi="宋体" w:eastAsia="宋体" w:cs="宋体"/>
                <w:sz w:val="19"/>
                <w:szCs w:val="19"/>
              </w:rPr>
            </w:pPr>
            <w:r>
              <w:rPr>
                <w:rFonts w:ascii="宋体" w:hAnsi="宋体" w:eastAsia="宋体" w:cs="宋体"/>
                <w:spacing w:val="1"/>
                <w:position w:val="1"/>
                <w:sz w:val="19"/>
                <w:szCs w:val="19"/>
              </w:rPr>
              <w:t>302</w:t>
            </w:r>
          </w:p>
        </w:tc>
        <w:tc>
          <w:tcPr>
            <w:tcW w:w="3966" w:type="dxa"/>
            <w:vAlign w:val="top"/>
          </w:tcPr>
          <w:p w14:paraId="2520BF1B">
            <w:pPr>
              <w:spacing w:before="104" w:line="228" w:lineRule="auto"/>
              <w:ind w:left="115"/>
              <w:rPr>
                <w:rFonts w:ascii="宋体" w:hAnsi="宋体" w:eastAsia="宋体" w:cs="宋体"/>
                <w:sz w:val="19"/>
                <w:szCs w:val="19"/>
              </w:rPr>
            </w:pPr>
            <w:r>
              <w:rPr>
                <w:rFonts w:ascii="宋体" w:hAnsi="宋体" w:eastAsia="宋体" w:cs="宋体"/>
                <w:spacing w:val="8"/>
                <w:sz w:val="19"/>
                <w:szCs w:val="19"/>
              </w:rPr>
              <w:t>商品和服务支出</w:t>
            </w:r>
          </w:p>
        </w:tc>
        <w:tc>
          <w:tcPr>
            <w:tcW w:w="2696" w:type="dxa"/>
            <w:vAlign w:val="top"/>
          </w:tcPr>
          <w:p w14:paraId="65CBC80F">
            <w:pPr>
              <w:spacing w:before="115" w:line="239" w:lineRule="auto"/>
              <w:ind w:left="2122"/>
              <w:rPr>
                <w:rFonts w:ascii="宋体" w:hAnsi="宋体" w:eastAsia="宋体" w:cs="宋体"/>
                <w:sz w:val="18"/>
                <w:szCs w:val="18"/>
              </w:rPr>
            </w:pPr>
            <w:r>
              <w:rPr>
                <w:rFonts w:ascii="宋体" w:hAnsi="宋体" w:eastAsia="宋体" w:cs="宋体"/>
                <w:spacing w:val="-2"/>
                <w:sz w:val="18"/>
                <w:szCs w:val="18"/>
              </w:rPr>
              <w:t>69.74</w:t>
            </w:r>
          </w:p>
        </w:tc>
      </w:tr>
      <w:tr w14:paraId="09F29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66388DD3">
            <w:pPr>
              <w:spacing w:before="103" w:line="255" w:lineRule="exact"/>
              <w:ind w:left="120"/>
              <w:rPr>
                <w:rFonts w:ascii="宋体" w:hAnsi="宋体" w:eastAsia="宋体" w:cs="宋体"/>
                <w:sz w:val="19"/>
                <w:szCs w:val="19"/>
              </w:rPr>
            </w:pPr>
            <w:r>
              <w:rPr>
                <w:rFonts w:ascii="宋体" w:hAnsi="宋体" w:eastAsia="宋体" w:cs="宋体"/>
                <w:spacing w:val="1"/>
                <w:position w:val="1"/>
                <w:sz w:val="19"/>
                <w:szCs w:val="19"/>
              </w:rPr>
              <w:t>303</w:t>
            </w:r>
          </w:p>
        </w:tc>
        <w:tc>
          <w:tcPr>
            <w:tcW w:w="3966" w:type="dxa"/>
            <w:vAlign w:val="top"/>
          </w:tcPr>
          <w:p w14:paraId="7D783F3D">
            <w:pPr>
              <w:spacing w:before="103" w:line="228" w:lineRule="auto"/>
              <w:ind w:left="110"/>
              <w:rPr>
                <w:rFonts w:ascii="宋体" w:hAnsi="宋体" w:eastAsia="宋体" w:cs="宋体"/>
                <w:sz w:val="19"/>
                <w:szCs w:val="19"/>
              </w:rPr>
            </w:pPr>
            <w:r>
              <w:rPr>
                <w:rFonts w:ascii="宋体" w:hAnsi="宋体" w:eastAsia="宋体" w:cs="宋体"/>
                <w:spacing w:val="9"/>
                <w:sz w:val="19"/>
                <w:szCs w:val="19"/>
              </w:rPr>
              <w:t>对个人和家庭的补助</w:t>
            </w:r>
          </w:p>
        </w:tc>
        <w:tc>
          <w:tcPr>
            <w:tcW w:w="2696" w:type="dxa"/>
            <w:vAlign w:val="top"/>
          </w:tcPr>
          <w:p w14:paraId="77A76615">
            <w:pPr>
              <w:spacing w:before="117" w:line="239" w:lineRule="auto"/>
              <w:ind w:left="2210"/>
              <w:rPr>
                <w:rFonts w:ascii="宋体" w:hAnsi="宋体" w:eastAsia="宋体" w:cs="宋体"/>
                <w:sz w:val="18"/>
                <w:szCs w:val="18"/>
              </w:rPr>
            </w:pPr>
            <w:r>
              <w:rPr>
                <w:rFonts w:ascii="宋体" w:hAnsi="宋体" w:eastAsia="宋体" w:cs="宋体"/>
                <w:spacing w:val="-2"/>
                <w:sz w:val="18"/>
                <w:szCs w:val="18"/>
              </w:rPr>
              <w:t>9.73</w:t>
            </w:r>
          </w:p>
        </w:tc>
      </w:tr>
      <w:tr w14:paraId="40451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76BA7191">
            <w:pPr>
              <w:spacing w:before="105" w:line="255" w:lineRule="exact"/>
              <w:ind w:left="120"/>
              <w:rPr>
                <w:rFonts w:ascii="宋体" w:hAnsi="宋体" w:eastAsia="宋体" w:cs="宋体"/>
                <w:sz w:val="19"/>
                <w:szCs w:val="19"/>
              </w:rPr>
            </w:pPr>
            <w:r>
              <w:rPr>
                <w:rFonts w:ascii="宋体" w:hAnsi="宋体" w:eastAsia="宋体" w:cs="宋体"/>
                <w:spacing w:val="1"/>
                <w:position w:val="1"/>
                <w:sz w:val="19"/>
                <w:szCs w:val="19"/>
              </w:rPr>
              <w:t>307</w:t>
            </w:r>
          </w:p>
        </w:tc>
        <w:tc>
          <w:tcPr>
            <w:tcW w:w="3966" w:type="dxa"/>
            <w:vAlign w:val="top"/>
          </w:tcPr>
          <w:p w14:paraId="546CB9FB">
            <w:pPr>
              <w:spacing w:before="105" w:line="228" w:lineRule="auto"/>
              <w:ind w:left="112"/>
              <w:rPr>
                <w:rFonts w:ascii="宋体" w:hAnsi="宋体" w:eastAsia="宋体" w:cs="宋体"/>
                <w:sz w:val="19"/>
                <w:szCs w:val="19"/>
              </w:rPr>
            </w:pPr>
            <w:r>
              <w:rPr>
                <w:rFonts w:ascii="宋体" w:hAnsi="宋体" w:eastAsia="宋体" w:cs="宋体"/>
                <w:spacing w:val="9"/>
                <w:sz w:val="19"/>
                <w:szCs w:val="19"/>
              </w:rPr>
              <w:t>债务利息及费用支出</w:t>
            </w:r>
          </w:p>
        </w:tc>
        <w:tc>
          <w:tcPr>
            <w:tcW w:w="2696" w:type="dxa"/>
            <w:vAlign w:val="top"/>
          </w:tcPr>
          <w:p w14:paraId="6A5D8BDD">
            <w:pPr>
              <w:pStyle w:val="6"/>
            </w:pPr>
          </w:p>
        </w:tc>
      </w:tr>
      <w:tr w14:paraId="2310C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E8D86DC">
            <w:pPr>
              <w:spacing w:before="107" w:line="255" w:lineRule="exact"/>
              <w:ind w:left="120"/>
              <w:rPr>
                <w:rFonts w:ascii="宋体" w:hAnsi="宋体" w:eastAsia="宋体" w:cs="宋体"/>
                <w:sz w:val="19"/>
                <w:szCs w:val="19"/>
              </w:rPr>
            </w:pPr>
            <w:r>
              <w:rPr>
                <w:rFonts w:ascii="宋体" w:hAnsi="宋体" w:eastAsia="宋体" w:cs="宋体"/>
                <w:spacing w:val="1"/>
                <w:position w:val="1"/>
                <w:sz w:val="19"/>
                <w:szCs w:val="19"/>
              </w:rPr>
              <w:t>309</w:t>
            </w:r>
          </w:p>
        </w:tc>
        <w:tc>
          <w:tcPr>
            <w:tcW w:w="3966" w:type="dxa"/>
            <w:vAlign w:val="top"/>
          </w:tcPr>
          <w:p w14:paraId="507CCC31">
            <w:pPr>
              <w:spacing w:before="107" w:line="227" w:lineRule="auto"/>
              <w:ind w:left="120"/>
              <w:rPr>
                <w:rFonts w:ascii="宋体" w:hAnsi="宋体" w:eastAsia="宋体" w:cs="宋体"/>
                <w:sz w:val="19"/>
                <w:szCs w:val="19"/>
              </w:rPr>
            </w:pPr>
            <w:r>
              <w:rPr>
                <w:rFonts w:ascii="宋体" w:hAnsi="宋体" w:eastAsia="宋体" w:cs="宋体"/>
                <w:spacing w:val="7"/>
                <w:sz w:val="19"/>
                <w:szCs w:val="19"/>
              </w:rPr>
              <w:t>资本性支出（基本建设）</w:t>
            </w:r>
          </w:p>
        </w:tc>
        <w:tc>
          <w:tcPr>
            <w:tcW w:w="2696" w:type="dxa"/>
            <w:vAlign w:val="top"/>
          </w:tcPr>
          <w:p w14:paraId="421FD157">
            <w:pPr>
              <w:pStyle w:val="6"/>
            </w:pPr>
          </w:p>
        </w:tc>
      </w:tr>
      <w:tr w14:paraId="0DBAE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250AFE2">
            <w:pPr>
              <w:spacing w:before="105" w:line="255" w:lineRule="exact"/>
              <w:ind w:left="120"/>
              <w:rPr>
                <w:rFonts w:ascii="宋体" w:hAnsi="宋体" w:eastAsia="宋体" w:cs="宋体"/>
                <w:sz w:val="19"/>
                <w:szCs w:val="19"/>
              </w:rPr>
            </w:pPr>
            <w:r>
              <w:rPr>
                <w:rFonts w:ascii="宋体" w:hAnsi="宋体" w:eastAsia="宋体" w:cs="宋体"/>
                <w:spacing w:val="1"/>
                <w:position w:val="1"/>
                <w:sz w:val="19"/>
                <w:szCs w:val="19"/>
              </w:rPr>
              <w:t>310</w:t>
            </w:r>
          </w:p>
        </w:tc>
        <w:tc>
          <w:tcPr>
            <w:tcW w:w="3966" w:type="dxa"/>
            <w:vAlign w:val="top"/>
          </w:tcPr>
          <w:p w14:paraId="3391C147">
            <w:pPr>
              <w:spacing w:before="105" w:line="227" w:lineRule="auto"/>
              <w:ind w:left="120"/>
              <w:rPr>
                <w:rFonts w:ascii="宋体" w:hAnsi="宋体" w:eastAsia="宋体" w:cs="宋体"/>
                <w:sz w:val="19"/>
                <w:szCs w:val="19"/>
              </w:rPr>
            </w:pPr>
            <w:r>
              <w:rPr>
                <w:rFonts w:ascii="宋体" w:hAnsi="宋体" w:eastAsia="宋体" w:cs="宋体"/>
                <w:spacing w:val="6"/>
                <w:sz w:val="19"/>
                <w:szCs w:val="19"/>
              </w:rPr>
              <w:t>资本性支出</w:t>
            </w:r>
          </w:p>
        </w:tc>
        <w:tc>
          <w:tcPr>
            <w:tcW w:w="2696" w:type="dxa"/>
            <w:vAlign w:val="top"/>
          </w:tcPr>
          <w:p w14:paraId="22300E98">
            <w:pPr>
              <w:pStyle w:val="6"/>
            </w:pPr>
          </w:p>
        </w:tc>
      </w:tr>
      <w:tr w14:paraId="38FBB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54F2160D">
            <w:pPr>
              <w:spacing w:before="106" w:line="255" w:lineRule="exact"/>
              <w:ind w:left="120"/>
              <w:rPr>
                <w:rFonts w:ascii="宋体" w:hAnsi="宋体" w:eastAsia="宋体" w:cs="宋体"/>
                <w:sz w:val="19"/>
                <w:szCs w:val="19"/>
              </w:rPr>
            </w:pPr>
            <w:r>
              <w:rPr>
                <w:rFonts w:ascii="宋体" w:hAnsi="宋体" w:eastAsia="宋体" w:cs="宋体"/>
                <w:spacing w:val="1"/>
                <w:position w:val="1"/>
                <w:sz w:val="19"/>
                <w:szCs w:val="19"/>
              </w:rPr>
              <w:t>311</w:t>
            </w:r>
          </w:p>
        </w:tc>
        <w:tc>
          <w:tcPr>
            <w:tcW w:w="3966" w:type="dxa"/>
            <w:vAlign w:val="top"/>
          </w:tcPr>
          <w:p w14:paraId="35AB64DE">
            <w:pPr>
              <w:spacing w:before="106" w:line="227" w:lineRule="auto"/>
              <w:ind w:left="110"/>
              <w:rPr>
                <w:rFonts w:ascii="宋体" w:hAnsi="宋体" w:eastAsia="宋体" w:cs="宋体"/>
                <w:sz w:val="19"/>
                <w:szCs w:val="19"/>
              </w:rPr>
            </w:pPr>
            <w:r>
              <w:rPr>
                <w:rFonts w:ascii="宋体" w:hAnsi="宋体" w:eastAsia="宋体" w:cs="宋体"/>
                <w:spacing w:val="8"/>
                <w:sz w:val="19"/>
                <w:szCs w:val="19"/>
              </w:rPr>
              <w:t>对企业补助（基本建设）</w:t>
            </w:r>
          </w:p>
        </w:tc>
        <w:tc>
          <w:tcPr>
            <w:tcW w:w="2696" w:type="dxa"/>
            <w:vAlign w:val="top"/>
          </w:tcPr>
          <w:p w14:paraId="2F13AAEB">
            <w:pPr>
              <w:pStyle w:val="6"/>
            </w:pPr>
          </w:p>
        </w:tc>
      </w:tr>
      <w:tr w14:paraId="2063B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FFF69FC">
            <w:pPr>
              <w:spacing w:before="108" w:line="255" w:lineRule="exact"/>
              <w:ind w:left="120"/>
              <w:rPr>
                <w:rFonts w:ascii="宋体" w:hAnsi="宋体" w:eastAsia="宋体" w:cs="宋体"/>
                <w:sz w:val="19"/>
                <w:szCs w:val="19"/>
              </w:rPr>
            </w:pPr>
            <w:r>
              <w:rPr>
                <w:rFonts w:ascii="宋体" w:hAnsi="宋体" w:eastAsia="宋体" w:cs="宋体"/>
                <w:spacing w:val="1"/>
                <w:position w:val="1"/>
                <w:sz w:val="19"/>
                <w:szCs w:val="19"/>
              </w:rPr>
              <w:t>312</w:t>
            </w:r>
          </w:p>
        </w:tc>
        <w:tc>
          <w:tcPr>
            <w:tcW w:w="3966" w:type="dxa"/>
            <w:vAlign w:val="top"/>
          </w:tcPr>
          <w:p w14:paraId="4766AAC5">
            <w:pPr>
              <w:spacing w:before="107" w:line="229" w:lineRule="auto"/>
              <w:ind w:left="110"/>
              <w:rPr>
                <w:rFonts w:ascii="宋体" w:hAnsi="宋体" w:eastAsia="宋体" w:cs="宋体"/>
                <w:sz w:val="19"/>
                <w:szCs w:val="19"/>
              </w:rPr>
            </w:pPr>
            <w:r>
              <w:rPr>
                <w:rFonts w:ascii="宋体" w:hAnsi="宋体" w:eastAsia="宋体" w:cs="宋体"/>
                <w:spacing w:val="8"/>
                <w:sz w:val="19"/>
                <w:szCs w:val="19"/>
              </w:rPr>
              <w:t>对企业补助</w:t>
            </w:r>
          </w:p>
        </w:tc>
        <w:tc>
          <w:tcPr>
            <w:tcW w:w="2696" w:type="dxa"/>
            <w:vAlign w:val="top"/>
          </w:tcPr>
          <w:p w14:paraId="3FD24411">
            <w:pPr>
              <w:pStyle w:val="6"/>
            </w:pPr>
          </w:p>
        </w:tc>
      </w:tr>
      <w:tr w14:paraId="723AC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B11BA68">
            <w:pPr>
              <w:spacing w:before="106" w:line="255" w:lineRule="exact"/>
              <w:ind w:left="120"/>
              <w:rPr>
                <w:rFonts w:ascii="宋体" w:hAnsi="宋体" w:eastAsia="宋体" w:cs="宋体"/>
                <w:sz w:val="19"/>
                <w:szCs w:val="19"/>
              </w:rPr>
            </w:pPr>
            <w:r>
              <w:rPr>
                <w:rFonts w:ascii="宋体" w:hAnsi="宋体" w:eastAsia="宋体" w:cs="宋体"/>
                <w:spacing w:val="1"/>
                <w:position w:val="1"/>
                <w:sz w:val="19"/>
                <w:szCs w:val="19"/>
              </w:rPr>
              <w:t>313</w:t>
            </w:r>
          </w:p>
        </w:tc>
        <w:tc>
          <w:tcPr>
            <w:tcW w:w="3966" w:type="dxa"/>
            <w:vAlign w:val="top"/>
          </w:tcPr>
          <w:p w14:paraId="0B55E144">
            <w:pPr>
              <w:spacing w:before="106" w:line="227" w:lineRule="auto"/>
              <w:ind w:left="110"/>
              <w:rPr>
                <w:rFonts w:ascii="宋体" w:hAnsi="宋体" w:eastAsia="宋体" w:cs="宋体"/>
                <w:sz w:val="19"/>
                <w:szCs w:val="19"/>
              </w:rPr>
            </w:pPr>
            <w:r>
              <w:rPr>
                <w:rFonts w:ascii="宋体" w:hAnsi="宋体" w:eastAsia="宋体" w:cs="宋体"/>
                <w:spacing w:val="9"/>
                <w:sz w:val="19"/>
                <w:szCs w:val="19"/>
              </w:rPr>
              <w:t>对社会保障基金补助</w:t>
            </w:r>
          </w:p>
        </w:tc>
        <w:tc>
          <w:tcPr>
            <w:tcW w:w="2696" w:type="dxa"/>
            <w:vAlign w:val="top"/>
          </w:tcPr>
          <w:p w14:paraId="67948547">
            <w:pPr>
              <w:pStyle w:val="6"/>
            </w:pPr>
          </w:p>
        </w:tc>
      </w:tr>
      <w:tr w14:paraId="6B169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579" w:type="dxa"/>
            <w:vAlign w:val="top"/>
          </w:tcPr>
          <w:p w14:paraId="0C72D4F4">
            <w:pPr>
              <w:spacing w:before="107" w:line="255" w:lineRule="exact"/>
              <w:ind w:left="120"/>
              <w:rPr>
                <w:rFonts w:ascii="宋体" w:hAnsi="宋体" w:eastAsia="宋体" w:cs="宋体"/>
                <w:sz w:val="19"/>
                <w:szCs w:val="19"/>
              </w:rPr>
            </w:pPr>
            <w:r>
              <w:rPr>
                <w:rFonts w:ascii="宋体" w:hAnsi="宋体" w:eastAsia="宋体" w:cs="宋体"/>
                <w:spacing w:val="1"/>
                <w:position w:val="1"/>
                <w:sz w:val="19"/>
                <w:szCs w:val="19"/>
              </w:rPr>
              <w:t>399</w:t>
            </w:r>
          </w:p>
        </w:tc>
        <w:tc>
          <w:tcPr>
            <w:tcW w:w="3966" w:type="dxa"/>
            <w:vAlign w:val="top"/>
          </w:tcPr>
          <w:p w14:paraId="3E951312">
            <w:pPr>
              <w:spacing w:before="107" w:line="229" w:lineRule="auto"/>
              <w:ind w:left="112"/>
              <w:rPr>
                <w:rFonts w:ascii="宋体" w:hAnsi="宋体" w:eastAsia="宋体" w:cs="宋体"/>
                <w:sz w:val="19"/>
                <w:szCs w:val="19"/>
              </w:rPr>
            </w:pPr>
            <w:r>
              <w:rPr>
                <w:rFonts w:ascii="宋体" w:hAnsi="宋体" w:eastAsia="宋体" w:cs="宋体"/>
                <w:spacing w:val="7"/>
                <w:sz w:val="19"/>
                <w:szCs w:val="19"/>
              </w:rPr>
              <w:t>其他支出</w:t>
            </w:r>
          </w:p>
        </w:tc>
        <w:tc>
          <w:tcPr>
            <w:tcW w:w="2696" w:type="dxa"/>
            <w:vAlign w:val="top"/>
          </w:tcPr>
          <w:p w14:paraId="44F5E0C3">
            <w:pPr>
              <w:pStyle w:val="6"/>
            </w:pPr>
          </w:p>
        </w:tc>
      </w:tr>
    </w:tbl>
    <w:p w14:paraId="53CB84E1">
      <w:pPr>
        <w:pStyle w:val="2"/>
      </w:pPr>
    </w:p>
    <w:p w14:paraId="0B2655F3">
      <w:pPr>
        <w:sectPr>
          <w:footerReference r:id="rId18" w:type="default"/>
          <w:pgSz w:w="11906" w:h="16839"/>
          <w:pgMar w:top="1431" w:right="1785" w:bottom="1220" w:left="1780" w:header="0" w:footer="963" w:gutter="0"/>
          <w:cols w:space="720" w:num="1"/>
        </w:sectPr>
      </w:pPr>
    </w:p>
    <w:p w14:paraId="2A6FA9D8">
      <w:pPr>
        <w:pStyle w:val="2"/>
      </w:pPr>
    </w:p>
    <w:p w14:paraId="3C063380">
      <w:pPr>
        <w:pStyle w:val="2"/>
      </w:pPr>
    </w:p>
    <w:p w14:paraId="5D479908">
      <w:pPr>
        <w:spacing w:before="101" w:line="408" w:lineRule="exact"/>
        <w:ind w:left="778"/>
        <w:outlineLvl w:val="1"/>
        <w:rPr>
          <w:rFonts w:ascii="宋体" w:hAnsi="宋体" w:eastAsia="宋体" w:cs="宋体"/>
          <w:sz w:val="31"/>
          <w:szCs w:val="31"/>
        </w:rPr>
      </w:pPr>
      <w:bookmarkStart w:id="26" w:name="bookmark40"/>
      <w:bookmarkEnd w:id="26"/>
      <w:r>
        <w:rPr>
          <w:rFonts w:ascii="宋体" w:hAnsi="宋体" w:eastAsia="宋体" w:cs="宋体"/>
          <w:b/>
          <w:bCs/>
          <w:spacing w:val="5"/>
          <w:position w:val="1"/>
          <w:sz w:val="31"/>
          <w:szCs w:val="31"/>
        </w:rPr>
        <w:t>2025</w:t>
      </w:r>
      <w:r>
        <w:rPr>
          <w:rFonts w:ascii="宋体" w:hAnsi="宋体" w:eastAsia="宋体" w:cs="宋体"/>
          <w:spacing w:val="-63"/>
          <w:position w:val="1"/>
          <w:sz w:val="31"/>
          <w:szCs w:val="31"/>
        </w:rPr>
        <w:t xml:space="preserve"> </w:t>
      </w:r>
      <w:r>
        <w:rPr>
          <w:rFonts w:ascii="宋体" w:hAnsi="宋体" w:eastAsia="宋体" w:cs="宋体"/>
          <w:b/>
          <w:bCs/>
          <w:spacing w:val="5"/>
          <w:position w:val="1"/>
          <w:sz w:val="31"/>
          <w:szCs w:val="31"/>
        </w:rPr>
        <w:t>年度一般公共预算基本支出经济分类情况表</w:t>
      </w:r>
    </w:p>
    <w:tbl>
      <w:tblPr>
        <w:tblStyle w:val="5"/>
        <w:tblW w:w="83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4249"/>
        <w:gridCol w:w="2408"/>
        <w:gridCol w:w="147"/>
      </w:tblGrid>
      <w:tr w14:paraId="77CD5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236" w:type="dxa"/>
            <w:gridSpan w:val="3"/>
            <w:vAlign w:val="top"/>
          </w:tcPr>
          <w:p w14:paraId="0ED3E277">
            <w:pPr>
              <w:spacing w:before="85" w:line="229" w:lineRule="auto"/>
              <w:ind w:left="7137"/>
              <w:rPr>
                <w:rFonts w:ascii="宋体" w:hAnsi="宋体" w:eastAsia="宋体" w:cs="宋体"/>
                <w:sz w:val="19"/>
                <w:szCs w:val="19"/>
              </w:rPr>
            </w:pPr>
            <w:r>
              <w:rPr>
                <w:rFonts w:ascii="宋体" w:hAnsi="宋体" w:eastAsia="宋体" w:cs="宋体"/>
                <w:spacing w:val="7"/>
                <w:sz w:val="19"/>
                <w:szCs w:val="19"/>
              </w:rPr>
              <w:t>单位：万元</w:t>
            </w:r>
          </w:p>
        </w:tc>
        <w:tc>
          <w:tcPr>
            <w:tcW w:w="147" w:type="dxa"/>
            <w:tcBorders>
              <w:top w:val="nil"/>
              <w:right w:val="nil"/>
            </w:tcBorders>
            <w:vAlign w:val="top"/>
          </w:tcPr>
          <w:p w14:paraId="4CC2C09E">
            <w:pPr>
              <w:pStyle w:val="6"/>
            </w:pPr>
          </w:p>
        </w:tc>
      </w:tr>
      <w:tr w14:paraId="51205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79" w:type="dxa"/>
            <w:vAlign w:val="top"/>
          </w:tcPr>
          <w:p w14:paraId="620128EF">
            <w:pPr>
              <w:spacing w:before="175" w:line="219" w:lineRule="auto"/>
              <w:ind w:left="354"/>
              <w:rPr>
                <w:rFonts w:ascii="宋体" w:hAnsi="宋体" w:eastAsia="宋体" w:cs="宋体"/>
                <w:sz w:val="22"/>
                <w:szCs w:val="22"/>
              </w:rPr>
            </w:pPr>
            <w:r>
              <w:rPr>
                <w:rFonts w:ascii="宋体" w:hAnsi="宋体" w:eastAsia="宋体" w:cs="宋体"/>
                <w:b/>
                <w:bCs/>
                <w:spacing w:val="-4"/>
                <w:sz w:val="22"/>
                <w:szCs w:val="22"/>
              </w:rPr>
              <w:t>科目编码</w:t>
            </w:r>
          </w:p>
        </w:tc>
        <w:tc>
          <w:tcPr>
            <w:tcW w:w="4249" w:type="dxa"/>
            <w:vAlign w:val="top"/>
          </w:tcPr>
          <w:p w14:paraId="03F3A9A1">
            <w:pPr>
              <w:spacing w:before="175" w:line="219" w:lineRule="auto"/>
              <w:ind w:left="1689"/>
              <w:rPr>
                <w:rFonts w:ascii="宋体" w:hAnsi="宋体" w:eastAsia="宋体" w:cs="宋体"/>
                <w:sz w:val="22"/>
                <w:szCs w:val="22"/>
              </w:rPr>
            </w:pPr>
            <w:r>
              <w:rPr>
                <w:rFonts w:ascii="宋体" w:hAnsi="宋体" w:eastAsia="宋体" w:cs="宋体"/>
                <w:b/>
                <w:bCs/>
                <w:spacing w:val="-4"/>
                <w:sz w:val="22"/>
                <w:szCs w:val="22"/>
              </w:rPr>
              <w:t>科目名称</w:t>
            </w:r>
          </w:p>
        </w:tc>
        <w:tc>
          <w:tcPr>
            <w:tcW w:w="2555" w:type="dxa"/>
            <w:gridSpan w:val="2"/>
            <w:vAlign w:val="top"/>
          </w:tcPr>
          <w:p w14:paraId="5A18FFE9">
            <w:pPr>
              <w:spacing w:before="175" w:line="220" w:lineRule="auto"/>
              <w:ind w:left="953"/>
              <w:rPr>
                <w:rFonts w:ascii="宋体" w:hAnsi="宋体" w:eastAsia="宋体" w:cs="宋体"/>
                <w:sz w:val="22"/>
                <w:szCs w:val="22"/>
              </w:rPr>
            </w:pPr>
            <w:r>
              <w:rPr>
                <w:rFonts w:ascii="宋体" w:hAnsi="宋体" w:eastAsia="宋体" w:cs="宋体"/>
                <w:b/>
                <w:bCs/>
                <w:spacing w:val="-5"/>
                <w:sz w:val="22"/>
                <w:szCs w:val="22"/>
              </w:rPr>
              <w:t>预算数</w:t>
            </w:r>
          </w:p>
        </w:tc>
      </w:tr>
      <w:tr w14:paraId="4F7B7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1579" w:type="dxa"/>
            <w:tcBorders>
              <w:right w:val="nil"/>
            </w:tcBorders>
            <w:vAlign w:val="top"/>
          </w:tcPr>
          <w:p w14:paraId="293E8458">
            <w:pPr>
              <w:pStyle w:val="6"/>
            </w:pPr>
          </w:p>
        </w:tc>
        <w:tc>
          <w:tcPr>
            <w:tcW w:w="4249" w:type="dxa"/>
            <w:tcBorders>
              <w:left w:val="nil"/>
            </w:tcBorders>
            <w:vAlign w:val="top"/>
          </w:tcPr>
          <w:p w14:paraId="571EF318">
            <w:pPr>
              <w:spacing w:before="121" w:line="221" w:lineRule="auto"/>
              <w:ind w:left="1162"/>
              <w:rPr>
                <w:rFonts w:ascii="宋体" w:hAnsi="宋体" w:eastAsia="宋体" w:cs="宋体"/>
                <w:sz w:val="18"/>
                <w:szCs w:val="18"/>
              </w:rPr>
            </w:pPr>
            <w:r>
              <w:rPr>
                <w:rFonts w:ascii="宋体" w:hAnsi="宋体" w:eastAsia="宋体" w:cs="宋体"/>
                <w:b/>
                <w:bCs/>
                <w:spacing w:val="-6"/>
                <w:sz w:val="18"/>
                <w:szCs w:val="18"/>
              </w:rPr>
              <w:t>合计</w:t>
            </w:r>
          </w:p>
        </w:tc>
        <w:tc>
          <w:tcPr>
            <w:tcW w:w="2555" w:type="dxa"/>
            <w:gridSpan w:val="2"/>
            <w:vAlign w:val="top"/>
          </w:tcPr>
          <w:p w14:paraId="6E8B17EA">
            <w:pPr>
              <w:spacing w:before="125" w:line="239" w:lineRule="auto"/>
              <w:ind w:left="1892"/>
              <w:rPr>
                <w:rFonts w:ascii="宋体" w:hAnsi="宋体" w:eastAsia="宋体" w:cs="宋体"/>
                <w:sz w:val="18"/>
                <w:szCs w:val="18"/>
              </w:rPr>
            </w:pPr>
            <w:r>
              <w:rPr>
                <w:rFonts w:ascii="宋体" w:hAnsi="宋体" w:eastAsia="宋体" w:cs="宋体"/>
                <w:spacing w:val="-2"/>
                <w:sz w:val="18"/>
                <w:szCs w:val="18"/>
              </w:rPr>
              <w:t>281.76</w:t>
            </w:r>
          </w:p>
        </w:tc>
      </w:tr>
      <w:tr w14:paraId="44E51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0BDDA5A3">
            <w:pPr>
              <w:spacing w:before="112"/>
              <w:ind w:left="119"/>
              <w:rPr>
                <w:rFonts w:ascii="宋体" w:hAnsi="宋体" w:eastAsia="宋体" w:cs="宋体"/>
                <w:sz w:val="18"/>
                <w:szCs w:val="18"/>
              </w:rPr>
            </w:pPr>
            <w:r>
              <w:rPr>
                <w:rFonts w:ascii="宋体" w:hAnsi="宋体" w:eastAsia="宋体" w:cs="宋体"/>
                <w:b/>
                <w:bCs/>
                <w:spacing w:val="-5"/>
                <w:sz w:val="18"/>
                <w:szCs w:val="18"/>
              </w:rPr>
              <w:t>301</w:t>
            </w:r>
          </w:p>
        </w:tc>
        <w:tc>
          <w:tcPr>
            <w:tcW w:w="4249" w:type="dxa"/>
            <w:vAlign w:val="top"/>
          </w:tcPr>
          <w:p w14:paraId="41BE3122">
            <w:pPr>
              <w:spacing w:before="113" w:line="220" w:lineRule="auto"/>
              <w:ind w:left="112"/>
              <w:rPr>
                <w:rFonts w:ascii="宋体" w:hAnsi="宋体" w:eastAsia="宋体" w:cs="宋体"/>
                <w:sz w:val="18"/>
                <w:szCs w:val="18"/>
              </w:rPr>
            </w:pPr>
            <w:r>
              <w:rPr>
                <w:rFonts w:ascii="宋体" w:hAnsi="宋体" w:eastAsia="宋体" w:cs="宋体"/>
                <w:b/>
                <w:bCs/>
                <w:spacing w:val="-4"/>
                <w:sz w:val="18"/>
                <w:szCs w:val="18"/>
              </w:rPr>
              <w:t>工资福利支出</w:t>
            </w:r>
          </w:p>
        </w:tc>
        <w:tc>
          <w:tcPr>
            <w:tcW w:w="2555" w:type="dxa"/>
            <w:gridSpan w:val="2"/>
            <w:vAlign w:val="top"/>
          </w:tcPr>
          <w:p w14:paraId="46EF4C9F">
            <w:pPr>
              <w:spacing w:before="117" w:line="239" w:lineRule="auto"/>
              <w:ind w:left="1892"/>
              <w:rPr>
                <w:rFonts w:ascii="宋体" w:hAnsi="宋体" w:eastAsia="宋体" w:cs="宋体"/>
                <w:sz w:val="18"/>
                <w:szCs w:val="18"/>
              </w:rPr>
            </w:pPr>
            <w:r>
              <w:rPr>
                <w:rFonts w:ascii="宋体" w:hAnsi="宋体" w:eastAsia="宋体" w:cs="宋体"/>
                <w:spacing w:val="-2"/>
                <w:sz w:val="18"/>
                <w:szCs w:val="18"/>
              </w:rPr>
              <w:t>212.29</w:t>
            </w:r>
          </w:p>
        </w:tc>
      </w:tr>
      <w:tr w14:paraId="3AC13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EA04514">
            <w:pPr>
              <w:spacing w:before="114"/>
              <w:ind w:left="119"/>
              <w:rPr>
                <w:rFonts w:ascii="宋体" w:hAnsi="宋体" w:eastAsia="宋体" w:cs="宋体"/>
                <w:sz w:val="18"/>
                <w:szCs w:val="18"/>
              </w:rPr>
            </w:pPr>
            <w:r>
              <w:rPr>
                <w:rFonts w:ascii="宋体" w:hAnsi="宋体" w:eastAsia="宋体" w:cs="宋体"/>
                <w:spacing w:val="-2"/>
                <w:sz w:val="18"/>
                <w:szCs w:val="18"/>
              </w:rPr>
              <w:t>30101</w:t>
            </w:r>
          </w:p>
        </w:tc>
        <w:tc>
          <w:tcPr>
            <w:tcW w:w="4249" w:type="dxa"/>
            <w:vAlign w:val="top"/>
          </w:tcPr>
          <w:p w14:paraId="37504FF5">
            <w:pPr>
              <w:spacing w:before="114" w:line="219" w:lineRule="auto"/>
              <w:ind w:left="470"/>
              <w:rPr>
                <w:rFonts w:ascii="宋体" w:hAnsi="宋体" w:eastAsia="宋体" w:cs="宋体"/>
                <w:sz w:val="18"/>
                <w:szCs w:val="18"/>
              </w:rPr>
            </w:pPr>
            <w:r>
              <w:rPr>
                <w:rFonts w:ascii="宋体" w:hAnsi="宋体" w:eastAsia="宋体" w:cs="宋体"/>
                <w:spacing w:val="-2"/>
                <w:sz w:val="18"/>
                <w:szCs w:val="18"/>
              </w:rPr>
              <w:t>基本工资</w:t>
            </w:r>
          </w:p>
        </w:tc>
        <w:tc>
          <w:tcPr>
            <w:tcW w:w="2555" w:type="dxa"/>
            <w:gridSpan w:val="2"/>
            <w:vAlign w:val="top"/>
          </w:tcPr>
          <w:p w14:paraId="48987824">
            <w:pPr>
              <w:spacing w:before="117" w:line="239" w:lineRule="auto"/>
              <w:ind w:left="1980"/>
              <w:rPr>
                <w:rFonts w:ascii="宋体" w:hAnsi="宋体" w:eastAsia="宋体" w:cs="宋体"/>
                <w:sz w:val="18"/>
                <w:szCs w:val="18"/>
              </w:rPr>
            </w:pPr>
            <w:r>
              <w:rPr>
                <w:rFonts w:ascii="宋体" w:hAnsi="宋体" w:eastAsia="宋体" w:cs="宋体"/>
                <w:spacing w:val="-2"/>
                <w:sz w:val="18"/>
                <w:szCs w:val="18"/>
              </w:rPr>
              <w:t>60.58</w:t>
            </w:r>
          </w:p>
        </w:tc>
      </w:tr>
      <w:tr w14:paraId="33A7C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C21271B">
            <w:pPr>
              <w:spacing w:before="115"/>
              <w:ind w:left="119"/>
              <w:rPr>
                <w:rFonts w:ascii="宋体" w:hAnsi="宋体" w:eastAsia="宋体" w:cs="宋体"/>
                <w:sz w:val="18"/>
                <w:szCs w:val="18"/>
              </w:rPr>
            </w:pPr>
            <w:r>
              <w:rPr>
                <w:rFonts w:ascii="宋体" w:hAnsi="宋体" w:eastAsia="宋体" w:cs="宋体"/>
                <w:spacing w:val="-2"/>
                <w:sz w:val="18"/>
                <w:szCs w:val="18"/>
              </w:rPr>
              <w:t>30102</w:t>
            </w:r>
          </w:p>
        </w:tc>
        <w:tc>
          <w:tcPr>
            <w:tcW w:w="4249" w:type="dxa"/>
            <w:vAlign w:val="top"/>
          </w:tcPr>
          <w:p w14:paraId="542B44F2">
            <w:pPr>
              <w:spacing w:before="116" w:line="219" w:lineRule="auto"/>
              <w:ind w:left="470"/>
              <w:rPr>
                <w:rFonts w:ascii="宋体" w:hAnsi="宋体" w:eastAsia="宋体" w:cs="宋体"/>
                <w:sz w:val="18"/>
                <w:szCs w:val="18"/>
              </w:rPr>
            </w:pPr>
            <w:r>
              <w:rPr>
                <w:rFonts w:ascii="宋体" w:hAnsi="宋体" w:eastAsia="宋体" w:cs="宋体"/>
                <w:spacing w:val="-2"/>
                <w:sz w:val="18"/>
                <w:szCs w:val="18"/>
              </w:rPr>
              <w:t>津贴补贴</w:t>
            </w:r>
          </w:p>
        </w:tc>
        <w:tc>
          <w:tcPr>
            <w:tcW w:w="2555" w:type="dxa"/>
            <w:gridSpan w:val="2"/>
            <w:vAlign w:val="top"/>
          </w:tcPr>
          <w:p w14:paraId="43DF5CA0">
            <w:pPr>
              <w:pStyle w:val="6"/>
            </w:pPr>
          </w:p>
        </w:tc>
      </w:tr>
      <w:tr w14:paraId="09EED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1EC8E0B3">
            <w:pPr>
              <w:spacing w:before="113"/>
              <w:ind w:left="119"/>
              <w:rPr>
                <w:rFonts w:ascii="宋体" w:hAnsi="宋体" w:eastAsia="宋体" w:cs="宋体"/>
                <w:sz w:val="18"/>
                <w:szCs w:val="18"/>
              </w:rPr>
            </w:pPr>
            <w:r>
              <w:rPr>
                <w:rFonts w:ascii="宋体" w:hAnsi="宋体" w:eastAsia="宋体" w:cs="宋体"/>
                <w:spacing w:val="-2"/>
                <w:sz w:val="18"/>
                <w:szCs w:val="18"/>
              </w:rPr>
              <w:t>30103</w:t>
            </w:r>
          </w:p>
        </w:tc>
        <w:tc>
          <w:tcPr>
            <w:tcW w:w="4249" w:type="dxa"/>
            <w:vAlign w:val="top"/>
          </w:tcPr>
          <w:p w14:paraId="57499CC9">
            <w:pPr>
              <w:spacing w:before="114" w:line="220" w:lineRule="auto"/>
              <w:ind w:left="472"/>
              <w:rPr>
                <w:rFonts w:ascii="宋体" w:hAnsi="宋体" w:eastAsia="宋体" w:cs="宋体"/>
                <w:sz w:val="18"/>
                <w:szCs w:val="18"/>
              </w:rPr>
            </w:pPr>
            <w:r>
              <w:rPr>
                <w:rFonts w:ascii="宋体" w:hAnsi="宋体" w:eastAsia="宋体" w:cs="宋体"/>
                <w:spacing w:val="-5"/>
                <w:sz w:val="18"/>
                <w:szCs w:val="18"/>
              </w:rPr>
              <w:t>奖金</w:t>
            </w:r>
          </w:p>
        </w:tc>
        <w:tc>
          <w:tcPr>
            <w:tcW w:w="2555" w:type="dxa"/>
            <w:gridSpan w:val="2"/>
            <w:vAlign w:val="top"/>
          </w:tcPr>
          <w:p w14:paraId="27581FAF">
            <w:pPr>
              <w:spacing w:before="118" w:line="239" w:lineRule="auto"/>
              <w:ind w:left="2071"/>
              <w:rPr>
                <w:rFonts w:ascii="宋体" w:hAnsi="宋体" w:eastAsia="宋体" w:cs="宋体"/>
                <w:sz w:val="18"/>
                <w:szCs w:val="18"/>
              </w:rPr>
            </w:pPr>
            <w:r>
              <w:rPr>
                <w:rFonts w:ascii="宋体" w:hAnsi="宋体" w:eastAsia="宋体" w:cs="宋体"/>
                <w:spacing w:val="-2"/>
                <w:sz w:val="18"/>
                <w:szCs w:val="18"/>
              </w:rPr>
              <w:t>8.00</w:t>
            </w:r>
          </w:p>
        </w:tc>
      </w:tr>
      <w:tr w14:paraId="515AE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FE9F9B6">
            <w:pPr>
              <w:spacing w:before="115"/>
              <w:ind w:left="119"/>
              <w:rPr>
                <w:rFonts w:ascii="宋体" w:hAnsi="宋体" w:eastAsia="宋体" w:cs="宋体"/>
                <w:sz w:val="18"/>
                <w:szCs w:val="18"/>
              </w:rPr>
            </w:pPr>
            <w:r>
              <w:rPr>
                <w:rFonts w:ascii="宋体" w:hAnsi="宋体" w:eastAsia="宋体" w:cs="宋体"/>
                <w:spacing w:val="-2"/>
                <w:sz w:val="18"/>
                <w:szCs w:val="18"/>
              </w:rPr>
              <w:t>30106</w:t>
            </w:r>
          </w:p>
        </w:tc>
        <w:tc>
          <w:tcPr>
            <w:tcW w:w="4249" w:type="dxa"/>
            <w:vAlign w:val="top"/>
          </w:tcPr>
          <w:p w14:paraId="4A7BD8E5">
            <w:pPr>
              <w:spacing w:before="116" w:line="219" w:lineRule="auto"/>
              <w:ind w:left="471"/>
              <w:rPr>
                <w:rFonts w:ascii="宋体" w:hAnsi="宋体" w:eastAsia="宋体" w:cs="宋体"/>
                <w:sz w:val="18"/>
                <w:szCs w:val="18"/>
              </w:rPr>
            </w:pPr>
            <w:r>
              <w:rPr>
                <w:rFonts w:ascii="宋体" w:hAnsi="宋体" w:eastAsia="宋体" w:cs="宋体"/>
                <w:spacing w:val="-2"/>
                <w:sz w:val="18"/>
                <w:szCs w:val="18"/>
              </w:rPr>
              <w:t>伙食补助费</w:t>
            </w:r>
          </w:p>
        </w:tc>
        <w:tc>
          <w:tcPr>
            <w:tcW w:w="2555" w:type="dxa"/>
            <w:gridSpan w:val="2"/>
            <w:vAlign w:val="top"/>
          </w:tcPr>
          <w:p w14:paraId="5D80F28B">
            <w:pPr>
              <w:pStyle w:val="6"/>
            </w:pPr>
          </w:p>
        </w:tc>
      </w:tr>
      <w:tr w14:paraId="5D90A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7D08F0D">
            <w:pPr>
              <w:spacing w:before="116"/>
              <w:ind w:left="119"/>
              <w:rPr>
                <w:rFonts w:ascii="宋体" w:hAnsi="宋体" w:eastAsia="宋体" w:cs="宋体"/>
                <w:sz w:val="18"/>
                <w:szCs w:val="18"/>
              </w:rPr>
            </w:pPr>
            <w:r>
              <w:rPr>
                <w:rFonts w:ascii="宋体" w:hAnsi="宋体" w:eastAsia="宋体" w:cs="宋体"/>
                <w:spacing w:val="-2"/>
                <w:sz w:val="18"/>
                <w:szCs w:val="18"/>
              </w:rPr>
              <w:t>30107</w:t>
            </w:r>
          </w:p>
        </w:tc>
        <w:tc>
          <w:tcPr>
            <w:tcW w:w="4249" w:type="dxa"/>
            <w:vAlign w:val="top"/>
          </w:tcPr>
          <w:p w14:paraId="0DDDBD71">
            <w:pPr>
              <w:spacing w:before="117" w:line="220" w:lineRule="auto"/>
              <w:ind w:left="473"/>
              <w:rPr>
                <w:rFonts w:ascii="宋体" w:hAnsi="宋体" w:eastAsia="宋体" w:cs="宋体"/>
                <w:sz w:val="18"/>
                <w:szCs w:val="18"/>
              </w:rPr>
            </w:pPr>
            <w:r>
              <w:rPr>
                <w:rFonts w:ascii="宋体" w:hAnsi="宋体" w:eastAsia="宋体" w:cs="宋体"/>
                <w:spacing w:val="-3"/>
                <w:sz w:val="18"/>
                <w:szCs w:val="18"/>
              </w:rPr>
              <w:t>绩效工资</w:t>
            </w:r>
          </w:p>
        </w:tc>
        <w:tc>
          <w:tcPr>
            <w:tcW w:w="2555" w:type="dxa"/>
            <w:gridSpan w:val="2"/>
            <w:vAlign w:val="top"/>
          </w:tcPr>
          <w:p w14:paraId="4892ECAC">
            <w:pPr>
              <w:spacing w:before="119" w:line="239" w:lineRule="auto"/>
              <w:ind w:left="1983"/>
              <w:rPr>
                <w:rFonts w:ascii="宋体" w:hAnsi="宋体" w:eastAsia="宋体" w:cs="宋体"/>
                <w:sz w:val="18"/>
                <w:szCs w:val="18"/>
              </w:rPr>
            </w:pPr>
            <w:r>
              <w:rPr>
                <w:rFonts w:ascii="宋体" w:hAnsi="宋体" w:eastAsia="宋体" w:cs="宋体"/>
                <w:spacing w:val="-2"/>
                <w:sz w:val="18"/>
                <w:szCs w:val="18"/>
              </w:rPr>
              <w:t>38.19</w:t>
            </w:r>
          </w:p>
        </w:tc>
      </w:tr>
      <w:tr w14:paraId="7766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8596A7A">
            <w:pPr>
              <w:spacing w:before="114"/>
              <w:ind w:left="119"/>
              <w:rPr>
                <w:rFonts w:ascii="宋体" w:hAnsi="宋体" w:eastAsia="宋体" w:cs="宋体"/>
                <w:sz w:val="18"/>
                <w:szCs w:val="18"/>
              </w:rPr>
            </w:pPr>
            <w:r>
              <w:rPr>
                <w:rFonts w:ascii="宋体" w:hAnsi="宋体" w:eastAsia="宋体" w:cs="宋体"/>
                <w:spacing w:val="-2"/>
                <w:sz w:val="18"/>
                <w:szCs w:val="18"/>
              </w:rPr>
              <w:t>30108</w:t>
            </w:r>
          </w:p>
        </w:tc>
        <w:tc>
          <w:tcPr>
            <w:tcW w:w="4249" w:type="dxa"/>
            <w:vAlign w:val="top"/>
          </w:tcPr>
          <w:p w14:paraId="2BE89B87">
            <w:pPr>
              <w:spacing w:before="115" w:line="219" w:lineRule="auto"/>
              <w:ind w:left="470"/>
              <w:rPr>
                <w:rFonts w:ascii="宋体" w:hAnsi="宋体" w:eastAsia="宋体" w:cs="宋体"/>
                <w:sz w:val="18"/>
                <w:szCs w:val="18"/>
              </w:rPr>
            </w:pPr>
            <w:r>
              <w:rPr>
                <w:rFonts w:ascii="宋体" w:hAnsi="宋体" w:eastAsia="宋体" w:cs="宋体"/>
                <w:spacing w:val="-1"/>
                <w:sz w:val="18"/>
                <w:szCs w:val="18"/>
              </w:rPr>
              <w:t>机关事业单位基本养老保险缴费</w:t>
            </w:r>
          </w:p>
        </w:tc>
        <w:tc>
          <w:tcPr>
            <w:tcW w:w="2555" w:type="dxa"/>
            <w:gridSpan w:val="2"/>
            <w:vAlign w:val="top"/>
          </w:tcPr>
          <w:p w14:paraId="59ED2650">
            <w:pPr>
              <w:spacing w:before="119" w:line="239" w:lineRule="auto"/>
              <w:ind w:left="1981"/>
              <w:rPr>
                <w:rFonts w:ascii="宋体" w:hAnsi="宋体" w:eastAsia="宋体" w:cs="宋体"/>
                <w:sz w:val="18"/>
                <w:szCs w:val="18"/>
              </w:rPr>
            </w:pPr>
            <w:r>
              <w:rPr>
                <w:rFonts w:ascii="宋体" w:hAnsi="宋体" w:eastAsia="宋体" w:cs="宋体"/>
                <w:spacing w:val="-2"/>
                <w:sz w:val="18"/>
                <w:szCs w:val="18"/>
              </w:rPr>
              <w:t>22.96</w:t>
            </w:r>
          </w:p>
        </w:tc>
      </w:tr>
      <w:tr w14:paraId="7DBB7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E602D88">
            <w:pPr>
              <w:spacing w:before="115"/>
              <w:ind w:left="119"/>
              <w:rPr>
                <w:rFonts w:ascii="宋体" w:hAnsi="宋体" w:eastAsia="宋体" w:cs="宋体"/>
                <w:sz w:val="18"/>
                <w:szCs w:val="18"/>
              </w:rPr>
            </w:pPr>
            <w:r>
              <w:rPr>
                <w:rFonts w:ascii="宋体" w:hAnsi="宋体" w:eastAsia="宋体" w:cs="宋体"/>
                <w:spacing w:val="-2"/>
                <w:sz w:val="18"/>
                <w:szCs w:val="18"/>
              </w:rPr>
              <w:t>30109</w:t>
            </w:r>
          </w:p>
        </w:tc>
        <w:tc>
          <w:tcPr>
            <w:tcW w:w="4249" w:type="dxa"/>
            <w:vAlign w:val="top"/>
          </w:tcPr>
          <w:p w14:paraId="1F739757">
            <w:pPr>
              <w:spacing w:before="116" w:line="219" w:lineRule="auto"/>
              <w:ind w:left="471"/>
              <w:rPr>
                <w:rFonts w:ascii="宋体" w:hAnsi="宋体" w:eastAsia="宋体" w:cs="宋体"/>
                <w:sz w:val="18"/>
                <w:szCs w:val="18"/>
              </w:rPr>
            </w:pPr>
            <w:r>
              <w:rPr>
                <w:rFonts w:ascii="宋体" w:hAnsi="宋体" w:eastAsia="宋体" w:cs="宋体"/>
                <w:spacing w:val="-2"/>
                <w:sz w:val="18"/>
                <w:szCs w:val="18"/>
              </w:rPr>
              <w:t>职业年金缴费</w:t>
            </w:r>
          </w:p>
        </w:tc>
        <w:tc>
          <w:tcPr>
            <w:tcW w:w="2555" w:type="dxa"/>
            <w:gridSpan w:val="2"/>
            <w:vAlign w:val="top"/>
          </w:tcPr>
          <w:p w14:paraId="58FE95D9">
            <w:pPr>
              <w:pStyle w:val="6"/>
            </w:pPr>
          </w:p>
        </w:tc>
      </w:tr>
      <w:tr w14:paraId="00C30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2A963A7">
            <w:pPr>
              <w:spacing w:before="116"/>
              <w:ind w:left="119"/>
              <w:rPr>
                <w:rFonts w:ascii="宋体" w:hAnsi="宋体" w:eastAsia="宋体" w:cs="宋体"/>
                <w:sz w:val="18"/>
                <w:szCs w:val="18"/>
              </w:rPr>
            </w:pPr>
            <w:r>
              <w:rPr>
                <w:rFonts w:ascii="宋体" w:hAnsi="宋体" w:eastAsia="宋体" w:cs="宋体"/>
                <w:spacing w:val="-2"/>
                <w:sz w:val="18"/>
                <w:szCs w:val="18"/>
              </w:rPr>
              <w:t>30110</w:t>
            </w:r>
          </w:p>
        </w:tc>
        <w:tc>
          <w:tcPr>
            <w:tcW w:w="4249" w:type="dxa"/>
            <w:vAlign w:val="top"/>
          </w:tcPr>
          <w:p w14:paraId="3F5760F5">
            <w:pPr>
              <w:spacing w:before="116" w:line="219" w:lineRule="auto"/>
              <w:ind w:left="471"/>
              <w:rPr>
                <w:rFonts w:ascii="宋体" w:hAnsi="宋体" w:eastAsia="宋体" w:cs="宋体"/>
                <w:sz w:val="18"/>
                <w:szCs w:val="18"/>
              </w:rPr>
            </w:pPr>
            <w:r>
              <w:rPr>
                <w:rFonts w:ascii="宋体" w:hAnsi="宋体" w:eastAsia="宋体" w:cs="宋体"/>
                <w:spacing w:val="-1"/>
                <w:sz w:val="18"/>
                <w:szCs w:val="18"/>
              </w:rPr>
              <w:t>职工基本医疗保险缴费</w:t>
            </w:r>
          </w:p>
        </w:tc>
        <w:tc>
          <w:tcPr>
            <w:tcW w:w="2555" w:type="dxa"/>
            <w:gridSpan w:val="2"/>
            <w:vAlign w:val="top"/>
          </w:tcPr>
          <w:p w14:paraId="5E927710">
            <w:pPr>
              <w:spacing w:before="119" w:line="239" w:lineRule="auto"/>
              <w:ind w:left="2074"/>
              <w:rPr>
                <w:rFonts w:ascii="宋体" w:hAnsi="宋体" w:eastAsia="宋体" w:cs="宋体"/>
                <w:sz w:val="18"/>
                <w:szCs w:val="18"/>
              </w:rPr>
            </w:pPr>
            <w:r>
              <w:rPr>
                <w:rFonts w:ascii="宋体" w:hAnsi="宋体" w:eastAsia="宋体" w:cs="宋体"/>
                <w:spacing w:val="-3"/>
                <w:sz w:val="18"/>
                <w:szCs w:val="18"/>
              </w:rPr>
              <w:t>7.90</w:t>
            </w:r>
          </w:p>
        </w:tc>
      </w:tr>
      <w:tr w14:paraId="48509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81D308C">
            <w:pPr>
              <w:spacing w:before="114"/>
              <w:ind w:left="119"/>
              <w:rPr>
                <w:rFonts w:ascii="宋体" w:hAnsi="宋体" w:eastAsia="宋体" w:cs="宋体"/>
                <w:sz w:val="18"/>
                <w:szCs w:val="18"/>
              </w:rPr>
            </w:pPr>
            <w:r>
              <w:rPr>
                <w:rFonts w:ascii="宋体" w:hAnsi="宋体" w:eastAsia="宋体" w:cs="宋体"/>
                <w:spacing w:val="-2"/>
                <w:sz w:val="18"/>
                <w:szCs w:val="18"/>
              </w:rPr>
              <w:t>30111</w:t>
            </w:r>
          </w:p>
        </w:tc>
        <w:tc>
          <w:tcPr>
            <w:tcW w:w="4249" w:type="dxa"/>
            <w:vAlign w:val="top"/>
          </w:tcPr>
          <w:p w14:paraId="35F534AE">
            <w:pPr>
              <w:spacing w:before="115" w:line="219" w:lineRule="auto"/>
              <w:ind w:left="476"/>
              <w:rPr>
                <w:rFonts w:ascii="宋体" w:hAnsi="宋体" w:eastAsia="宋体" w:cs="宋体"/>
                <w:sz w:val="18"/>
                <w:szCs w:val="18"/>
              </w:rPr>
            </w:pPr>
            <w:r>
              <w:rPr>
                <w:rFonts w:ascii="宋体" w:hAnsi="宋体" w:eastAsia="宋体" w:cs="宋体"/>
                <w:spacing w:val="-2"/>
                <w:sz w:val="18"/>
                <w:szCs w:val="18"/>
              </w:rPr>
              <w:t>公务员医疗补助缴费</w:t>
            </w:r>
          </w:p>
        </w:tc>
        <w:tc>
          <w:tcPr>
            <w:tcW w:w="2555" w:type="dxa"/>
            <w:gridSpan w:val="2"/>
            <w:vAlign w:val="top"/>
          </w:tcPr>
          <w:p w14:paraId="7E21780B">
            <w:pPr>
              <w:spacing w:before="119" w:line="239" w:lineRule="auto"/>
              <w:ind w:left="2071"/>
              <w:rPr>
                <w:rFonts w:ascii="宋体" w:hAnsi="宋体" w:eastAsia="宋体" w:cs="宋体"/>
                <w:sz w:val="18"/>
                <w:szCs w:val="18"/>
              </w:rPr>
            </w:pPr>
            <w:r>
              <w:rPr>
                <w:rFonts w:ascii="宋体" w:hAnsi="宋体" w:eastAsia="宋体" w:cs="宋体"/>
                <w:spacing w:val="-2"/>
                <w:sz w:val="18"/>
                <w:szCs w:val="18"/>
              </w:rPr>
              <w:t>8.96</w:t>
            </w:r>
          </w:p>
        </w:tc>
      </w:tr>
      <w:tr w14:paraId="74A8D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B96E989">
            <w:pPr>
              <w:spacing w:before="115"/>
              <w:ind w:left="119"/>
              <w:rPr>
                <w:rFonts w:ascii="宋体" w:hAnsi="宋体" w:eastAsia="宋体" w:cs="宋体"/>
                <w:sz w:val="18"/>
                <w:szCs w:val="18"/>
              </w:rPr>
            </w:pPr>
            <w:r>
              <w:rPr>
                <w:rFonts w:ascii="宋体" w:hAnsi="宋体" w:eastAsia="宋体" w:cs="宋体"/>
                <w:spacing w:val="-2"/>
                <w:sz w:val="18"/>
                <w:szCs w:val="18"/>
              </w:rPr>
              <w:t>30112</w:t>
            </w:r>
          </w:p>
        </w:tc>
        <w:tc>
          <w:tcPr>
            <w:tcW w:w="4249" w:type="dxa"/>
            <w:vAlign w:val="top"/>
          </w:tcPr>
          <w:p w14:paraId="13FEEA24">
            <w:pPr>
              <w:spacing w:before="115" w:line="219" w:lineRule="auto"/>
              <w:ind w:left="471"/>
              <w:rPr>
                <w:rFonts w:ascii="宋体" w:hAnsi="宋体" w:eastAsia="宋体" w:cs="宋体"/>
                <w:sz w:val="18"/>
                <w:szCs w:val="18"/>
              </w:rPr>
            </w:pPr>
            <w:r>
              <w:rPr>
                <w:rFonts w:ascii="宋体" w:hAnsi="宋体" w:eastAsia="宋体" w:cs="宋体"/>
                <w:spacing w:val="-1"/>
                <w:sz w:val="18"/>
                <w:szCs w:val="18"/>
              </w:rPr>
              <w:t>其他社会保障缴费</w:t>
            </w:r>
          </w:p>
        </w:tc>
        <w:tc>
          <w:tcPr>
            <w:tcW w:w="2555" w:type="dxa"/>
            <w:gridSpan w:val="2"/>
            <w:vAlign w:val="top"/>
          </w:tcPr>
          <w:p w14:paraId="3BF6C4BD">
            <w:pPr>
              <w:spacing w:before="118" w:line="239" w:lineRule="auto"/>
              <w:ind w:left="2072"/>
              <w:rPr>
                <w:rFonts w:ascii="宋体" w:hAnsi="宋体" w:eastAsia="宋体" w:cs="宋体"/>
                <w:sz w:val="18"/>
                <w:szCs w:val="18"/>
              </w:rPr>
            </w:pPr>
            <w:r>
              <w:rPr>
                <w:rFonts w:ascii="宋体" w:hAnsi="宋体" w:eastAsia="宋体" w:cs="宋体"/>
                <w:spacing w:val="-2"/>
                <w:sz w:val="18"/>
                <w:szCs w:val="18"/>
              </w:rPr>
              <w:t>0.79</w:t>
            </w:r>
          </w:p>
        </w:tc>
      </w:tr>
      <w:tr w14:paraId="033BA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E1D1889">
            <w:pPr>
              <w:spacing w:before="116"/>
              <w:ind w:left="119"/>
              <w:rPr>
                <w:rFonts w:ascii="宋体" w:hAnsi="宋体" w:eastAsia="宋体" w:cs="宋体"/>
                <w:sz w:val="18"/>
                <w:szCs w:val="18"/>
              </w:rPr>
            </w:pPr>
            <w:r>
              <w:rPr>
                <w:rFonts w:ascii="宋体" w:hAnsi="宋体" w:eastAsia="宋体" w:cs="宋体"/>
                <w:spacing w:val="-2"/>
                <w:sz w:val="18"/>
                <w:szCs w:val="18"/>
              </w:rPr>
              <w:t>30113</w:t>
            </w:r>
          </w:p>
        </w:tc>
        <w:tc>
          <w:tcPr>
            <w:tcW w:w="4249" w:type="dxa"/>
            <w:vAlign w:val="top"/>
          </w:tcPr>
          <w:p w14:paraId="33F1C015">
            <w:pPr>
              <w:spacing w:before="117" w:line="220" w:lineRule="auto"/>
              <w:ind w:left="470"/>
              <w:rPr>
                <w:rFonts w:ascii="宋体" w:hAnsi="宋体" w:eastAsia="宋体" w:cs="宋体"/>
                <w:sz w:val="18"/>
                <w:szCs w:val="18"/>
              </w:rPr>
            </w:pPr>
            <w:r>
              <w:rPr>
                <w:rFonts w:ascii="宋体" w:hAnsi="宋体" w:eastAsia="宋体" w:cs="宋体"/>
                <w:spacing w:val="-2"/>
                <w:sz w:val="18"/>
                <w:szCs w:val="18"/>
              </w:rPr>
              <w:t>住房公积金</w:t>
            </w:r>
          </w:p>
        </w:tc>
        <w:tc>
          <w:tcPr>
            <w:tcW w:w="2555" w:type="dxa"/>
            <w:gridSpan w:val="2"/>
            <w:vAlign w:val="top"/>
          </w:tcPr>
          <w:p w14:paraId="029F24B1">
            <w:pPr>
              <w:spacing w:before="119" w:line="239" w:lineRule="auto"/>
              <w:ind w:left="1992"/>
              <w:rPr>
                <w:rFonts w:ascii="宋体" w:hAnsi="宋体" w:eastAsia="宋体" w:cs="宋体"/>
                <w:sz w:val="18"/>
                <w:szCs w:val="18"/>
              </w:rPr>
            </w:pPr>
            <w:r>
              <w:rPr>
                <w:rFonts w:ascii="宋体" w:hAnsi="宋体" w:eastAsia="宋体" w:cs="宋体"/>
                <w:spacing w:val="-4"/>
                <w:sz w:val="18"/>
                <w:szCs w:val="18"/>
              </w:rPr>
              <w:t>11.85</w:t>
            </w:r>
          </w:p>
        </w:tc>
      </w:tr>
      <w:tr w14:paraId="3E5A8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E9D5AA5">
            <w:pPr>
              <w:spacing w:before="114"/>
              <w:ind w:left="119"/>
              <w:rPr>
                <w:rFonts w:ascii="宋体" w:hAnsi="宋体" w:eastAsia="宋体" w:cs="宋体"/>
                <w:sz w:val="18"/>
                <w:szCs w:val="18"/>
              </w:rPr>
            </w:pPr>
            <w:r>
              <w:rPr>
                <w:rFonts w:ascii="宋体" w:hAnsi="宋体" w:eastAsia="宋体" w:cs="宋体"/>
                <w:spacing w:val="-2"/>
                <w:sz w:val="18"/>
                <w:szCs w:val="18"/>
              </w:rPr>
              <w:t>30114</w:t>
            </w:r>
          </w:p>
        </w:tc>
        <w:tc>
          <w:tcPr>
            <w:tcW w:w="4249" w:type="dxa"/>
            <w:vAlign w:val="top"/>
          </w:tcPr>
          <w:p w14:paraId="7EFE1444">
            <w:pPr>
              <w:spacing w:before="115" w:line="220" w:lineRule="auto"/>
              <w:ind w:left="479"/>
              <w:rPr>
                <w:rFonts w:ascii="宋体" w:hAnsi="宋体" w:eastAsia="宋体" w:cs="宋体"/>
                <w:sz w:val="18"/>
                <w:szCs w:val="18"/>
              </w:rPr>
            </w:pPr>
            <w:r>
              <w:rPr>
                <w:rFonts w:ascii="宋体" w:hAnsi="宋体" w:eastAsia="宋体" w:cs="宋体"/>
                <w:spacing w:val="-6"/>
                <w:sz w:val="18"/>
                <w:szCs w:val="18"/>
              </w:rPr>
              <w:t>医疗费</w:t>
            </w:r>
          </w:p>
        </w:tc>
        <w:tc>
          <w:tcPr>
            <w:tcW w:w="2555" w:type="dxa"/>
            <w:gridSpan w:val="2"/>
            <w:vAlign w:val="top"/>
          </w:tcPr>
          <w:p w14:paraId="31CBA1AB">
            <w:pPr>
              <w:pStyle w:val="6"/>
            </w:pPr>
          </w:p>
        </w:tc>
      </w:tr>
      <w:tr w14:paraId="7F3DA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1ED14DC">
            <w:pPr>
              <w:spacing w:before="115"/>
              <w:ind w:left="119"/>
              <w:rPr>
                <w:rFonts w:ascii="宋体" w:hAnsi="宋体" w:eastAsia="宋体" w:cs="宋体"/>
                <w:sz w:val="18"/>
                <w:szCs w:val="18"/>
              </w:rPr>
            </w:pPr>
            <w:r>
              <w:rPr>
                <w:rFonts w:ascii="宋体" w:hAnsi="宋体" w:eastAsia="宋体" w:cs="宋体"/>
                <w:spacing w:val="-2"/>
                <w:sz w:val="18"/>
                <w:szCs w:val="18"/>
              </w:rPr>
              <w:t>30199</w:t>
            </w:r>
          </w:p>
        </w:tc>
        <w:tc>
          <w:tcPr>
            <w:tcW w:w="4249" w:type="dxa"/>
            <w:vAlign w:val="top"/>
          </w:tcPr>
          <w:p w14:paraId="17741D02">
            <w:pPr>
              <w:spacing w:before="116" w:line="220" w:lineRule="auto"/>
              <w:ind w:left="471"/>
              <w:rPr>
                <w:rFonts w:ascii="宋体" w:hAnsi="宋体" w:eastAsia="宋体" w:cs="宋体"/>
                <w:sz w:val="18"/>
                <w:szCs w:val="18"/>
              </w:rPr>
            </w:pPr>
            <w:r>
              <w:rPr>
                <w:rFonts w:ascii="宋体" w:hAnsi="宋体" w:eastAsia="宋体" w:cs="宋体"/>
                <w:spacing w:val="-1"/>
                <w:sz w:val="18"/>
                <w:szCs w:val="18"/>
              </w:rPr>
              <w:t>其他工资福利支出</w:t>
            </w:r>
          </w:p>
        </w:tc>
        <w:tc>
          <w:tcPr>
            <w:tcW w:w="2555" w:type="dxa"/>
            <w:gridSpan w:val="2"/>
            <w:vAlign w:val="top"/>
          </w:tcPr>
          <w:p w14:paraId="4BD5B557">
            <w:pPr>
              <w:spacing w:before="118" w:line="239" w:lineRule="auto"/>
              <w:ind w:left="1983"/>
              <w:rPr>
                <w:rFonts w:ascii="宋体" w:hAnsi="宋体" w:eastAsia="宋体" w:cs="宋体"/>
                <w:sz w:val="18"/>
                <w:szCs w:val="18"/>
              </w:rPr>
            </w:pPr>
            <w:r>
              <w:rPr>
                <w:rFonts w:ascii="宋体" w:hAnsi="宋体" w:eastAsia="宋体" w:cs="宋体"/>
                <w:spacing w:val="-2"/>
                <w:sz w:val="18"/>
                <w:szCs w:val="18"/>
              </w:rPr>
              <w:t>53.06</w:t>
            </w:r>
          </w:p>
        </w:tc>
      </w:tr>
      <w:tr w14:paraId="40801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4E803B6">
            <w:pPr>
              <w:spacing w:before="116"/>
              <w:ind w:left="119"/>
              <w:rPr>
                <w:rFonts w:ascii="宋体" w:hAnsi="宋体" w:eastAsia="宋体" w:cs="宋体"/>
                <w:sz w:val="18"/>
                <w:szCs w:val="18"/>
              </w:rPr>
            </w:pPr>
            <w:r>
              <w:rPr>
                <w:rFonts w:ascii="宋体" w:hAnsi="宋体" w:eastAsia="宋体" w:cs="宋体"/>
                <w:b/>
                <w:bCs/>
                <w:spacing w:val="-5"/>
                <w:sz w:val="18"/>
                <w:szCs w:val="18"/>
              </w:rPr>
              <w:t>302</w:t>
            </w:r>
          </w:p>
        </w:tc>
        <w:tc>
          <w:tcPr>
            <w:tcW w:w="4249" w:type="dxa"/>
            <w:vAlign w:val="top"/>
          </w:tcPr>
          <w:p w14:paraId="5350D6BD">
            <w:pPr>
              <w:spacing w:before="117" w:line="219" w:lineRule="auto"/>
              <w:ind w:left="114"/>
              <w:rPr>
                <w:rFonts w:ascii="宋体" w:hAnsi="宋体" w:eastAsia="宋体" w:cs="宋体"/>
                <w:sz w:val="18"/>
                <w:szCs w:val="18"/>
              </w:rPr>
            </w:pPr>
            <w:r>
              <w:rPr>
                <w:rFonts w:ascii="宋体" w:hAnsi="宋体" w:eastAsia="宋体" w:cs="宋体"/>
                <w:b/>
                <w:bCs/>
                <w:spacing w:val="-3"/>
                <w:sz w:val="18"/>
                <w:szCs w:val="18"/>
              </w:rPr>
              <w:t>商品和服务支出</w:t>
            </w:r>
          </w:p>
        </w:tc>
        <w:tc>
          <w:tcPr>
            <w:tcW w:w="2555" w:type="dxa"/>
            <w:gridSpan w:val="2"/>
            <w:vAlign w:val="top"/>
          </w:tcPr>
          <w:p w14:paraId="7B2AF935">
            <w:pPr>
              <w:spacing w:before="119" w:line="239" w:lineRule="auto"/>
              <w:ind w:left="1983"/>
              <w:rPr>
                <w:rFonts w:ascii="宋体" w:hAnsi="宋体" w:eastAsia="宋体" w:cs="宋体"/>
                <w:sz w:val="18"/>
                <w:szCs w:val="18"/>
              </w:rPr>
            </w:pPr>
            <w:r>
              <w:rPr>
                <w:rFonts w:ascii="宋体" w:hAnsi="宋体" w:eastAsia="宋体" w:cs="宋体"/>
                <w:spacing w:val="-2"/>
                <w:sz w:val="18"/>
                <w:szCs w:val="18"/>
              </w:rPr>
              <w:t>59.74</w:t>
            </w:r>
          </w:p>
        </w:tc>
      </w:tr>
      <w:tr w14:paraId="6315E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00FD534">
            <w:pPr>
              <w:spacing w:before="114"/>
              <w:ind w:left="119"/>
              <w:rPr>
                <w:rFonts w:ascii="宋体" w:hAnsi="宋体" w:eastAsia="宋体" w:cs="宋体"/>
                <w:sz w:val="18"/>
                <w:szCs w:val="18"/>
              </w:rPr>
            </w:pPr>
            <w:r>
              <w:rPr>
                <w:rFonts w:ascii="宋体" w:hAnsi="宋体" w:eastAsia="宋体" w:cs="宋体"/>
                <w:spacing w:val="-2"/>
                <w:sz w:val="18"/>
                <w:szCs w:val="18"/>
              </w:rPr>
              <w:t>30201</w:t>
            </w:r>
          </w:p>
        </w:tc>
        <w:tc>
          <w:tcPr>
            <w:tcW w:w="4249" w:type="dxa"/>
            <w:vAlign w:val="top"/>
          </w:tcPr>
          <w:p w14:paraId="29B4ED07">
            <w:pPr>
              <w:spacing w:before="115" w:line="219" w:lineRule="auto"/>
              <w:ind w:left="474"/>
              <w:rPr>
                <w:rFonts w:ascii="宋体" w:hAnsi="宋体" w:eastAsia="宋体" w:cs="宋体"/>
                <w:sz w:val="18"/>
                <w:szCs w:val="18"/>
              </w:rPr>
            </w:pPr>
            <w:r>
              <w:rPr>
                <w:rFonts w:ascii="宋体" w:hAnsi="宋体" w:eastAsia="宋体" w:cs="宋体"/>
                <w:spacing w:val="-4"/>
                <w:sz w:val="18"/>
                <w:szCs w:val="18"/>
              </w:rPr>
              <w:t>办公费</w:t>
            </w:r>
          </w:p>
        </w:tc>
        <w:tc>
          <w:tcPr>
            <w:tcW w:w="2555" w:type="dxa"/>
            <w:gridSpan w:val="2"/>
            <w:vAlign w:val="top"/>
          </w:tcPr>
          <w:p w14:paraId="5593B629">
            <w:pPr>
              <w:spacing w:before="119" w:line="239" w:lineRule="auto"/>
              <w:ind w:left="2071"/>
              <w:rPr>
                <w:rFonts w:ascii="宋体" w:hAnsi="宋体" w:eastAsia="宋体" w:cs="宋体"/>
                <w:sz w:val="18"/>
                <w:szCs w:val="18"/>
              </w:rPr>
            </w:pPr>
            <w:r>
              <w:rPr>
                <w:rFonts w:ascii="宋体" w:hAnsi="宋体" w:eastAsia="宋体" w:cs="宋体"/>
                <w:spacing w:val="-2"/>
                <w:sz w:val="18"/>
                <w:szCs w:val="18"/>
              </w:rPr>
              <w:t>9.46</w:t>
            </w:r>
          </w:p>
        </w:tc>
      </w:tr>
      <w:tr w14:paraId="2D652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9DB20FE">
            <w:pPr>
              <w:spacing w:before="115"/>
              <w:ind w:left="119"/>
              <w:rPr>
                <w:rFonts w:ascii="宋体" w:hAnsi="宋体" w:eastAsia="宋体" w:cs="宋体"/>
                <w:sz w:val="18"/>
                <w:szCs w:val="18"/>
              </w:rPr>
            </w:pPr>
            <w:r>
              <w:rPr>
                <w:rFonts w:ascii="宋体" w:hAnsi="宋体" w:eastAsia="宋体" w:cs="宋体"/>
                <w:spacing w:val="-2"/>
                <w:sz w:val="18"/>
                <w:szCs w:val="18"/>
              </w:rPr>
              <w:t>30202</w:t>
            </w:r>
          </w:p>
        </w:tc>
        <w:tc>
          <w:tcPr>
            <w:tcW w:w="4249" w:type="dxa"/>
            <w:vAlign w:val="top"/>
          </w:tcPr>
          <w:p w14:paraId="4476A361">
            <w:pPr>
              <w:spacing w:before="116" w:line="219" w:lineRule="auto"/>
              <w:ind w:left="484"/>
              <w:rPr>
                <w:rFonts w:ascii="宋体" w:hAnsi="宋体" w:eastAsia="宋体" w:cs="宋体"/>
                <w:sz w:val="18"/>
                <w:szCs w:val="18"/>
              </w:rPr>
            </w:pPr>
            <w:r>
              <w:rPr>
                <w:rFonts w:ascii="宋体" w:hAnsi="宋体" w:eastAsia="宋体" w:cs="宋体"/>
                <w:spacing w:val="-8"/>
                <w:sz w:val="18"/>
                <w:szCs w:val="18"/>
              </w:rPr>
              <w:t>印刷费</w:t>
            </w:r>
          </w:p>
        </w:tc>
        <w:tc>
          <w:tcPr>
            <w:tcW w:w="2555" w:type="dxa"/>
            <w:gridSpan w:val="2"/>
            <w:vAlign w:val="top"/>
          </w:tcPr>
          <w:p w14:paraId="4B2F24BC">
            <w:pPr>
              <w:pStyle w:val="6"/>
            </w:pPr>
          </w:p>
        </w:tc>
      </w:tr>
      <w:tr w14:paraId="3F652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F32FF0B">
            <w:pPr>
              <w:spacing w:before="116"/>
              <w:ind w:left="119"/>
              <w:rPr>
                <w:rFonts w:ascii="宋体" w:hAnsi="宋体" w:eastAsia="宋体" w:cs="宋体"/>
                <w:sz w:val="18"/>
                <w:szCs w:val="18"/>
              </w:rPr>
            </w:pPr>
            <w:r>
              <w:rPr>
                <w:rFonts w:ascii="宋体" w:hAnsi="宋体" w:eastAsia="宋体" w:cs="宋体"/>
                <w:spacing w:val="-2"/>
                <w:sz w:val="18"/>
                <w:szCs w:val="18"/>
              </w:rPr>
              <w:t>30203</w:t>
            </w:r>
          </w:p>
        </w:tc>
        <w:tc>
          <w:tcPr>
            <w:tcW w:w="4249" w:type="dxa"/>
            <w:vAlign w:val="top"/>
          </w:tcPr>
          <w:p w14:paraId="20575B24">
            <w:pPr>
              <w:spacing w:before="117" w:line="220" w:lineRule="auto"/>
              <w:ind w:left="477"/>
              <w:rPr>
                <w:rFonts w:ascii="宋体" w:hAnsi="宋体" w:eastAsia="宋体" w:cs="宋体"/>
                <w:sz w:val="18"/>
                <w:szCs w:val="18"/>
              </w:rPr>
            </w:pPr>
            <w:r>
              <w:rPr>
                <w:rFonts w:ascii="宋体" w:hAnsi="宋体" w:eastAsia="宋体" w:cs="宋体"/>
                <w:spacing w:val="-5"/>
                <w:sz w:val="18"/>
                <w:szCs w:val="18"/>
              </w:rPr>
              <w:t>咨询费</w:t>
            </w:r>
          </w:p>
        </w:tc>
        <w:tc>
          <w:tcPr>
            <w:tcW w:w="2555" w:type="dxa"/>
            <w:gridSpan w:val="2"/>
            <w:vAlign w:val="top"/>
          </w:tcPr>
          <w:p w14:paraId="05B38AB0">
            <w:pPr>
              <w:pStyle w:val="6"/>
            </w:pPr>
          </w:p>
        </w:tc>
      </w:tr>
      <w:tr w14:paraId="018AA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E911C50">
            <w:pPr>
              <w:spacing w:before="114"/>
              <w:ind w:left="119"/>
              <w:rPr>
                <w:rFonts w:ascii="宋体" w:hAnsi="宋体" w:eastAsia="宋体" w:cs="宋体"/>
                <w:sz w:val="18"/>
                <w:szCs w:val="18"/>
              </w:rPr>
            </w:pPr>
            <w:r>
              <w:rPr>
                <w:rFonts w:ascii="宋体" w:hAnsi="宋体" w:eastAsia="宋体" w:cs="宋体"/>
                <w:spacing w:val="-2"/>
                <w:sz w:val="18"/>
                <w:szCs w:val="18"/>
              </w:rPr>
              <w:t>30204</w:t>
            </w:r>
          </w:p>
        </w:tc>
        <w:tc>
          <w:tcPr>
            <w:tcW w:w="4249" w:type="dxa"/>
            <w:vAlign w:val="top"/>
          </w:tcPr>
          <w:p w14:paraId="7764D3A9">
            <w:pPr>
              <w:spacing w:before="115" w:line="220" w:lineRule="auto"/>
              <w:ind w:left="470"/>
              <w:rPr>
                <w:rFonts w:ascii="宋体" w:hAnsi="宋体" w:eastAsia="宋体" w:cs="宋体"/>
                <w:sz w:val="18"/>
                <w:szCs w:val="18"/>
              </w:rPr>
            </w:pPr>
            <w:r>
              <w:rPr>
                <w:rFonts w:ascii="宋体" w:hAnsi="宋体" w:eastAsia="宋体" w:cs="宋体"/>
                <w:spacing w:val="-3"/>
                <w:sz w:val="18"/>
                <w:szCs w:val="18"/>
              </w:rPr>
              <w:t>手续费</w:t>
            </w:r>
          </w:p>
        </w:tc>
        <w:tc>
          <w:tcPr>
            <w:tcW w:w="2555" w:type="dxa"/>
            <w:gridSpan w:val="2"/>
            <w:vAlign w:val="top"/>
          </w:tcPr>
          <w:p w14:paraId="54748D2A">
            <w:pPr>
              <w:pStyle w:val="6"/>
            </w:pPr>
          </w:p>
        </w:tc>
      </w:tr>
      <w:tr w14:paraId="3AA71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AC5B602">
            <w:pPr>
              <w:spacing w:before="115"/>
              <w:ind w:left="119"/>
              <w:rPr>
                <w:rFonts w:ascii="宋体" w:hAnsi="宋体" w:eastAsia="宋体" w:cs="宋体"/>
                <w:sz w:val="18"/>
                <w:szCs w:val="18"/>
              </w:rPr>
            </w:pPr>
            <w:r>
              <w:rPr>
                <w:rFonts w:ascii="宋体" w:hAnsi="宋体" w:eastAsia="宋体" w:cs="宋体"/>
                <w:spacing w:val="-2"/>
                <w:sz w:val="18"/>
                <w:szCs w:val="18"/>
              </w:rPr>
              <w:t>30205</w:t>
            </w:r>
          </w:p>
        </w:tc>
        <w:tc>
          <w:tcPr>
            <w:tcW w:w="4249" w:type="dxa"/>
            <w:vAlign w:val="top"/>
          </w:tcPr>
          <w:p w14:paraId="5CA47868">
            <w:pPr>
              <w:spacing w:before="116" w:line="219" w:lineRule="auto"/>
              <w:ind w:left="472"/>
              <w:rPr>
                <w:rFonts w:ascii="宋体" w:hAnsi="宋体" w:eastAsia="宋体" w:cs="宋体"/>
                <w:sz w:val="18"/>
                <w:szCs w:val="18"/>
              </w:rPr>
            </w:pPr>
            <w:r>
              <w:rPr>
                <w:rFonts w:ascii="宋体" w:hAnsi="宋体" w:eastAsia="宋体" w:cs="宋体"/>
                <w:spacing w:val="-5"/>
                <w:sz w:val="18"/>
                <w:szCs w:val="18"/>
              </w:rPr>
              <w:t>水费</w:t>
            </w:r>
          </w:p>
        </w:tc>
        <w:tc>
          <w:tcPr>
            <w:tcW w:w="2555" w:type="dxa"/>
            <w:gridSpan w:val="2"/>
            <w:vAlign w:val="top"/>
          </w:tcPr>
          <w:p w14:paraId="1855A29E">
            <w:pPr>
              <w:pStyle w:val="6"/>
            </w:pPr>
          </w:p>
        </w:tc>
      </w:tr>
      <w:tr w14:paraId="02E31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E23AA61">
            <w:pPr>
              <w:spacing w:before="116"/>
              <w:ind w:left="119"/>
              <w:rPr>
                <w:rFonts w:ascii="宋体" w:hAnsi="宋体" w:eastAsia="宋体" w:cs="宋体"/>
                <w:sz w:val="18"/>
                <w:szCs w:val="18"/>
              </w:rPr>
            </w:pPr>
            <w:r>
              <w:rPr>
                <w:rFonts w:ascii="宋体" w:hAnsi="宋体" w:eastAsia="宋体" w:cs="宋体"/>
                <w:spacing w:val="-2"/>
                <w:sz w:val="18"/>
                <w:szCs w:val="18"/>
              </w:rPr>
              <w:t>30206</w:t>
            </w:r>
          </w:p>
        </w:tc>
        <w:tc>
          <w:tcPr>
            <w:tcW w:w="4249" w:type="dxa"/>
            <w:vAlign w:val="top"/>
          </w:tcPr>
          <w:p w14:paraId="6DE90953">
            <w:pPr>
              <w:spacing w:before="117" w:line="220" w:lineRule="auto"/>
              <w:ind w:left="491"/>
              <w:rPr>
                <w:rFonts w:ascii="宋体" w:hAnsi="宋体" w:eastAsia="宋体" w:cs="宋体"/>
                <w:sz w:val="18"/>
                <w:szCs w:val="18"/>
              </w:rPr>
            </w:pPr>
            <w:r>
              <w:rPr>
                <w:rFonts w:ascii="宋体" w:hAnsi="宋体" w:eastAsia="宋体" w:cs="宋体"/>
                <w:spacing w:val="-15"/>
                <w:sz w:val="18"/>
                <w:szCs w:val="18"/>
              </w:rPr>
              <w:t>电费</w:t>
            </w:r>
          </w:p>
        </w:tc>
        <w:tc>
          <w:tcPr>
            <w:tcW w:w="2555" w:type="dxa"/>
            <w:gridSpan w:val="2"/>
            <w:vAlign w:val="top"/>
          </w:tcPr>
          <w:p w14:paraId="680D5480">
            <w:pPr>
              <w:pStyle w:val="6"/>
            </w:pPr>
          </w:p>
        </w:tc>
      </w:tr>
      <w:tr w14:paraId="69DD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D5702AA">
            <w:pPr>
              <w:spacing w:before="114"/>
              <w:ind w:left="119"/>
              <w:rPr>
                <w:rFonts w:ascii="宋体" w:hAnsi="宋体" w:eastAsia="宋体" w:cs="宋体"/>
                <w:sz w:val="18"/>
                <w:szCs w:val="18"/>
              </w:rPr>
            </w:pPr>
            <w:r>
              <w:rPr>
                <w:rFonts w:ascii="宋体" w:hAnsi="宋体" w:eastAsia="宋体" w:cs="宋体"/>
                <w:spacing w:val="-2"/>
                <w:sz w:val="18"/>
                <w:szCs w:val="18"/>
              </w:rPr>
              <w:t>30207</w:t>
            </w:r>
          </w:p>
        </w:tc>
        <w:tc>
          <w:tcPr>
            <w:tcW w:w="4249" w:type="dxa"/>
            <w:vAlign w:val="top"/>
          </w:tcPr>
          <w:p w14:paraId="3B45122F">
            <w:pPr>
              <w:spacing w:before="115" w:line="220" w:lineRule="auto"/>
              <w:ind w:left="484"/>
              <w:rPr>
                <w:rFonts w:ascii="宋体" w:hAnsi="宋体" w:eastAsia="宋体" w:cs="宋体"/>
                <w:sz w:val="18"/>
                <w:szCs w:val="18"/>
              </w:rPr>
            </w:pPr>
            <w:r>
              <w:rPr>
                <w:rFonts w:ascii="宋体" w:hAnsi="宋体" w:eastAsia="宋体" w:cs="宋体"/>
                <w:spacing w:val="-7"/>
                <w:sz w:val="18"/>
                <w:szCs w:val="18"/>
              </w:rPr>
              <w:t>邮电费</w:t>
            </w:r>
          </w:p>
        </w:tc>
        <w:tc>
          <w:tcPr>
            <w:tcW w:w="2555" w:type="dxa"/>
            <w:gridSpan w:val="2"/>
            <w:vAlign w:val="top"/>
          </w:tcPr>
          <w:p w14:paraId="5C8CAAA7">
            <w:pPr>
              <w:pStyle w:val="6"/>
            </w:pPr>
          </w:p>
        </w:tc>
      </w:tr>
      <w:tr w14:paraId="796D3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7849C6D">
            <w:pPr>
              <w:spacing w:before="115"/>
              <w:ind w:left="119"/>
              <w:rPr>
                <w:rFonts w:ascii="宋体" w:hAnsi="宋体" w:eastAsia="宋体" w:cs="宋体"/>
                <w:sz w:val="18"/>
                <w:szCs w:val="18"/>
              </w:rPr>
            </w:pPr>
            <w:r>
              <w:rPr>
                <w:rFonts w:ascii="宋体" w:hAnsi="宋体" w:eastAsia="宋体" w:cs="宋体"/>
                <w:spacing w:val="-2"/>
                <w:sz w:val="18"/>
                <w:szCs w:val="18"/>
              </w:rPr>
              <w:t>30208</w:t>
            </w:r>
          </w:p>
        </w:tc>
        <w:tc>
          <w:tcPr>
            <w:tcW w:w="4249" w:type="dxa"/>
            <w:vAlign w:val="top"/>
          </w:tcPr>
          <w:p w14:paraId="7CEE93EB">
            <w:pPr>
              <w:spacing w:before="116" w:line="220" w:lineRule="auto"/>
              <w:ind w:left="472"/>
              <w:rPr>
                <w:rFonts w:ascii="宋体" w:hAnsi="宋体" w:eastAsia="宋体" w:cs="宋体"/>
                <w:sz w:val="18"/>
                <w:szCs w:val="18"/>
              </w:rPr>
            </w:pPr>
            <w:r>
              <w:rPr>
                <w:rFonts w:ascii="宋体" w:hAnsi="宋体" w:eastAsia="宋体" w:cs="宋体"/>
                <w:spacing w:val="-4"/>
                <w:sz w:val="18"/>
                <w:szCs w:val="18"/>
              </w:rPr>
              <w:t>取暖费</w:t>
            </w:r>
          </w:p>
        </w:tc>
        <w:tc>
          <w:tcPr>
            <w:tcW w:w="2555" w:type="dxa"/>
            <w:gridSpan w:val="2"/>
            <w:vAlign w:val="top"/>
          </w:tcPr>
          <w:p w14:paraId="64DF216E">
            <w:pPr>
              <w:pStyle w:val="6"/>
            </w:pPr>
          </w:p>
        </w:tc>
      </w:tr>
      <w:tr w14:paraId="76387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1BD8721">
            <w:pPr>
              <w:spacing w:before="116"/>
              <w:ind w:left="119"/>
              <w:rPr>
                <w:rFonts w:ascii="宋体" w:hAnsi="宋体" w:eastAsia="宋体" w:cs="宋体"/>
                <w:sz w:val="18"/>
                <w:szCs w:val="18"/>
              </w:rPr>
            </w:pPr>
            <w:r>
              <w:rPr>
                <w:rFonts w:ascii="宋体" w:hAnsi="宋体" w:eastAsia="宋体" w:cs="宋体"/>
                <w:spacing w:val="-2"/>
                <w:sz w:val="18"/>
                <w:szCs w:val="18"/>
              </w:rPr>
              <w:t>30209</w:t>
            </w:r>
          </w:p>
        </w:tc>
        <w:tc>
          <w:tcPr>
            <w:tcW w:w="4249" w:type="dxa"/>
            <w:vAlign w:val="top"/>
          </w:tcPr>
          <w:p w14:paraId="1856CDE3">
            <w:pPr>
              <w:spacing w:before="117" w:line="219" w:lineRule="auto"/>
              <w:ind w:left="470"/>
              <w:rPr>
                <w:rFonts w:ascii="宋体" w:hAnsi="宋体" w:eastAsia="宋体" w:cs="宋体"/>
                <w:sz w:val="18"/>
                <w:szCs w:val="18"/>
              </w:rPr>
            </w:pPr>
            <w:r>
              <w:rPr>
                <w:rFonts w:ascii="宋体" w:hAnsi="宋体" w:eastAsia="宋体" w:cs="宋体"/>
                <w:spacing w:val="-2"/>
                <w:sz w:val="18"/>
                <w:szCs w:val="18"/>
              </w:rPr>
              <w:t>物业管理费</w:t>
            </w:r>
          </w:p>
        </w:tc>
        <w:tc>
          <w:tcPr>
            <w:tcW w:w="2555" w:type="dxa"/>
            <w:gridSpan w:val="2"/>
            <w:vAlign w:val="top"/>
          </w:tcPr>
          <w:p w14:paraId="49954D7B">
            <w:pPr>
              <w:pStyle w:val="6"/>
            </w:pPr>
          </w:p>
        </w:tc>
      </w:tr>
      <w:tr w14:paraId="0E155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9CD581F">
            <w:pPr>
              <w:spacing w:before="114"/>
              <w:ind w:left="119"/>
              <w:rPr>
                <w:rFonts w:ascii="宋体" w:hAnsi="宋体" w:eastAsia="宋体" w:cs="宋体"/>
                <w:sz w:val="18"/>
                <w:szCs w:val="18"/>
              </w:rPr>
            </w:pPr>
            <w:r>
              <w:rPr>
                <w:rFonts w:ascii="宋体" w:hAnsi="宋体" w:eastAsia="宋体" w:cs="宋体"/>
                <w:spacing w:val="-2"/>
                <w:sz w:val="18"/>
                <w:szCs w:val="18"/>
              </w:rPr>
              <w:t>30211</w:t>
            </w:r>
          </w:p>
        </w:tc>
        <w:tc>
          <w:tcPr>
            <w:tcW w:w="4249" w:type="dxa"/>
            <w:vAlign w:val="top"/>
          </w:tcPr>
          <w:p w14:paraId="134D07B3">
            <w:pPr>
              <w:spacing w:before="115" w:line="220" w:lineRule="auto"/>
              <w:ind w:left="472"/>
              <w:rPr>
                <w:rFonts w:ascii="宋体" w:hAnsi="宋体" w:eastAsia="宋体" w:cs="宋体"/>
                <w:sz w:val="18"/>
                <w:szCs w:val="18"/>
              </w:rPr>
            </w:pPr>
            <w:r>
              <w:rPr>
                <w:rFonts w:ascii="宋体" w:hAnsi="宋体" w:eastAsia="宋体" w:cs="宋体"/>
                <w:spacing w:val="-4"/>
                <w:sz w:val="18"/>
                <w:szCs w:val="18"/>
              </w:rPr>
              <w:t>差旅费</w:t>
            </w:r>
          </w:p>
        </w:tc>
        <w:tc>
          <w:tcPr>
            <w:tcW w:w="2555" w:type="dxa"/>
            <w:gridSpan w:val="2"/>
            <w:vAlign w:val="top"/>
          </w:tcPr>
          <w:p w14:paraId="59860077">
            <w:pPr>
              <w:spacing w:before="115" w:line="239" w:lineRule="auto"/>
              <w:ind w:left="2093"/>
              <w:rPr>
                <w:rFonts w:ascii="宋体" w:hAnsi="宋体" w:eastAsia="宋体" w:cs="宋体"/>
                <w:sz w:val="18"/>
                <w:szCs w:val="18"/>
              </w:rPr>
            </w:pPr>
            <w:r>
              <w:rPr>
                <w:rFonts w:ascii="宋体" w:hAnsi="宋体" w:eastAsia="宋体" w:cs="宋体"/>
                <w:spacing w:val="-3"/>
                <w:sz w:val="18"/>
                <w:szCs w:val="18"/>
              </w:rPr>
              <w:t>3.00</w:t>
            </w:r>
          </w:p>
        </w:tc>
      </w:tr>
      <w:tr w14:paraId="49248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579" w:type="dxa"/>
            <w:vAlign w:val="top"/>
          </w:tcPr>
          <w:p w14:paraId="56773322">
            <w:pPr>
              <w:spacing w:before="115"/>
              <w:ind w:left="119"/>
              <w:rPr>
                <w:rFonts w:ascii="宋体" w:hAnsi="宋体" w:eastAsia="宋体" w:cs="宋体"/>
                <w:sz w:val="18"/>
                <w:szCs w:val="18"/>
              </w:rPr>
            </w:pPr>
            <w:r>
              <w:rPr>
                <w:rFonts w:ascii="宋体" w:hAnsi="宋体" w:eastAsia="宋体" w:cs="宋体"/>
                <w:spacing w:val="-2"/>
                <w:sz w:val="18"/>
                <w:szCs w:val="18"/>
              </w:rPr>
              <w:t>30212</w:t>
            </w:r>
          </w:p>
        </w:tc>
        <w:tc>
          <w:tcPr>
            <w:tcW w:w="4249" w:type="dxa"/>
            <w:vAlign w:val="top"/>
          </w:tcPr>
          <w:p w14:paraId="08193DFC">
            <w:pPr>
              <w:spacing w:before="116" w:line="220" w:lineRule="auto"/>
              <w:ind w:left="484"/>
              <w:rPr>
                <w:rFonts w:ascii="宋体" w:hAnsi="宋体" w:eastAsia="宋体" w:cs="宋体"/>
                <w:sz w:val="18"/>
                <w:szCs w:val="18"/>
              </w:rPr>
            </w:pPr>
            <w:r>
              <w:rPr>
                <w:rFonts w:ascii="宋体" w:hAnsi="宋体" w:eastAsia="宋体" w:cs="宋体"/>
                <w:spacing w:val="-3"/>
                <w:sz w:val="18"/>
                <w:szCs w:val="18"/>
              </w:rPr>
              <w:t>因公出国（境）费用</w:t>
            </w:r>
          </w:p>
        </w:tc>
        <w:tc>
          <w:tcPr>
            <w:tcW w:w="2555" w:type="dxa"/>
            <w:gridSpan w:val="2"/>
            <w:vAlign w:val="top"/>
          </w:tcPr>
          <w:p w14:paraId="1057F78E">
            <w:pPr>
              <w:pStyle w:val="6"/>
            </w:pPr>
          </w:p>
        </w:tc>
      </w:tr>
    </w:tbl>
    <w:p w14:paraId="2B7676F4">
      <w:pPr>
        <w:pStyle w:val="2"/>
      </w:pPr>
    </w:p>
    <w:p w14:paraId="3C99314C">
      <w:pPr>
        <w:sectPr>
          <w:headerReference r:id="rId19" w:type="default"/>
          <w:footerReference r:id="rId20" w:type="default"/>
          <w:pgSz w:w="11906" w:h="16839"/>
          <w:pgMar w:top="2001" w:right="1737" w:bottom="1220" w:left="1780" w:header="1510" w:footer="965" w:gutter="0"/>
          <w:cols w:space="720" w:num="1"/>
        </w:sectPr>
      </w:pPr>
    </w:p>
    <w:p w14:paraId="6EED07B4">
      <w:pPr>
        <w:spacing w:before="19"/>
      </w:pPr>
    </w:p>
    <w:p w14:paraId="42C1B6FC">
      <w:pPr>
        <w:spacing w:before="19"/>
      </w:pPr>
    </w:p>
    <w:p w14:paraId="07B87D01">
      <w:pPr>
        <w:spacing w:before="18"/>
      </w:pPr>
    </w:p>
    <w:p w14:paraId="6A831479">
      <w:pPr>
        <w:spacing w:before="18"/>
      </w:pPr>
    </w:p>
    <w:tbl>
      <w:tblPr>
        <w:tblStyle w:val="5"/>
        <w:tblW w:w="83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4249"/>
        <w:gridCol w:w="2555"/>
      </w:tblGrid>
      <w:tr w14:paraId="5667C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579" w:type="dxa"/>
            <w:vAlign w:val="top"/>
          </w:tcPr>
          <w:p w14:paraId="57B2AD1A">
            <w:pPr>
              <w:spacing w:before="116"/>
              <w:ind w:left="119"/>
              <w:rPr>
                <w:rFonts w:ascii="宋体" w:hAnsi="宋体" w:eastAsia="宋体" w:cs="宋体"/>
                <w:sz w:val="18"/>
                <w:szCs w:val="18"/>
              </w:rPr>
            </w:pPr>
            <w:r>
              <w:rPr>
                <w:rFonts w:ascii="宋体" w:hAnsi="宋体" w:eastAsia="宋体" w:cs="宋体"/>
                <w:spacing w:val="-2"/>
                <w:sz w:val="18"/>
                <w:szCs w:val="18"/>
              </w:rPr>
              <w:t>30213</w:t>
            </w:r>
          </w:p>
        </w:tc>
        <w:tc>
          <w:tcPr>
            <w:tcW w:w="4249" w:type="dxa"/>
            <w:vAlign w:val="top"/>
          </w:tcPr>
          <w:p w14:paraId="27C50E47">
            <w:pPr>
              <w:spacing w:before="117" w:line="219" w:lineRule="auto"/>
              <w:ind w:left="473"/>
              <w:rPr>
                <w:rFonts w:ascii="宋体" w:hAnsi="宋体" w:eastAsia="宋体" w:cs="宋体"/>
                <w:sz w:val="18"/>
                <w:szCs w:val="18"/>
              </w:rPr>
            </w:pPr>
            <w:r>
              <w:rPr>
                <w:rFonts w:ascii="宋体" w:hAnsi="宋体" w:eastAsia="宋体" w:cs="宋体"/>
                <w:spacing w:val="-2"/>
                <w:sz w:val="18"/>
                <w:szCs w:val="18"/>
              </w:rPr>
              <w:t>维修(护)费</w:t>
            </w:r>
          </w:p>
        </w:tc>
        <w:tc>
          <w:tcPr>
            <w:tcW w:w="2555" w:type="dxa"/>
            <w:vAlign w:val="top"/>
          </w:tcPr>
          <w:p w14:paraId="371CF0A1">
            <w:pPr>
              <w:pStyle w:val="6"/>
            </w:pPr>
          </w:p>
        </w:tc>
      </w:tr>
      <w:tr w14:paraId="1E96F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7352198">
            <w:pPr>
              <w:spacing w:before="111"/>
              <w:ind w:left="119"/>
              <w:rPr>
                <w:rFonts w:ascii="宋体" w:hAnsi="宋体" w:eastAsia="宋体" w:cs="宋体"/>
                <w:sz w:val="18"/>
                <w:szCs w:val="18"/>
              </w:rPr>
            </w:pPr>
            <w:r>
              <w:rPr>
                <w:rFonts w:ascii="宋体" w:hAnsi="宋体" w:eastAsia="宋体" w:cs="宋体"/>
                <w:spacing w:val="-2"/>
                <w:sz w:val="18"/>
                <w:szCs w:val="18"/>
              </w:rPr>
              <w:t>30214</w:t>
            </w:r>
          </w:p>
        </w:tc>
        <w:tc>
          <w:tcPr>
            <w:tcW w:w="4249" w:type="dxa"/>
            <w:vAlign w:val="top"/>
          </w:tcPr>
          <w:p w14:paraId="5CF355CF">
            <w:pPr>
              <w:spacing w:before="111" w:line="220" w:lineRule="auto"/>
              <w:ind w:left="472"/>
              <w:rPr>
                <w:rFonts w:ascii="宋体" w:hAnsi="宋体" w:eastAsia="宋体" w:cs="宋体"/>
                <w:sz w:val="18"/>
                <w:szCs w:val="18"/>
              </w:rPr>
            </w:pPr>
            <w:r>
              <w:rPr>
                <w:rFonts w:ascii="宋体" w:hAnsi="宋体" w:eastAsia="宋体" w:cs="宋体"/>
                <w:spacing w:val="-3"/>
                <w:sz w:val="18"/>
                <w:szCs w:val="18"/>
              </w:rPr>
              <w:t>租赁费</w:t>
            </w:r>
          </w:p>
        </w:tc>
        <w:tc>
          <w:tcPr>
            <w:tcW w:w="2555" w:type="dxa"/>
            <w:vAlign w:val="top"/>
          </w:tcPr>
          <w:p w14:paraId="42753510">
            <w:pPr>
              <w:pStyle w:val="6"/>
            </w:pPr>
          </w:p>
        </w:tc>
      </w:tr>
      <w:tr w14:paraId="764A3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AE65971">
            <w:pPr>
              <w:spacing w:before="112"/>
              <w:ind w:left="119"/>
              <w:rPr>
                <w:rFonts w:ascii="宋体" w:hAnsi="宋体" w:eastAsia="宋体" w:cs="宋体"/>
                <w:sz w:val="18"/>
                <w:szCs w:val="18"/>
              </w:rPr>
            </w:pPr>
            <w:r>
              <w:rPr>
                <w:rFonts w:ascii="宋体" w:hAnsi="宋体" w:eastAsia="宋体" w:cs="宋体"/>
                <w:spacing w:val="-2"/>
                <w:sz w:val="18"/>
                <w:szCs w:val="18"/>
              </w:rPr>
              <w:t>30215</w:t>
            </w:r>
          </w:p>
        </w:tc>
        <w:tc>
          <w:tcPr>
            <w:tcW w:w="4249" w:type="dxa"/>
            <w:vAlign w:val="top"/>
          </w:tcPr>
          <w:p w14:paraId="1027DFBB">
            <w:pPr>
              <w:spacing w:before="112" w:line="219" w:lineRule="auto"/>
              <w:ind w:left="470"/>
              <w:rPr>
                <w:rFonts w:ascii="宋体" w:hAnsi="宋体" w:eastAsia="宋体" w:cs="宋体"/>
                <w:sz w:val="18"/>
                <w:szCs w:val="18"/>
              </w:rPr>
            </w:pPr>
            <w:r>
              <w:rPr>
                <w:rFonts w:ascii="宋体" w:hAnsi="宋体" w:eastAsia="宋体" w:cs="宋体"/>
                <w:spacing w:val="-3"/>
                <w:sz w:val="18"/>
                <w:szCs w:val="18"/>
              </w:rPr>
              <w:t>会议费</w:t>
            </w:r>
          </w:p>
        </w:tc>
        <w:tc>
          <w:tcPr>
            <w:tcW w:w="2555" w:type="dxa"/>
            <w:vAlign w:val="top"/>
          </w:tcPr>
          <w:p w14:paraId="2CAC1429">
            <w:pPr>
              <w:pStyle w:val="6"/>
            </w:pPr>
          </w:p>
        </w:tc>
      </w:tr>
      <w:tr w14:paraId="24DC3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7DDE0B84">
            <w:pPr>
              <w:spacing w:before="112"/>
              <w:ind w:left="119"/>
              <w:rPr>
                <w:rFonts w:ascii="宋体" w:hAnsi="宋体" w:eastAsia="宋体" w:cs="宋体"/>
                <w:sz w:val="18"/>
                <w:szCs w:val="18"/>
              </w:rPr>
            </w:pPr>
            <w:r>
              <w:rPr>
                <w:rFonts w:ascii="宋体" w:hAnsi="宋体" w:eastAsia="宋体" w:cs="宋体"/>
                <w:spacing w:val="-2"/>
                <w:sz w:val="18"/>
                <w:szCs w:val="18"/>
              </w:rPr>
              <w:t>30216</w:t>
            </w:r>
          </w:p>
        </w:tc>
        <w:tc>
          <w:tcPr>
            <w:tcW w:w="4249" w:type="dxa"/>
            <w:vAlign w:val="top"/>
          </w:tcPr>
          <w:p w14:paraId="33BE3CE2">
            <w:pPr>
              <w:spacing w:before="113" w:line="220" w:lineRule="auto"/>
              <w:ind w:left="471"/>
              <w:rPr>
                <w:rFonts w:ascii="宋体" w:hAnsi="宋体" w:eastAsia="宋体" w:cs="宋体"/>
                <w:sz w:val="18"/>
                <w:szCs w:val="18"/>
              </w:rPr>
            </w:pPr>
            <w:r>
              <w:rPr>
                <w:rFonts w:ascii="宋体" w:hAnsi="宋体" w:eastAsia="宋体" w:cs="宋体"/>
                <w:spacing w:val="-3"/>
                <w:sz w:val="18"/>
                <w:szCs w:val="18"/>
              </w:rPr>
              <w:t>培训费</w:t>
            </w:r>
          </w:p>
        </w:tc>
        <w:tc>
          <w:tcPr>
            <w:tcW w:w="2555" w:type="dxa"/>
            <w:vAlign w:val="top"/>
          </w:tcPr>
          <w:p w14:paraId="4AAA2B8E">
            <w:pPr>
              <w:pStyle w:val="6"/>
            </w:pPr>
          </w:p>
        </w:tc>
      </w:tr>
      <w:tr w14:paraId="5E8CA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17C7A975">
            <w:pPr>
              <w:spacing w:before="112"/>
              <w:ind w:left="119"/>
              <w:rPr>
                <w:rFonts w:ascii="宋体" w:hAnsi="宋体" w:eastAsia="宋体" w:cs="宋体"/>
                <w:sz w:val="18"/>
                <w:szCs w:val="18"/>
              </w:rPr>
            </w:pPr>
            <w:r>
              <w:rPr>
                <w:rFonts w:ascii="宋体" w:hAnsi="宋体" w:eastAsia="宋体" w:cs="宋体"/>
                <w:spacing w:val="-2"/>
                <w:sz w:val="18"/>
                <w:szCs w:val="18"/>
              </w:rPr>
              <w:t>30217</w:t>
            </w:r>
          </w:p>
        </w:tc>
        <w:tc>
          <w:tcPr>
            <w:tcW w:w="4249" w:type="dxa"/>
            <w:vAlign w:val="top"/>
          </w:tcPr>
          <w:p w14:paraId="7D7C9FB2">
            <w:pPr>
              <w:spacing w:before="113" w:line="219" w:lineRule="auto"/>
              <w:ind w:left="476"/>
              <w:rPr>
                <w:rFonts w:ascii="宋体" w:hAnsi="宋体" w:eastAsia="宋体" w:cs="宋体"/>
                <w:sz w:val="18"/>
                <w:szCs w:val="18"/>
              </w:rPr>
            </w:pPr>
            <w:r>
              <w:rPr>
                <w:rFonts w:ascii="宋体" w:hAnsi="宋体" w:eastAsia="宋体" w:cs="宋体"/>
                <w:spacing w:val="-3"/>
                <w:sz w:val="18"/>
                <w:szCs w:val="18"/>
              </w:rPr>
              <w:t>公务接待费</w:t>
            </w:r>
          </w:p>
        </w:tc>
        <w:tc>
          <w:tcPr>
            <w:tcW w:w="2555" w:type="dxa"/>
            <w:vAlign w:val="top"/>
          </w:tcPr>
          <w:p w14:paraId="36235B03">
            <w:pPr>
              <w:spacing w:before="112" w:line="239" w:lineRule="auto"/>
              <w:ind w:left="2091"/>
              <w:rPr>
                <w:rFonts w:ascii="宋体" w:hAnsi="宋体" w:eastAsia="宋体" w:cs="宋体"/>
                <w:sz w:val="18"/>
                <w:szCs w:val="18"/>
              </w:rPr>
            </w:pPr>
            <w:r>
              <w:rPr>
                <w:rFonts w:ascii="宋体" w:hAnsi="宋体" w:eastAsia="宋体" w:cs="宋体"/>
                <w:spacing w:val="-3"/>
                <w:sz w:val="18"/>
                <w:szCs w:val="18"/>
              </w:rPr>
              <w:t>0.50</w:t>
            </w:r>
          </w:p>
        </w:tc>
      </w:tr>
      <w:tr w14:paraId="34277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25F8ABE2">
            <w:pPr>
              <w:spacing w:before="114"/>
              <w:ind w:left="119"/>
              <w:rPr>
                <w:rFonts w:ascii="宋体" w:hAnsi="宋体" w:eastAsia="宋体" w:cs="宋体"/>
                <w:sz w:val="18"/>
                <w:szCs w:val="18"/>
              </w:rPr>
            </w:pPr>
            <w:r>
              <w:rPr>
                <w:rFonts w:ascii="宋体" w:hAnsi="宋体" w:eastAsia="宋体" w:cs="宋体"/>
                <w:spacing w:val="-2"/>
                <w:sz w:val="18"/>
                <w:szCs w:val="18"/>
              </w:rPr>
              <w:t>30218</w:t>
            </w:r>
          </w:p>
        </w:tc>
        <w:tc>
          <w:tcPr>
            <w:tcW w:w="4249" w:type="dxa"/>
            <w:vAlign w:val="top"/>
          </w:tcPr>
          <w:p w14:paraId="25A1F4B8">
            <w:pPr>
              <w:spacing w:before="114" w:line="219" w:lineRule="auto"/>
              <w:ind w:left="471"/>
              <w:rPr>
                <w:rFonts w:ascii="宋体" w:hAnsi="宋体" w:eastAsia="宋体" w:cs="宋体"/>
                <w:sz w:val="18"/>
                <w:szCs w:val="18"/>
              </w:rPr>
            </w:pPr>
            <w:r>
              <w:rPr>
                <w:rFonts w:ascii="宋体" w:hAnsi="宋体" w:eastAsia="宋体" w:cs="宋体"/>
                <w:spacing w:val="-2"/>
                <w:sz w:val="18"/>
                <w:szCs w:val="18"/>
              </w:rPr>
              <w:t>专用材料费</w:t>
            </w:r>
          </w:p>
        </w:tc>
        <w:tc>
          <w:tcPr>
            <w:tcW w:w="2555" w:type="dxa"/>
            <w:vAlign w:val="top"/>
          </w:tcPr>
          <w:p w14:paraId="798F8EA1">
            <w:pPr>
              <w:pStyle w:val="6"/>
            </w:pPr>
          </w:p>
        </w:tc>
      </w:tr>
      <w:tr w14:paraId="01FF5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153A286A">
            <w:pPr>
              <w:spacing w:before="115"/>
              <w:ind w:left="119"/>
              <w:rPr>
                <w:rFonts w:ascii="宋体" w:hAnsi="宋体" w:eastAsia="宋体" w:cs="宋体"/>
                <w:sz w:val="18"/>
                <w:szCs w:val="18"/>
              </w:rPr>
            </w:pPr>
            <w:r>
              <w:rPr>
                <w:rFonts w:ascii="宋体" w:hAnsi="宋体" w:eastAsia="宋体" w:cs="宋体"/>
                <w:spacing w:val="-2"/>
                <w:sz w:val="18"/>
                <w:szCs w:val="18"/>
              </w:rPr>
              <w:t>30224</w:t>
            </w:r>
          </w:p>
        </w:tc>
        <w:tc>
          <w:tcPr>
            <w:tcW w:w="4249" w:type="dxa"/>
            <w:vAlign w:val="top"/>
          </w:tcPr>
          <w:p w14:paraId="6F5843FF">
            <w:pPr>
              <w:spacing w:before="116" w:line="219" w:lineRule="auto"/>
              <w:ind w:left="470"/>
              <w:rPr>
                <w:rFonts w:ascii="宋体" w:hAnsi="宋体" w:eastAsia="宋体" w:cs="宋体"/>
                <w:sz w:val="18"/>
                <w:szCs w:val="18"/>
              </w:rPr>
            </w:pPr>
            <w:r>
              <w:rPr>
                <w:rFonts w:ascii="宋体" w:hAnsi="宋体" w:eastAsia="宋体" w:cs="宋体"/>
                <w:spacing w:val="-2"/>
                <w:sz w:val="18"/>
                <w:szCs w:val="18"/>
              </w:rPr>
              <w:t>被装购置费</w:t>
            </w:r>
          </w:p>
        </w:tc>
        <w:tc>
          <w:tcPr>
            <w:tcW w:w="2555" w:type="dxa"/>
            <w:vAlign w:val="top"/>
          </w:tcPr>
          <w:p w14:paraId="1955AB4D">
            <w:pPr>
              <w:pStyle w:val="6"/>
            </w:pPr>
          </w:p>
        </w:tc>
      </w:tr>
      <w:tr w14:paraId="71666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2A7515D">
            <w:pPr>
              <w:spacing w:before="115"/>
              <w:ind w:left="119"/>
              <w:rPr>
                <w:rFonts w:ascii="宋体" w:hAnsi="宋体" w:eastAsia="宋体" w:cs="宋体"/>
                <w:sz w:val="18"/>
                <w:szCs w:val="18"/>
              </w:rPr>
            </w:pPr>
            <w:r>
              <w:rPr>
                <w:rFonts w:ascii="宋体" w:hAnsi="宋体" w:eastAsia="宋体" w:cs="宋体"/>
                <w:spacing w:val="-2"/>
                <w:sz w:val="18"/>
                <w:szCs w:val="18"/>
              </w:rPr>
              <w:t>30225</w:t>
            </w:r>
          </w:p>
        </w:tc>
        <w:tc>
          <w:tcPr>
            <w:tcW w:w="4249" w:type="dxa"/>
            <w:vAlign w:val="top"/>
          </w:tcPr>
          <w:p w14:paraId="0C0DD920">
            <w:pPr>
              <w:spacing w:before="115" w:line="220" w:lineRule="auto"/>
              <w:ind w:left="471"/>
              <w:rPr>
                <w:rFonts w:ascii="宋体" w:hAnsi="宋体" w:eastAsia="宋体" w:cs="宋体"/>
                <w:sz w:val="18"/>
                <w:szCs w:val="18"/>
              </w:rPr>
            </w:pPr>
            <w:r>
              <w:rPr>
                <w:rFonts w:ascii="宋体" w:hAnsi="宋体" w:eastAsia="宋体" w:cs="宋体"/>
                <w:spacing w:val="-2"/>
                <w:sz w:val="18"/>
                <w:szCs w:val="18"/>
              </w:rPr>
              <w:t>专用燃料费</w:t>
            </w:r>
          </w:p>
        </w:tc>
        <w:tc>
          <w:tcPr>
            <w:tcW w:w="2555" w:type="dxa"/>
            <w:vAlign w:val="top"/>
          </w:tcPr>
          <w:p w14:paraId="181C54B5">
            <w:pPr>
              <w:pStyle w:val="6"/>
            </w:pPr>
          </w:p>
        </w:tc>
      </w:tr>
      <w:tr w14:paraId="0CC61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176E3A9">
            <w:pPr>
              <w:spacing w:before="116"/>
              <w:ind w:left="119"/>
              <w:rPr>
                <w:rFonts w:ascii="宋体" w:hAnsi="宋体" w:eastAsia="宋体" w:cs="宋体"/>
                <w:sz w:val="18"/>
                <w:szCs w:val="18"/>
              </w:rPr>
            </w:pPr>
            <w:r>
              <w:rPr>
                <w:rFonts w:ascii="宋体" w:hAnsi="宋体" w:eastAsia="宋体" w:cs="宋体"/>
                <w:spacing w:val="-2"/>
                <w:sz w:val="18"/>
                <w:szCs w:val="18"/>
              </w:rPr>
              <w:t>30226</w:t>
            </w:r>
          </w:p>
        </w:tc>
        <w:tc>
          <w:tcPr>
            <w:tcW w:w="4249" w:type="dxa"/>
            <w:vAlign w:val="top"/>
          </w:tcPr>
          <w:p w14:paraId="670968A6">
            <w:pPr>
              <w:spacing w:before="116" w:line="219" w:lineRule="auto"/>
              <w:ind w:left="475"/>
              <w:rPr>
                <w:rFonts w:ascii="宋体" w:hAnsi="宋体" w:eastAsia="宋体" w:cs="宋体"/>
                <w:sz w:val="18"/>
                <w:szCs w:val="18"/>
              </w:rPr>
            </w:pPr>
            <w:r>
              <w:rPr>
                <w:rFonts w:ascii="宋体" w:hAnsi="宋体" w:eastAsia="宋体" w:cs="宋体"/>
                <w:spacing w:val="-4"/>
                <w:sz w:val="18"/>
                <w:szCs w:val="18"/>
              </w:rPr>
              <w:t>劳务费</w:t>
            </w:r>
          </w:p>
        </w:tc>
        <w:tc>
          <w:tcPr>
            <w:tcW w:w="2555" w:type="dxa"/>
            <w:vAlign w:val="top"/>
          </w:tcPr>
          <w:p w14:paraId="4BA01A70">
            <w:pPr>
              <w:pStyle w:val="6"/>
            </w:pPr>
          </w:p>
        </w:tc>
      </w:tr>
      <w:tr w14:paraId="4D93C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8D442A5">
            <w:pPr>
              <w:spacing w:before="116"/>
              <w:ind w:left="119"/>
              <w:rPr>
                <w:rFonts w:ascii="宋体" w:hAnsi="宋体" w:eastAsia="宋体" w:cs="宋体"/>
                <w:sz w:val="18"/>
                <w:szCs w:val="18"/>
              </w:rPr>
            </w:pPr>
            <w:r>
              <w:rPr>
                <w:rFonts w:ascii="宋体" w:hAnsi="宋体" w:eastAsia="宋体" w:cs="宋体"/>
                <w:spacing w:val="-2"/>
                <w:sz w:val="18"/>
                <w:szCs w:val="18"/>
              </w:rPr>
              <w:t>30227</w:t>
            </w:r>
          </w:p>
        </w:tc>
        <w:tc>
          <w:tcPr>
            <w:tcW w:w="4249" w:type="dxa"/>
            <w:vAlign w:val="top"/>
          </w:tcPr>
          <w:p w14:paraId="011E3077">
            <w:pPr>
              <w:spacing w:before="117" w:line="219" w:lineRule="auto"/>
              <w:ind w:left="470"/>
              <w:rPr>
                <w:rFonts w:ascii="宋体" w:hAnsi="宋体" w:eastAsia="宋体" w:cs="宋体"/>
                <w:sz w:val="18"/>
                <w:szCs w:val="18"/>
              </w:rPr>
            </w:pPr>
            <w:r>
              <w:rPr>
                <w:rFonts w:ascii="宋体" w:hAnsi="宋体" w:eastAsia="宋体" w:cs="宋体"/>
                <w:spacing w:val="-2"/>
                <w:sz w:val="18"/>
                <w:szCs w:val="18"/>
              </w:rPr>
              <w:t>委托业务费</w:t>
            </w:r>
          </w:p>
        </w:tc>
        <w:tc>
          <w:tcPr>
            <w:tcW w:w="2555" w:type="dxa"/>
            <w:vAlign w:val="top"/>
          </w:tcPr>
          <w:p w14:paraId="4F67513E">
            <w:pPr>
              <w:pStyle w:val="6"/>
            </w:pPr>
          </w:p>
        </w:tc>
      </w:tr>
      <w:tr w14:paraId="5BFC7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5CD7142">
            <w:pPr>
              <w:spacing w:before="115"/>
              <w:ind w:left="119"/>
              <w:rPr>
                <w:rFonts w:ascii="宋体" w:hAnsi="宋体" w:eastAsia="宋体" w:cs="宋体"/>
                <w:sz w:val="18"/>
                <w:szCs w:val="18"/>
              </w:rPr>
            </w:pPr>
            <w:r>
              <w:rPr>
                <w:rFonts w:ascii="宋体" w:hAnsi="宋体" w:eastAsia="宋体" w:cs="宋体"/>
                <w:spacing w:val="-2"/>
                <w:sz w:val="18"/>
                <w:szCs w:val="18"/>
              </w:rPr>
              <w:t>30228</w:t>
            </w:r>
          </w:p>
        </w:tc>
        <w:tc>
          <w:tcPr>
            <w:tcW w:w="4249" w:type="dxa"/>
            <w:vAlign w:val="top"/>
          </w:tcPr>
          <w:p w14:paraId="496B4BFC">
            <w:pPr>
              <w:spacing w:before="115" w:line="219" w:lineRule="auto"/>
              <w:ind w:left="472"/>
              <w:rPr>
                <w:rFonts w:ascii="宋体" w:hAnsi="宋体" w:eastAsia="宋体" w:cs="宋体"/>
                <w:sz w:val="18"/>
                <w:szCs w:val="18"/>
              </w:rPr>
            </w:pPr>
            <w:r>
              <w:rPr>
                <w:rFonts w:ascii="宋体" w:hAnsi="宋体" w:eastAsia="宋体" w:cs="宋体"/>
                <w:spacing w:val="-3"/>
                <w:sz w:val="18"/>
                <w:szCs w:val="18"/>
              </w:rPr>
              <w:t>工会经费</w:t>
            </w:r>
          </w:p>
        </w:tc>
        <w:tc>
          <w:tcPr>
            <w:tcW w:w="2555" w:type="dxa"/>
            <w:vAlign w:val="top"/>
          </w:tcPr>
          <w:p w14:paraId="636F2ADD">
            <w:pPr>
              <w:spacing w:before="117" w:line="239" w:lineRule="auto"/>
              <w:ind w:left="2083"/>
              <w:rPr>
                <w:rFonts w:ascii="宋体" w:hAnsi="宋体" w:eastAsia="宋体" w:cs="宋体"/>
                <w:sz w:val="18"/>
                <w:szCs w:val="18"/>
              </w:rPr>
            </w:pPr>
            <w:r>
              <w:rPr>
                <w:rFonts w:ascii="宋体" w:hAnsi="宋体" w:eastAsia="宋体" w:cs="宋体"/>
                <w:spacing w:val="-5"/>
                <w:sz w:val="18"/>
                <w:szCs w:val="18"/>
              </w:rPr>
              <w:t>1.98</w:t>
            </w:r>
          </w:p>
        </w:tc>
      </w:tr>
      <w:tr w14:paraId="00DB5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40ED86D">
            <w:pPr>
              <w:spacing w:before="116"/>
              <w:ind w:left="119"/>
              <w:rPr>
                <w:rFonts w:ascii="宋体" w:hAnsi="宋体" w:eastAsia="宋体" w:cs="宋体"/>
                <w:sz w:val="18"/>
                <w:szCs w:val="18"/>
              </w:rPr>
            </w:pPr>
            <w:r>
              <w:rPr>
                <w:rFonts w:ascii="宋体" w:hAnsi="宋体" w:eastAsia="宋体" w:cs="宋体"/>
                <w:spacing w:val="-2"/>
                <w:sz w:val="18"/>
                <w:szCs w:val="18"/>
              </w:rPr>
              <w:t>30229</w:t>
            </w:r>
          </w:p>
        </w:tc>
        <w:tc>
          <w:tcPr>
            <w:tcW w:w="4249" w:type="dxa"/>
            <w:vAlign w:val="top"/>
          </w:tcPr>
          <w:p w14:paraId="4EAAE987">
            <w:pPr>
              <w:spacing w:before="116" w:line="220" w:lineRule="auto"/>
              <w:ind w:left="470"/>
              <w:rPr>
                <w:rFonts w:ascii="宋体" w:hAnsi="宋体" w:eastAsia="宋体" w:cs="宋体"/>
                <w:sz w:val="18"/>
                <w:szCs w:val="18"/>
              </w:rPr>
            </w:pPr>
            <w:r>
              <w:rPr>
                <w:rFonts w:ascii="宋体" w:hAnsi="宋体" w:eastAsia="宋体" w:cs="宋体"/>
                <w:spacing w:val="-3"/>
                <w:sz w:val="18"/>
                <w:szCs w:val="18"/>
              </w:rPr>
              <w:t>福利费</w:t>
            </w:r>
          </w:p>
        </w:tc>
        <w:tc>
          <w:tcPr>
            <w:tcW w:w="2555" w:type="dxa"/>
            <w:vAlign w:val="top"/>
          </w:tcPr>
          <w:p w14:paraId="76303DD9">
            <w:pPr>
              <w:pStyle w:val="6"/>
            </w:pPr>
          </w:p>
        </w:tc>
      </w:tr>
      <w:tr w14:paraId="4F944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185E004">
            <w:pPr>
              <w:spacing w:before="116"/>
              <w:ind w:left="119"/>
              <w:rPr>
                <w:rFonts w:ascii="宋体" w:hAnsi="宋体" w:eastAsia="宋体" w:cs="宋体"/>
                <w:sz w:val="18"/>
                <w:szCs w:val="18"/>
              </w:rPr>
            </w:pPr>
            <w:r>
              <w:rPr>
                <w:rFonts w:ascii="宋体" w:hAnsi="宋体" w:eastAsia="宋体" w:cs="宋体"/>
                <w:spacing w:val="-2"/>
                <w:sz w:val="18"/>
                <w:szCs w:val="18"/>
              </w:rPr>
              <w:t>30231</w:t>
            </w:r>
          </w:p>
        </w:tc>
        <w:tc>
          <w:tcPr>
            <w:tcW w:w="4249" w:type="dxa"/>
            <w:vAlign w:val="top"/>
          </w:tcPr>
          <w:p w14:paraId="088F8FFC">
            <w:pPr>
              <w:spacing w:before="117" w:line="219" w:lineRule="auto"/>
              <w:ind w:left="476"/>
              <w:rPr>
                <w:rFonts w:ascii="宋体" w:hAnsi="宋体" w:eastAsia="宋体" w:cs="宋体"/>
                <w:sz w:val="18"/>
                <w:szCs w:val="18"/>
              </w:rPr>
            </w:pPr>
            <w:r>
              <w:rPr>
                <w:rFonts w:ascii="宋体" w:hAnsi="宋体" w:eastAsia="宋体" w:cs="宋体"/>
                <w:spacing w:val="-2"/>
                <w:sz w:val="18"/>
                <w:szCs w:val="18"/>
              </w:rPr>
              <w:t>公务用车运行维护费</w:t>
            </w:r>
          </w:p>
        </w:tc>
        <w:tc>
          <w:tcPr>
            <w:tcW w:w="2555" w:type="dxa"/>
            <w:vAlign w:val="top"/>
          </w:tcPr>
          <w:p w14:paraId="0B5CCFBB">
            <w:pPr>
              <w:spacing w:before="119" w:line="239" w:lineRule="auto"/>
              <w:ind w:left="2069"/>
              <w:rPr>
                <w:rFonts w:ascii="宋体" w:hAnsi="宋体" w:eastAsia="宋体" w:cs="宋体"/>
                <w:sz w:val="18"/>
                <w:szCs w:val="18"/>
              </w:rPr>
            </w:pPr>
            <w:r>
              <w:rPr>
                <w:rFonts w:ascii="宋体" w:hAnsi="宋体" w:eastAsia="宋体" w:cs="宋体"/>
                <w:spacing w:val="-2"/>
                <w:sz w:val="18"/>
                <w:szCs w:val="18"/>
              </w:rPr>
              <w:t>4.80</w:t>
            </w:r>
          </w:p>
        </w:tc>
      </w:tr>
      <w:tr w14:paraId="55796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634ECE0">
            <w:pPr>
              <w:spacing w:before="115"/>
              <w:ind w:left="119"/>
              <w:rPr>
                <w:rFonts w:ascii="宋体" w:hAnsi="宋体" w:eastAsia="宋体" w:cs="宋体"/>
                <w:sz w:val="18"/>
                <w:szCs w:val="18"/>
              </w:rPr>
            </w:pPr>
            <w:r>
              <w:rPr>
                <w:rFonts w:ascii="宋体" w:hAnsi="宋体" w:eastAsia="宋体" w:cs="宋体"/>
                <w:spacing w:val="-2"/>
                <w:sz w:val="18"/>
                <w:szCs w:val="18"/>
              </w:rPr>
              <w:t>30239</w:t>
            </w:r>
          </w:p>
        </w:tc>
        <w:tc>
          <w:tcPr>
            <w:tcW w:w="4249" w:type="dxa"/>
            <w:vAlign w:val="top"/>
          </w:tcPr>
          <w:p w14:paraId="748D3DCC">
            <w:pPr>
              <w:spacing w:before="115" w:line="220" w:lineRule="auto"/>
              <w:ind w:left="471"/>
              <w:rPr>
                <w:rFonts w:ascii="宋体" w:hAnsi="宋体" w:eastAsia="宋体" w:cs="宋体"/>
                <w:sz w:val="18"/>
                <w:szCs w:val="18"/>
              </w:rPr>
            </w:pPr>
            <w:r>
              <w:rPr>
                <w:rFonts w:ascii="宋体" w:hAnsi="宋体" w:eastAsia="宋体" w:cs="宋体"/>
                <w:spacing w:val="-2"/>
                <w:sz w:val="18"/>
                <w:szCs w:val="18"/>
              </w:rPr>
              <w:t>其他交通费用</w:t>
            </w:r>
          </w:p>
        </w:tc>
        <w:tc>
          <w:tcPr>
            <w:tcW w:w="2555" w:type="dxa"/>
            <w:vAlign w:val="top"/>
          </w:tcPr>
          <w:p w14:paraId="6A6B4CBB">
            <w:pPr>
              <w:pStyle w:val="6"/>
            </w:pPr>
          </w:p>
        </w:tc>
      </w:tr>
      <w:tr w14:paraId="30624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62AC264">
            <w:pPr>
              <w:spacing w:before="116"/>
              <w:ind w:left="119"/>
              <w:rPr>
                <w:rFonts w:ascii="宋体" w:hAnsi="宋体" w:eastAsia="宋体" w:cs="宋体"/>
                <w:sz w:val="18"/>
                <w:szCs w:val="18"/>
              </w:rPr>
            </w:pPr>
            <w:r>
              <w:rPr>
                <w:rFonts w:ascii="宋体" w:hAnsi="宋体" w:eastAsia="宋体" w:cs="宋体"/>
                <w:spacing w:val="-2"/>
                <w:sz w:val="18"/>
                <w:szCs w:val="18"/>
              </w:rPr>
              <w:t>30240</w:t>
            </w:r>
          </w:p>
        </w:tc>
        <w:tc>
          <w:tcPr>
            <w:tcW w:w="4249" w:type="dxa"/>
            <w:vAlign w:val="top"/>
          </w:tcPr>
          <w:p w14:paraId="2EE144C0">
            <w:pPr>
              <w:spacing w:before="116" w:line="219" w:lineRule="auto"/>
              <w:ind w:left="470"/>
              <w:rPr>
                <w:rFonts w:ascii="宋体" w:hAnsi="宋体" w:eastAsia="宋体" w:cs="宋体"/>
                <w:sz w:val="18"/>
                <w:szCs w:val="18"/>
              </w:rPr>
            </w:pPr>
            <w:r>
              <w:rPr>
                <w:rFonts w:ascii="宋体" w:hAnsi="宋体" w:eastAsia="宋体" w:cs="宋体"/>
                <w:spacing w:val="-1"/>
                <w:sz w:val="18"/>
                <w:szCs w:val="18"/>
              </w:rPr>
              <w:t>税金及附加费用</w:t>
            </w:r>
          </w:p>
        </w:tc>
        <w:tc>
          <w:tcPr>
            <w:tcW w:w="2555" w:type="dxa"/>
            <w:vAlign w:val="top"/>
          </w:tcPr>
          <w:p w14:paraId="70DE9DB8">
            <w:pPr>
              <w:pStyle w:val="6"/>
            </w:pPr>
          </w:p>
        </w:tc>
      </w:tr>
      <w:tr w14:paraId="032F2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7945005">
            <w:pPr>
              <w:spacing w:before="116"/>
              <w:ind w:left="119"/>
              <w:rPr>
                <w:rFonts w:ascii="宋体" w:hAnsi="宋体" w:eastAsia="宋体" w:cs="宋体"/>
                <w:sz w:val="18"/>
                <w:szCs w:val="18"/>
              </w:rPr>
            </w:pPr>
            <w:r>
              <w:rPr>
                <w:rFonts w:ascii="宋体" w:hAnsi="宋体" w:eastAsia="宋体" w:cs="宋体"/>
                <w:spacing w:val="-2"/>
                <w:sz w:val="18"/>
                <w:szCs w:val="18"/>
              </w:rPr>
              <w:t>30299</w:t>
            </w:r>
          </w:p>
        </w:tc>
        <w:tc>
          <w:tcPr>
            <w:tcW w:w="4249" w:type="dxa"/>
            <w:vAlign w:val="top"/>
          </w:tcPr>
          <w:p w14:paraId="1E03FF80">
            <w:pPr>
              <w:spacing w:before="117" w:line="219" w:lineRule="auto"/>
              <w:ind w:left="471"/>
              <w:rPr>
                <w:rFonts w:ascii="宋体" w:hAnsi="宋体" w:eastAsia="宋体" w:cs="宋体"/>
                <w:sz w:val="18"/>
                <w:szCs w:val="18"/>
              </w:rPr>
            </w:pPr>
            <w:r>
              <w:rPr>
                <w:rFonts w:ascii="宋体" w:hAnsi="宋体" w:eastAsia="宋体" w:cs="宋体"/>
                <w:spacing w:val="-1"/>
                <w:sz w:val="18"/>
                <w:szCs w:val="18"/>
              </w:rPr>
              <w:t>其他商品和服务支出</w:t>
            </w:r>
          </w:p>
        </w:tc>
        <w:tc>
          <w:tcPr>
            <w:tcW w:w="2555" w:type="dxa"/>
            <w:vAlign w:val="top"/>
          </w:tcPr>
          <w:p w14:paraId="317BCA24">
            <w:pPr>
              <w:spacing w:before="119" w:line="239" w:lineRule="auto"/>
              <w:ind w:left="1978"/>
              <w:rPr>
                <w:rFonts w:ascii="宋体" w:hAnsi="宋体" w:eastAsia="宋体" w:cs="宋体"/>
                <w:sz w:val="18"/>
                <w:szCs w:val="18"/>
              </w:rPr>
            </w:pPr>
            <w:r>
              <w:rPr>
                <w:rFonts w:ascii="宋体" w:hAnsi="宋体" w:eastAsia="宋体" w:cs="宋体"/>
                <w:spacing w:val="-2"/>
                <w:sz w:val="18"/>
                <w:szCs w:val="18"/>
              </w:rPr>
              <w:t>40.00</w:t>
            </w:r>
          </w:p>
        </w:tc>
      </w:tr>
      <w:tr w14:paraId="56CF0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9C6679F">
            <w:pPr>
              <w:spacing w:before="115"/>
              <w:ind w:left="119"/>
              <w:rPr>
                <w:rFonts w:ascii="宋体" w:hAnsi="宋体" w:eastAsia="宋体" w:cs="宋体"/>
                <w:sz w:val="18"/>
                <w:szCs w:val="18"/>
              </w:rPr>
            </w:pPr>
            <w:r>
              <w:rPr>
                <w:rFonts w:ascii="宋体" w:hAnsi="宋体" w:eastAsia="宋体" w:cs="宋体"/>
                <w:b/>
                <w:bCs/>
                <w:spacing w:val="-5"/>
                <w:sz w:val="18"/>
                <w:szCs w:val="18"/>
              </w:rPr>
              <w:t>303</w:t>
            </w:r>
          </w:p>
        </w:tc>
        <w:tc>
          <w:tcPr>
            <w:tcW w:w="4249" w:type="dxa"/>
            <w:vAlign w:val="top"/>
          </w:tcPr>
          <w:p w14:paraId="55DADA73">
            <w:pPr>
              <w:spacing w:before="116" w:line="219" w:lineRule="auto"/>
              <w:ind w:left="110"/>
              <w:rPr>
                <w:rFonts w:ascii="宋体" w:hAnsi="宋体" w:eastAsia="宋体" w:cs="宋体"/>
                <w:sz w:val="18"/>
                <w:szCs w:val="18"/>
              </w:rPr>
            </w:pPr>
            <w:r>
              <w:rPr>
                <w:rFonts w:ascii="宋体" w:hAnsi="宋体" w:eastAsia="宋体" w:cs="宋体"/>
                <w:b/>
                <w:bCs/>
                <w:spacing w:val="-3"/>
                <w:sz w:val="18"/>
                <w:szCs w:val="18"/>
              </w:rPr>
              <w:t>对个人和家庭的补助</w:t>
            </w:r>
          </w:p>
        </w:tc>
        <w:tc>
          <w:tcPr>
            <w:tcW w:w="2555" w:type="dxa"/>
            <w:vAlign w:val="top"/>
          </w:tcPr>
          <w:p w14:paraId="6954E830">
            <w:pPr>
              <w:spacing w:before="117" w:line="239" w:lineRule="auto"/>
              <w:ind w:left="2071"/>
              <w:rPr>
                <w:rFonts w:ascii="宋体" w:hAnsi="宋体" w:eastAsia="宋体" w:cs="宋体"/>
                <w:sz w:val="18"/>
                <w:szCs w:val="18"/>
              </w:rPr>
            </w:pPr>
            <w:r>
              <w:rPr>
                <w:rFonts w:ascii="宋体" w:hAnsi="宋体" w:eastAsia="宋体" w:cs="宋体"/>
                <w:spacing w:val="-2"/>
                <w:sz w:val="18"/>
                <w:szCs w:val="18"/>
              </w:rPr>
              <w:t>9.73</w:t>
            </w:r>
          </w:p>
        </w:tc>
      </w:tr>
      <w:tr w14:paraId="479CB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0FF9CBC">
            <w:pPr>
              <w:spacing w:before="116"/>
              <w:ind w:left="119"/>
              <w:rPr>
                <w:rFonts w:ascii="宋体" w:hAnsi="宋体" w:eastAsia="宋体" w:cs="宋体"/>
                <w:sz w:val="18"/>
                <w:szCs w:val="18"/>
              </w:rPr>
            </w:pPr>
            <w:r>
              <w:rPr>
                <w:rFonts w:ascii="宋体" w:hAnsi="宋体" w:eastAsia="宋体" w:cs="宋体"/>
                <w:spacing w:val="-2"/>
                <w:sz w:val="18"/>
                <w:szCs w:val="18"/>
              </w:rPr>
              <w:t>30301</w:t>
            </w:r>
          </w:p>
        </w:tc>
        <w:tc>
          <w:tcPr>
            <w:tcW w:w="4249" w:type="dxa"/>
            <w:vAlign w:val="top"/>
          </w:tcPr>
          <w:p w14:paraId="19EEA4A0">
            <w:pPr>
              <w:spacing w:before="116" w:line="219" w:lineRule="auto"/>
              <w:ind w:left="488"/>
              <w:rPr>
                <w:rFonts w:ascii="宋体" w:hAnsi="宋体" w:eastAsia="宋体" w:cs="宋体"/>
                <w:sz w:val="18"/>
                <w:szCs w:val="18"/>
              </w:rPr>
            </w:pPr>
            <w:r>
              <w:rPr>
                <w:rFonts w:ascii="宋体" w:hAnsi="宋体" w:eastAsia="宋体" w:cs="宋体"/>
                <w:spacing w:val="-4"/>
                <w:sz w:val="18"/>
                <w:szCs w:val="18"/>
              </w:rPr>
              <w:t>离休费</w:t>
            </w:r>
          </w:p>
        </w:tc>
        <w:tc>
          <w:tcPr>
            <w:tcW w:w="2555" w:type="dxa"/>
            <w:vAlign w:val="top"/>
          </w:tcPr>
          <w:p w14:paraId="4AC0A91C">
            <w:pPr>
              <w:pStyle w:val="6"/>
            </w:pPr>
          </w:p>
        </w:tc>
      </w:tr>
      <w:tr w14:paraId="701CB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A28660B">
            <w:pPr>
              <w:spacing w:before="116"/>
              <w:ind w:left="119"/>
              <w:rPr>
                <w:rFonts w:ascii="宋体" w:hAnsi="宋体" w:eastAsia="宋体" w:cs="宋体"/>
                <w:sz w:val="18"/>
                <w:szCs w:val="18"/>
              </w:rPr>
            </w:pPr>
            <w:r>
              <w:rPr>
                <w:rFonts w:ascii="宋体" w:hAnsi="宋体" w:eastAsia="宋体" w:cs="宋体"/>
                <w:spacing w:val="-2"/>
                <w:sz w:val="18"/>
                <w:szCs w:val="18"/>
              </w:rPr>
              <w:t>30302</w:t>
            </w:r>
          </w:p>
        </w:tc>
        <w:tc>
          <w:tcPr>
            <w:tcW w:w="4249" w:type="dxa"/>
            <w:vAlign w:val="top"/>
          </w:tcPr>
          <w:p w14:paraId="10A24FBD">
            <w:pPr>
              <w:spacing w:before="117" w:line="219" w:lineRule="auto"/>
              <w:ind w:left="485"/>
              <w:rPr>
                <w:rFonts w:ascii="宋体" w:hAnsi="宋体" w:eastAsia="宋体" w:cs="宋体"/>
                <w:sz w:val="18"/>
                <w:szCs w:val="18"/>
              </w:rPr>
            </w:pPr>
            <w:r>
              <w:rPr>
                <w:rFonts w:ascii="宋体" w:hAnsi="宋体" w:eastAsia="宋体" w:cs="宋体"/>
                <w:spacing w:val="-3"/>
                <w:sz w:val="18"/>
                <w:szCs w:val="18"/>
              </w:rPr>
              <w:t>退休费</w:t>
            </w:r>
          </w:p>
        </w:tc>
        <w:tc>
          <w:tcPr>
            <w:tcW w:w="2555" w:type="dxa"/>
            <w:vAlign w:val="top"/>
          </w:tcPr>
          <w:p w14:paraId="5D510B57">
            <w:pPr>
              <w:pStyle w:val="6"/>
            </w:pPr>
          </w:p>
        </w:tc>
      </w:tr>
      <w:tr w14:paraId="1817B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415D8FC">
            <w:pPr>
              <w:spacing w:before="115"/>
              <w:ind w:left="119"/>
              <w:rPr>
                <w:rFonts w:ascii="宋体" w:hAnsi="宋体" w:eastAsia="宋体" w:cs="宋体"/>
                <w:sz w:val="18"/>
                <w:szCs w:val="18"/>
              </w:rPr>
            </w:pPr>
            <w:r>
              <w:rPr>
                <w:rFonts w:ascii="宋体" w:hAnsi="宋体" w:eastAsia="宋体" w:cs="宋体"/>
                <w:spacing w:val="-2"/>
                <w:sz w:val="18"/>
                <w:szCs w:val="18"/>
              </w:rPr>
              <w:t>30303</w:t>
            </w:r>
          </w:p>
        </w:tc>
        <w:tc>
          <w:tcPr>
            <w:tcW w:w="4249" w:type="dxa"/>
            <w:vAlign w:val="top"/>
          </w:tcPr>
          <w:p w14:paraId="4DDEEF3F">
            <w:pPr>
              <w:spacing w:before="116" w:line="219" w:lineRule="auto"/>
              <w:ind w:left="485"/>
              <w:rPr>
                <w:rFonts w:ascii="宋体" w:hAnsi="宋体" w:eastAsia="宋体" w:cs="宋体"/>
                <w:sz w:val="18"/>
                <w:szCs w:val="18"/>
              </w:rPr>
            </w:pPr>
            <w:r>
              <w:rPr>
                <w:rFonts w:ascii="宋体" w:hAnsi="宋体" w:eastAsia="宋体" w:cs="宋体"/>
                <w:spacing w:val="1"/>
                <w:sz w:val="18"/>
                <w:szCs w:val="18"/>
              </w:rPr>
              <w:t>退职（役）费</w:t>
            </w:r>
          </w:p>
        </w:tc>
        <w:tc>
          <w:tcPr>
            <w:tcW w:w="2555" w:type="dxa"/>
            <w:vAlign w:val="top"/>
          </w:tcPr>
          <w:p w14:paraId="7D79FC40">
            <w:pPr>
              <w:pStyle w:val="6"/>
            </w:pPr>
          </w:p>
        </w:tc>
      </w:tr>
      <w:tr w14:paraId="3D548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BF0C241">
            <w:pPr>
              <w:spacing w:before="116"/>
              <w:ind w:left="119"/>
              <w:rPr>
                <w:rFonts w:ascii="宋体" w:hAnsi="宋体" w:eastAsia="宋体" w:cs="宋体"/>
                <w:sz w:val="18"/>
                <w:szCs w:val="18"/>
              </w:rPr>
            </w:pPr>
            <w:r>
              <w:rPr>
                <w:rFonts w:ascii="宋体" w:hAnsi="宋体" w:eastAsia="宋体" w:cs="宋体"/>
                <w:spacing w:val="-2"/>
                <w:sz w:val="18"/>
                <w:szCs w:val="18"/>
              </w:rPr>
              <w:t>30304</w:t>
            </w:r>
          </w:p>
        </w:tc>
        <w:tc>
          <w:tcPr>
            <w:tcW w:w="4249" w:type="dxa"/>
            <w:vAlign w:val="top"/>
          </w:tcPr>
          <w:p w14:paraId="22B8838B">
            <w:pPr>
              <w:spacing w:before="116" w:line="219" w:lineRule="auto"/>
              <w:ind w:left="483"/>
              <w:rPr>
                <w:rFonts w:ascii="宋体" w:hAnsi="宋体" w:eastAsia="宋体" w:cs="宋体"/>
                <w:sz w:val="18"/>
                <w:szCs w:val="18"/>
              </w:rPr>
            </w:pPr>
            <w:r>
              <w:rPr>
                <w:rFonts w:ascii="宋体" w:hAnsi="宋体" w:eastAsia="宋体" w:cs="宋体"/>
                <w:spacing w:val="-2"/>
                <w:sz w:val="18"/>
                <w:szCs w:val="18"/>
              </w:rPr>
              <w:t>抚恤金</w:t>
            </w:r>
          </w:p>
        </w:tc>
        <w:tc>
          <w:tcPr>
            <w:tcW w:w="2555" w:type="dxa"/>
            <w:vAlign w:val="top"/>
          </w:tcPr>
          <w:p w14:paraId="378CCF94">
            <w:pPr>
              <w:pStyle w:val="6"/>
            </w:pPr>
          </w:p>
        </w:tc>
      </w:tr>
      <w:tr w14:paraId="62DB6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84AD02A">
            <w:pPr>
              <w:spacing w:before="116"/>
              <w:ind w:left="119"/>
              <w:rPr>
                <w:rFonts w:ascii="宋体" w:hAnsi="宋体" w:eastAsia="宋体" w:cs="宋体"/>
                <w:sz w:val="18"/>
                <w:szCs w:val="18"/>
              </w:rPr>
            </w:pPr>
            <w:r>
              <w:rPr>
                <w:rFonts w:ascii="宋体" w:hAnsi="宋体" w:eastAsia="宋体" w:cs="宋体"/>
                <w:spacing w:val="-2"/>
                <w:sz w:val="18"/>
                <w:szCs w:val="18"/>
              </w:rPr>
              <w:t>30305</w:t>
            </w:r>
          </w:p>
        </w:tc>
        <w:tc>
          <w:tcPr>
            <w:tcW w:w="4249" w:type="dxa"/>
            <w:vAlign w:val="top"/>
          </w:tcPr>
          <w:p w14:paraId="37C97899">
            <w:pPr>
              <w:spacing w:before="117" w:line="220" w:lineRule="auto"/>
              <w:ind w:left="486"/>
              <w:rPr>
                <w:rFonts w:ascii="宋体" w:hAnsi="宋体" w:eastAsia="宋体" w:cs="宋体"/>
                <w:sz w:val="18"/>
                <w:szCs w:val="18"/>
              </w:rPr>
            </w:pPr>
            <w:r>
              <w:rPr>
                <w:rFonts w:ascii="宋体" w:hAnsi="宋体" w:eastAsia="宋体" w:cs="宋体"/>
                <w:spacing w:val="-3"/>
                <w:sz w:val="18"/>
                <w:szCs w:val="18"/>
              </w:rPr>
              <w:t>生活补助</w:t>
            </w:r>
          </w:p>
        </w:tc>
        <w:tc>
          <w:tcPr>
            <w:tcW w:w="2555" w:type="dxa"/>
            <w:vAlign w:val="top"/>
          </w:tcPr>
          <w:p w14:paraId="39F2EF2C">
            <w:pPr>
              <w:pStyle w:val="6"/>
            </w:pPr>
          </w:p>
        </w:tc>
      </w:tr>
      <w:tr w14:paraId="08ADB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4127A78">
            <w:pPr>
              <w:spacing w:before="115"/>
              <w:ind w:left="119"/>
              <w:rPr>
                <w:rFonts w:ascii="宋体" w:hAnsi="宋体" w:eastAsia="宋体" w:cs="宋体"/>
                <w:sz w:val="18"/>
                <w:szCs w:val="18"/>
              </w:rPr>
            </w:pPr>
            <w:r>
              <w:rPr>
                <w:rFonts w:ascii="宋体" w:hAnsi="宋体" w:eastAsia="宋体" w:cs="宋体"/>
                <w:spacing w:val="-2"/>
                <w:sz w:val="18"/>
                <w:szCs w:val="18"/>
              </w:rPr>
              <w:t>30306</w:t>
            </w:r>
          </w:p>
        </w:tc>
        <w:tc>
          <w:tcPr>
            <w:tcW w:w="4249" w:type="dxa"/>
            <w:vAlign w:val="top"/>
          </w:tcPr>
          <w:p w14:paraId="50323C0B">
            <w:pPr>
              <w:spacing w:before="116" w:line="219" w:lineRule="auto"/>
              <w:ind w:left="486"/>
              <w:rPr>
                <w:rFonts w:ascii="宋体" w:hAnsi="宋体" w:eastAsia="宋体" w:cs="宋体"/>
                <w:sz w:val="18"/>
                <w:szCs w:val="18"/>
              </w:rPr>
            </w:pPr>
            <w:r>
              <w:rPr>
                <w:rFonts w:ascii="宋体" w:hAnsi="宋体" w:eastAsia="宋体" w:cs="宋体"/>
                <w:spacing w:val="-3"/>
                <w:sz w:val="18"/>
                <w:szCs w:val="18"/>
              </w:rPr>
              <w:t>救济费</w:t>
            </w:r>
          </w:p>
        </w:tc>
        <w:tc>
          <w:tcPr>
            <w:tcW w:w="2555" w:type="dxa"/>
            <w:vAlign w:val="top"/>
          </w:tcPr>
          <w:p w14:paraId="596ADDB3">
            <w:pPr>
              <w:pStyle w:val="6"/>
            </w:pPr>
          </w:p>
        </w:tc>
      </w:tr>
      <w:tr w14:paraId="4316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FA1AA82">
            <w:pPr>
              <w:spacing w:before="116"/>
              <w:ind w:left="119"/>
              <w:rPr>
                <w:rFonts w:ascii="宋体" w:hAnsi="宋体" w:eastAsia="宋体" w:cs="宋体"/>
                <w:sz w:val="18"/>
                <w:szCs w:val="18"/>
              </w:rPr>
            </w:pPr>
            <w:r>
              <w:rPr>
                <w:rFonts w:ascii="宋体" w:hAnsi="宋体" w:eastAsia="宋体" w:cs="宋体"/>
                <w:spacing w:val="-2"/>
                <w:sz w:val="18"/>
                <w:szCs w:val="18"/>
              </w:rPr>
              <w:t>30307</w:t>
            </w:r>
          </w:p>
        </w:tc>
        <w:tc>
          <w:tcPr>
            <w:tcW w:w="4249" w:type="dxa"/>
            <w:vAlign w:val="top"/>
          </w:tcPr>
          <w:p w14:paraId="1B2821AB">
            <w:pPr>
              <w:spacing w:before="116" w:line="220" w:lineRule="auto"/>
              <w:ind w:left="493"/>
              <w:rPr>
                <w:rFonts w:ascii="宋体" w:hAnsi="宋体" w:eastAsia="宋体" w:cs="宋体"/>
                <w:sz w:val="18"/>
                <w:szCs w:val="18"/>
              </w:rPr>
            </w:pPr>
            <w:r>
              <w:rPr>
                <w:rFonts w:ascii="宋体" w:hAnsi="宋体" w:eastAsia="宋体" w:cs="宋体"/>
                <w:spacing w:val="-4"/>
                <w:sz w:val="18"/>
                <w:szCs w:val="18"/>
              </w:rPr>
              <w:t>医疗费补助</w:t>
            </w:r>
          </w:p>
        </w:tc>
        <w:tc>
          <w:tcPr>
            <w:tcW w:w="2555" w:type="dxa"/>
            <w:vAlign w:val="top"/>
          </w:tcPr>
          <w:p w14:paraId="28DD95A3">
            <w:pPr>
              <w:pStyle w:val="6"/>
            </w:pPr>
          </w:p>
        </w:tc>
      </w:tr>
      <w:tr w14:paraId="59267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319FD54">
            <w:pPr>
              <w:spacing w:before="116"/>
              <w:ind w:left="119"/>
              <w:rPr>
                <w:rFonts w:ascii="宋体" w:hAnsi="宋体" w:eastAsia="宋体" w:cs="宋体"/>
                <w:sz w:val="18"/>
                <w:szCs w:val="18"/>
              </w:rPr>
            </w:pPr>
            <w:r>
              <w:rPr>
                <w:rFonts w:ascii="宋体" w:hAnsi="宋体" w:eastAsia="宋体" w:cs="宋体"/>
                <w:spacing w:val="-2"/>
                <w:sz w:val="18"/>
                <w:szCs w:val="18"/>
              </w:rPr>
              <w:t>30308</w:t>
            </w:r>
          </w:p>
        </w:tc>
        <w:tc>
          <w:tcPr>
            <w:tcW w:w="4249" w:type="dxa"/>
            <w:vAlign w:val="top"/>
          </w:tcPr>
          <w:p w14:paraId="57FBAF38">
            <w:pPr>
              <w:spacing w:before="117" w:line="220" w:lineRule="auto"/>
              <w:ind w:left="485"/>
              <w:rPr>
                <w:rFonts w:ascii="宋体" w:hAnsi="宋体" w:eastAsia="宋体" w:cs="宋体"/>
                <w:sz w:val="18"/>
                <w:szCs w:val="18"/>
              </w:rPr>
            </w:pPr>
            <w:r>
              <w:rPr>
                <w:rFonts w:ascii="宋体" w:hAnsi="宋体" w:eastAsia="宋体" w:cs="宋体"/>
                <w:spacing w:val="-3"/>
                <w:sz w:val="18"/>
                <w:szCs w:val="18"/>
              </w:rPr>
              <w:t>助学金</w:t>
            </w:r>
          </w:p>
        </w:tc>
        <w:tc>
          <w:tcPr>
            <w:tcW w:w="2555" w:type="dxa"/>
            <w:vAlign w:val="top"/>
          </w:tcPr>
          <w:p w14:paraId="61FD2505">
            <w:pPr>
              <w:pStyle w:val="6"/>
            </w:pPr>
          </w:p>
        </w:tc>
      </w:tr>
      <w:tr w14:paraId="359B8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12552AA">
            <w:pPr>
              <w:spacing w:before="115"/>
              <w:ind w:left="119"/>
              <w:rPr>
                <w:rFonts w:ascii="宋体" w:hAnsi="宋体" w:eastAsia="宋体" w:cs="宋体"/>
                <w:sz w:val="18"/>
                <w:szCs w:val="18"/>
              </w:rPr>
            </w:pPr>
            <w:r>
              <w:rPr>
                <w:rFonts w:ascii="宋体" w:hAnsi="宋体" w:eastAsia="宋体" w:cs="宋体"/>
                <w:spacing w:val="-2"/>
                <w:sz w:val="18"/>
                <w:szCs w:val="18"/>
              </w:rPr>
              <w:t>30309</w:t>
            </w:r>
          </w:p>
        </w:tc>
        <w:tc>
          <w:tcPr>
            <w:tcW w:w="4249" w:type="dxa"/>
            <w:vAlign w:val="top"/>
          </w:tcPr>
          <w:p w14:paraId="7FF5B2E2">
            <w:pPr>
              <w:spacing w:before="116" w:line="219" w:lineRule="auto"/>
              <w:ind w:left="486"/>
              <w:rPr>
                <w:rFonts w:ascii="宋体" w:hAnsi="宋体" w:eastAsia="宋体" w:cs="宋体"/>
                <w:sz w:val="18"/>
                <w:szCs w:val="18"/>
              </w:rPr>
            </w:pPr>
            <w:r>
              <w:rPr>
                <w:rFonts w:ascii="宋体" w:hAnsi="宋体" w:eastAsia="宋体" w:cs="宋体"/>
                <w:spacing w:val="-3"/>
                <w:sz w:val="18"/>
                <w:szCs w:val="18"/>
              </w:rPr>
              <w:t>奖励金</w:t>
            </w:r>
          </w:p>
        </w:tc>
        <w:tc>
          <w:tcPr>
            <w:tcW w:w="2555" w:type="dxa"/>
            <w:vAlign w:val="top"/>
          </w:tcPr>
          <w:p w14:paraId="53AB5A9F">
            <w:pPr>
              <w:pStyle w:val="6"/>
            </w:pPr>
          </w:p>
        </w:tc>
      </w:tr>
      <w:tr w14:paraId="76317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CEE8ABB">
            <w:pPr>
              <w:spacing w:before="116"/>
              <w:ind w:left="119"/>
              <w:rPr>
                <w:rFonts w:ascii="宋体" w:hAnsi="宋体" w:eastAsia="宋体" w:cs="宋体"/>
                <w:sz w:val="18"/>
                <w:szCs w:val="18"/>
              </w:rPr>
            </w:pPr>
            <w:r>
              <w:rPr>
                <w:rFonts w:ascii="宋体" w:hAnsi="宋体" w:eastAsia="宋体" w:cs="宋体"/>
                <w:spacing w:val="-2"/>
                <w:sz w:val="18"/>
                <w:szCs w:val="18"/>
              </w:rPr>
              <w:t>30310</w:t>
            </w:r>
          </w:p>
        </w:tc>
        <w:tc>
          <w:tcPr>
            <w:tcW w:w="4249" w:type="dxa"/>
            <w:vAlign w:val="top"/>
          </w:tcPr>
          <w:p w14:paraId="00BAB583">
            <w:pPr>
              <w:spacing w:before="116" w:line="219" w:lineRule="auto"/>
              <w:ind w:left="485"/>
              <w:rPr>
                <w:rFonts w:ascii="宋体" w:hAnsi="宋体" w:eastAsia="宋体" w:cs="宋体"/>
                <w:sz w:val="18"/>
                <w:szCs w:val="18"/>
              </w:rPr>
            </w:pPr>
            <w:r>
              <w:rPr>
                <w:rFonts w:ascii="宋体" w:hAnsi="宋体" w:eastAsia="宋体" w:cs="宋体"/>
                <w:spacing w:val="-1"/>
                <w:sz w:val="18"/>
                <w:szCs w:val="18"/>
              </w:rPr>
              <w:t>个人农业生产补贴</w:t>
            </w:r>
          </w:p>
        </w:tc>
        <w:tc>
          <w:tcPr>
            <w:tcW w:w="2555" w:type="dxa"/>
            <w:vAlign w:val="top"/>
          </w:tcPr>
          <w:p w14:paraId="37332848">
            <w:pPr>
              <w:pStyle w:val="6"/>
            </w:pPr>
          </w:p>
        </w:tc>
      </w:tr>
      <w:tr w14:paraId="2DBBE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A4186E5">
            <w:pPr>
              <w:spacing w:before="116"/>
              <w:ind w:left="119"/>
              <w:rPr>
                <w:rFonts w:ascii="宋体" w:hAnsi="宋体" w:eastAsia="宋体" w:cs="宋体"/>
                <w:sz w:val="18"/>
                <w:szCs w:val="18"/>
              </w:rPr>
            </w:pPr>
            <w:r>
              <w:rPr>
                <w:rFonts w:ascii="宋体" w:hAnsi="宋体" w:eastAsia="宋体" w:cs="宋体"/>
                <w:spacing w:val="-2"/>
                <w:sz w:val="18"/>
                <w:szCs w:val="18"/>
              </w:rPr>
              <w:t>30311</w:t>
            </w:r>
          </w:p>
        </w:tc>
        <w:tc>
          <w:tcPr>
            <w:tcW w:w="4249" w:type="dxa"/>
            <w:vAlign w:val="top"/>
          </w:tcPr>
          <w:p w14:paraId="28AAC2A7">
            <w:pPr>
              <w:spacing w:before="117" w:line="219" w:lineRule="auto"/>
              <w:ind w:left="484"/>
              <w:rPr>
                <w:rFonts w:ascii="宋体" w:hAnsi="宋体" w:eastAsia="宋体" w:cs="宋体"/>
                <w:sz w:val="18"/>
                <w:szCs w:val="18"/>
              </w:rPr>
            </w:pPr>
            <w:r>
              <w:rPr>
                <w:rFonts w:ascii="宋体" w:hAnsi="宋体" w:eastAsia="宋体" w:cs="宋体"/>
                <w:spacing w:val="-1"/>
                <w:sz w:val="18"/>
                <w:szCs w:val="18"/>
              </w:rPr>
              <w:t>代缴社会保险费</w:t>
            </w:r>
          </w:p>
        </w:tc>
        <w:tc>
          <w:tcPr>
            <w:tcW w:w="2555" w:type="dxa"/>
            <w:vAlign w:val="top"/>
          </w:tcPr>
          <w:p w14:paraId="16217CBC">
            <w:pPr>
              <w:pStyle w:val="6"/>
            </w:pPr>
          </w:p>
        </w:tc>
      </w:tr>
      <w:tr w14:paraId="40C58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EECE102">
            <w:pPr>
              <w:spacing w:before="115"/>
              <w:ind w:left="119"/>
              <w:rPr>
                <w:rFonts w:ascii="宋体" w:hAnsi="宋体" w:eastAsia="宋体" w:cs="宋体"/>
                <w:sz w:val="18"/>
                <w:szCs w:val="18"/>
              </w:rPr>
            </w:pPr>
            <w:r>
              <w:rPr>
                <w:rFonts w:ascii="宋体" w:hAnsi="宋体" w:eastAsia="宋体" w:cs="宋体"/>
                <w:spacing w:val="-2"/>
                <w:sz w:val="18"/>
                <w:szCs w:val="18"/>
              </w:rPr>
              <w:t>30399</w:t>
            </w:r>
          </w:p>
        </w:tc>
        <w:tc>
          <w:tcPr>
            <w:tcW w:w="4249" w:type="dxa"/>
            <w:vAlign w:val="top"/>
          </w:tcPr>
          <w:p w14:paraId="74C67855">
            <w:pPr>
              <w:spacing w:before="116" w:line="219" w:lineRule="auto"/>
              <w:ind w:left="485"/>
              <w:rPr>
                <w:rFonts w:ascii="宋体" w:hAnsi="宋体" w:eastAsia="宋体" w:cs="宋体"/>
                <w:sz w:val="18"/>
                <w:szCs w:val="18"/>
              </w:rPr>
            </w:pPr>
            <w:r>
              <w:rPr>
                <w:rFonts w:ascii="宋体" w:hAnsi="宋体" w:eastAsia="宋体" w:cs="宋体"/>
                <w:spacing w:val="-1"/>
                <w:sz w:val="18"/>
                <w:szCs w:val="18"/>
              </w:rPr>
              <w:t>其他对个人和家庭的补助</w:t>
            </w:r>
          </w:p>
        </w:tc>
        <w:tc>
          <w:tcPr>
            <w:tcW w:w="2555" w:type="dxa"/>
            <w:vAlign w:val="top"/>
          </w:tcPr>
          <w:p w14:paraId="32896B66">
            <w:pPr>
              <w:spacing w:before="115" w:line="239" w:lineRule="auto"/>
              <w:ind w:left="2090"/>
              <w:rPr>
                <w:rFonts w:ascii="宋体" w:hAnsi="宋体" w:eastAsia="宋体" w:cs="宋体"/>
                <w:sz w:val="18"/>
                <w:szCs w:val="18"/>
              </w:rPr>
            </w:pPr>
            <w:r>
              <w:rPr>
                <w:rFonts w:ascii="宋体" w:hAnsi="宋体" w:eastAsia="宋体" w:cs="宋体"/>
                <w:spacing w:val="-2"/>
                <w:sz w:val="18"/>
                <w:szCs w:val="18"/>
              </w:rPr>
              <w:t>9.73</w:t>
            </w:r>
          </w:p>
        </w:tc>
      </w:tr>
      <w:tr w14:paraId="2BF7E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3E3012A">
            <w:pPr>
              <w:spacing w:before="116"/>
              <w:ind w:left="119"/>
              <w:rPr>
                <w:rFonts w:ascii="宋体" w:hAnsi="宋体" w:eastAsia="宋体" w:cs="宋体"/>
                <w:sz w:val="18"/>
                <w:szCs w:val="18"/>
              </w:rPr>
            </w:pPr>
            <w:r>
              <w:rPr>
                <w:rFonts w:ascii="宋体" w:hAnsi="宋体" w:eastAsia="宋体" w:cs="宋体"/>
                <w:b/>
                <w:bCs/>
                <w:spacing w:val="-5"/>
                <w:sz w:val="18"/>
                <w:szCs w:val="18"/>
              </w:rPr>
              <w:t>307</w:t>
            </w:r>
          </w:p>
        </w:tc>
        <w:tc>
          <w:tcPr>
            <w:tcW w:w="4249" w:type="dxa"/>
            <w:vAlign w:val="top"/>
          </w:tcPr>
          <w:p w14:paraId="7992A1FE">
            <w:pPr>
              <w:spacing w:before="116" w:line="219" w:lineRule="auto"/>
              <w:ind w:left="111"/>
              <w:rPr>
                <w:rFonts w:ascii="宋体" w:hAnsi="宋体" w:eastAsia="宋体" w:cs="宋体"/>
                <w:sz w:val="18"/>
                <w:szCs w:val="18"/>
              </w:rPr>
            </w:pPr>
            <w:r>
              <w:rPr>
                <w:rFonts w:ascii="宋体" w:hAnsi="宋体" w:eastAsia="宋体" w:cs="宋体"/>
                <w:b/>
                <w:bCs/>
                <w:spacing w:val="-3"/>
                <w:sz w:val="18"/>
                <w:szCs w:val="18"/>
              </w:rPr>
              <w:t>债务利息及费用支出</w:t>
            </w:r>
          </w:p>
        </w:tc>
        <w:tc>
          <w:tcPr>
            <w:tcW w:w="2555" w:type="dxa"/>
            <w:vAlign w:val="top"/>
          </w:tcPr>
          <w:p w14:paraId="738A684F">
            <w:pPr>
              <w:pStyle w:val="6"/>
            </w:pPr>
          </w:p>
        </w:tc>
      </w:tr>
      <w:tr w14:paraId="1B8D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CCF1F5C">
            <w:pPr>
              <w:spacing w:before="116"/>
              <w:ind w:left="119"/>
              <w:rPr>
                <w:rFonts w:ascii="宋体" w:hAnsi="宋体" w:eastAsia="宋体" w:cs="宋体"/>
                <w:sz w:val="18"/>
                <w:szCs w:val="18"/>
              </w:rPr>
            </w:pPr>
            <w:r>
              <w:rPr>
                <w:rFonts w:ascii="宋体" w:hAnsi="宋体" w:eastAsia="宋体" w:cs="宋体"/>
                <w:spacing w:val="-2"/>
                <w:sz w:val="18"/>
                <w:szCs w:val="18"/>
              </w:rPr>
              <w:t>30701</w:t>
            </w:r>
          </w:p>
        </w:tc>
        <w:tc>
          <w:tcPr>
            <w:tcW w:w="4249" w:type="dxa"/>
            <w:vAlign w:val="top"/>
          </w:tcPr>
          <w:p w14:paraId="098F744E">
            <w:pPr>
              <w:spacing w:before="117" w:line="219" w:lineRule="auto"/>
              <w:ind w:left="502"/>
              <w:rPr>
                <w:rFonts w:ascii="宋体" w:hAnsi="宋体" w:eastAsia="宋体" w:cs="宋体"/>
                <w:sz w:val="18"/>
                <w:szCs w:val="18"/>
              </w:rPr>
            </w:pPr>
            <w:r>
              <w:rPr>
                <w:rFonts w:ascii="宋体" w:hAnsi="宋体" w:eastAsia="宋体" w:cs="宋体"/>
                <w:spacing w:val="-5"/>
                <w:sz w:val="18"/>
                <w:szCs w:val="18"/>
              </w:rPr>
              <w:t>国内债务付息</w:t>
            </w:r>
          </w:p>
        </w:tc>
        <w:tc>
          <w:tcPr>
            <w:tcW w:w="2555" w:type="dxa"/>
            <w:vAlign w:val="top"/>
          </w:tcPr>
          <w:p w14:paraId="4D24AA9A">
            <w:pPr>
              <w:pStyle w:val="6"/>
            </w:pPr>
          </w:p>
        </w:tc>
      </w:tr>
      <w:tr w14:paraId="208B4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A06A44D">
            <w:pPr>
              <w:spacing w:before="115"/>
              <w:ind w:left="119"/>
              <w:rPr>
                <w:rFonts w:ascii="宋体" w:hAnsi="宋体" w:eastAsia="宋体" w:cs="宋体"/>
                <w:sz w:val="18"/>
                <w:szCs w:val="18"/>
              </w:rPr>
            </w:pPr>
            <w:r>
              <w:rPr>
                <w:rFonts w:ascii="宋体" w:hAnsi="宋体" w:eastAsia="宋体" w:cs="宋体"/>
                <w:spacing w:val="-2"/>
                <w:sz w:val="18"/>
                <w:szCs w:val="18"/>
              </w:rPr>
              <w:t>30702</w:t>
            </w:r>
          </w:p>
        </w:tc>
        <w:tc>
          <w:tcPr>
            <w:tcW w:w="4249" w:type="dxa"/>
            <w:vAlign w:val="top"/>
          </w:tcPr>
          <w:p w14:paraId="2185B7DB">
            <w:pPr>
              <w:spacing w:before="116" w:line="219" w:lineRule="auto"/>
              <w:ind w:left="502"/>
              <w:rPr>
                <w:rFonts w:ascii="宋体" w:hAnsi="宋体" w:eastAsia="宋体" w:cs="宋体"/>
                <w:sz w:val="18"/>
                <w:szCs w:val="18"/>
              </w:rPr>
            </w:pPr>
            <w:r>
              <w:rPr>
                <w:rFonts w:ascii="宋体" w:hAnsi="宋体" w:eastAsia="宋体" w:cs="宋体"/>
                <w:spacing w:val="-5"/>
                <w:sz w:val="18"/>
                <w:szCs w:val="18"/>
              </w:rPr>
              <w:t>国外债务付息</w:t>
            </w:r>
          </w:p>
        </w:tc>
        <w:tc>
          <w:tcPr>
            <w:tcW w:w="2555" w:type="dxa"/>
            <w:vAlign w:val="top"/>
          </w:tcPr>
          <w:p w14:paraId="165A57B5">
            <w:pPr>
              <w:pStyle w:val="6"/>
            </w:pPr>
          </w:p>
        </w:tc>
      </w:tr>
      <w:tr w14:paraId="4B388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579" w:type="dxa"/>
            <w:vAlign w:val="top"/>
          </w:tcPr>
          <w:p w14:paraId="208322CB">
            <w:pPr>
              <w:spacing w:before="116"/>
              <w:ind w:left="119"/>
              <w:rPr>
                <w:rFonts w:ascii="宋体" w:hAnsi="宋体" w:eastAsia="宋体" w:cs="宋体"/>
                <w:sz w:val="18"/>
                <w:szCs w:val="18"/>
              </w:rPr>
            </w:pPr>
            <w:r>
              <w:rPr>
                <w:rFonts w:ascii="宋体" w:hAnsi="宋体" w:eastAsia="宋体" w:cs="宋体"/>
                <w:spacing w:val="-2"/>
                <w:sz w:val="18"/>
                <w:szCs w:val="18"/>
              </w:rPr>
              <w:t>30703</w:t>
            </w:r>
          </w:p>
        </w:tc>
        <w:tc>
          <w:tcPr>
            <w:tcW w:w="4249" w:type="dxa"/>
            <w:vAlign w:val="top"/>
          </w:tcPr>
          <w:p w14:paraId="5D69D517">
            <w:pPr>
              <w:spacing w:before="116" w:line="219" w:lineRule="auto"/>
              <w:ind w:left="502"/>
              <w:rPr>
                <w:rFonts w:ascii="宋体" w:hAnsi="宋体" w:eastAsia="宋体" w:cs="宋体"/>
                <w:sz w:val="18"/>
                <w:szCs w:val="18"/>
              </w:rPr>
            </w:pPr>
            <w:r>
              <w:rPr>
                <w:rFonts w:ascii="宋体" w:hAnsi="宋体" w:eastAsia="宋体" w:cs="宋体"/>
                <w:spacing w:val="-4"/>
                <w:sz w:val="18"/>
                <w:szCs w:val="18"/>
              </w:rPr>
              <w:t>国内债务发行费用</w:t>
            </w:r>
          </w:p>
        </w:tc>
        <w:tc>
          <w:tcPr>
            <w:tcW w:w="2555" w:type="dxa"/>
            <w:vAlign w:val="top"/>
          </w:tcPr>
          <w:p w14:paraId="15EC94BB">
            <w:pPr>
              <w:pStyle w:val="6"/>
            </w:pPr>
          </w:p>
        </w:tc>
      </w:tr>
    </w:tbl>
    <w:p w14:paraId="198427F0">
      <w:pPr>
        <w:pStyle w:val="2"/>
      </w:pPr>
    </w:p>
    <w:p w14:paraId="3A93D020">
      <w:pPr>
        <w:sectPr>
          <w:headerReference r:id="rId21" w:type="default"/>
          <w:footerReference r:id="rId22" w:type="default"/>
          <w:pgSz w:w="11906" w:h="16839"/>
          <w:pgMar w:top="400" w:right="1737" w:bottom="1220" w:left="1780" w:header="0" w:footer="965" w:gutter="0"/>
          <w:cols w:space="720" w:num="1"/>
        </w:sectPr>
      </w:pPr>
    </w:p>
    <w:p w14:paraId="277BDAFC">
      <w:pPr>
        <w:spacing w:before="19"/>
      </w:pPr>
    </w:p>
    <w:p w14:paraId="135C7424">
      <w:pPr>
        <w:spacing w:before="19"/>
      </w:pPr>
    </w:p>
    <w:p w14:paraId="5DB7D822">
      <w:pPr>
        <w:spacing w:before="18"/>
      </w:pPr>
    </w:p>
    <w:p w14:paraId="086EF2D3">
      <w:pPr>
        <w:spacing w:before="18"/>
      </w:pPr>
    </w:p>
    <w:tbl>
      <w:tblPr>
        <w:tblStyle w:val="5"/>
        <w:tblW w:w="83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4249"/>
        <w:gridCol w:w="2555"/>
      </w:tblGrid>
      <w:tr w14:paraId="011C1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579" w:type="dxa"/>
            <w:vAlign w:val="top"/>
          </w:tcPr>
          <w:p w14:paraId="4B97C4DF">
            <w:pPr>
              <w:spacing w:before="116"/>
              <w:ind w:left="119"/>
              <w:rPr>
                <w:rFonts w:ascii="宋体" w:hAnsi="宋体" w:eastAsia="宋体" w:cs="宋体"/>
                <w:sz w:val="18"/>
                <w:szCs w:val="18"/>
              </w:rPr>
            </w:pPr>
            <w:r>
              <w:rPr>
                <w:rFonts w:ascii="宋体" w:hAnsi="宋体" w:eastAsia="宋体" w:cs="宋体"/>
                <w:spacing w:val="-2"/>
                <w:sz w:val="18"/>
                <w:szCs w:val="18"/>
              </w:rPr>
              <w:t>30704</w:t>
            </w:r>
          </w:p>
        </w:tc>
        <w:tc>
          <w:tcPr>
            <w:tcW w:w="4249" w:type="dxa"/>
            <w:vAlign w:val="top"/>
          </w:tcPr>
          <w:p w14:paraId="48DDA4DD">
            <w:pPr>
              <w:spacing w:before="117" w:line="219" w:lineRule="auto"/>
              <w:ind w:left="502"/>
              <w:rPr>
                <w:rFonts w:ascii="宋体" w:hAnsi="宋体" w:eastAsia="宋体" w:cs="宋体"/>
                <w:sz w:val="18"/>
                <w:szCs w:val="18"/>
              </w:rPr>
            </w:pPr>
            <w:r>
              <w:rPr>
                <w:rFonts w:ascii="宋体" w:hAnsi="宋体" w:eastAsia="宋体" w:cs="宋体"/>
                <w:spacing w:val="-4"/>
                <w:sz w:val="18"/>
                <w:szCs w:val="18"/>
              </w:rPr>
              <w:t>国外债务发行费用</w:t>
            </w:r>
          </w:p>
        </w:tc>
        <w:tc>
          <w:tcPr>
            <w:tcW w:w="2555" w:type="dxa"/>
            <w:vAlign w:val="top"/>
          </w:tcPr>
          <w:p w14:paraId="0E3FE6D9">
            <w:pPr>
              <w:pStyle w:val="6"/>
            </w:pPr>
          </w:p>
        </w:tc>
      </w:tr>
      <w:tr w14:paraId="4230E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92516A7">
            <w:pPr>
              <w:spacing w:before="111"/>
              <w:ind w:left="119"/>
              <w:rPr>
                <w:rFonts w:ascii="宋体" w:hAnsi="宋体" w:eastAsia="宋体" w:cs="宋体"/>
                <w:sz w:val="18"/>
                <w:szCs w:val="18"/>
              </w:rPr>
            </w:pPr>
            <w:r>
              <w:rPr>
                <w:rFonts w:ascii="宋体" w:hAnsi="宋体" w:eastAsia="宋体" w:cs="宋体"/>
                <w:b/>
                <w:bCs/>
                <w:spacing w:val="-5"/>
                <w:sz w:val="18"/>
                <w:szCs w:val="18"/>
              </w:rPr>
              <w:t>309</w:t>
            </w:r>
          </w:p>
        </w:tc>
        <w:tc>
          <w:tcPr>
            <w:tcW w:w="4249" w:type="dxa"/>
            <w:vAlign w:val="top"/>
          </w:tcPr>
          <w:p w14:paraId="2B16F00B">
            <w:pPr>
              <w:spacing w:before="111" w:line="219" w:lineRule="auto"/>
              <w:ind w:left="118"/>
              <w:rPr>
                <w:rFonts w:ascii="宋体" w:hAnsi="宋体" w:eastAsia="宋体" w:cs="宋体"/>
                <w:sz w:val="18"/>
                <w:szCs w:val="18"/>
              </w:rPr>
            </w:pPr>
            <w:r>
              <w:rPr>
                <w:rFonts w:ascii="宋体" w:hAnsi="宋体" w:eastAsia="宋体" w:cs="宋体"/>
                <w:b/>
                <w:bCs/>
                <w:spacing w:val="-3"/>
                <w:sz w:val="18"/>
                <w:szCs w:val="18"/>
              </w:rPr>
              <w:t>资本性支出（基本建设）</w:t>
            </w:r>
          </w:p>
        </w:tc>
        <w:tc>
          <w:tcPr>
            <w:tcW w:w="2555" w:type="dxa"/>
            <w:vAlign w:val="top"/>
          </w:tcPr>
          <w:p w14:paraId="17D2019B">
            <w:pPr>
              <w:pStyle w:val="6"/>
            </w:pPr>
          </w:p>
        </w:tc>
      </w:tr>
      <w:tr w14:paraId="43965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D2174B5">
            <w:pPr>
              <w:spacing w:before="112"/>
              <w:ind w:left="119"/>
              <w:rPr>
                <w:rFonts w:ascii="宋体" w:hAnsi="宋体" w:eastAsia="宋体" w:cs="宋体"/>
                <w:sz w:val="18"/>
                <w:szCs w:val="18"/>
              </w:rPr>
            </w:pPr>
            <w:r>
              <w:rPr>
                <w:rFonts w:ascii="宋体" w:hAnsi="宋体" w:eastAsia="宋体" w:cs="宋体"/>
                <w:spacing w:val="-2"/>
                <w:sz w:val="18"/>
                <w:szCs w:val="18"/>
              </w:rPr>
              <w:t>30901</w:t>
            </w:r>
          </w:p>
        </w:tc>
        <w:tc>
          <w:tcPr>
            <w:tcW w:w="4249" w:type="dxa"/>
            <w:vAlign w:val="top"/>
          </w:tcPr>
          <w:p w14:paraId="2247A683">
            <w:pPr>
              <w:spacing w:before="112" w:line="220" w:lineRule="auto"/>
              <w:ind w:left="485"/>
              <w:rPr>
                <w:rFonts w:ascii="宋体" w:hAnsi="宋体" w:eastAsia="宋体" w:cs="宋体"/>
                <w:sz w:val="18"/>
                <w:szCs w:val="18"/>
              </w:rPr>
            </w:pPr>
            <w:r>
              <w:rPr>
                <w:rFonts w:ascii="宋体" w:hAnsi="宋体" w:eastAsia="宋体" w:cs="宋体"/>
                <w:spacing w:val="-2"/>
                <w:sz w:val="18"/>
                <w:szCs w:val="18"/>
              </w:rPr>
              <w:t>房屋建筑物购建</w:t>
            </w:r>
          </w:p>
        </w:tc>
        <w:tc>
          <w:tcPr>
            <w:tcW w:w="2555" w:type="dxa"/>
            <w:vAlign w:val="top"/>
          </w:tcPr>
          <w:p w14:paraId="712A2D9A">
            <w:pPr>
              <w:pStyle w:val="6"/>
            </w:pPr>
          </w:p>
        </w:tc>
      </w:tr>
      <w:tr w14:paraId="0896A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281C3FF0">
            <w:pPr>
              <w:spacing w:before="112"/>
              <w:ind w:left="119"/>
              <w:rPr>
                <w:rFonts w:ascii="宋体" w:hAnsi="宋体" w:eastAsia="宋体" w:cs="宋体"/>
                <w:sz w:val="18"/>
                <w:szCs w:val="18"/>
              </w:rPr>
            </w:pPr>
            <w:r>
              <w:rPr>
                <w:rFonts w:ascii="宋体" w:hAnsi="宋体" w:eastAsia="宋体" w:cs="宋体"/>
                <w:spacing w:val="-2"/>
                <w:sz w:val="18"/>
                <w:szCs w:val="18"/>
              </w:rPr>
              <w:t>30902</w:t>
            </w:r>
          </w:p>
        </w:tc>
        <w:tc>
          <w:tcPr>
            <w:tcW w:w="4249" w:type="dxa"/>
            <w:vAlign w:val="top"/>
          </w:tcPr>
          <w:p w14:paraId="24743FE1">
            <w:pPr>
              <w:spacing w:before="113" w:line="219" w:lineRule="auto"/>
              <w:ind w:left="488"/>
              <w:rPr>
                <w:rFonts w:ascii="宋体" w:hAnsi="宋体" w:eastAsia="宋体" w:cs="宋体"/>
                <w:sz w:val="18"/>
                <w:szCs w:val="18"/>
              </w:rPr>
            </w:pPr>
            <w:r>
              <w:rPr>
                <w:rFonts w:ascii="宋体" w:hAnsi="宋体" w:eastAsia="宋体" w:cs="宋体"/>
                <w:spacing w:val="-2"/>
                <w:sz w:val="18"/>
                <w:szCs w:val="18"/>
              </w:rPr>
              <w:t>办公设备购置</w:t>
            </w:r>
          </w:p>
        </w:tc>
        <w:tc>
          <w:tcPr>
            <w:tcW w:w="2555" w:type="dxa"/>
            <w:vAlign w:val="top"/>
          </w:tcPr>
          <w:p w14:paraId="54EC11E8">
            <w:pPr>
              <w:pStyle w:val="6"/>
            </w:pPr>
          </w:p>
        </w:tc>
      </w:tr>
      <w:tr w14:paraId="1B194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31D5DA62">
            <w:pPr>
              <w:spacing w:before="112"/>
              <w:ind w:left="119"/>
              <w:rPr>
                <w:rFonts w:ascii="宋体" w:hAnsi="宋体" w:eastAsia="宋体" w:cs="宋体"/>
                <w:sz w:val="18"/>
                <w:szCs w:val="18"/>
              </w:rPr>
            </w:pPr>
            <w:r>
              <w:rPr>
                <w:rFonts w:ascii="宋体" w:hAnsi="宋体" w:eastAsia="宋体" w:cs="宋体"/>
                <w:spacing w:val="-2"/>
                <w:sz w:val="18"/>
                <w:szCs w:val="18"/>
              </w:rPr>
              <w:t>30903</w:t>
            </w:r>
          </w:p>
        </w:tc>
        <w:tc>
          <w:tcPr>
            <w:tcW w:w="4249" w:type="dxa"/>
            <w:vAlign w:val="top"/>
          </w:tcPr>
          <w:p w14:paraId="3E934965">
            <w:pPr>
              <w:spacing w:before="112" w:line="220" w:lineRule="auto"/>
              <w:ind w:left="485"/>
              <w:rPr>
                <w:rFonts w:ascii="宋体" w:hAnsi="宋体" w:eastAsia="宋体" w:cs="宋体"/>
                <w:sz w:val="18"/>
                <w:szCs w:val="18"/>
              </w:rPr>
            </w:pPr>
            <w:r>
              <w:rPr>
                <w:rFonts w:ascii="宋体" w:hAnsi="宋体" w:eastAsia="宋体" w:cs="宋体"/>
                <w:spacing w:val="-2"/>
                <w:sz w:val="18"/>
                <w:szCs w:val="18"/>
              </w:rPr>
              <w:t>专用设备购置</w:t>
            </w:r>
          </w:p>
        </w:tc>
        <w:tc>
          <w:tcPr>
            <w:tcW w:w="2555" w:type="dxa"/>
            <w:vAlign w:val="top"/>
          </w:tcPr>
          <w:p w14:paraId="42ACE5D2">
            <w:pPr>
              <w:pStyle w:val="6"/>
            </w:pPr>
          </w:p>
        </w:tc>
      </w:tr>
      <w:tr w14:paraId="2EA18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03EB3FEE">
            <w:pPr>
              <w:spacing w:before="114"/>
              <w:ind w:left="119"/>
              <w:rPr>
                <w:rFonts w:ascii="宋体" w:hAnsi="宋体" w:eastAsia="宋体" w:cs="宋体"/>
                <w:sz w:val="18"/>
                <w:szCs w:val="18"/>
              </w:rPr>
            </w:pPr>
            <w:r>
              <w:rPr>
                <w:rFonts w:ascii="宋体" w:hAnsi="宋体" w:eastAsia="宋体" w:cs="宋体"/>
                <w:spacing w:val="-2"/>
                <w:sz w:val="18"/>
                <w:szCs w:val="18"/>
              </w:rPr>
              <w:t>30905</w:t>
            </w:r>
          </w:p>
        </w:tc>
        <w:tc>
          <w:tcPr>
            <w:tcW w:w="4249" w:type="dxa"/>
            <w:vAlign w:val="top"/>
          </w:tcPr>
          <w:p w14:paraId="6FD63C39">
            <w:pPr>
              <w:spacing w:before="114" w:line="221" w:lineRule="auto"/>
              <w:ind w:left="485"/>
              <w:rPr>
                <w:rFonts w:ascii="宋体" w:hAnsi="宋体" w:eastAsia="宋体" w:cs="宋体"/>
                <w:sz w:val="18"/>
                <w:szCs w:val="18"/>
              </w:rPr>
            </w:pPr>
            <w:r>
              <w:rPr>
                <w:rFonts w:ascii="宋体" w:hAnsi="宋体" w:eastAsia="宋体" w:cs="宋体"/>
                <w:spacing w:val="-2"/>
                <w:sz w:val="18"/>
                <w:szCs w:val="18"/>
              </w:rPr>
              <w:t>基础设施建设</w:t>
            </w:r>
          </w:p>
        </w:tc>
        <w:tc>
          <w:tcPr>
            <w:tcW w:w="2555" w:type="dxa"/>
            <w:vAlign w:val="top"/>
          </w:tcPr>
          <w:p w14:paraId="0350B9DA">
            <w:pPr>
              <w:pStyle w:val="6"/>
            </w:pPr>
          </w:p>
        </w:tc>
      </w:tr>
      <w:tr w14:paraId="14DFC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7782D62A">
            <w:pPr>
              <w:spacing w:before="115"/>
              <w:ind w:left="119"/>
              <w:rPr>
                <w:rFonts w:ascii="宋体" w:hAnsi="宋体" w:eastAsia="宋体" w:cs="宋体"/>
                <w:sz w:val="18"/>
                <w:szCs w:val="18"/>
              </w:rPr>
            </w:pPr>
            <w:r>
              <w:rPr>
                <w:rFonts w:ascii="宋体" w:hAnsi="宋体" w:eastAsia="宋体" w:cs="宋体"/>
                <w:spacing w:val="-2"/>
                <w:sz w:val="18"/>
                <w:szCs w:val="18"/>
              </w:rPr>
              <w:t>30906</w:t>
            </w:r>
          </w:p>
        </w:tc>
        <w:tc>
          <w:tcPr>
            <w:tcW w:w="4249" w:type="dxa"/>
            <w:vAlign w:val="top"/>
          </w:tcPr>
          <w:p w14:paraId="5A86983C">
            <w:pPr>
              <w:spacing w:before="116" w:line="219" w:lineRule="auto"/>
              <w:ind w:left="487"/>
              <w:rPr>
                <w:rFonts w:ascii="宋体" w:hAnsi="宋体" w:eastAsia="宋体" w:cs="宋体"/>
                <w:sz w:val="18"/>
                <w:szCs w:val="18"/>
              </w:rPr>
            </w:pPr>
            <w:r>
              <w:rPr>
                <w:rFonts w:ascii="宋体" w:hAnsi="宋体" w:eastAsia="宋体" w:cs="宋体"/>
                <w:spacing w:val="-3"/>
                <w:sz w:val="18"/>
                <w:szCs w:val="18"/>
              </w:rPr>
              <w:t>大型修缮</w:t>
            </w:r>
          </w:p>
        </w:tc>
        <w:tc>
          <w:tcPr>
            <w:tcW w:w="2555" w:type="dxa"/>
            <w:vAlign w:val="top"/>
          </w:tcPr>
          <w:p w14:paraId="6B51DC14">
            <w:pPr>
              <w:pStyle w:val="6"/>
            </w:pPr>
          </w:p>
        </w:tc>
      </w:tr>
      <w:tr w14:paraId="01119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6DCC66D">
            <w:pPr>
              <w:spacing w:before="115"/>
              <w:ind w:left="119"/>
              <w:rPr>
                <w:rFonts w:ascii="宋体" w:hAnsi="宋体" w:eastAsia="宋体" w:cs="宋体"/>
                <w:sz w:val="18"/>
                <w:szCs w:val="18"/>
              </w:rPr>
            </w:pPr>
            <w:r>
              <w:rPr>
                <w:rFonts w:ascii="宋体" w:hAnsi="宋体" w:eastAsia="宋体" w:cs="宋体"/>
                <w:spacing w:val="-2"/>
                <w:sz w:val="18"/>
                <w:szCs w:val="18"/>
              </w:rPr>
              <w:t>30907</w:t>
            </w:r>
          </w:p>
        </w:tc>
        <w:tc>
          <w:tcPr>
            <w:tcW w:w="4249" w:type="dxa"/>
            <w:vAlign w:val="top"/>
          </w:tcPr>
          <w:p w14:paraId="234F8BEC">
            <w:pPr>
              <w:spacing w:before="116" w:line="219" w:lineRule="auto"/>
              <w:ind w:left="485"/>
              <w:rPr>
                <w:rFonts w:ascii="宋体" w:hAnsi="宋体" w:eastAsia="宋体" w:cs="宋体"/>
                <w:sz w:val="18"/>
                <w:szCs w:val="18"/>
              </w:rPr>
            </w:pPr>
            <w:r>
              <w:rPr>
                <w:rFonts w:ascii="宋体" w:hAnsi="宋体" w:eastAsia="宋体" w:cs="宋体"/>
                <w:spacing w:val="-1"/>
                <w:sz w:val="18"/>
                <w:szCs w:val="18"/>
              </w:rPr>
              <w:t>信息网络及软件购置更新</w:t>
            </w:r>
          </w:p>
        </w:tc>
        <w:tc>
          <w:tcPr>
            <w:tcW w:w="2555" w:type="dxa"/>
            <w:vAlign w:val="top"/>
          </w:tcPr>
          <w:p w14:paraId="790EB5C8">
            <w:pPr>
              <w:pStyle w:val="6"/>
            </w:pPr>
          </w:p>
        </w:tc>
      </w:tr>
      <w:tr w14:paraId="7D6DA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671824E">
            <w:pPr>
              <w:spacing w:before="116"/>
              <w:ind w:left="119"/>
              <w:rPr>
                <w:rFonts w:ascii="宋体" w:hAnsi="宋体" w:eastAsia="宋体" w:cs="宋体"/>
                <w:sz w:val="18"/>
                <w:szCs w:val="18"/>
              </w:rPr>
            </w:pPr>
            <w:r>
              <w:rPr>
                <w:rFonts w:ascii="宋体" w:hAnsi="宋体" w:eastAsia="宋体" w:cs="宋体"/>
                <w:spacing w:val="-2"/>
                <w:sz w:val="18"/>
                <w:szCs w:val="18"/>
              </w:rPr>
              <w:t>30908</w:t>
            </w:r>
          </w:p>
        </w:tc>
        <w:tc>
          <w:tcPr>
            <w:tcW w:w="4249" w:type="dxa"/>
            <w:vAlign w:val="top"/>
          </w:tcPr>
          <w:p w14:paraId="02B76C35">
            <w:pPr>
              <w:spacing w:before="116" w:line="220" w:lineRule="auto"/>
              <w:ind w:left="485"/>
              <w:rPr>
                <w:rFonts w:ascii="宋体" w:hAnsi="宋体" w:eastAsia="宋体" w:cs="宋体"/>
                <w:sz w:val="18"/>
                <w:szCs w:val="18"/>
              </w:rPr>
            </w:pPr>
            <w:r>
              <w:rPr>
                <w:rFonts w:ascii="宋体" w:hAnsi="宋体" w:eastAsia="宋体" w:cs="宋体"/>
                <w:spacing w:val="-2"/>
                <w:sz w:val="18"/>
                <w:szCs w:val="18"/>
              </w:rPr>
              <w:t>物资储备</w:t>
            </w:r>
          </w:p>
        </w:tc>
        <w:tc>
          <w:tcPr>
            <w:tcW w:w="2555" w:type="dxa"/>
            <w:vAlign w:val="top"/>
          </w:tcPr>
          <w:p w14:paraId="60301726">
            <w:pPr>
              <w:pStyle w:val="6"/>
            </w:pPr>
          </w:p>
        </w:tc>
      </w:tr>
      <w:tr w14:paraId="3272F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1F2744A">
            <w:pPr>
              <w:spacing w:before="116"/>
              <w:ind w:left="119"/>
              <w:rPr>
                <w:rFonts w:ascii="宋体" w:hAnsi="宋体" w:eastAsia="宋体" w:cs="宋体"/>
                <w:sz w:val="18"/>
                <w:szCs w:val="18"/>
              </w:rPr>
            </w:pPr>
            <w:r>
              <w:rPr>
                <w:rFonts w:ascii="宋体" w:hAnsi="宋体" w:eastAsia="宋体" w:cs="宋体"/>
                <w:spacing w:val="-2"/>
                <w:sz w:val="18"/>
                <w:szCs w:val="18"/>
              </w:rPr>
              <w:t>30913</w:t>
            </w:r>
          </w:p>
        </w:tc>
        <w:tc>
          <w:tcPr>
            <w:tcW w:w="4249" w:type="dxa"/>
            <w:vAlign w:val="top"/>
          </w:tcPr>
          <w:p w14:paraId="7EB63D58">
            <w:pPr>
              <w:spacing w:before="117" w:line="219" w:lineRule="auto"/>
              <w:ind w:left="490"/>
              <w:rPr>
                <w:rFonts w:ascii="宋体" w:hAnsi="宋体" w:eastAsia="宋体" w:cs="宋体"/>
                <w:sz w:val="18"/>
                <w:szCs w:val="18"/>
              </w:rPr>
            </w:pPr>
            <w:r>
              <w:rPr>
                <w:rFonts w:ascii="宋体" w:hAnsi="宋体" w:eastAsia="宋体" w:cs="宋体"/>
                <w:spacing w:val="-3"/>
                <w:sz w:val="18"/>
                <w:szCs w:val="18"/>
              </w:rPr>
              <w:t>公务用车购置</w:t>
            </w:r>
          </w:p>
        </w:tc>
        <w:tc>
          <w:tcPr>
            <w:tcW w:w="2555" w:type="dxa"/>
            <w:vAlign w:val="top"/>
          </w:tcPr>
          <w:p w14:paraId="76376595">
            <w:pPr>
              <w:pStyle w:val="6"/>
            </w:pPr>
          </w:p>
        </w:tc>
      </w:tr>
      <w:tr w14:paraId="6BDAF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560CECD">
            <w:pPr>
              <w:spacing w:before="115"/>
              <w:ind w:left="119"/>
              <w:rPr>
                <w:rFonts w:ascii="宋体" w:hAnsi="宋体" w:eastAsia="宋体" w:cs="宋体"/>
                <w:sz w:val="18"/>
                <w:szCs w:val="18"/>
              </w:rPr>
            </w:pPr>
            <w:r>
              <w:rPr>
                <w:rFonts w:ascii="宋体" w:hAnsi="宋体" w:eastAsia="宋体" w:cs="宋体"/>
                <w:spacing w:val="-2"/>
                <w:sz w:val="18"/>
                <w:szCs w:val="18"/>
              </w:rPr>
              <w:t>30919</w:t>
            </w:r>
          </w:p>
        </w:tc>
        <w:tc>
          <w:tcPr>
            <w:tcW w:w="4249" w:type="dxa"/>
            <w:vAlign w:val="top"/>
          </w:tcPr>
          <w:p w14:paraId="5EC3CA8E">
            <w:pPr>
              <w:spacing w:before="115" w:line="220" w:lineRule="auto"/>
              <w:ind w:left="485"/>
              <w:rPr>
                <w:rFonts w:ascii="宋体" w:hAnsi="宋体" w:eastAsia="宋体" w:cs="宋体"/>
                <w:sz w:val="18"/>
                <w:szCs w:val="18"/>
              </w:rPr>
            </w:pPr>
            <w:r>
              <w:rPr>
                <w:rFonts w:ascii="宋体" w:hAnsi="宋体" w:eastAsia="宋体" w:cs="宋体"/>
                <w:spacing w:val="-1"/>
                <w:sz w:val="18"/>
                <w:szCs w:val="18"/>
              </w:rPr>
              <w:t>其他交通工具购置</w:t>
            </w:r>
          </w:p>
        </w:tc>
        <w:tc>
          <w:tcPr>
            <w:tcW w:w="2555" w:type="dxa"/>
            <w:vAlign w:val="top"/>
          </w:tcPr>
          <w:p w14:paraId="2F72B17F">
            <w:pPr>
              <w:pStyle w:val="6"/>
            </w:pPr>
          </w:p>
        </w:tc>
      </w:tr>
      <w:tr w14:paraId="68B2C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92AAFB7">
            <w:pPr>
              <w:spacing w:before="116"/>
              <w:ind w:left="119"/>
              <w:rPr>
                <w:rFonts w:ascii="宋体" w:hAnsi="宋体" w:eastAsia="宋体" w:cs="宋体"/>
                <w:sz w:val="18"/>
                <w:szCs w:val="18"/>
              </w:rPr>
            </w:pPr>
            <w:r>
              <w:rPr>
                <w:rFonts w:ascii="宋体" w:hAnsi="宋体" w:eastAsia="宋体" w:cs="宋体"/>
                <w:spacing w:val="-2"/>
                <w:sz w:val="18"/>
                <w:szCs w:val="18"/>
              </w:rPr>
              <w:t>30921</w:t>
            </w:r>
          </w:p>
        </w:tc>
        <w:tc>
          <w:tcPr>
            <w:tcW w:w="4249" w:type="dxa"/>
            <w:vAlign w:val="top"/>
          </w:tcPr>
          <w:p w14:paraId="049A4E3A">
            <w:pPr>
              <w:spacing w:before="116" w:line="219" w:lineRule="auto"/>
              <w:ind w:left="486"/>
              <w:rPr>
                <w:rFonts w:ascii="宋体" w:hAnsi="宋体" w:eastAsia="宋体" w:cs="宋体"/>
                <w:sz w:val="18"/>
                <w:szCs w:val="18"/>
              </w:rPr>
            </w:pPr>
            <w:r>
              <w:rPr>
                <w:rFonts w:ascii="宋体" w:hAnsi="宋体" w:eastAsia="宋体" w:cs="宋体"/>
                <w:spacing w:val="-2"/>
                <w:sz w:val="18"/>
                <w:szCs w:val="18"/>
              </w:rPr>
              <w:t>文物和陈列品购置</w:t>
            </w:r>
          </w:p>
        </w:tc>
        <w:tc>
          <w:tcPr>
            <w:tcW w:w="2555" w:type="dxa"/>
            <w:vAlign w:val="top"/>
          </w:tcPr>
          <w:p w14:paraId="0D20F68D">
            <w:pPr>
              <w:pStyle w:val="6"/>
            </w:pPr>
          </w:p>
        </w:tc>
      </w:tr>
      <w:tr w14:paraId="6320D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5AD49F9">
            <w:pPr>
              <w:spacing w:before="116"/>
              <w:ind w:left="119"/>
              <w:rPr>
                <w:rFonts w:ascii="宋体" w:hAnsi="宋体" w:eastAsia="宋体" w:cs="宋体"/>
                <w:sz w:val="18"/>
                <w:szCs w:val="18"/>
              </w:rPr>
            </w:pPr>
            <w:r>
              <w:rPr>
                <w:rFonts w:ascii="宋体" w:hAnsi="宋体" w:eastAsia="宋体" w:cs="宋体"/>
                <w:spacing w:val="-2"/>
                <w:sz w:val="18"/>
                <w:szCs w:val="18"/>
              </w:rPr>
              <w:t>30922</w:t>
            </w:r>
          </w:p>
        </w:tc>
        <w:tc>
          <w:tcPr>
            <w:tcW w:w="4249" w:type="dxa"/>
            <w:vAlign w:val="top"/>
          </w:tcPr>
          <w:p w14:paraId="68AEB565">
            <w:pPr>
              <w:spacing w:before="117" w:line="219" w:lineRule="auto"/>
              <w:ind w:left="486"/>
              <w:rPr>
                <w:rFonts w:ascii="宋体" w:hAnsi="宋体" w:eastAsia="宋体" w:cs="宋体"/>
                <w:sz w:val="18"/>
                <w:szCs w:val="18"/>
              </w:rPr>
            </w:pPr>
            <w:r>
              <w:rPr>
                <w:rFonts w:ascii="宋体" w:hAnsi="宋体" w:eastAsia="宋体" w:cs="宋体"/>
                <w:spacing w:val="-2"/>
                <w:sz w:val="18"/>
                <w:szCs w:val="18"/>
              </w:rPr>
              <w:t>无形资产购置</w:t>
            </w:r>
          </w:p>
        </w:tc>
        <w:tc>
          <w:tcPr>
            <w:tcW w:w="2555" w:type="dxa"/>
            <w:vAlign w:val="top"/>
          </w:tcPr>
          <w:p w14:paraId="77D2DBC7">
            <w:pPr>
              <w:pStyle w:val="6"/>
            </w:pPr>
          </w:p>
        </w:tc>
      </w:tr>
      <w:tr w14:paraId="24505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DE05D2D">
            <w:pPr>
              <w:spacing w:before="115"/>
              <w:ind w:left="119"/>
              <w:rPr>
                <w:rFonts w:ascii="宋体" w:hAnsi="宋体" w:eastAsia="宋体" w:cs="宋体"/>
                <w:sz w:val="18"/>
                <w:szCs w:val="18"/>
              </w:rPr>
            </w:pPr>
            <w:r>
              <w:rPr>
                <w:rFonts w:ascii="宋体" w:hAnsi="宋体" w:eastAsia="宋体" w:cs="宋体"/>
                <w:spacing w:val="-2"/>
                <w:sz w:val="18"/>
                <w:szCs w:val="18"/>
              </w:rPr>
              <w:t>30999</w:t>
            </w:r>
          </w:p>
        </w:tc>
        <w:tc>
          <w:tcPr>
            <w:tcW w:w="4249" w:type="dxa"/>
            <w:vAlign w:val="top"/>
          </w:tcPr>
          <w:p w14:paraId="78C9BA04">
            <w:pPr>
              <w:spacing w:before="115" w:line="219" w:lineRule="auto"/>
              <w:ind w:left="485"/>
              <w:rPr>
                <w:rFonts w:ascii="宋体" w:hAnsi="宋体" w:eastAsia="宋体" w:cs="宋体"/>
                <w:sz w:val="18"/>
                <w:szCs w:val="18"/>
              </w:rPr>
            </w:pPr>
            <w:r>
              <w:rPr>
                <w:rFonts w:ascii="宋体" w:hAnsi="宋体" w:eastAsia="宋体" w:cs="宋体"/>
                <w:spacing w:val="-1"/>
                <w:sz w:val="18"/>
                <w:szCs w:val="18"/>
              </w:rPr>
              <w:t>其他基本建设支出</w:t>
            </w:r>
          </w:p>
        </w:tc>
        <w:tc>
          <w:tcPr>
            <w:tcW w:w="2555" w:type="dxa"/>
            <w:vAlign w:val="top"/>
          </w:tcPr>
          <w:p w14:paraId="17FDEB10">
            <w:pPr>
              <w:pStyle w:val="6"/>
            </w:pPr>
          </w:p>
        </w:tc>
      </w:tr>
      <w:tr w14:paraId="3639F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7019AB7">
            <w:pPr>
              <w:spacing w:before="116"/>
              <w:ind w:left="119"/>
              <w:rPr>
                <w:rFonts w:ascii="宋体" w:hAnsi="宋体" w:eastAsia="宋体" w:cs="宋体"/>
                <w:sz w:val="18"/>
                <w:szCs w:val="18"/>
              </w:rPr>
            </w:pPr>
            <w:r>
              <w:rPr>
                <w:rFonts w:ascii="宋体" w:hAnsi="宋体" w:eastAsia="宋体" w:cs="宋体"/>
                <w:b/>
                <w:bCs/>
                <w:spacing w:val="-5"/>
                <w:sz w:val="18"/>
                <w:szCs w:val="18"/>
              </w:rPr>
              <w:t>310</w:t>
            </w:r>
          </w:p>
        </w:tc>
        <w:tc>
          <w:tcPr>
            <w:tcW w:w="4249" w:type="dxa"/>
            <w:vAlign w:val="top"/>
          </w:tcPr>
          <w:p w14:paraId="5F5BCE90">
            <w:pPr>
              <w:spacing w:before="116" w:line="219" w:lineRule="auto"/>
              <w:ind w:left="118"/>
              <w:rPr>
                <w:rFonts w:ascii="宋体" w:hAnsi="宋体" w:eastAsia="宋体" w:cs="宋体"/>
                <w:sz w:val="18"/>
                <w:szCs w:val="18"/>
              </w:rPr>
            </w:pPr>
            <w:r>
              <w:rPr>
                <w:rFonts w:ascii="宋体" w:hAnsi="宋体" w:eastAsia="宋体" w:cs="宋体"/>
                <w:b/>
                <w:bCs/>
                <w:spacing w:val="-5"/>
                <w:sz w:val="18"/>
                <w:szCs w:val="18"/>
              </w:rPr>
              <w:t>资本性支出</w:t>
            </w:r>
          </w:p>
        </w:tc>
        <w:tc>
          <w:tcPr>
            <w:tcW w:w="2555" w:type="dxa"/>
            <w:vAlign w:val="top"/>
          </w:tcPr>
          <w:p w14:paraId="1FBF6707">
            <w:pPr>
              <w:pStyle w:val="6"/>
            </w:pPr>
          </w:p>
        </w:tc>
      </w:tr>
      <w:tr w14:paraId="7E6B7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E3DDF06">
            <w:pPr>
              <w:spacing w:before="116"/>
              <w:ind w:left="119"/>
              <w:rPr>
                <w:rFonts w:ascii="宋体" w:hAnsi="宋体" w:eastAsia="宋体" w:cs="宋体"/>
                <w:sz w:val="18"/>
                <w:szCs w:val="18"/>
              </w:rPr>
            </w:pPr>
            <w:r>
              <w:rPr>
                <w:rFonts w:ascii="宋体" w:hAnsi="宋体" w:eastAsia="宋体" w:cs="宋体"/>
                <w:spacing w:val="-2"/>
                <w:sz w:val="18"/>
                <w:szCs w:val="18"/>
              </w:rPr>
              <w:t>31001</w:t>
            </w:r>
          </w:p>
        </w:tc>
        <w:tc>
          <w:tcPr>
            <w:tcW w:w="4249" w:type="dxa"/>
            <w:vAlign w:val="top"/>
          </w:tcPr>
          <w:p w14:paraId="34C212F7">
            <w:pPr>
              <w:spacing w:before="117" w:line="220" w:lineRule="auto"/>
              <w:ind w:left="485"/>
              <w:rPr>
                <w:rFonts w:ascii="宋体" w:hAnsi="宋体" w:eastAsia="宋体" w:cs="宋体"/>
                <w:sz w:val="18"/>
                <w:szCs w:val="18"/>
              </w:rPr>
            </w:pPr>
            <w:r>
              <w:rPr>
                <w:rFonts w:ascii="宋体" w:hAnsi="宋体" w:eastAsia="宋体" w:cs="宋体"/>
                <w:spacing w:val="-2"/>
                <w:sz w:val="18"/>
                <w:szCs w:val="18"/>
              </w:rPr>
              <w:t>房屋建筑物购建</w:t>
            </w:r>
          </w:p>
        </w:tc>
        <w:tc>
          <w:tcPr>
            <w:tcW w:w="2555" w:type="dxa"/>
            <w:vAlign w:val="top"/>
          </w:tcPr>
          <w:p w14:paraId="206635E6">
            <w:pPr>
              <w:pStyle w:val="6"/>
            </w:pPr>
          </w:p>
        </w:tc>
      </w:tr>
      <w:tr w14:paraId="27666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7D42A1F">
            <w:pPr>
              <w:spacing w:before="115"/>
              <w:ind w:left="119"/>
              <w:rPr>
                <w:rFonts w:ascii="宋体" w:hAnsi="宋体" w:eastAsia="宋体" w:cs="宋体"/>
                <w:sz w:val="18"/>
                <w:szCs w:val="18"/>
              </w:rPr>
            </w:pPr>
            <w:r>
              <w:rPr>
                <w:rFonts w:ascii="宋体" w:hAnsi="宋体" w:eastAsia="宋体" w:cs="宋体"/>
                <w:spacing w:val="-2"/>
                <w:sz w:val="18"/>
                <w:szCs w:val="18"/>
              </w:rPr>
              <w:t>31002</w:t>
            </w:r>
          </w:p>
        </w:tc>
        <w:tc>
          <w:tcPr>
            <w:tcW w:w="4249" w:type="dxa"/>
            <w:vAlign w:val="top"/>
          </w:tcPr>
          <w:p w14:paraId="05F2A785">
            <w:pPr>
              <w:spacing w:before="116" w:line="219" w:lineRule="auto"/>
              <w:ind w:left="488"/>
              <w:rPr>
                <w:rFonts w:ascii="宋体" w:hAnsi="宋体" w:eastAsia="宋体" w:cs="宋体"/>
                <w:sz w:val="18"/>
                <w:szCs w:val="18"/>
              </w:rPr>
            </w:pPr>
            <w:r>
              <w:rPr>
                <w:rFonts w:ascii="宋体" w:hAnsi="宋体" w:eastAsia="宋体" w:cs="宋体"/>
                <w:spacing w:val="-2"/>
                <w:sz w:val="18"/>
                <w:szCs w:val="18"/>
              </w:rPr>
              <w:t>办公设备购置</w:t>
            </w:r>
          </w:p>
        </w:tc>
        <w:tc>
          <w:tcPr>
            <w:tcW w:w="2555" w:type="dxa"/>
            <w:vAlign w:val="top"/>
          </w:tcPr>
          <w:p w14:paraId="0C0A045F">
            <w:pPr>
              <w:pStyle w:val="6"/>
            </w:pPr>
          </w:p>
        </w:tc>
      </w:tr>
      <w:tr w14:paraId="2EE27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716DBB8">
            <w:pPr>
              <w:spacing w:before="116"/>
              <w:ind w:left="119"/>
              <w:rPr>
                <w:rFonts w:ascii="宋体" w:hAnsi="宋体" w:eastAsia="宋体" w:cs="宋体"/>
                <w:sz w:val="18"/>
                <w:szCs w:val="18"/>
              </w:rPr>
            </w:pPr>
            <w:r>
              <w:rPr>
                <w:rFonts w:ascii="宋体" w:hAnsi="宋体" w:eastAsia="宋体" w:cs="宋体"/>
                <w:spacing w:val="-2"/>
                <w:sz w:val="18"/>
                <w:szCs w:val="18"/>
              </w:rPr>
              <w:t>31003</w:t>
            </w:r>
          </w:p>
        </w:tc>
        <w:tc>
          <w:tcPr>
            <w:tcW w:w="4249" w:type="dxa"/>
            <w:vAlign w:val="top"/>
          </w:tcPr>
          <w:p w14:paraId="507EF62C">
            <w:pPr>
              <w:spacing w:before="116" w:line="220" w:lineRule="auto"/>
              <w:ind w:left="485"/>
              <w:rPr>
                <w:rFonts w:ascii="宋体" w:hAnsi="宋体" w:eastAsia="宋体" w:cs="宋体"/>
                <w:sz w:val="18"/>
                <w:szCs w:val="18"/>
              </w:rPr>
            </w:pPr>
            <w:r>
              <w:rPr>
                <w:rFonts w:ascii="宋体" w:hAnsi="宋体" w:eastAsia="宋体" w:cs="宋体"/>
                <w:spacing w:val="-2"/>
                <w:sz w:val="18"/>
                <w:szCs w:val="18"/>
              </w:rPr>
              <w:t>专用设备购置</w:t>
            </w:r>
          </w:p>
        </w:tc>
        <w:tc>
          <w:tcPr>
            <w:tcW w:w="2555" w:type="dxa"/>
            <w:vAlign w:val="top"/>
          </w:tcPr>
          <w:p w14:paraId="5C872B34">
            <w:pPr>
              <w:pStyle w:val="6"/>
            </w:pPr>
          </w:p>
        </w:tc>
      </w:tr>
      <w:tr w14:paraId="262E0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797FF52">
            <w:pPr>
              <w:spacing w:before="116"/>
              <w:ind w:left="119"/>
              <w:rPr>
                <w:rFonts w:ascii="宋体" w:hAnsi="宋体" w:eastAsia="宋体" w:cs="宋体"/>
                <w:sz w:val="18"/>
                <w:szCs w:val="18"/>
              </w:rPr>
            </w:pPr>
            <w:r>
              <w:rPr>
                <w:rFonts w:ascii="宋体" w:hAnsi="宋体" w:eastAsia="宋体" w:cs="宋体"/>
                <w:spacing w:val="-2"/>
                <w:sz w:val="18"/>
                <w:szCs w:val="18"/>
              </w:rPr>
              <w:t>31005</w:t>
            </w:r>
          </w:p>
        </w:tc>
        <w:tc>
          <w:tcPr>
            <w:tcW w:w="4249" w:type="dxa"/>
            <w:vAlign w:val="top"/>
          </w:tcPr>
          <w:p w14:paraId="48856C24">
            <w:pPr>
              <w:spacing w:before="117" w:line="221" w:lineRule="auto"/>
              <w:ind w:left="485"/>
              <w:rPr>
                <w:rFonts w:ascii="宋体" w:hAnsi="宋体" w:eastAsia="宋体" w:cs="宋体"/>
                <w:sz w:val="18"/>
                <w:szCs w:val="18"/>
              </w:rPr>
            </w:pPr>
            <w:r>
              <w:rPr>
                <w:rFonts w:ascii="宋体" w:hAnsi="宋体" w:eastAsia="宋体" w:cs="宋体"/>
                <w:spacing w:val="-2"/>
                <w:sz w:val="18"/>
                <w:szCs w:val="18"/>
              </w:rPr>
              <w:t>基础设施建设</w:t>
            </w:r>
          </w:p>
        </w:tc>
        <w:tc>
          <w:tcPr>
            <w:tcW w:w="2555" w:type="dxa"/>
            <w:vAlign w:val="top"/>
          </w:tcPr>
          <w:p w14:paraId="4255DB2F">
            <w:pPr>
              <w:pStyle w:val="6"/>
            </w:pPr>
          </w:p>
        </w:tc>
      </w:tr>
      <w:tr w14:paraId="3852D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9CF4B48">
            <w:pPr>
              <w:spacing w:before="115"/>
              <w:ind w:left="119"/>
              <w:rPr>
                <w:rFonts w:ascii="宋体" w:hAnsi="宋体" w:eastAsia="宋体" w:cs="宋体"/>
                <w:sz w:val="18"/>
                <w:szCs w:val="18"/>
              </w:rPr>
            </w:pPr>
            <w:r>
              <w:rPr>
                <w:rFonts w:ascii="宋体" w:hAnsi="宋体" w:eastAsia="宋体" w:cs="宋体"/>
                <w:spacing w:val="-2"/>
                <w:sz w:val="18"/>
                <w:szCs w:val="18"/>
              </w:rPr>
              <w:t>31006</w:t>
            </w:r>
          </w:p>
        </w:tc>
        <w:tc>
          <w:tcPr>
            <w:tcW w:w="4249" w:type="dxa"/>
            <w:vAlign w:val="top"/>
          </w:tcPr>
          <w:p w14:paraId="6A790039">
            <w:pPr>
              <w:spacing w:before="116" w:line="219" w:lineRule="auto"/>
              <w:ind w:left="487"/>
              <w:rPr>
                <w:rFonts w:ascii="宋体" w:hAnsi="宋体" w:eastAsia="宋体" w:cs="宋体"/>
                <w:sz w:val="18"/>
                <w:szCs w:val="18"/>
              </w:rPr>
            </w:pPr>
            <w:r>
              <w:rPr>
                <w:rFonts w:ascii="宋体" w:hAnsi="宋体" w:eastAsia="宋体" w:cs="宋体"/>
                <w:spacing w:val="-3"/>
                <w:sz w:val="18"/>
                <w:szCs w:val="18"/>
              </w:rPr>
              <w:t>大型修缮</w:t>
            </w:r>
          </w:p>
        </w:tc>
        <w:tc>
          <w:tcPr>
            <w:tcW w:w="2555" w:type="dxa"/>
            <w:vAlign w:val="top"/>
          </w:tcPr>
          <w:p w14:paraId="630550D5">
            <w:pPr>
              <w:pStyle w:val="6"/>
            </w:pPr>
          </w:p>
        </w:tc>
      </w:tr>
      <w:tr w14:paraId="4F86B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131B219">
            <w:pPr>
              <w:spacing w:before="116"/>
              <w:ind w:left="119"/>
              <w:rPr>
                <w:rFonts w:ascii="宋体" w:hAnsi="宋体" w:eastAsia="宋体" w:cs="宋体"/>
                <w:sz w:val="18"/>
                <w:szCs w:val="18"/>
              </w:rPr>
            </w:pPr>
            <w:r>
              <w:rPr>
                <w:rFonts w:ascii="宋体" w:hAnsi="宋体" w:eastAsia="宋体" w:cs="宋体"/>
                <w:spacing w:val="-2"/>
                <w:sz w:val="18"/>
                <w:szCs w:val="18"/>
              </w:rPr>
              <w:t>31007</w:t>
            </w:r>
          </w:p>
        </w:tc>
        <w:tc>
          <w:tcPr>
            <w:tcW w:w="4249" w:type="dxa"/>
            <w:vAlign w:val="top"/>
          </w:tcPr>
          <w:p w14:paraId="51422752">
            <w:pPr>
              <w:spacing w:before="116" w:line="219" w:lineRule="auto"/>
              <w:ind w:left="485"/>
              <w:rPr>
                <w:rFonts w:ascii="宋体" w:hAnsi="宋体" w:eastAsia="宋体" w:cs="宋体"/>
                <w:sz w:val="18"/>
                <w:szCs w:val="18"/>
              </w:rPr>
            </w:pPr>
            <w:r>
              <w:rPr>
                <w:rFonts w:ascii="宋体" w:hAnsi="宋体" w:eastAsia="宋体" w:cs="宋体"/>
                <w:spacing w:val="-1"/>
                <w:sz w:val="18"/>
                <w:szCs w:val="18"/>
              </w:rPr>
              <w:t>信息网络及软件购置更新</w:t>
            </w:r>
          </w:p>
        </w:tc>
        <w:tc>
          <w:tcPr>
            <w:tcW w:w="2555" w:type="dxa"/>
            <w:vAlign w:val="top"/>
          </w:tcPr>
          <w:p w14:paraId="6EBBD2C7">
            <w:pPr>
              <w:pStyle w:val="6"/>
            </w:pPr>
          </w:p>
        </w:tc>
      </w:tr>
      <w:tr w14:paraId="542E0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BD842B3">
            <w:pPr>
              <w:spacing w:before="116"/>
              <w:ind w:left="119"/>
              <w:rPr>
                <w:rFonts w:ascii="宋体" w:hAnsi="宋体" w:eastAsia="宋体" w:cs="宋体"/>
                <w:sz w:val="18"/>
                <w:szCs w:val="18"/>
              </w:rPr>
            </w:pPr>
            <w:r>
              <w:rPr>
                <w:rFonts w:ascii="宋体" w:hAnsi="宋体" w:eastAsia="宋体" w:cs="宋体"/>
                <w:spacing w:val="-2"/>
                <w:sz w:val="18"/>
                <w:szCs w:val="18"/>
              </w:rPr>
              <w:t>31008</w:t>
            </w:r>
          </w:p>
        </w:tc>
        <w:tc>
          <w:tcPr>
            <w:tcW w:w="4249" w:type="dxa"/>
            <w:vAlign w:val="top"/>
          </w:tcPr>
          <w:p w14:paraId="3965866E">
            <w:pPr>
              <w:spacing w:before="117" w:line="220" w:lineRule="auto"/>
              <w:ind w:left="485"/>
              <w:rPr>
                <w:rFonts w:ascii="宋体" w:hAnsi="宋体" w:eastAsia="宋体" w:cs="宋体"/>
                <w:sz w:val="18"/>
                <w:szCs w:val="18"/>
              </w:rPr>
            </w:pPr>
            <w:r>
              <w:rPr>
                <w:rFonts w:ascii="宋体" w:hAnsi="宋体" w:eastAsia="宋体" w:cs="宋体"/>
                <w:spacing w:val="-2"/>
                <w:sz w:val="18"/>
                <w:szCs w:val="18"/>
              </w:rPr>
              <w:t>物资储备</w:t>
            </w:r>
          </w:p>
        </w:tc>
        <w:tc>
          <w:tcPr>
            <w:tcW w:w="2555" w:type="dxa"/>
            <w:vAlign w:val="top"/>
          </w:tcPr>
          <w:p w14:paraId="23085B5D">
            <w:pPr>
              <w:pStyle w:val="6"/>
            </w:pPr>
          </w:p>
        </w:tc>
      </w:tr>
      <w:tr w14:paraId="0C45A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4AFA21B3">
            <w:pPr>
              <w:spacing w:before="115"/>
              <w:ind w:left="119"/>
              <w:rPr>
                <w:rFonts w:ascii="宋体" w:hAnsi="宋体" w:eastAsia="宋体" w:cs="宋体"/>
                <w:sz w:val="18"/>
                <w:szCs w:val="18"/>
              </w:rPr>
            </w:pPr>
            <w:r>
              <w:rPr>
                <w:rFonts w:ascii="宋体" w:hAnsi="宋体" w:eastAsia="宋体" w:cs="宋体"/>
                <w:spacing w:val="-2"/>
                <w:sz w:val="18"/>
                <w:szCs w:val="18"/>
              </w:rPr>
              <w:t>31009</w:t>
            </w:r>
          </w:p>
        </w:tc>
        <w:tc>
          <w:tcPr>
            <w:tcW w:w="4249" w:type="dxa"/>
            <w:vAlign w:val="top"/>
          </w:tcPr>
          <w:p w14:paraId="5CC2A729">
            <w:pPr>
              <w:spacing w:before="115" w:line="220" w:lineRule="auto"/>
              <w:ind w:left="485"/>
              <w:rPr>
                <w:rFonts w:ascii="宋体" w:hAnsi="宋体" w:eastAsia="宋体" w:cs="宋体"/>
                <w:sz w:val="18"/>
                <w:szCs w:val="18"/>
              </w:rPr>
            </w:pPr>
            <w:r>
              <w:rPr>
                <w:rFonts w:ascii="宋体" w:hAnsi="宋体" w:eastAsia="宋体" w:cs="宋体"/>
                <w:spacing w:val="-2"/>
                <w:sz w:val="18"/>
                <w:szCs w:val="18"/>
              </w:rPr>
              <w:t>土地补偿</w:t>
            </w:r>
          </w:p>
        </w:tc>
        <w:tc>
          <w:tcPr>
            <w:tcW w:w="2555" w:type="dxa"/>
            <w:vAlign w:val="top"/>
          </w:tcPr>
          <w:p w14:paraId="3E0D20B9">
            <w:pPr>
              <w:pStyle w:val="6"/>
            </w:pPr>
          </w:p>
        </w:tc>
      </w:tr>
      <w:tr w14:paraId="33B2C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9C208E5">
            <w:pPr>
              <w:spacing w:before="116"/>
              <w:ind w:left="119"/>
              <w:rPr>
                <w:rFonts w:ascii="宋体" w:hAnsi="宋体" w:eastAsia="宋体" w:cs="宋体"/>
                <w:sz w:val="18"/>
                <w:szCs w:val="18"/>
              </w:rPr>
            </w:pPr>
            <w:r>
              <w:rPr>
                <w:rFonts w:ascii="宋体" w:hAnsi="宋体" w:eastAsia="宋体" w:cs="宋体"/>
                <w:spacing w:val="-2"/>
                <w:sz w:val="18"/>
                <w:szCs w:val="18"/>
              </w:rPr>
              <w:t>31010</w:t>
            </w:r>
          </w:p>
        </w:tc>
        <w:tc>
          <w:tcPr>
            <w:tcW w:w="4249" w:type="dxa"/>
            <w:vAlign w:val="top"/>
          </w:tcPr>
          <w:p w14:paraId="6FA98D83">
            <w:pPr>
              <w:spacing w:before="116" w:line="220" w:lineRule="auto"/>
              <w:ind w:left="488"/>
              <w:rPr>
                <w:rFonts w:ascii="宋体" w:hAnsi="宋体" w:eastAsia="宋体" w:cs="宋体"/>
                <w:sz w:val="18"/>
                <w:szCs w:val="18"/>
              </w:rPr>
            </w:pPr>
            <w:r>
              <w:rPr>
                <w:rFonts w:ascii="宋体" w:hAnsi="宋体" w:eastAsia="宋体" w:cs="宋体"/>
                <w:spacing w:val="-3"/>
                <w:sz w:val="18"/>
                <w:szCs w:val="18"/>
              </w:rPr>
              <w:t>安置补助</w:t>
            </w:r>
          </w:p>
        </w:tc>
        <w:tc>
          <w:tcPr>
            <w:tcW w:w="2555" w:type="dxa"/>
            <w:vAlign w:val="top"/>
          </w:tcPr>
          <w:p w14:paraId="38D5BB55">
            <w:pPr>
              <w:pStyle w:val="6"/>
            </w:pPr>
          </w:p>
        </w:tc>
      </w:tr>
      <w:tr w14:paraId="195DB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CBD07D8">
            <w:pPr>
              <w:spacing w:before="116"/>
              <w:ind w:left="119"/>
              <w:rPr>
                <w:rFonts w:ascii="宋体" w:hAnsi="宋体" w:eastAsia="宋体" w:cs="宋体"/>
                <w:sz w:val="18"/>
                <w:szCs w:val="18"/>
              </w:rPr>
            </w:pPr>
            <w:r>
              <w:rPr>
                <w:rFonts w:ascii="宋体" w:hAnsi="宋体" w:eastAsia="宋体" w:cs="宋体"/>
                <w:spacing w:val="-2"/>
                <w:sz w:val="18"/>
                <w:szCs w:val="18"/>
              </w:rPr>
              <w:t>31011</w:t>
            </w:r>
          </w:p>
        </w:tc>
        <w:tc>
          <w:tcPr>
            <w:tcW w:w="4249" w:type="dxa"/>
            <w:vAlign w:val="top"/>
          </w:tcPr>
          <w:p w14:paraId="59FC7406">
            <w:pPr>
              <w:spacing w:before="117" w:line="219" w:lineRule="auto"/>
              <w:ind w:left="485"/>
              <w:rPr>
                <w:rFonts w:ascii="宋体" w:hAnsi="宋体" w:eastAsia="宋体" w:cs="宋体"/>
                <w:sz w:val="18"/>
                <w:szCs w:val="18"/>
              </w:rPr>
            </w:pPr>
            <w:r>
              <w:rPr>
                <w:rFonts w:ascii="宋体" w:hAnsi="宋体" w:eastAsia="宋体" w:cs="宋体"/>
                <w:spacing w:val="-1"/>
                <w:sz w:val="18"/>
                <w:szCs w:val="18"/>
              </w:rPr>
              <w:t>地上附着物和青苗补偿</w:t>
            </w:r>
          </w:p>
        </w:tc>
        <w:tc>
          <w:tcPr>
            <w:tcW w:w="2555" w:type="dxa"/>
            <w:vAlign w:val="top"/>
          </w:tcPr>
          <w:p w14:paraId="300B140C">
            <w:pPr>
              <w:pStyle w:val="6"/>
            </w:pPr>
          </w:p>
        </w:tc>
      </w:tr>
      <w:tr w14:paraId="3FCFB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36AC9EC3">
            <w:pPr>
              <w:spacing w:before="115"/>
              <w:ind w:left="119"/>
              <w:rPr>
                <w:rFonts w:ascii="宋体" w:hAnsi="宋体" w:eastAsia="宋体" w:cs="宋体"/>
                <w:sz w:val="18"/>
                <w:szCs w:val="18"/>
              </w:rPr>
            </w:pPr>
            <w:r>
              <w:rPr>
                <w:rFonts w:ascii="宋体" w:hAnsi="宋体" w:eastAsia="宋体" w:cs="宋体"/>
                <w:spacing w:val="-2"/>
                <w:sz w:val="18"/>
                <w:szCs w:val="18"/>
              </w:rPr>
              <w:t>31012</w:t>
            </w:r>
          </w:p>
        </w:tc>
        <w:tc>
          <w:tcPr>
            <w:tcW w:w="4249" w:type="dxa"/>
            <w:vAlign w:val="top"/>
          </w:tcPr>
          <w:p w14:paraId="792F72C2">
            <w:pPr>
              <w:spacing w:before="115" w:line="220" w:lineRule="auto"/>
              <w:ind w:left="485"/>
              <w:rPr>
                <w:rFonts w:ascii="宋体" w:hAnsi="宋体" w:eastAsia="宋体" w:cs="宋体"/>
                <w:sz w:val="18"/>
                <w:szCs w:val="18"/>
              </w:rPr>
            </w:pPr>
            <w:r>
              <w:rPr>
                <w:rFonts w:ascii="宋体" w:hAnsi="宋体" w:eastAsia="宋体" w:cs="宋体"/>
                <w:spacing w:val="-2"/>
                <w:sz w:val="18"/>
                <w:szCs w:val="18"/>
              </w:rPr>
              <w:t>拆迁补偿</w:t>
            </w:r>
          </w:p>
        </w:tc>
        <w:tc>
          <w:tcPr>
            <w:tcW w:w="2555" w:type="dxa"/>
            <w:vAlign w:val="top"/>
          </w:tcPr>
          <w:p w14:paraId="13FD7470">
            <w:pPr>
              <w:pStyle w:val="6"/>
            </w:pPr>
          </w:p>
        </w:tc>
      </w:tr>
      <w:tr w14:paraId="19E7B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0DC9E2F">
            <w:pPr>
              <w:spacing w:before="116"/>
              <w:ind w:left="119"/>
              <w:rPr>
                <w:rFonts w:ascii="宋体" w:hAnsi="宋体" w:eastAsia="宋体" w:cs="宋体"/>
                <w:sz w:val="18"/>
                <w:szCs w:val="18"/>
              </w:rPr>
            </w:pPr>
            <w:r>
              <w:rPr>
                <w:rFonts w:ascii="宋体" w:hAnsi="宋体" w:eastAsia="宋体" w:cs="宋体"/>
                <w:spacing w:val="-2"/>
                <w:sz w:val="18"/>
                <w:szCs w:val="18"/>
              </w:rPr>
              <w:t>31013</w:t>
            </w:r>
          </w:p>
        </w:tc>
        <w:tc>
          <w:tcPr>
            <w:tcW w:w="4249" w:type="dxa"/>
            <w:vAlign w:val="top"/>
          </w:tcPr>
          <w:p w14:paraId="079B26B2">
            <w:pPr>
              <w:spacing w:before="116" w:line="219" w:lineRule="auto"/>
              <w:ind w:left="490"/>
              <w:rPr>
                <w:rFonts w:ascii="宋体" w:hAnsi="宋体" w:eastAsia="宋体" w:cs="宋体"/>
                <w:sz w:val="18"/>
                <w:szCs w:val="18"/>
              </w:rPr>
            </w:pPr>
            <w:r>
              <w:rPr>
                <w:rFonts w:ascii="宋体" w:hAnsi="宋体" w:eastAsia="宋体" w:cs="宋体"/>
                <w:spacing w:val="-3"/>
                <w:sz w:val="18"/>
                <w:szCs w:val="18"/>
              </w:rPr>
              <w:t>公务用车购置</w:t>
            </w:r>
          </w:p>
        </w:tc>
        <w:tc>
          <w:tcPr>
            <w:tcW w:w="2555" w:type="dxa"/>
            <w:vAlign w:val="top"/>
          </w:tcPr>
          <w:p w14:paraId="36D34EAE">
            <w:pPr>
              <w:pStyle w:val="6"/>
            </w:pPr>
          </w:p>
        </w:tc>
      </w:tr>
      <w:tr w14:paraId="2BAC5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80CD306">
            <w:pPr>
              <w:spacing w:before="116"/>
              <w:ind w:left="119"/>
              <w:rPr>
                <w:rFonts w:ascii="宋体" w:hAnsi="宋体" w:eastAsia="宋体" w:cs="宋体"/>
                <w:sz w:val="18"/>
                <w:szCs w:val="18"/>
              </w:rPr>
            </w:pPr>
            <w:r>
              <w:rPr>
                <w:rFonts w:ascii="宋体" w:hAnsi="宋体" w:eastAsia="宋体" w:cs="宋体"/>
                <w:spacing w:val="-2"/>
                <w:sz w:val="18"/>
                <w:szCs w:val="18"/>
              </w:rPr>
              <w:t>31019</w:t>
            </w:r>
          </w:p>
        </w:tc>
        <w:tc>
          <w:tcPr>
            <w:tcW w:w="4249" w:type="dxa"/>
            <w:vAlign w:val="top"/>
          </w:tcPr>
          <w:p w14:paraId="1C756E6A">
            <w:pPr>
              <w:spacing w:before="117" w:line="220" w:lineRule="auto"/>
              <w:ind w:left="485"/>
              <w:rPr>
                <w:rFonts w:ascii="宋体" w:hAnsi="宋体" w:eastAsia="宋体" w:cs="宋体"/>
                <w:sz w:val="18"/>
                <w:szCs w:val="18"/>
              </w:rPr>
            </w:pPr>
            <w:r>
              <w:rPr>
                <w:rFonts w:ascii="宋体" w:hAnsi="宋体" w:eastAsia="宋体" w:cs="宋体"/>
                <w:spacing w:val="-1"/>
                <w:sz w:val="18"/>
                <w:szCs w:val="18"/>
              </w:rPr>
              <w:t>其他交通工具购置</w:t>
            </w:r>
          </w:p>
        </w:tc>
        <w:tc>
          <w:tcPr>
            <w:tcW w:w="2555" w:type="dxa"/>
            <w:vAlign w:val="top"/>
          </w:tcPr>
          <w:p w14:paraId="4117FB46">
            <w:pPr>
              <w:pStyle w:val="6"/>
            </w:pPr>
          </w:p>
        </w:tc>
      </w:tr>
      <w:tr w14:paraId="45AFD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882CF2F">
            <w:pPr>
              <w:spacing w:before="115"/>
              <w:ind w:left="119"/>
              <w:rPr>
                <w:rFonts w:ascii="宋体" w:hAnsi="宋体" w:eastAsia="宋体" w:cs="宋体"/>
                <w:sz w:val="18"/>
                <w:szCs w:val="18"/>
              </w:rPr>
            </w:pPr>
            <w:r>
              <w:rPr>
                <w:rFonts w:ascii="宋体" w:hAnsi="宋体" w:eastAsia="宋体" w:cs="宋体"/>
                <w:spacing w:val="-2"/>
                <w:sz w:val="18"/>
                <w:szCs w:val="18"/>
              </w:rPr>
              <w:t>31021</w:t>
            </w:r>
          </w:p>
        </w:tc>
        <w:tc>
          <w:tcPr>
            <w:tcW w:w="4249" w:type="dxa"/>
            <w:vAlign w:val="top"/>
          </w:tcPr>
          <w:p w14:paraId="0114C2A1">
            <w:pPr>
              <w:spacing w:before="115" w:line="219" w:lineRule="auto"/>
              <w:ind w:left="486"/>
              <w:rPr>
                <w:rFonts w:ascii="宋体" w:hAnsi="宋体" w:eastAsia="宋体" w:cs="宋体"/>
                <w:sz w:val="18"/>
                <w:szCs w:val="18"/>
              </w:rPr>
            </w:pPr>
            <w:r>
              <w:rPr>
                <w:rFonts w:ascii="宋体" w:hAnsi="宋体" w:eastAsia="宋体" w:cs="宋体"/>
                <w:spacing w:val="-2"/>
                <w:sz w:val="18"/>
                <w:szCs w:val="18"/>
              </w:rPr>
              <w:t>文物和陈列品购置</w:t>
            </w:r>
          </w:p>
        </w:tc>
        <w:tc>
          <w:tcPr>
            <w:tcW w:w="2555" w:type="dxa"/>
            <w:vAlign w:val="top"/>
          </w:tcPr>
          <w:p w14:paraId="75B3154D">
            <w:pPr>
              <w:pStyle w:val="6"/>
            </w:pPr>
          </w:p>
        </w:tc>
      </w:tr>
      <w:tr w14:paraId="3782A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98593D9">
            <w:pPr>
              <w:spacing w:before="116"/>
              <w:ind w:left="119"/>
              <w:rPr>
                <w:rFonts w:ascii="宋体" w:hAnsi="宋体" w:eastAsia="宋体" w:cs="宋体"/>
                <w:sz w:val="18"/>
                <w:szCs w:val="18"/>
              </w:rPr>
            </w:pPr>
            <w:r>
              <w:rPr>
                <w:rFonts w:ascii="宋体" w:hAnsi="宋体" w:eastAsia="宋体" w:cs="宋体"/>
                <w:spacing w:val="-2"/>
                <w:sz w:val="18"/>
                <w:szCs w:val="18"/>
              </w:rPr>
              <w:t>31022</w:t>
            </w:r>
          </w:p>
        </w:tc>
        <w:tc>
          <w:tcPr>
            <w:tcW w:w="4249" w:type="dxa"/>
            <w:vAlign w:val="top"/>
          </w:tcPr>
          <w:p w14:paraId="660A8CE5">
            <w:pPr>
              <w:spacing w:before="116" w:line="219" w:lineRule="auto"/>
              <w:ind w:left="486"/>
              <w:rPr>
                <w:rFonts w:ascii="宋体" w:hAnsi="宋体" w:eastAsia="宋体" w:cs="宋体"/>
                <w:sz w:val="18"/>
                <w:szCs w:val="18"/>
              </w:rPr>
            </w:pPr>
            <w:r>
              <w:rPr>
                <w:rFonts w:ascii="宋体" w:hAnsi="宋体" w:eastAsia="宋体" w:cs="宋体"/>
                <w:spacing w:val="-2"/>
                <w:sz w:val="18"/>
                <w:szCs w:val="18"/>
              </w:rPr>
              <w:t>无形资产购置</w:t>
            </w:r>
          </w:p>
        </w:tc>
        <w:tc>
          <w:tcPr>
            <w:tcW w:w="2555" w:type="dxa"/>
            <w:vAlign w:val="top"/>
          </w:tcPr>
          <w:p w14:paraId="3A6435FA">
            <w:pPr>
              <w:pStyle w:val="6"/>
            </w:pPr>
          </w:p>
        </w:tc>
      </w:tr>
      <w:tr w14:paraId="080FD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3A7B2A3">
            <w:pPr>
              <w:spacing w:before="116"/>
              <w:ind w:left="119"/>
              <w:rPr>
                <w:rFonts w:ascii="宋体" w:hAnsi="宋体" w:eastAsia="宋体" w:cs="宋体"/>
                <w:sz w:val="18"/>
                <w:szCs w:val="18"/>
              </w:rPr>
            </w:pPr>
            <w:r>
              <w:rPr>
                <w:rFonts w:ascii="宋体" w:hAnsi="宋体" w:eastAsia="宋体" w:cs="宋体"/>
                <w:spacing w:val="-2"/>
                <w:sz w:val="18"/>
                <w:szCs w:val="18"/>
              </w:rPr>
              <w:t>31099</w:t>
            </w:r>
          </w:p>
        </w:tc>
        <w:tc>
          <w:tcPr>
            <w:tcW w:w="4249" w:type="dxa"/>
            <w:vAlign w:val="top"/>
          </w:tcPr>
          <w:p w14:paraId="6792BD9A">
            <w:pPr>
              <w:spacing w:before="117" w:line="219" w:lineRule="auto"/>
              <w:ind w:left="485"/>
              <w:rPr>
                <w:rFonts w:ascii="宋体" w:hAnsi="宋体" w:eastAsia="宋体" w:cs="宋体"/>
                <w:sz w:val="18"/>
                <w:szCs w:val="18"/>
              </w:rPr>
            </w:pPr>
            <w:r>
              <w:rPr>
                <w:rFonts w:ascii="宋体" w:hAnsi="宋体" w:eastAsia="宋体" w:cs="宋体"/>
                <w:spacing w:val="-2"/>
                <w:sz w:val="18"/>
                <w:szCs w:val="18"/>
              </w:rPr>
              <w:t>其他资本性支出</w:t>
            </w:r>
          </w:p>
        </w:tc>
        <w:tc>
          <w:tcPr>
            <w:tcW w:w="2555" w:type="dxa"/>
            <w:vAlign w:val="top"/>
          </w:tcPr>
          <w:p w14:paraId="6BFBD0B8">
            <w:pPr>
              <w:pStyle w:val="6"/>
            </w:pPr>
          </w:p>
        </w:tc>
      </w:tr>
      <w:tr w14:paraId="42ADF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EEFA469">
            <w:pPr>
              <w:spacing w:before="115"/>
              <w:ind w:left="119"/>
              <w:rPr>
                <w:rFonts w:ascii="宋体" w:hAnsi="宋体" w:eastAsia="宋体" w:cs="宋体"/>
                <w:sz w:val="18"/>
                <w:szCs w:val="18"/>
              </w:rPr>
            </w:pPr>
            <w:r>
              <w:rPr>
                <w:rFonts w:ascii="宋体" w:hAnsi="宋体" w:eastAsia="宋体" w:cs="宋体"/>
                <w:b/>
                <w:bCs/>
                <w:spacing w:val="-5"/>
                <w:sz w:val="18"/>
                <w:szCs w:val="18"/>
              </w:rPr>
              <w:t>311</w:t>
            </w:r>
          </w:p>
        </w:tc>
        <w:tc>
          <w:tcPr>
            <w:tcW w:w="4249" w:type="dxa"/>
            <w:vAlign w:val="top"/>
          </w:tcPr>
          <w:p w14:paraId="2CB9DE7D">
            <w:pPr>
              <w:spacing w:before="115" w:line="219" w:lineRule="auto"/>
              <w:ind w:left="110"/>
              <w:rPr>
                <w:rFonts w:ascii="宋体" w:hAnsi="宋体" w:eastAsia="宋体" w:cs="宋体"/>
                <w:sz w:val="18"/>
                <w:szCs w:val="18"/>
              </w:rPr>
            </w:pPr>
            <w:r>
              <w:rPr>
                <w:rFonts w:ascii="宋体" w:hAnsi="宋体" w:eastAsia="宋体" w:cs="宋体"/>
                <w:b/>
                <w:bCs/>
                <w:spacing w:val="-2"/>
                <w:sz w:val="18"/>
                <w:szCs w:val="18"/>
              </w:rPr>
              <w:t>对企业补助（基本建设）</w:t>
            </w:r>
          </w:p>
        </w:tc>
        <w:tc>
          <w:tcPr>
            <w:tcW w:w="2555" w:type="dxa"/>
            <w:vAlign w:val="top"/>
          </w:tcPr>
          <w:p w14:paraId="00DE91AB">
            <w:pPr>
              <w:pStyle w:val="6"/>
            </w:pPr>
          </w:p>
        </w:tc>
      </w:tr>
      <w:tr w14:paraId="0D4E0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579" w:type="dxa"/>
            <w:vAlign w:val="top"/>
          </w:tcPr>
          <w:p w14:paraId="1AFF8F9B">
            <w:pPr>
              <w:spacing w:before="116"/>
              <w:ind w:left="119"/>
              <w:rPr>
                <w:rFonts w:ascii="宋体" w:hAnsi="宋体" w:eastAsia="宋体" w:cs="宋体"/>
                <w:sz w:val="18"/>
                <w:szCs w:val="18"/>
              </w:rPr>
            </w:pPr>
            <w:r>
              <w:rPr>
                <w:rFonts w:ascii="宋体" w:hAnsi="宋体" w:eastAsia="宋体" w:cs="宋体"/>
                <w:spacing w:val="-2"/>
                <w:sz w:val="18"/>
                <w:szCs w:val="18"/>
              </w:rPr>
              <w:t>31101</w:t>
            </w:r>
          </w:p>
        </w:tc>
        <w:tc>
          <w:tcPr>
            <w:tcW w:w="4249" w:type="dxa"/>
            <w:vAlign w:val="top"/>
          </w:tcPr>
          <w:p w14:paraId="23DD9D25">
            <w:pPr>
              <w:spacing w:before="116" w:line="219" w:lineRule="auto"/>
              <w:ind w:left="492"/>
              <w:rPr>
                <w:rFonts w:ascii="宋体" w:hAnsi="宋体" w:eastAsia="宋体" w:cs="宋体"/>
                <w:sz w:val="18"/>
                <w:szCs w:val="18"/>
              </w:rPr>
            </w:pPr>
            <w:r>
              <w:rPr>
                <w:rFonts w:ascii="宋体" w:hAnsi="宋体" w:eastAsia="宋体" w:cs="宋体"/>
                <w:spacing w:val="-3"/>
                <w:sz w:val="18"/>
                <w:szCs w:val="18"/>
              </w:rPr>
              <w:t>资本金注入</w:t>
            </w:r>
          </w:p>
        </w:tc>
        <w:tc>
          <w:tcPr>
            <w:tcW w:w="2555" w:type="dxa"/>
            <w:vAlign w:val="top"/>
          </w:tcPr>
          <w:p w14:paraId="18D4CE7A">
            <w:pPr>
              <w:pStyle w:val="6"/>
            </w:pPr>
          </w:p>
        </w:tc>
      </w:tr>
    </w:tbl>
    <w:p w14:paraId="21074F2F">
      <w:pPr>
        <w:pStyle w:val="2"/>
      </w:pPr>
    </w:p>
    <w:p w14:paraId="79CFC0F9">
      <w:pPr>
        <w:sectPr>
          <w:footerReference r:id="rId23" w:type="default"/>
          <w:pgSz w:w="11906" w:h="16839"/>
          <w:pgMar w:top="400" w:right="1737" w:bottom="1220" w:left="1780" w:header="0" w:footer="965" w:gutter="0"/>
          <w:cols w:space="720" w:num="1"/>
        </w:sectPr>
      </w:pPr>
    </w:p>
    <w:p w14:paraId="3565C269">
      <w:pPr>
        <w:spacing w:before="19"/>
      </w:pPr>
    </w:p>
    <w:p w14:paraId="4BD21B2C">
      <w:pPr>
        <w:spacing w:before="19"/>
      </w:pPr>
    </w:p>
    <w:p w14:paraId="6FA7E87D">
      <w:pPr>
        <w:spacing w:before="18"/>
      </w:pPr>
    </w:p>
    <w:p w14:paraId="51C4DB94">
      <w:pPr>
        <w:spacing w:before="18"/>
      </w:pPr>
    </w:p>
    <w:tbl>
      <w:tblPr>
        <w:tblStyle w:val="5"/>
        <w:tblW w:w="83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4249"/>
        <w:gridCol w:w="2555"/>
      </w:tblGrid>
      <w:tr w14:paraId="75494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579" w:type="dxa"/>
            <w:vAlign w:val="top"/>
          </w:tcPr>
          <w:p w14:paraId="2EA6584E">
            <w:pPr>
              <w:spacing w:before="116"/>
              <w:ind w:left="119"/>
              <w:rPr>
                <w:rFonts w:ascii="宋体" w:hAnsi="宋体" w:eastAsia="宋体" w:cs="宋体"/>
                <w:sz w:val="18"/>
                <w:szCs w:val="18"/>
              </w:rPr>
            </w:pPr>
            <w:r>
              <w:rPr>
                <w:rFonts w:ascii="宋体" w:hAnsi="宋体" w:eastAsia="宋体" w:cs="宋体"/>
                <w:spacing w:val="-2"/>
                <w:sz w:val="18"/>
                <w:szCs w:val="18"/>
              </w:rPr>
              <w:t>31199</w:t>
            </w:r>
          </w:p>
        </w:tc>
        <w:tc>
          <w:tcPr>
            <w:tcW w:w="4249" w:type="dxa"/>
            <w:vAlign w:val="top"/>
          </w:tcPr>
          <w:p w14:paraId="75125A9E">
            <w:pPr>
              <w:spacing w:before="117" w:line="220" w:lineRule="auto"/>
              <w:ind w:left="485"/>
              <w:rPr>
                <w:rFonts w:ascii="宋体" w:hAnsi="宋体" w:eastAsia="宋体" w:cs="宋体"/>
                <w:sz w:val="18"/>
                <w:szCs w:val="18"/>
              </w:rPr>
            </w:pPr>
            <w:r>
              <w:rPr>
                <w:rFonts w:ascii="宋体" w:hAnsi="宋体" w:eastAsia="宋体" w:cs="宋体"/>
                <w:spacing w:val="-2"/>
                <w:sz w:val="18"/>
                <w:szCs w:val="18"/>
              </w:rPr>
              <w:t>其他对企业补助</w:t>
            </w:r>
          </w:p>
        </w:tc>
        <w:tc>
          <w:tcPr>
            <w:tcW w:w="2555" w:type="dxa"/>
            <w:vAlign w:val="top"/>
          </w:tcPr>
          <w:p w14:paraId="2593AABE">
            <w:pPr>
              <w:pStyle w:val="6"/>
            </w:pPr>
          </w:p>
        </w:tc>
      </w:tr>
      <w:tr w14:paraId="556FA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5D06752">
            <w:pPr>
              <w:spacing w:before="111"/>
              <w:ind w:left="119"/>
              <w:rPr>
                <w:rFonts w:ascii="宋体" w:hAnsi="宋体" w:eastAsia="宋体" w:cs="宋体"/>
                <w:sz w:val="18"/>
                <w:szCs w:val="18"/>
              </w:rPr>
            </w:pPr>
            <w:r>
              <w:rPr>
                <w:rFonts w:ascii="宋体" w:hAnsi="宋体" w:eastAsia="宋体" w:cs="宋体"/>
                <w:b/>
                <w:bCs/>
                <w:spacing w:val="-5"/>
                <w:sz w:val="18"/>
                <w:szCs w:val="18"/>
              </w:rPr>
              <w:t>312</w:t>
            </w:r>
          </w:p>
        </w:tc>
        <w:tc>
          <w:tcPr>
            <w:tcW w:w="4249" w:type="dxa"/>
            <w:vAlign w:val="top"/>
          </w:tcPr>
          <w:p w14:paraId="5B1870B6">
            <w:pPr>
              <w:spacing w:before="111" w:line="220" w:lineRule="auto"/>
              <w:ind w:left="110"/>
              <w:rPr>
                <w:rFonts w:ascii="宋体" w:hAnsi="宋体" w:eastAsia="宋体" w:cs="宋体"/>
                <w:sz w:val="18"/>
                <w:szCs w:val="18"/>
              </w:rPr>
            </w:pPr>
            <w:r>
              <w:rPr>
                <w:rFonts w:ascii="宋体" w:hAnsi="宋体" w:eastAsia="宋体" w:cs="宋体"/>
                <w:b/>
                <w:bCs/>
                <w:spacing w:val="-3"/>
                <w:sz w:val="18"/>
                <w:szCs w:val="18"/>
              </w:rPr>
              <w:t>对企业补助</w:t>
            </w:r>
          </w:p>
        </w:tc>
        <w:tc>
          <w:tcPr>
            <w:tcW w:w="2555" w:type="dxa"/>
            <w:vAlign w:val="top"/>
          </w:tcPr>
          <w:p w14:paraId="4E3A9612">
            <w:pPr>
              <w:pStyle w:val="6"/>
            </w:pPr>
          </w:p>
        </w:tc>
      </w:tr>
      <w:tr w14:paraId="114A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50E6D39">
            <w:pPr>
              <w:spacing w:before="112"/>
              <w:ind w:left="119"/>
              <w:rPr>
                <w:rFonts w:ascii="宋体" w:hAnsi="宋体" w:eastAsia="宋体" w:cs="宋体"/>
                <w:sz w:val="18"/>
                <w:szCs w:val="18"/>
              </w:rPr>
            </w:pPr>
            <w:r>
              <w:rPr>
                <w:rFonts w:ascii="宋体" w:hAnsi="宋体" w:eastAsia="宋体" w:cs="宋体"/>
                <w:spacing w:val="-2"/>
                <w:sz w:val="18"/>
                <w:szCs w:val="18"/>
              </w:rPr>
              <w:t>31201</w:t>
            </w:r>
          </w:p>
        </w:tc>
        <w:tc>
          <w:tcPr>
            <w:tcW w:w="4249" w:type="dxa"/>
            <w:vAlign w:val="top"/>
          </w:tcPr>
          <w:p w14:paraId="7AD641AC">
            <w:pPr>
              <w:spacing w:before="112" w:line="219" w:lineRule="auto"/>
              <w:ind w:left="492"/>
              <w:rPr>
                <w:rFonts w:ascii="宋体" w:hAnsi="宋体" w:eastAsia="宋体" w:cs="宋体"/>
                <w:sz w:val="18"/>
                <w:szCs w:val="18"/>
              </w:rPr>
            </w:pPr>
            <w:r>
              <w:rPr>
                <w:rFonts w:ascii="宋体" w:hAnsi="宋体" w:eastAsia="宋体" w:cs="宋体"/>
                <w:spacing w:val="-3"/>
                <w:sz w:val="18"/>
                <w:szCs w:val="18"/>
              </w:rPr>
              <w:t>资本金注入</w:t>
            </w:r>
          </w:p>
        </w:tc>
        <w:tc>
          <w:tcPr>
            <w:tcW w:w="2555" w:type="dxa"/>
            <w:vAlign w:val="top"/>
          </w:tcPr>
          <w:p w14:paraId="21730BFC">
            <w:pPr>
              <w:pStyle w:val="6"/>
            </w:pPr>
          </w:p>
        </w:tc>
      </w:tr>
      <w:tr w14:paraId="34FDE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4A7C3CB3">
            <w:pPr>
              <w:spacing w:before="112"/>
              <w:ind w:left="119"/>
              <w:rPr>
                <w:rFonts w:ascii="宋体" w:hAnsi="宋体" w:eastAsia="宋体" w:cs="宋体"/>
                <w:sz w:val="18"/>
                <w:szCs w:val="18"/>
              </w:rPr>
            </w:pPr>
            <w:r>
              <w:rPr>
                <w:rFonts w:ascii="宋体" w:hAnsi="宋体" w:eastAsia="宋体" w:cs="宋体"/>
                <w:spacing w:val="-2"/>
                <w:sz w:val="18"/>
                <w:szCs w:val="18"/>
              </w:rPr>
              <w:t>31203</w:t>
            </w:r>
          </w:p>
        </w:tc>
        <w:tc>
          <w:tcPr>
            <w:tcW w:w="4249" w:type="dxa"/>
            <w:vAlign w:val="top"/>
          </w:tcPr>
          <w:p w14:paraId="5107C580">
            <w:pPr>
              <w:spacing w:before="113" w:line="219" w:lineRule="auto"/>
              <w:ind w:left="484"/>
              <w:rPr>
                <w:rFonts w:ascii="宋体" w:hAnsi="宋体" w:eastAsia="宋体" w:cs="宋体"/>
                <w:sz w:val="18"/>
                <w:szCs w:val="18"/>
              </w:rPr>
            </w:pPr>
            <w:r>
              <w:rPr>
                <w:rFonts w:ascii="宋体" w:hAnsi="宋体" w:eastAsia="宋体" w:cs="宋体"/>
                <w:spacing w:val="-1"/>
                <w:sz w:val="18"/>
                <w:szCs w:val="18"/>
              </w:rPr>
              <w:t>政府投资基金股权投资</w:t>
            </w:r>
          </w:p>
        </w:tc>
        <w:tc>
          <w:tcPr>
            <w:tcW w:w="2555" w:type="dxa"/>
            <w:vAlign w:val="top"/>
          </w:tcPr>
          <w:p w14:paraId="05782830">
            <w:pPr>
              <w:pStyle w:val="6"/>
            </w:pPr>
          </w:p>
        </w:tc>
      </w:tr>
      <w:tr w14:paraId="06DB4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6313EA5B">
            <w:pPr>
              <w:spacing w:before="112"/>
              <w:ind w:left="119"/>
              <w:rPr>
                <w:rFonts w:ascii="宋体" w:hAnsi="宋体" w:eastAsia="宋体" w:cs="宋体"/>
                <w:sz w:val="18"/>
                <w:szCs w:val="18"/>
              </w:rPr>
            </w:pPr>
            <w:r>
              <w:rPr>
                <w:rFonts w:ascii="宋体" w:hAnsi="宋体" w:eastAsia="宋体" w:cs="宋体"/>
                <w:spacing w:val="-2"/>
                <w:sz w:val="18"/>
                <w:szCs w:val="18"/>
              </w:rPr>
              <w:t>31204</w:t>
            </w:r>
          </w:p>
        </w:tc>
        <w:tc>
          <w:tcPr>
            <w:tcW w:w="4249" w:type="dxa"/>
            <w:vAlign w:val="top"/>
          </w:tcPr>
          <w:p w14:paraId="7B4C8B15">
            <w:pPr>
              <w:spacing w:before="113" w:line="219" w:lineRule="auto"/>
              <w:ind w:left="495"/>
              <w:rPr>
                <w:rFonts w:ascii="宋体" w:hAnsi="宋体" w:eastAsia="宋体" w:cs="宋体"/>
                <w:sz w:val="18"/>
                <w:szCs w:val="18"/>
              </w:rPr>
            </w:pPr>
            <w:r>
              <w:rPr>
                <w:rFonts w:ascii="宋体" w:hAnsi="宋体" w:eastAsia="宋体" w:cs="宋体"/>
                <w:spacing w:val="-5"/>
                <w:sz w:val="18"/>
                <w:szCs w:val="18"/>
              </w:rPr>
              <w:t>费用补贴</w:t>
            </w:r>
          </w:p>
        </w:tc>
        <w:tc>
          <w:tcPr>
            <w:tcW w:w="2555" w:type="dxa"/>
            <w:vAlign w:val="top"/>
          </w:tcPr>
          <w:p w14:paraId="11023333">
            <w:pPr>
              <w:pStyle w:val="6"/>
            </w:pPr>
          </w:p>
        </w:tc>
      </w:tr>
      <w:tr w14:paraId="5B3E6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3D44F283">
            <w:pPr>
              <w:spacing w:before="114"/>
              <w:ind w:left="119"/>
              <w:rPr>
                <w:rFonts w:ascii="宋体" w:hAnsi="宋体" w:eastAsia="宋体" w:cs="宋体"/>
                <w:sz w:val="18"/>
                <w:szCs w:val="18"/>
              </w:rPr>
            </w:pPr>
            <w:r>
              <w:rPr>
                <w:rFonts w:ascii="宋体" w:hAnsi="宋体" w:eastAsia="宋体" w:cs="宋体"/>
                <w:spacing w:val="-2"/>
                <w:sz w:val="18"/>
                <w:szCs w:val="18"/>
              </w:rPr>
              <w:t>31205</w:t>
            </w:r>
          </w:p>
        </w:tc>
        <w:tc>
          <w:tcPr>
            <w:tcW w:w="4249" w:type="dxa"/>
            <w:vAlign w:val="top"/>
          </w:tcPr>
          <w:p w14:paraId="494F47D5">
            <w:pPr>
              <w:spacing w:before="114" w:line="219" w:lineRule="auto"/>
              <w:ind w:left="485"/>
              <w:rPr>
                <w:rFonts w:ascii="宋体" w:hAnsi="宋体" w:eastAsia="宋体" w:cs="宋体"/>
                <w:sz w:val="18"/>
                <w:szCs w:val="18"/>
              </w:rPr>
            </w:pPr>
            <w:r>
              <w:rPr>
                <w:rFonts w:ascii="宋体" w:hAnsi="宋体" w:eastAsia="宋体" w:cs="宋体"/>
                <w:spacing w:val="-2"/>
                <w:sz w:val="18"/>
                <w:szCs w:val="18"/>
              </w:rPr>
              <w:t>利息补贴</w:t>
            </w:r>
          </w:p>
        </w:tc>
        <w:tc>
          <w:tcPr>
            <w:tcW w:w="2555" w:type="dxa"/>
            <w:vAlign w:val="top"/>
          </w:tcPr>
          <w:p w14:paraId="5A2F4983">
            <w:pPr>
              <w:pStyle w:val="6"/>
            </w:pPr>
          </w:p>
        </w:tc>
      </w:tr>
      <w:tr w14:paraId="4A4F2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79" w:type="dxa"/>
            <w:vAlign w:val="top"/>
          </w:tcPr>
          <w:p w14:paraId="6C5514A8">
            <w:pPr>
              <w:spacing w:before="115"/>
              <w:ind w:left="119"/>
              <w:rPr>
                <w:rFonts w:ascii="宋体" w:hAnsi="宋体" w:eastAsia="宋体" w:cs="宋体"/>
                <w:sz w:val="18"/>
                <w:szCs w:val="18"/>
              </w:rPr>
            </w:pPr>
            <w:r>
              <w:rPr>
                <w:rFonts w:ascii="宋体" w:hAnsi="宋体" w:eastAsia="宋体" w:cs="宋体"/>
                <w:spacing w:val="-2"/>
                <w:sz w:val="18"/>
                <w:szCs w:val="18"/>
              </w:rPr>
              <w:t>31299</w:t>
            </w:r>
          </w:p>
        </w:tc>
        <w:tc>
          <w:tcPr>
            <w:tcW w:w="4249" w:type="dxa"/>
            <w:vAlign w:val="top"/>
          </w:tcPr>
          <w:p w14:paraId="373548ED">
            <w:pPr>
              <w:spacing w:before="116" w:line="220" w:lineRule="auto"/>
              <w:ind w:left="485"/>
              <w:rPr>
                <w:rFonts w:ascii="宋体" w:hAnsi="宋体" w:eastAsia="宋体" w:cs="宋体"/>
                <w:sz w:val="18"/>
                <w:szCs w:val="18"/>
              </w:rPr>
            </w:pPr>
            <w:r>
              <w:rPr>
                <w:rFonts w:ascii="宋体" w:hAnsi="宋体" w:eastAsia="宋体" w:cs="宋体"/>
                <w:spacing w:val="-2"/>
                <w:sz w:val="18"/>
                <w:szCs w:val="18"/>
              </w:rPr>
              <w:t>其他对企业补助</w:t>
            </w:r>
          </w:p>
        </w:tc>
        <w:tc>
          <w:tcPr>
            <w:tcW w:w="2555" w:type="dxa"/>
            <w:vAlign w:val="top"/>
          </w:tcPr>
          <w:p w14:paraId="20E891CC">
            <w:pPr>
              <w:pStyle w:val="6"/>
            </w:pPr>
          </w:p>
        </w:tc>
      </w:tr>
      <w:tr w14:paraId="018F3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6736E9F">
            <w:pPr>
              <w:spacing w:before="115"/>
              <w:ind w:left="119"/>
              <w:rPr>
                <w:rFonts w:ascii="宋体" w:hAnsi="宋体" w:eastAsia="宋体" w:cs="宋体"/>
                <w:sz w:val="18"/>
                <w:szCs w:val="18"/>
              </w:rPr>
            </w:pPr>
            <w:r>
              <w:rPr>
                <w:rFonts w:ascii="宋体" w:hAnsi="宋体" w:eastAsia="宋体" w:cs="宋体"/>
                <w:b/>
                <w:bCs/>
                <w:spacing w:val="-5"/>
                <w:sz w:val="18"/>
                <w:szCs w:val="18"/>
              </w:rPr>
              <w:t>313</w:t>
            </w:r>
          </w:p>
        </w:tc>
        <w:tc>
          <w:tcPr>
            <w:tcW w:w="4249" w:type="dxa"/>
            <w:vAlign w:val="top"/>
          </w:tcPr>
          <w:p w14:paraId="5E658502">
            <w:pPr>
              <w:spacing w:before="115" w:line="219" w:lineRule="auto"/>
              <w:ind w:left="110"/>
              <w:rPr>
                <w:rFonts w:ascii="宋体" w:hAnsi="宋体" w:eastAsia="宋体" w:cs="宋体"/>
                <w:sz w:val="18"/>
                <w:szCs w:val="18"/>
              </w:rPr>
            </w:pPr>
            <w:r>
              <w:rPr>
                <w:rFonts w:ascii="宋体" w:hAnsi="宋体" w:eastAsia="宋体" w:cs="宋体"/>
                <w:b/>
                <w:bCs/>
                <w:spacing w:val="-3"/>
                <w:sz w:val="18"/>
                <w:szCs w:val="18"/>
              </w:rPr>
              <w:t>对社会保障基金补助</w:t>
            </w:r>
          </w:p>
        </w:tc>
        <w:tc>
          <w:tcPr>
            <w:tcW w:w="2555" w:type="dxa"/>
            <w:vAlign w:val="top"/>
          </w:tcPr>
          <w:p w14:paraId="72320340">
            <w:pPr>
              <w:pStyle w:val="6"/>
            </w:pPr>
          </w:p>
        </w:tc>
      </w:tr>
      <w:tr w14:paraId="295B3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59B3CF36">
            <w:pPr>
              <w:spacing w:before="116"/>
              <w:ind w:left="119"/>
              <w:rPr>
                <w:rFonts w:ascii="宋体" w:hAnsi="宋体" w:eastAsia="宋体" w:cs="宋体"/>
                <w:sz w:val="18"/>
                <w:szCs w:val="18"/>
              </w:rPr>
            </w:pPr>
            <w:r>
              <w:rPr>
                <w:rFonts w:ascii="宋体" w:hAnsi="宋体" w:eastAsia="宋体" w:cs="宋体"/>
                <w:spacing w:val="-2"/>
                <w:sz w:val="18"/>
                <w:szCs w:val="18"/>
              </w:rPr>
              <w:t>31302</w:t>
            </w:r>
          </w:p>
        </w:tc>
        <w:tc>
          <w:tcPr>
            <w:tcW w:w="4249" w:type="dxa"/>
            <w:vAlign w:val="top"/>
          </w:tcPr>
          <w:p w14:paraId="4CDD4CB3">
            <w:pPr>
              <w:spacing w:before="116" w:line="219" w:lineRule="auto"/>
              <w:ind w:left="484"/>
              <w:rPr>
                <w:rFonts w:ascii="宋体" w:hAnsi="宋体" w:eastAsia="宋体" w:cs="宋体"/>
                <w:sz w:val="18"/>
                <w:szCs w:val="18"/>
              </w:rPr>
            </w:pPr>
            <w:r>
              <w:rPr>
                <w:rFonts w:ascii="宋体" w:hAnsi="宋体" w:eastAsia="宋体" w:cs="宋体"/>
                <w:spacing w:val="-1"/>
                <w:sz w:val="18"/>
                <w:szCs w:val="18"/>
              </w:rPr>
              <w:t>对社会保险基金补助</w:t>
            </w:r>
          </w:p>
        </w:tc>
        <w:tc>
          <w:tcPr>
            <w:tcW w:w="2555" w:type="dxa"/>
            <w:vAlign w:val="top"/>
          </w:tcPr>
          <w:p w14:paraId="68356127">
            <w:pPr>
              <w:pStyle w:val="6"/>
            </w:pPr>
          </w:p>
        </w:tc>
      </w:tr>
      <w:tr w14:paraId="156EE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B37ACFE">
            <w:pPr>
              <w:spacing w:before="116"/>
              <w:ind w:left="119"/>
              <w:rPr>
                <w:rFonts w:ascii="宋体" w:hAnsi="宋体" w:eastAsia="宋体" w:cs="宋体"/>
                <w:sz w:val="18"/>
                <w:szCs w:val="18"/>
              </w:rPr>
            </w:pPr>
            <w:r>
              <w:rPr>
                <w:rFonts w:ascii="宋体" w:hAnsi="宋体" w:eastAsia="宋体" w:cs="宋体"/>
                <w:spacing w:val="-2"/>
                <w:sz w:val="18"/>
                <w:szCs w:val="18"/>
              </w:rPr>
              <w:t>31303</w:t>
            </w:r>
          </w:p>
        </w:tc>
        <w:tc>
          <w:tcPr>
            <w:tcW w:w="4249" w:type="dxa"/>
            <w:vAlign w:val="top"/>
          </w:tcPr>
          <w:p w14:paraId="68140409">
            <w:pPr>
              <w:spacing w:before="117" w:line="219" w:lineRule="auto"/>
              <w:ind w:left="485"/>
              <w:rPr>
                <w:rFonts w:ascii="宋体" w:hAnsi="宋体" w:eastAsia="宋体" w:cs="宋体"/>
                <w:sz w:val="18"/>
                <w:szCs w:val="18"/>
              </w:rPr>
            </w:pPr>
            <w:r>
              <w:rPr>
                <w:rFonts w:ascii="宋体" w:hAnsi="宋体" w:eastAsia="宋体" w:cs="宋体"/>
                <w:spacing w:val="-1"/>
                <w:sz w:val="18"/>
                <w:szCs w:val="18"/>
              </w:rPr>
              <w:t>补充全国社会保障基金</w:t>
            </w:r>
          </w:p>
        </w:tc>
        <w:tc>
          <w:tcPr>
            <w:tcW w:w="2555" w:type="dxa"/>
            <w:vAlign w:val="top"/>
          </w:tcPr>
          <w:p w14:paraId="4DE8C382">
            <w:pPr>
              <w:pStyle w:val="6"/>
            </w:pPr>
          </w:p>
        </w:tc>
      </w:tr>
      <w:tr w14:paraId="5E325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AE5BBA7">
            <w:pPr>
              <w:spacing w:before="115"/>
              <w:ind w:left="119"/>
              <w:rPr>
                <w:rFonts w:ascii="宋体" w:hAnsi="宋体" w:eastAsia="宋体" w:cs="宋体"/>
                <w:sz w:val="18"/>
                <w:szCs w:val="18"/>
              </w:rPr>
            </w:pPr>
            <w:r>
              <w:rPr>
                <w:rFonts w:ascii="宋体" w:hAnsi="宋体" w:eastAsia="宋体" w:cs="宋体"/>
                <w:spacing w:val="-2"/>
                <w:sz w:val="18"/>
                <w:szCs w:val="18"/>
              </w:rPr>
              <w:t>31304</w:t>
            </w:r>
          </w:p>
        </w:tc>
        <w:tc>
          <w:tcPr>
            <w:tcW w:w="4249" w:type="dxa"/>
            <w:vAlign w:val="top"/>
          </w:tcPr>
          <w:p w14:paraId="77124C08">
            <w:pPr>
              <w:spacing w:before="115" w:line="219" w:lineRule="auto"/>
              <w:ind w:left="470"/>
              <w:rPr>
                <w:rFonts w:ascii="宋体" w:hAnsi="宋体" w:eastAsia="宋体" w:cs="宋体"/>
                <w:sz w:val="18"/>
                <w:szCs w:val="18"/>
              </w:rPr>
            </w:pPr>
            <w:r>
              <w:rPr>
                <w:rFonts w:ascii="宋体" w:hAnsi="宋体" w:eastAsia="宋体" w:cs="宋体"/>
                <w:spacing w:val="-1"/>
                <w:sz w:val="18"/>
                <w:szCs w:val="18"/>
              </w:rPr>
              <w:t>对机关事业单位职业年金的补助</w:t>
            </w:r>
          </w:p>
        </w:tc>
        <w:tc>
          <w:tcPr>
            <w:tcW w:w="2555" w:type="dxa"/>
            <w:vAlign w:val="top"/>
          </w:tcPr>
          <w:p w14:paraId="1B34F975">
            <w:pPr>
              <w:pStyle w:val="6"/>
            </w:pPr>
          </w:p>
        </w:tc>
      </w:tr>
      <w:tr w14:paraId="6AD76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62604D37">
            <w:pPr>
              <w:spacing w:before="116"/>
              <w:ind w:left="119"/>
              <w:rPr>
                <w:rFonts w:ascii="宋体" w:hAnsi="宋体" w:eastAsia="宋体" w:cs="宋体"/>
                <w:sz w:val="18"/>
                <w:szCs w:val="18"/>
              </w:rPr>
            </w:pPr>
            <w:r>
              <w:rPr>
                <w:rFonts w:ascii="宋体" w:hAnsi="宋体" w:eastAsia="宋体" w:cs="宋体"/>
                <w:b/>
                <w:bCs/>
                <w:spacing w:val="-5"/>
                <w:sz w:val="18"/>
                <w:szCs w:val="18"/>
              </w:rPr>
              <w:t>399</w:t>
            </w:r>
          </w:p>
        </w:tc>
        <w:tc>
          <w:tcPr>
            <w:tcW w:w="4249" w:type="dxa"/>
            <w:vAlign w:val="top"/>
          </w:tcPr>
          <w:p w14:paraId="05616771">
            <w:pPr>
              <w:spacing w:before="116" w:line="220" w:lineRule="auto"/>
              <w:ind w:left="111"/>
              <w:rPr>
                <w:rFonts w:ascii="宋体" w:hAnsi="宋体" w:eastAsia="宋体" w:cs="宋体"/>
                <w:sz w:val="18"/>
                <w:szCs w:val="18"/>
              </w:rPr>
            </w:pPr>
            <w:r>
              <w:rPr>
                <w:rFonts w:ascii="宋体" w:hAnsi="宋体" w:eastAsia="宋体" w:cs="宋体"/>
                <w:b/>
                <w:bCs/>
                <w:spacing w:val="-4"/>
                <w:sz w:val="18"/>
                <w:szCs w:val="18"/>
              </w:rPr>
              <w:t>其他支出</w:t>
            </w:r>
          </w:p>
        </w:tc>
        <w:tc>
          <w:tcPr>
            <w:tcW w:w="2555" w:type="dxa"/>
            <w:vAlign w:val="top"/>
          </w:tcPr>
          <w:p w14:paraId="7A09292F">
            <w:pPr>
              <w:pStyle w:val="6"/>
            </w:pPr>
          </w:p>
        </w:tc>
      </w:tr>
      <w:tr w14:paraId="1B0CD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7D78F5BF">
            <w:pPr>
              <w:spacing w:before="116"/>
              <w:ind w:left="119"/>
              <w:rPr>
                <w:rFonts w:ascii="宋体" w:hAnsi="宋体" w:eastAsia="宋体" w:cs="宋体"/>
                <w:sz w:val="18"/>
                <w:szCs w:val="18"/>
              </w:rPr>
            </w:pPr>
            <w:r>
              <w:rPr>
                <w:rFonts w:ascii="宋体" w:hAnsi="宋体" w:eastAsia="宋体" w:cs="宋体"/>
                <w:spacing w:val="-2"/>
                <w:sz w:val="18"/>
                <w:szCs w:val="18"/>
              </w:rPr>
              <w:t>39907</w:t>
            </w:r>
          </w:p>
        </w:tc>
        <w:tc>
          <w:tcPr>
            <w:tcW w:w="4249" w:type="dxa"/>
            <w:vAlign w:val="top"/>
          </w:tcPr>
          <w:p w14:paraId="44B6F092">
            <w:pPr>
              <w:spacing w:before="117" w:line="219" w:lineRule="auto"/>
              <w:ind w:left="502"/>
              <w:rPr>
                <w:rFonts w:ascii="宋体" w:hAnsi="宋体" w:eastAsia="宋体" w:cs="宋体"/>
                <w:sz w:val="18"/>
                <w:szCs w:val="18"/>
              </w:rPr>
            </w:pPr>
            <w:r>
              <w:rPr>
                <w:rFonts w:ascii="宋体" w:hAnsi="宋体" w:eastAsia="宋体" w:cs="宋体"/>
                <w:spacing w:val="-4"/>
                <w:sz w:val="18"/>
                <w:szCs w:val="18"/>
              </w:rPr>
              <w:t>国家赔偿费用支出</w:t>
            </w:r>
          </w:p>
        </w:tc>
        <w:tc>
          <w:tcPr>
            <w:tcW w:w="2555" w:type="dxa"/>
            <w:vAlign w:val="top"/>
          </w:tcPr>
          <w:p w14:paraId="70652C5B">
            <w:pPr>
              <w:pStyle w:val="6"/>
            </w:pPr>
          </w:p>
        </w:tc>
      </w:tr>
      <w:tr w14:paraId="20EBA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1688164E">
            <w:pPr>
              <w:spacing w:before="115"/>
              <w:ind w:left="119"/>
              <w:rPr>
                <w:rFonts w:ascii="宋体" w:hAnsi="宋体" w:eastAsia="宋体" w:cs="宋体"/>
                <w:sz w:val="18"/>
                <w:szCs w:val="18"/>
              </w:rPr>
            </w:pPr>
            <w:r>
              <w:rPr>
                <w:rFonts w:ascii="宋体" w:hAnsi="宋体" w:eastAsia="宋体" w:cs="宋体"/>
                <w:spacing w:val="-2"/>
                <w:sz w:val="18"/>
                <w:szCs w:val="18"/>
              </w:rPr>
              <w:t>39908</w:t>
            </w:r>
          </w:p>
        </w:tc>
        <w:tc>
          <w:tcPr>
            <w:tcW w:w="4249" w:type="dxa"/>
            <w:vAlign w:val="top"/>
          </w:tcPr>
          <w:p w14:paraId="1367D736">
            <w:pPr>
              <w:spacing w:before="116" w:line="219" w:lineRule="auto"/>
              <w:ind w:left="484"/>
              <w:rPr>
                <w:rFonts w:ascii="宋体" w:hAnsi="宋体" w:eastAsia="宋体" w:cs="宋体"/>
                <w:sz w:val="18"/>
                <w:szCs w:val="18"/>
              </w:rPr>
            </w:pPr>
            <w:r>
              <w:rPr>
                <w:rFonts w:ascii="宋体" w:hAnsi="宋体" w:eastAsia="宋体" w:cs="宋体"/>
                <w:spacing w:val="-1"/>
                <w:sz w:val="18"/>
                <w:szCs w:val="18"/>
              </w:rPr>
              <w:t>对民间非营利组织和群众性自治组织补贴</w:t>
            </w:r>
          </w:p>
        </w:tc>
        <w:tc>
          <w:tcPr>
            <w:tcW w:w="2555" w:type="dxa"/>
            <w:vAlign w:val="top"/>
          </w:tcPr>
          <w:p w14:paraId="27021C43">
            <w:pPr>
              <w:pStyle w:val="6"/>
            </w:pPr>
          </w:p>
        </w:tc>
      </w:tr>
      <w:tr w14:paraId="0D2F4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2EA3CE71">
            <w:pPr>
              <w:spacing w:before="116"/>
              <w:ind w:left="119"/>
              <w:rPr>
                <w:rFonts w:ascii="宋体" w:hAnsi="宋体" w:eastAsia="宋体" w:cs="宋体"/>
                <w:sz w:val="18"/>
                <w:szCs w:val="18"/>
              </w:rPr>
            </w:pPr>
            <w:r>
              <w:rPr>
                <w:rFonts w:ascii="宋体" w:hAnsi="宋体" w:eastAsia="宋体" w:cs="宋体"/>
                <w:spacing w:val="-2"/>
                <w:sz w:val="18"/>
                <w:szCs w:val="18"/>
              </w:rPr>
              <w:t>39909</w:t>
            </w:r>
          </w:p>
        </w:tc>
        <w:tc>
          <w:tcPr>
            <w:tcW w:w="4249" w:type="dxa"/>
            <w:vAlign w:val="top"/>
          </w:tcPr>
          <w:p w14:paraId="0036679E">
            <w:pPr>
              <w:spacing w:before="116" w:line="220" w:lineRule="auto"/>
              <w:ind w:left="486"/>
              <w:rPr>
                <w:rFonts w:ascii="宋体" w:hAnsi="宋体" w:eastAsia="宋体" w:cs="宋体"/>
                <w:sz w:val="18"/>
                <w:szCs w:val="18"/>
              </w:rPr>
            </w:pPr>
            <w:r>
              <w:rPr>
                <w:rFonts w:ascii="宋体" w:hAnsi="宋体" w:eastAsia="宋体" w:cs="宋体"/>
                <w:spacing w:val="-2"/>
                <w:sz w:val="18"/>
                <w:szCs w:val="18"/>
              </w:rPr>
              <w:t>经常性赠与</w:t>
            </w:r>
          </w:p>
        </w:tc>
        <w:tc>
          <w:tcPr>
            <w:tcW w:w="2555" w:type="dxa"/>
            <w:vAlign w:val="top"/>
          </w:tcPr>
          <w:p w14:paraId="186A9A88">
            <w:pPr>
              <w:pStyle w:val="6"/>
            </w:pPr>
          </w:p>
        </w:tc>
      </w:tr>
      <w:tr w14:paraId="2C4A3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79" w:type="dxa"/>
            <w:vAlign w:val="top"/>
          </w:tcPr>
          <w:p w14:paraId="03BA0354">
            <w:pPr>
              <w:spacing w:before="116"/>
              <w:ind w:left="119"/>
              <w:rPr>
                <w:rFonts w:ascii="宋体" w:hAnsi="宋体" w:eastAsia="宋体" w:cs="宋体"/>
                <w:sz w:val="18"/>
                <w:szCs w:val="18"/>
              </w:rPr>
            </w:pPr>
            <w:r>
              <w:rPr>
                <w:rFonts w:ascii="宋体" w:hAnsi="宋体" w:eastAsia="宋体" w:cs="宋体"/>
                <w:spacing w:val="-2"/>
                <w:sz w:val="18"/>
                <w:szCs w:val="18"/>
              </w:rPr>
              <w:t>39910</w:t>
            </w:r>
          </w:p>
        </w:tc>
        <w:tc>
          <w:tcPr>
            <w:tcW w:w="4249" w:type="dxa"/>
            <w:vAlign w:val="top"/>
          </w:tcPr>
          <w:p w14:paraId="02B3CFDB">
            <w:pPr>
              <w:spacing w:before="117" w:line="219" w:lineRule="auto"/>
              <w:ind w:left="492"/>
              <w:rPr>
                <w:rFonts w:ascii="宋体" w:hAnsi="宋体" w:eastAsia="宋体" w:cs="宋体"/>
                <w:sz w:val="18"/>
                <w:szCs w:val="18"/>
              </w:rPr>
            </w:pPr>
            <w:r>
              <w:rPr>
                <w:rFonts w:ascii="宋体" w:hAnsi="宋体" w:eastAsia="宋体" w:cs="宋体"/>
                <w:spacing w:val="-3"/>
                <w:sz w:val="18"/>
                <w:szCs w:val="18"/>
              </w:rPr>
              <w:t>资本性赠与</w:t>
            </w:r>
          </w:p>
        </w:tc>
        <w:tc>
          <w:tcPr>
            <w:tcW w:w="2555" w:type="dxa"/>
            <w:vAlign w:val="top"/>
          </w:tcPr>
          <w:p w14:paraId="3A599CBB">
            <w:pPr>
              <w:pStyle w:val="6"/>
            </w:pPr>
          </w:p>
        </w:tc>
      </w:tr>
      <w:tr w14:paraId="56B5C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579" w:type="dxa"/>
            <w:vAlign w:val="top"/>
          </w:tcPr>
          <w:p w14:paraId="378DCF51">
            <w:pPr>
              <w:spacing w:before="115"/>
              <w:ind w:left="119"/>
              <w:rPr>
                <w:rFonts w:ascii="宋体" w:hAnsi="宋体" w:eastAsia="宋体" w:cs="宋体"/>
                <w:sz w:val="18"/>
                <w:szCs w:val="18"/>
              </w:rPr>
            </w:pPr>
            <w:r>
              <w:rPr>
                <w:rFonts w:ascii="宋体" w:hAnsi="宋体" w:eastAsia="宋体" w:cs="宋体"/>
                <w:spacing w:val="-2"/>
                <w:sz w:val="18"/>
                <w:szCs w:val="18"/>
              </w:rPr>
              <w:t>39999</w:t>
            </w:r>
          </w:p>
        </w:tc>
        <w:tc>
          <w:tcPr>
            <w:tcW w:w="4249" w:type="dxa"/>
            <w:vAlign w:val="top"/>
          </w:tcPr>
          <w:p w14:paraId="23B0246F">
            <w:pPr>
              <w:spacing w:before="115" w:line="220" w:lineRule="auto"/>
              <w:ind w:left="485"/>
              <w:rPr>
                <w:rFonts w:ascii="宋体" w:hAnsi="宋体" w:eastAsia="宋体" w:cs="宋体"/>
                <w:sz w:val="18"/>
                <w:szCs w:val="18"/>
              </w:rPr>
            </w:pPr>
            <w:r>
              <w:rPr>
                <w:rFonts w:ascii="宋体" w:hAnsi="宋体" w:eastAsia="宋体" w:cs="宋体"/>
                <w:spacing w:val="-2"/>
                <w:sz w:val="18"/>
                <w:szCs w:val="18"/>
              </w:rPr>
              <w:t>其他支出</w:t>
            </w:r>
          </w:p>
        </w:tc>
        <w:tc>
          <w:tcPr>
            <w:tcW w:w="2555" w:type="dxa"/>
            <w:vAlign w:val="top"/>
          </w:tcPr>
          <w:p w14:paraId="2E7A747A">
            <w:pPr>
              <w:pStyle w:val="6"/>
            </w:pPr>
          </w:p>
        </w:tc>
      </w:tr>
    </w:tbl>
    <w:p w14:paraId="600BACC2">
      <w:pPr>
        <w:pStyle w:val="2"/>
      </w:pPr>
    </w:p>
    <w:p w14:paraId="701ED288">
      <w:pPr>
        <w:sectPr>
          <w:footerReference r:id="rId24" w:type="default"/>
          <w:pgSz w:w="11906" w:h="16839"/>
          <w:pgMar w:top="400" w:right="1737" w:bottom="1220" w:left="1780" w:header="0" w:footer="965" w:gutter="0"/>
          <w:cols w:space="720" w:num="1"/>
        </w:sectPr>
      </w:pPr>
    </w:p>
    <w:p w14:paraId="4D756697">
      <w:pPr>
        <w:pStyle w:val="2"/>
        <w:spacing w:line="271" w:lineRule="auto"/>
      </w:pPr>
    </w:p>
    <w:p w14:paraId="628E968A">
      <w:pPr>
        <w:pStyle w:val="2"/>
        <w:spacing w:line="272" w:lineRule="auto"/>
      </w:pPr>
    </w:p>
    <w:p w14:paraId="2B4CC49F">
      <w:pPr>
        <w:pStyle w:val="2"/>
        <w:spacing w:line="272" w:lineRule="auto"/>
      </w:pPr>
    </w:p>
    <w:p w14:paraId="12E3B22F">
      <w:pPr>
        <w:pStyle w:val="2"/>
        <w:spacing w:line="272" w:lineRule="auto"/>
      </w:pPr>
    </w:p>
    <w:p w14:paraId="79B5BE9E">
      <w:pPr>
        <w:spacing w:before="100" w:line="226" w:lineRule="auto"/>
        <w:ind w:left="36"/>
        <w:outlineLvl w:val="1"/>
        <w:rPr>
          <w:rFonts w:ascii="黑体" w:hAnsi="黑体" w:eastAsia="黑体" w:cs="黑体"/>
          <w:sz w:val="31"/>
          <w:szCs w:val="31"/>
        </w:rPr>
      </w:pPr>
      <w:bookmarkStart w:id="27" w:name="bookmark15"/>
      <w:bookmarkEnd w:id="27"/>
      <w:bookmarkStart w:id="28" w:name="bookmark41"/>
      <w:bookmarkEnd w:id="28"/>
      <w:r>
        <w:rPr>
          <w:rFonts w:ascii="黑体" w:hAnsi="黑体" w:eastAsia="黑体" w:cs="黑体"/>
          <w:spacing w:val="9"/>
          <w:sz w:val="31"/>
          <w:szCs w:val="31"/>
        </w:rPr>
        <w:t>十、一般公共预算“三公”经费支出预算表</w:t>
      </w:r>
    </w:p>
    <w:p w14:paraId="52428119">
      <w:pPr>
        <w:pStyle w:val="2"/>
        <w:spacing w:line="436" w:lineRule="auto"/>
      </w:pPr>
    </w:p>
    <w:p w14:paraId="338972EE">
      <w:pPr>
        <w:spacing w:before="101" w:line="438" w:lineRule="exact"/>
        <w:ind w:left="533"/>
        <w:rPr>
          <w:rFonts w:ascii="宋体" w:hAnsi="宋体" w:eastAsia="宋体" w:cs="宋体"/>
          <w:sz w:val="31"/>
          <w:szCs w:val="31"/>
        </w:rPr>
      </w:pPr>
      <w:r>
        <w:rPr>
          <w:rFonts w:ascii="宋体" w:hAnsi="宋体" w:eastAsia="宋体" w:cs="宋体"/>
          <w:b/>
          <w:bCs/>
          <w:spacing w:val="5"/>
          <w:position w:val="2"/>
          <w:sz w:val="31"/>
          <w:szCs w:val="31"/>
        </w:rPr>
        <w:t>2025</w:t>
      </w:r>
      <w:r>
        <w:rPr>
          <w:rFonts w:ascii="宋体" w:hAnsi="宋体" w:eastAsia="宋体" w:cs="宋体"/>
          <w:spacing w:val="-63"/>
          <w:position w:val="2"/>
          <w:sz w:val="31"/>
          <w:szCs w:val="31"/>
        </w:rPr>
        <w:t xml:space="preserve"> </w:t>
      </w:r>
      <w:r>
        <w:rPr>
          <w:rFonts w:ascii="宋体" w:hAnsi="宋体" w:eastAsia="宋体" w:cs="宋体"/>
          <w:b/>
          <w:bCs/>
          <w:spacing w:val="5"/>
          <w:position w:val="2"/>
          <w:sz w:val="31"/>
          <w:szCs w:val="31"/>
        </w:rPr>
        <w:t>年度一般公共预算“三公”经费支出预算表</w:t>
      </w:r>
    </w:p>
    <w:p w14:paraId="4A9E75B1">
      <w:pPr>
        <w:spacing w:before="134" w:line="221" w:lineRule="auto"/>
        <w:ind w:left="6654"/>
        <w:rPr>
          <w:rFonts w:ascii="宋体" w:hAnsi="宋体" w:eastAsia="宋体" w:cs="宋体"/>
          <w:sz w:val="22"/>
          <w:szCs w:val="22"/>
        </w:rPr>
      </w:pPr>
      <w:r>
        <w:rPr>
          <w:rFonts w:ascii="宋体" w:hAnsi="宋体" w:eastAsia="宋体" w:cs="宋体"/>
          <w:spacing w:val="-2"/>
          <w:sz w:val="22"/>
          <w:szCs w:val="22"/>
        </w:rPr>
        <w:t>单位：万元</w:t>
      </w:r>
    </w:p>
    <w:p w14:paraId="0135FD10">
      <w:pPr>
        <w:spacing w:line="27" w:lineRule="exact"/>
      </w:pPr>
    </w:p>
    <w:tbl>
      <w:tblPr>
        <w:tblStyle w:val="5"/>
        <w:tblW w:w="78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0"/>
        <w:gridCol w:w="3582"/>
      </w:tblGrid>
      <w:tr w14:paraId="62BE1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4270" w:type="dxa"/>
            <w:vAlign w:val="top"/>
          </w:tcPr>
          <w:p w14:paraId="07FC3B67">
            <w:pPr>
              <w:spacing w:before="95" w:line="221" w:lineRule="auto"/>
              <w:ind w:left="1925"/>
              <w:rPr>
                <w:rFonts w:ascii="宋体" w:hAnsi="宋体" w:eastAsia="宋体" w:cs="宋体"/>
                <w:sz w:val="22"/>
                <w:szCs w:val="22"/>
              </w:rPr>
            </w:pPr>
            <w:r>
              <w:rPr>
                <w:rFonts w:ascii="宋体" w:hAnsi="宋体" w:eastAsia="宋体" w:cs="宋体"/>
                <w:b/>
                <w:bCs/>
                <w:spacing w:val="-8"/>
                <w:sz w:val="22"/>
                <w:szCs w:val="22"/>
              </w:rPr>
              <w:t>项目</w:t>
            </w:r>
          </w:p>
        </w:tc>
        <w:tc>
          <w:tcPr>
            <w:tcW w:w="3582" w:type="dxa"/>
            <w:vAlign w:val="top"/>
          </w:tcPr>
          <w:p w14:paraId="46F34157">
            <w:pPr>
              <w:spacing w:before="95" w:line="220" w:lineRule="auto"/>
              <w:ind w:left="1467"/>
              <w:rPr>
                <w:rFonts w:ascii="宋体" w:hAnsi="宋体" w:eastAsia="宋体" w:cs="宋体"/>
                <w:sz w:val="22"/>
                <w:szCs w:val="22"/>
              </w:rPr>
            </w:pPr>
            <w:r>
              <w:rPr>
                <w:rFonts w:ascii="宋体" w:hAnsi="宋体" w:eastAsia="宋体" w:cs="宋体"/>
                <w:b/>
                <w:bCs/>
                <w:spacing w:val="-5"/>
                <w:sz w:val="22"/>
                <w:szCs w:val="22"/>
              </w:rPr>
              <w:t>预算数</w:t>
            </w:r>
          </w:p>
        </w:tc>
      </w:tr>
      <w:tr w14:paraId="307B3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4270" w:type="dxa"/>
            <w:vAlign w:val="top"/>
          </w:tcPr>
          <w:p w14:paraId="39308E6C">
            <w:pPr>
              <w:spacing w:before="91" w:line="222" w:lineRule="auto"/>
              <w:ind w:left="1922"/>
              <w:rPr>
                <w:rFonts w:ascii="宋体" w:hAnsi="宋体" w:eastAsia="宋体" w:cs="宋体"/>
                <w:sz w:val="22"/>
                <w:szCs w:val="22"/>
              </w:rPr>
            </w:pPr>
            <w:r>
              <w:rPr>
                <w:rFonts w:ascii="宋体" w:hAnsi="宋体" w:eastAsia="宋体" w:cs="宋体"/>
                <w:b/>
                <w:bCs/>
                <w:spacing w:val="-7"/>
                <w:sz w:val="22"/>
                <w:szCs w:val="22"/>
              </w:rPr>
              <w:t>合计</w:t>
            </w:r>
          </w:p>
        </w:tc>
        <w:tc>
          <w:tcPr>
            <w:tcW w:w="3582" w:type="dxa"/>
            <w:vAlign w:val="top"/>
          </w:tcPr>
          <w:p w14:paraId="58031082">
            <w:pPr>
              <w:spacing w:before="115" w:line="239" w:lineRule="auto"/>
              <w:ind w:left="3099"/>
              <w:rPr>
                <w:rFonts w:ascii="宋体" w:hAnsi="宋体" w:eastAsia="宋体" w:cs="宋体"/>
                <w:sz w:val="18"/>
                <w:szCs w:val="18"/>
              </w:rPr>
            </w:pPr>
            <w:r>
              <w:rPr>
                <w:rFonts w:ascii="宋体" w:hAnsi="宋体" w:eastAsia="宋体" w:cs="宋体"/>
                <w:spacing w:val="-3"/>
                <w:sz w:val="18"/>
                <w:szCs w:val="18"/>
              </w:rPr>
              <w:t>5.30</w:t>
            </w:r>
          </w:p>
        </w:tc>
      </w:tr>
      <w:tr w14:paraId="1A372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4270" w:type="dxa"/>
            <w:vAlign w:val="top"/>
          </w:tcPr>
          <w:p w14:paraId="1BA371EF">
            <w:pPr>
              <w:spacing w:before="92" w:line="221" w:lineRule="auto"/>
              <w:ind w:left="133"/>
              <w:rPr>
                <w:rFonts w:ascii="宋体" w:hAnsi="宋体" w:eastAsia="宋体" w:cs="宋体"/>
                <w:sz w:val="22"/>
                <w:szCs w:val="22"/>
              </w:rPr>
            </w:pPr>
            <w:r>
              <w:rPr>
                <w:rFonts w:ascii="宋体" w:hAnsi="宋体" w:eastAsia="宋体" w:cs="宋体"/>
                <w:spacing w:val="-3"/>
                <w:sz w:val="22"/>
                <w:szCs w:val="22"/>
              </w:rPr>
              <w:t>1、因公出国（境）费用</w:t>
            </w:r>
          </w:p>
        </w:tc>
        <w:tc>
          <w:tcPr>
            <w:tcW w:w="3582" w:type="dxa"/>
            <w:vAlign w:val="top"/>
          </w:tcPr>
          <w:p w14:paraId="3C410DCD">
            <w:pPr>
              <w:spacing w:before="115" w:line="239" w:lineRule="auto"/>
              <w:ind w:left="3097"/>
              <w:rPr>
                <w:rFonts w:ascii="宋体" w:hAnsi="宋体" w:eastAsia="宋体" w:cs="宋体"/>
                <w:sz w:val="18"/>
                <w:szCs w:val="18"/>
              </w:rPr>
            </w:pPr>
            <w:r>
              <w:rPr>
                <w:rFonts w:ascii="宋体" w:hAnsi="宋体" w:eastAsia="宋体" w:cs="宋体"/>
                <w:spacing w:val="-2"/>
                <w:sz w:val="18"/>
                <w:szCs w:val="18"/>
              </w:rPr>
              <w:t>0.00</w:t>
            </w:r>
          </w:p>
        </w:tc>
      </w:tr>
      <w:tr w14:paraId="7A2F6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4270" w:type="dxa"/>
            <w:vAlign w:val="top"/>
          </w:tcPr>
          <w:p w14:paraId="527C5BDF">
            <w:pPr>
              <w:spacing w:before="92" w:line="220" w:lineRule="auto"/>
              <w:ind w:left="119"/>
              <w:rPr>
                <w:rFonts w:ascii="宋体" w:hAnsi="宋体" w:eastAsia="宋体" w:cs="宋体"/>
                <w:sz w:val="22"/>
                <w:szCs w:val="22"/>
              </w:rPr>
            </w:pPr>
            <w:r>
              <w:rPr>
                <w:rFonts w:ascii="宋体" w:hAnsi="宋体" w:eastAsia="宋体" w:cs="宋体"/>
                <w:spacing w:val="-2"/>
                <w:sz w:val="22"/>
                <w:szCs w:val="22"/>
              </w:rPr>
              <w:t>2、公务接待费</w:t>
            </w:r>
          </w:p>
        </w:tc>
        <w:tc>
          <w:tcPr>
            <w:tcW w:w="3582" w:type="dxa"/>
            <w:vAlign w:val="top"/>
          </w:tcPr>
          <w:p w14:paraId="07C41079">
            <w:pPr>
              <w:spacing w:before="114" w:line="239" w:lineRule="auto"/>
              <w:ind w:left="3097"/>
              <w:rPr>
                <w:rFonts w:ascii="宋体" w:hAnsi="宋体" w:eastAsia="宋体" w:cs="宋体"/>
                <w:sz w:val="18"/>
                <w:szCs w:val="18"/>
              </w:rPr>
            </w:pPr>
            <w:r>
              <w:rPr>
                <w:rFonts w:ascii="宋体" w:hAnsi="宋体" w:eastAsia="宋体" w:cs="宋体"/>
                <w:spacing w:val="-2"/>
                <w:sz w:val="18"/>
                <w:szCs w:val="18"/>
              </w:rPr>
              <w:t>0.50</w:t>
            </w:r>
          </w:p>
        </w:tc>
      </w:tr>
      <w:tr w14:paraId="67135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4270" w:type="dxa"/>
            <w:vAlign w:val="top"/>
          </w:tcPr>
          <w:p w14:paraId="7D6CEEB2">
            <w:pPr>
              <w:spacing w:before="93" w:line="220" w:lineRule="auto"/>
              <w:ind w:left="121"/>
              <w:rPr>
                <w:rFonts w:ascii="宋体" w:hAnsi="宋体" w:eastAsia="宋体" w:cs="宋体"/>
                <w:sz w:val="22"/>
                <w:szCs w:val="22"/>
              </w:rPr>
            </w:pPr>
            <w:r>
              <w:rPr>
                <w:rFonts w:ascii="宋体" w:hAnsi="宋体" w:eastAsia="宋体" w:cs="宋体"/>
                <w:spacing w:val="-1"/>
                <w:sz w:val="22"/>
                <w:szCs w:val="22"/>
              </w:rPr>
              <w:t>3、公务用车购置及运行费</w:t>
            </w:r>
          </w:p>
        </w:tc>
        <w:tc>
          <w:tcPr>
            <w:tcW w:w="3582" w:type="dxa"/>
            <w:vAlign w:val="top"/>
          </w:tcPr>
          <w:p w14:paraId="7D857602">
            <w:pPr>
              <w:spacing w:before="116" w:line="239" w:lineRule="auto"/>
              <w:ind w:left="3095"/>
              <w:rPr>
                <w:rFonts w:ascii="宋体" w:hAnsi="宋体" w:eastAsia="宋体" w:cs="宋体"/>
                <w:sz w:val="18"/>
                <w:szCs w:val="18"/>
              </w:rPr>
            </w:pPr>
            <w:r>
              <w:rPr>
                <w:rFonts w:ascii="宋体" w:hAnsi="宋体" w:eastAsia="宋体" w:cs="宋体"/>
                <w:spacing w:val="-2"/>
                <w:sz w:val="18"/>
                <w:szCs w:val="18"/>
              </w:rPr>
              <w:t>4.80</w:t>
            </w:r>
          </w:p>
        </w:tc>
      </w:tr>
      <w:tr w14:paraId="1E215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4270" w:type="dxa"/>
            <w:vAlign w:val="top"/>
          </w:tcPr>
          <w:p w14:paraId="66214A2F">
            <w:pPr>
              <w:spacing w:before="95" w:line="220" w:lineRule="auto"/>
              <w:ind w:left="557"/>
              <w:rPr>
                <w:rFonts w:ascii="宋体" w:hAnsi="宋体" w:eastAsia="宋体" w:cs="宋体"/>
                <w:sz w:val="22"/>
                <w:szCs w:val="22"/>
              </w:rPr>
            </w:pPr>
            <w:r>
              <w:rPr>
                <w:rFonts w:ascii="宋体" w:hAnsi="宋体" w:eastAsia="宋体" w:cs="宋体"/>
                <w:spacing w:val="2"/>
                <w:sz w:val="22"/>
                <w:szCs w:val="22"/>
              </w:rPr>
              <w:t>其中</w:t>
            </w:r>
            <w:r>
              <w:rPr>
                <w:rFonts w:ascii="宋体" w:hAnsi="宋体" w:eastAsia="宋体" w:cs="宋体"/>
                <w:spacing w:val="-15"/>
                <w:sz w:val="22"/>
                <w:szCs w:val="22"/>
              </w:rPr>
              <w:t>：（</w:t>
            </w:r>
            <w:r>
              <w:rPr>
                <w:rFonts w:ascii="宋体" w:hAnsi="宋体" w:eastAsia="宋体" w:cs="宋体"/>
                <w:spacing w:val="2"/>
                <w:sz w:val="22"/>
                <w:szCs w:val="22"/>
              </w:rPr>
              <w:t>1）公务用车购置费</w:t>
            </w:r>
          </w:p>
        </w:tc>
        <w:tc>
          <w:tcPr>
            <w:tcW w:w="3582" w:type="dxa"/>
            <w:vAlign w:val="top"/>
          </w:tcPr>
          <w:p w14:paraId="120772E8">
            <w:pPr>
              <w:spacing w:before="118" w:line="239" w:lineRule="auto"/>
              <w:ind w:left="3097"/>
              <w:rPr>
                <w:rFonts w:ascii="宋体" w:hAnsi="宋体" w:eastAsia="宋体" w:cs="宋体"/>
                <w:sz w:val="18"/>
                <w:szCs w:val="18"/>
              </w:rPr>
            </w:pPr>
            <w:r>
              <w:rPr>
                <w:rFonts w:ascii="宋体" w:hAnsi="宋体" w:eastAsia="宋体" w:cs="宋体"/>
                <w:spacing w:val="-2"/>
                <w:sz w:val="18"/>
                <w:szCs w:val="18"/>
              </w:rPr>
              <w:t>0.00</w:t>
            </w:r>
          </w:p>
        </w:tc>
      </w:tr>
      <w:tr w14:paraId="7673F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4270" w:type="dxa"/>
            <w:vAlign w:val="top"/>
          </w:tcPr>
          <w:p w14:paraId="79D680A7">
            <w:pPr>
              <w:spacing w:before="95" w:line="220" w:lineRule="auto"/>
              <w:ind w:left="1222"/>
              <w:rPr>
                <w:rFonts w:ascii="宋体" w:hAnsi="宋体" w:eastAsia="宋体" w:cs="宋体"/>
                <w:sz w:val="22"/>
                <w:szCs w:val="22"/>
              </w:rPr>
            </w:pPr>
            <w:r>
              <w:rPr>
                <w:rFonts w:ascii="宋体" w:hAnsi="宋体" w:eastAsia="宋体" w:cs="宋体"/>
                <w:spacing w:val="-2"/>
                <w:sz w:val="22"/>
                <w:szCs w:val="22"/>
              </w:rPr>
              <w:t>（2）公务用车运行费</w:t>
            </w:r>
          </w:p>
        </w:tc>
        <w:tc>
          <w:tcPr>
            <w:tcW w:w="3582" w:type="dxa"/>
            <w:vAlign w:val="top"/>
          </w:tcPr>
          <w:p w14:paraId="71FA764A">
            <w:pPr>
              <w:spacing w:before="117" w:line="239" w:lineRule="auto"/>
              <w:ind w:left="3095"/>
              <w:rPr>
                <w:rFonts w:ascii="宋体" w:hAnsi="宋体" w:eastAsia="宋体" w:cs="宋体"/>
                <w:sz w:val="18"/>
                <w:szCs w:val="18"/>
              </w:rPr>
            </w:pPr>
            <w:r>
              <w:rPr>
                <w:rFonts w:ascii="宋体" w:hAnsi="宋体" w:eastAsia="宋体" w:cs="宋体"/>
                <w:spacing w:val="-2"/>
                <w:sz w:val="18"/>
                <w:szCs w:val="18"/>
              </w:rPr>
              <w:t>4.80</w:t>
            </w:r>
          </w:p>
        </w:tc>
      </w:tr>
    </w:tbl>
    <w:p w14:paraId="6918B53B">
      <w:pPr>
        <w:pStyle w:val="2"/>
      </w:pPr>
    </w:p>
    <w:p w14:paraId="22C3A12F">
      <w:pPr>
        <w:sectPr>
          <w:footerReference r:id="rId25" w:type="default"/>
          <w:pgSz w:w="11906" w:h="16839"/>
          <w:pgMar w:top="400" w:right="1785" w:bottom="1220" w:left="1780" w:header="0" w:footer="965" w:gutter="0"/>
          <w:cols w:space="720" w:num="1"/>
        </w:sectPr>
      </w:pPr>
    </w:p>
    <w:p w14:paraId="2401B7BE">
      <w:pPr>
        <w:pStyle w:val="2"/>
        <w:spacing w:line="254" w:lineRule="auto"/>
      </w:pPr>
    </w:p>
    <w:p w14:paraId="6D72E5AA">
      <w:pPr>
        <w:pStyle w:val="2"/>
        <w:spacing w:line="254" w:lineRule="auto"/>
      </w:pPr>
    </w:p>
    <w:p w14:paraId="0B03DF9E">
      <w:pPr>
        <w:pStyle w:val="2"/>
        <w:spacing w:line="255" w:lineRule="auto"/>
      </w:pPr>
    </w:p>
    <w:p w14:paraId="0A832EF3">
      <w:pPr>
        <w:pStyle w:val="2"/>
        <w:spacing w:line="255" w:lineRule="auto"/>
      </w:pPr>
    </w:p>
    <w:p w14:paraId="5D9F4F35">
      <w:pPr>
        <w:pStyle w:val="2"/>
        <w:spacing w:line="255" w:lineRule="auto"/>
      </w:pPr>
    </w:p>
    <w:p w14:paraId="44888207">
      <w:pPr>
        <w:pStyle w:val="2"/>
        <w:spacing w:line="255" w:lineRule="auto"/>
      </w:pPr>
    </w:p>
    <w:p w14:paraId="62CEB868">
      <w:pPr>
        <w:pStyle w:val="2"/>
        <w:spacing w:line="255" w:lineRule="auto"/>
      </w:pPr>
    </w:p>
    <w:p w14:paraId="4841C6DE">
      <w:pPr>
        <w:spacing w:before="101" w:line="227" w:lineRule="auto"/>
        <w:ind w:left="36"/>
        <w:outlineLvl w:val="1"/>
        <w:rPr>
          <w:rFonts w:ascii="黑体" w:hAnsi="黑体" w:eastAsia="黑体" w:cs="黑体"/>
          <w:sz w:val="31"/>
          <w:szCs w:val="31"/>
        </w:rPr>
      </w:pPr>
      <w:bookmarkStart w:id="29" w:name="bookmark42"/>
      <w:bookmarkEnd w:id="29"/>
      <w:bookmarkStart w:id="30" w:name="bookmark16"/>
      <w:bookmarkEnd w:id="30"/>
      <w:r>
        <w:rPr>
          <w:rFonts w:ascii="黑体" w:hAnsi="黑体" w:eastAsia="黑体" w:cs="黑体"/>
          <w:spacing w:val="8"/>
          <w:sz w:val="31"/>
          <w:szCs w:val="31"/>
        </w:rPr>
        <w:t>十一、单位专项资金管理清单目录</w:t>
      </w:r>
    </w:p>
    <w:p w14:paraId="5369F1EB">
      <w:pPr>
        <w:pStyle w:val="2"/>
        <w:spacing w:line="435" w:lineRule="auto"/>
      </w:pPr>
    </w:p>
    <w:p w14:paraId="624ECE4A">
      <w:pPr>
        <w:spacing w:before="101" w:line="438" w:lineRule="exact"/>
        <w:ind w:left="4409"/>
        <w:rPr>
          <w:rFonts w:ascii="宋体" w:hAnsi="宋体" w:eastAsia="宋体" w:cs="宋体"/>
          <w:sz w:val="31"/>
          <w:szCs w:val="31"/>
        </w:rPr>
      </w:pPr>
      <w:r>
        <w:rPr>
          <w:rFonts w:ascii="宋体" w:hAnsi="宋体" w:eastAsia="宋体" w:cs="宋体"/>
          <w:b/>
          <w:bCs/>
          <w:spacing w:val="4"/>
          <w:position w:val="2"/>
          <w:sz w:val="31"/>
          <w:szCs w:val="31"/>
        </w:rPr>
        <w:t>2025</w:t>
      </w:r>
      <w:r>
        <w:rPr>
          <w:rFonts w:ascii="宋体" w:hAnsi="宋体" w:eastAsia="宋体" w:cs="宋体"/>
          <w:spacing w:val="-54"/>
          <w:position w:val="2"/>
          <w:sz w:val="31"/>
          <w:szCs w:val="31"/>
        </w:rPr>
        <w:t xml:space="preserve"> </w:t>
      </w:r>
      <w:r>
        <w:rPr>
          <w:rFonts w:ascii="宋体" w:hAnsi="宋体" w:eastAsia="宋体" w:cs="宋体"/>
          <w:b/>
          <w:bCs/>
          <w:spacing w:val="4"/>
          <w:position w:val="2"/>
          <w:sz w:val="31"/>
          <w:szCs w:val="31"/>
        </w:rPr>
        <w:t>年度单位专项资金管理清单目录</w:t>
      </w:r>
    </w:p>
    <w:p w14:paraId="2F0C3F23">
      <w:pPr>
        <w:spacing w:before="264" w:line="221" w:lineRule="auto"/>
        <w:ind w:left="12846"/>
        <w:rPr>
          <w:rFonts w:ascii="宋体" w:hAnsi="宋体" w:eastAsia="宋体" w:cs="宋体"/>
          <w:sz w:val="22"/>
          <w:szCs w:val="22"/>
        </w:rPr>
      </w:pPr>
      <w:r>
        <w:rPr>
          <w:rFonts w:ascii="宋体" w:hAnsi="宋体" w:eastAsia="宋体" w:cs="宋体"/>
          <w:spacing w:val="-10"/>
          <w:sz w:val="22"/>
          <w:szCs w:val="22"/>
        </w:rPr>
        <w:t>单位：万元</w:t>
      </w:r>
    </w:p>
    <w:p w14:paraId="3D02B1DB">
      <w:pPr>
        <w:spacing w:line="23" w:lineRule="auto"/>
        <w:rPr>
          <w:rFonts w:ascii="Arial"/>
          <w:sz w:val="2"/>
        </w:rPr>
      </w:pPr>
    </w:p>
    <w:tbl>
      <w:tblPr>
        <w:tblStyle w:val="5"/>
        <w:tblW w:w="140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1353"/>
        <w:gridCol w:w="981"/>
        <w:gridCol w:w="1125"/>
        <w:gridCol w:w="1319"/>
        <w:gridCol w:w="1032"/>
        <w:gridCol w:w="1134"/>
        <w:gridCol w:w="1040"/>
        <w:gridCol w:w="1199"/>
        <w:gridCol w:w="1199"/>
        <w:gridCol w:w="1188"/>
        <w:gridCol w:w="1279"/>
      </w:tblGrid>
      <w:tr w14:paraId="1A26B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0" w:hRule="atLeast"/>
        </w:trPr>
        <w:tc>
          <w:tcPr>
            <w:tcW w:w="1153" w:type="dxa"/>
            <w:vMerge w:val="restart"/>
            <w:tcBorders>
              <w:bottom w:val="nil"/>
            </w:tcBorders>
            <w:vAlign w:val="top"/>
          </w:tcPr>
          <w:p w14:paraId="6E7C5FB5">
            <w:pPr>
              <w:pStyle w:val="6"/>
              <w:spacing w:line="323" w:lineRule="auto"/>
            </w:pPr>
          </w:p>
          <w:p w14:paraId="512015CA">
            <w:pPr>
              <w:spacing w:before="71" w:line="220" w:lineRule="auto"/>
              <w:ind w:left="142"/>
              <w:rPr>
                <w:rFonts w:ascii="宋体" w:hAnsi="宋体" w:eastAsia="宋体" w:cs="宋体"/>
                <w:sz w:val="22"/>
                <w:szCs w:val="22"/>
              </w:rPr>
            </w:pPr>
            <w:r>
              <w:rPr>
                <w:rFonts w:ascii="宋体" w:hAnsi="宋体" w:eastAsia="宋体" w:cs="宋体"/>
                <w:b/>
                <w:bCs/>
                <w:spacing w:val="-5"/>
                <w:sz w:val="22"/>
                <w:szCs w:val="22"/>
              </w:rPr>
              <w:t>主管单位</w:t>
            </w:r>
          </w:p>
          <w:p w14:paraId="6D055A79">
            <w:pPr>
              <w:spacing w:before="50" w:line="222" w:lineRule="auto"/>
              <w:ind w:left="364"/>
              <w:rPr>
                <w:rFonts w:ascii="宋体" w:hAnsi="宋体" w:eastAsia="宋体" w:cs="宋体"/>
                <w:sz w:val="22"/>
                <w:szCs w:val="22"/>
              </w:rPr>
            </w:pPr>
            <w:r>
              <w:rPr>
                <w:rFonts w:ascii="宋体" w:hAnsi="宋体" w:eastAsia="宋体" w:cs="宋体"/>
                <w:b/>
                <w:bCs/>
                <w:spacing w:val="-8"/>
                <w:sz w:val="22"/>
                <w:szCs w:val="22"/>
              </w:rPr>
              <w:t>名称</w:t>
            </w:r>
          </w:p>
        </w:tc>
        <w:tc>
          <w:tcPr>
            <w:tcW w:w="1353" w:type="dxa"/>
            <w:vMerge w:val="restart"/>
            <w:tcBorders>
              <w:bottom w:val="nil"/>
            </w:tcBorders>
            <w:vAlign w:val="top"/>
          </w:tcPr>
          <w:p w14:paraId="2909D568">
            <w:pPr>
              <w:pStyle w:val="6"/>
              <w:spacing w:line="323" w:lineRule="auto"/>
            </w:pPr>
          </w:p>
          <w:p w14:paraId="6F5C55FD">
            <w:pPr>
              <w:spacing w:before="72" w:line="264" w:lineRule="auto"/>
              <w:ind w:left="133" w:right="122" w:hanging="2"/>
              <w:rPr>
                <w:rFonts w:ascii="宋体" w:hAnsi="宋体" w:eastAsia="宋体" w:cs="宋体"/>
                <w:sz w:val="22"/>
                <w:szCs w:val="22"/>
              </w:rPr>
            </w:pPr>
            <w:r>
              <w:rPr>
                <w:rFonts w:ascii="宋体" w:hAnsi="宋体" w:eastAsia="宋体" w:cs="宋体"/>
                <w:b/>
                <w:bCs/>
                <w:spacing w:val="-4"/>
                <w:sz w:val="22"/>
                <w:szCs w:val="22"/>
              </w:rPr>
              <w:t>专项资金立项项目名称</w:t>
            </w:r>
          </w:p>
        </w:tc>
        <w:tc>
          <w:tcPr>
            <w:tcW w:w="981" w:type="dxa"/>
            <w:vMerge w:val="restart"/>
            <w:tcBorders>
              <w:bottom w:val="nil"/>
            </w:tcBorders>
            <w:vAlign w:val="top"/>
          </w:tcPr>
          <w:p w14:paraId="4156C476">
            <w:pPr>
              <w:pStyle w:val="6"/>
              <w:spacing w:line="322" w:lineRule="auto"/>
            </w:pPr>
          </w:p>
          <w:p w14:paraId="3FD3AF5B">
            <w:pPr>
              <w:spacing w:before="72" w:line="264" w:lineRule="auto"/>
              <w:ind w:left="383" w:right="157" w:hanging="219"/>
              <w:rPr>
                <w:rFonts w:ascii="宋体" w:hAnsi="宋体" w:eastAsia="宋体" w:cs="宋体"/>
                <w:sz w:val="22"/>
                <w:szCs w:val="22"/>
              </w:rPr>
            </w:pPr>
            <w:r>
              <w:rPr>
                <w:rFonts w:ascii="宋体" w:hAnsi="宋体" w:eastAsia="宋体" w:cs="宋体"/>
                <w:b/>
                <w:bCs/>
                <w:spacing w:val="-5"/>
                <w:sz w:val="22"/>
                <w:szCs w:val="22"/>
              </w:rPr>
              <w:t>立项依</w:t>
            </w:r>
            <w:r>
              <w:rPr>
                <w:rFonts w:ascii="宋体" w:hAnsi="宋体" w:eastAsia="宋体" w:cs="宋体"/>
                <w:b/>
                <w:bCs/>
                <w:spacing w:val="-3"/>
                <w:sz w:val="22"/>
                <w:szCs w:val="22"/>
              </w:rPr>
              <w:t>据</w:t>
            </w:r>
          </w:p>
        </w:tc>
        <w:tc>
          <w:tcPr>
            <w:tcW w:w="1125" w:type="dxa"/>
            <w:vMerge w:val="restart"/>
            <w:tcBorders>
              <w:bottom w:val="nil"/>
            </w:tcBorders>
            <w:vAlign w:val="top"/>
          </w:tcPr>
          <w:p w14:paraId="1CE239FC">
            <w:pPr>
              <w:pStyle w:val="6"/>
              <w:spacing w:line="478" w:lineRule="auto"/>
            </w:pPr>
          </w:p>
          <w:p w14:paraId="21DE87D1">
            <w:pPr>
              <w:spacing w:before="72" w:line="220" w:lineRule="auto"/>
              <w:ind w:left="126"/>
              <w:rPr>
                <w:rFonts w:ascii="宋体" w:hAnsi="宋体" w:eastAsia="宋体" w:cs="宋体"/>
                <w:sz w:val="22"/>
                <w:szCs w:val="22"/>
              </w:rPr>
            </w:pPr>
            <w:r>
              <w:rPr>
                <w:rFonts w:ascii="宋体" w:hAnsi="宋体" w:eastAsia="宋体" w:cs="宋体"/>
                <w:b/>
                <w:bCs/>
                <w:spacing w:val="-4"/>
                <w:sz w:val="22"/>
                <w:szCs w:val="22"/>
              </w:rPr>
              <w:t>执行年限</w:t>
            </w:r>
          </w:p>
        </w:tc>
        <w:tc>
          <w:tcPr>
            <w:tcW w:w="1319" w:type="dxa"/>
            <w:vMerge w:val="restart"/>
            <w:tcBorders>
              <w:bottom w:val="nil"/>
            </w:tcBorders>
            <w:vAlign w:val="top"/>
          </w:tcPr>
          <w:p w14:paraId="03E80B51">
            <w:pPr>
              <w:pStyle w:val="6"/>
              <w:spacing w:line="478" w:lineRule="auto"/>
            </w:pPr>
          </w:p>
          <w:p w14:paraId="6E24F576">
            <w:pPr>
              <w:spacing w:before="71" w:line="221" w:lineRule="auto"/>
              <w:ind w:left="228"/>
              <w:rPr>
                <w:rFonts w:ascii="宋体" w:hAnsi="宋体" w:eastAsia="宋体" w:cs="宋体"/>
                <w:sz w:val="22"/>
                <w:szCs w:val="22"/>
              </w:rPr>
            </w:pPr>
            <w:r>
              <w:rPr>
                <w:rFonts w:ascii="宋体" w:hAnsi="宋体" w:eastAsia="宋体" w:cs="宋体"/>
                <w:b/>
                <w:bCs/>
                <w:spacing w:val="-5"/>
                <w:sz w:val="22"/>
                <w:szCs w:val="22"/>
              </w:rPr>
              <w:t>实施规划</w:t>
            </w:r>
          </w:p>
        </w:tc>
        <w:tc>
          <w:tcPr>
            <w:tcW w:w="1032" w:type="dxa"/>
            <w:vMerge w:val="restart"/>
            <w:tcBorders>
              <w:bottom w:val="nil"/>
            </w:tcBorders>
            <w:vAlign w:val="top"/>
          </w:tcPr>
          <w:p w14:paraId="113F9C03">
            <w:pPr>
              <w:pStyle w:val="6"/>
              <w:spacing w:line="323" w:lineRule="auto"/>
            </w:pPr>
          </w:p>
          <w:p w14:paraId="5A951B75">
            <w:pPr>
              <w:spacing w:before="72" w:line="264" w:lineRule="auto"/>
              <w:ind w:left="196" w:right="182"/>
              <w:rPr>
                <w:rFonts w:ascii="宋体" w:hAnsi="宋体" w:eastAsia="宋体" w:cs="宋体"/>
                <w:sz w:val="22"/>
                <w:szCs w:val="22"/>
              </w:rPr>
            </w:pPr>
            <w:r>
              <w:rPr>
                <w:rFonts w:ascii="宋体" w:hAnsi="宋体" w:eastAsia="宋体" w:cs="宋体"/>
                <w:b/>
                <w:bCs/>
                <w:spacing w:val="-7"/>
                <w:sz w:val="22"/>
                <w:szCs w:val="22"/>
              </w:rPr>
              <w:t>总体绩效目标</w:t>
            </w:r>
          </w:p>
        </w:tc>
        <w:tc>
          <w:tcPr>
            <w:tcW w:w="1134" w:type="dxa"/>
            <w:vMerge w:val="restart"/>
            <w:tcBorders>
              <w:bottom w:val="nil"/>
            </w:tcBorders>
            <w:vAlign w:val="top"/>
          </w:tcPr>
          <w:p w14:paraId="2CF453D5">
            <w:pPr>
              <w:pStyle w:val="6"/>
              <w:spacing w:line="478" w:lineRule="auto"/>
            </w:pPr>
          </w:p>
          <w:p w14:paraId="4345D0A0">
            <w:pPr>
              <w:spacing w:before="72" w:line="220" w:lineRule="auto"/>
              <w:ind w:left="131"/>
              <w:rPr>
                <w:rFonts w:ascii="宋体" w:hAnsi="宋体" w:eastAsia="宋体" w:cs="宋体"/>
                <w:sz w:val="22"/>
                <w:szCs w:val="22"/>
              </w:rPr>
            </w:pPr>
            <w:r>
              <w:rPr>
                <w:rFonts w:ascii="宋体" w:hAnsi="宋体" w:eastAsia="宋体" w:cs="宋体"/>
                <w:b/>
                <w:bCs/>
                <w:spacing w:val="-4"/>
                <w:sz w:val="22"/>
                <w:szCs w:val="22"/>
              </w:rPr>
              <w:t>支出级次</w:t>
            </w:r>
          </w:p>
        </w:tc>
        <w:tc>
          <w:tcPr>
            <w:tcW w:w="4626" w:type="dxa"/>
            <w:gridSpan w:val="4"/>
            <w:vAlign w:val="top"/>
          </w:tcPr>
          <w:p w14:paraId="791F5E5F">
            <w:pPr>
              <w:spacing w:before="180" w:line="220" w:lineRule="auto"/>
              <w:ind w:left="1888"/>
              <w:rPr>
                <w:rFonts w:ascii="宋体" w:hAnsi="宋体" w:eastAsia="宋体" w:cs="宋体"/>
                <w:sz w:val="22"/>
                <w:szCs w:val="22"/>
              </w:rPr>
            </w:pPr>
            <w:r>
              <w:rPr>
                <w:rFonts w:ascii="宋体" w:hAnsi="宋体" w:eastAsia="宋体" w:cs="宋体"/>
                <w:b/>
                <w:bCs/>
                <w:spacing w:val="-6"/>
                <w:sz w:val="22"/>
                <w:szCs w:val="22"/>
              </w:rPr>
              <w:t>资金拼盘</w:t>
            </w:r>
          </w:p>
        </w:tc>
        <w:tc>
          <w:tcPr>
            <w:tcW w:w="1279" w:type="dxa"/>
            <w:vMerge w:val="restart"/>
            <w:tcBorders>
              <w:bottom w:val="nil"/>
            </w:tcBorders>
            <w:vAlign w:val="top"/>
          </w:tcPr>
          <w:p w14:paraId="1AD3D629">
            <w:pPr>
              <w:spacing w:before="242" w:line="263" w:lineRule="auto"/>
              <w:ind w:left="209" w:right="194" w:firstLine="5"/>
              <w:jc w:val="right"/>
              <w:rPr>
                <w:rFonts w:ascii="宋体" w:hAnsi="宋体" w:eastAsia="宋体" w:cs="宋体"/>
                <w:sz w:val="22"/>
                <w:szCs w:val="22"/>
              </w:rPr>
            </w:pPr>
            <w:r>
              <w:rPr>
                <w:rFonts w:ascii="宋体" w:hAnsi="宋体" w:eastAsia="宋体" w:cs="宋体"/>
                <w:b/>
                <w:bCs/>
                <w:spacing w:val="-6"/>
                <w:sz w:val="22"/>
                <w:szCs w:val="22"/>
              </w:rPr>
              <w:t>资金分配</w:t>
            </w:r>
            <w:r>
              <w:rPr>
                <w:rFonts w:ascii="宋体" w:hAnsi="宋体" w:eastAsia="宋体" w:cs="宋体"/>
                <w:b/>
                <w:bCs/>
                <w:spacing w:val="-5"/>
                <w:sz w:val="22"/>
                <w:szCs w:val="22"/>
              </w:rPr>
              <w:t>办法及支</w:t>
            </w:r>
            <w:r>
              <w:rPr>
                <w:rFonts w:ascii="宋体" w:hAnsi="宋体" w:eastAsia="宋体" w:cs="宋体"/>
                <w:b/>
                <w:bCs/>
                <w:spacing w:val="-11"/>
                <w:sz w:val="22"/>
                <w:szCs w:val="22"/>
              </w:rPr>
              <w:t>出标准</w:t>
            </w:r>
          </w:p>
        </w:tc>
      </w:tr>
      <w:tr w14:paraId="1C192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153" w:type="dxa"/>
            <w:vMerge w:val="continue"/>
            <w:tcBorders>
              <w:top w:val="nil"/>
            </w:tcBorders>
            <w:vAlign w:val="top"/>
          </w:tcPr>
          <w:p w14:paraId="4D18FEDE">
            <w:pPr>
              <w:pStyle w:val="6"/>
            </w:pPr>
          </w:p>
        </w:tc>
        <w:tc>
          <w:tcPr>
            <w:tcW w:w="1353" w:type="dxa"/>
            <w:vMerge w:val="continue"/>
            <w:tcBorders>
              <w:top w:val="nil"/>
            </w:tcBorders>
            <w:vAlign w:val="top"/>
          </w:tcPr>
          <w:p w14:paraId="7EB28C18">
            <w:pPr>
              <w:pStyle w:val="6"/>
            </w:pPr>
          </w:p>
        </w:tc>
        <w:tc>
          <w:tcPr>
            <w:tcW w:w="981" w:type="dxa"/>
            <w:vMerge w:val="continue"/>
            <w:tcBorders>
              <w:top w:val="nil"/>
            </w:tcBorders>
            <w:vAlign w:val="top"/>
          </w:tcPr>
          <w:p w14:paraId="13F55A97">
            <w:pPr>
              <w:pStyle w:val="6"/>
            </w:pPr>
          </w:p>
        </w:tc>
        <w:tc>
          <w:tcPr>
            <w:tcW w:w="1125" w:type="dxa"/>
            <w:vMerge w:val="continue"/>
            <w:tcBorders>
              <w:top w:val="nil"/>
            </w:tcBorders>
            <w:vAlign w:val="top"/>
          </w:tcPr>
          <w:p w14:paraId="1060AEF7">
            <w:pPr>
              <w:pStyle w:val="6"/>
            </w:pPr>
          </w:p>
        </w:tc>
        <w:tc>
          <w:tcPr>
            <w:tcW w:w="1319" w:type="dxa"/>
            <w:vMerge w:val="continue"/>
            <w:tcBorders>
              <w:top w:val="nil"/>
            </w:tcBorders>
            <w:vAlign w:val="top"/>
          </w:tcPr>
          <w:p w14:paraId="5AEBF398">
            <w:pPr>
              <w:pStyle w:val="6"/>
            </w:pPr>
          </w:p>
        </w:tc>
        <w:tc>
          <w:tcPr>
            <w:tcW w:w="1032" w:type="dxa"/>
            <w:vMerge w:val="continue"/>
            <w:tcBorders>
              <w:top w:val="nil"/>
            </w:tcBorders>
            <w:vAlign w:val="top"/>
          </w:tcPr>
          <w:p w14:paraId="2C1DE8C3">
            <w:pPr>
              <w:pStyle w:val="6"/>
            </w:pPr>
          </w:p>
        </w:tc>
        <w:tc>
          <w:tcPr>
            <w:tcW w:w="1134" w:type="dxa"/>
            <w:vMerge w:val="continue"/>
            <w:tcBorders>
              <w:top w:val="nil"/>
            </w:tcBorders>
            <w:vAlign w:val="top"/>
          </w:tcPr>
          <w:p w14:paraId="56F62116">
            <w:pPr>
              <w:pStyle w:val="6"/>
            </w:pPr>
          </w:p>
        </w:tc>
        <w:tc>
          <w:tcPr>
            <w:tcW w:w="1040" w:type="dxa"/>
            <w:vAlign w:val="top"/>
          </w:tcPr>
          <w:p w14:paraId="75EED1D2">
            <w:pPr>
              <w:spacing w:before="257" w:line="222" w:lineRule="auto"/>
              <w:ind w:left="310"/>
              <w:rPr>
                <w:rFonts w:ascii="宋体" w:hAnsi="宋体" w:eastAsia="宋体" w:cs="宋体"/>
                <w:sz w:val="22"/>
                <w:szCs w:val="22"/>
              </w:rPr>
            </w:pPr>
            <w:r>
              <w:rPr>
                <w:rFonts w:ascii="宋体" w:hAnsi="宋体" w:eastAsia="宋体" w:cs="宋体"/>
                <w:b/>
                <w:bCs/>
                <w:spacing w:val="-9"/>
                <w:sz w:val="22"/>
                <w:szCs w:val="22"/>
              </w:rPr>
              <w:t>小计</w:t>
            </w:r>
          </w:p>
        </w:tc>
        <w:tc>
          <w:tcPr>
            <w:tcW w:w="1199" w:type="dxa"/>
            <w:vAlign w:val="top"/>
          </w:tcPr>
          <w:p w14:paraId="716A08D9">
            <w:pPr>
              <w:spacing w:before="102" w:line="263" w:lineRule="auto"/>
              <w:ind w:left="387" w:right="154" w:hanging="219"/>
              <w:rPr>
                <w:rFonts w:ascii="宋体" w:hAnsi="宋体" w:eastAsia="宋体" w:cs="宋体"/>
                <w:sz w:val="22"/>
                <w:szCs w:val="22"/>
              </w:rPr>
            </w:pPr>
            <w:r>
              <w:rPr>
                <w:rFonts w:ascii="宋体" w:hAnsi="宋体" w:eastAsia="宋体" w:cs="宋体"/>
                <w:b/>
                <w:bCs/>
                <w:spacing w:val="-5"/>
                <w:sz w:val="22"/>
                <w:szCs w:val="22"/>
              </w:rPr>
              <w:t>一般公共</w:t>
            </w:r>
            <w:r>
              <w:rPr>
                <w:rFonts w:ascii="宋体" w:hAnsi="宋体" w:eastAsia="宋体" w:cs="宋体"/>
                <w:b/>
                <w:bCs/>
                <w:spacing w:val="-7"/>
                <w:sz w:val="22"/>
                <w:szCs w:val="22"/>
              </w:rPr>
              <w:t>预算</w:t>
            </w:r>
          </w:p>
        </w:tc>
        <w:tc>
          <w:tcPr>
            <w:tcW w:w="1199" w:type="dxa"/>
            <w:vAlign w:val="top"/>
          </w:tcPr>
          <w:p w14:paraId="5374B2F5">
            <w:pPr>
              <w:spacing w:before="102" w:line="263" w:lineRule="auto"/>
              <w:ind w:left="277" w:right="153" w:hanging="113"/>
              <w:rPr>
                <w:rFonts w:ascii="宋体" w:hAnsi="宋体" w:eastAsia="宋体" w:cs="宋体"/>
                <w:sz w:val="22"/>
                <w:szCs w:val="22"/>
              </w:rPr>
            </w:pPr>
            <w:r>
              <w:rPr>
                <w:rFonts w:ascii="宋体" w:hAnsi="宋体" w:eastAsia="宋体" w:cs="宋体"/>
                <w:b/>
                <w:bCs/>
                <w:spacing w:val="-4"/>
                <w:sz w:val="22"/>
                <w:szCs w:val="22"/>
              </w:rPr>
              <w:t>政府性基</w:t>
            </w:r>
            <w:r>
              <w:rPr>
                <w:rFonts w:ascii="宋体" w:hAnsi="宋体" w:eastAsia="宋体" w:cs="宋体"/>
                <w:b/>
                <w:bCs/>
                <w:spacing w:val="-5"/>
                <w:sz w:val="22"/>
                <w:szCs w:val="22"/>
              </w:rPr>
              <w:t>金预算</w:t>
            </w:r>
          </w:p>
        </w:tc>
        <w:tc>
          <w:tcPr>
            <w:tcW w:w="1188" w:type="dxa"/>
            <w:vAlign w:val="top"/>
          </w:tcPr>
          <w:p w14:paraId="42FED7BE">
            <w:pPr>
              <w:spacing w:before="47" w:line="219" w:lineRule="auto"/>
              <w:ind w:left="138"/>
              <w:rPr>
                <w:rFonts w:ascii="宋体" w:hAnsi="宋体" w:eastAsia="宋体" w:cs="宋体"/>
                <w:sz w:val="22"/>
                <w:szCs w:val="22"/>
              </w:rPr>
            </w:pPr>
            <w:r>
              <w:rPr>
                <w:rFonts w:ascii="宋体" w:hAnsi="宋体" w:eastAsia="宋体" w:cs="宋体"/>
                <w:b/>
                <w:bCs/>
                <w:spacing w:val="-10"/>
                <w:sz w:val="22"/>
                <w:szCs w:val="22"/>
              </w:rPr>
              <w:t>国有资本</w:t>
            </w:r>
          </w:p>
          <w:p w14:paraId="00DF75FF">
            <w:pPr>
              <w:spacing w:before="50" w:line="220" w:lineRule="auto"/>
              <w:ind w:left="118"/>
              <w:rPr>
                <w:rFonts w:ascii="宋体" w:hAnsi="宋体" w:eastAsia="宋体" w:cs="宋体"/>
                <w:sz w:val="22"/>
                <w:szCs w:val="22"/>
              </w:rPr>
            </w:pPr>
            <w:r>
              <w:rPr>
                <w:rFonts w:ascii="宋体" w:hAnsi="宋体" w:eastAsia="宋体" w:cs="宋体"/>
                <w:b/>
                <w:bCs/>
                <w:spacing w:val="-5"/>
                <w:sz w:val="22"/>
                <w:szCs w:val="22"/>
              </w:rPr>
              <w:t>经营预算</w:t>
            </w:r>
          </w:p>
        </w:tc>
        <w:tc>
          <w:tcPr>
            <w:tcW w:w="1279" w:type="dxa"/>
            <w:vMerge w:val="continue"/>
            <w:tcBorders>
              <w:top w:val="nil"/>
            </w:tcBorders>
            <w:vAlign w:val="top"/>
          </w:tcPr>
          <w:p w14:paraId="62328A66">
            <w:pPr>
              <w:pStyle w:val="6"/>
            </w:pPr>
          </w:p>
        </w:tc>
      </w:tr>
      <w:tr w14:paraId="06BB8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6" w:hRule="atLeast"/>
        </w:trPr>
        <w:tc>
          <w:tcPr>
            <w:tcW w:w="1153" w:type="dxa"/>
            <w:vAlign w:val="top"/>
          </w:tcPr>
          <w:p w14:paraId="45273FE8">
            <w:pPr>
              <w:pStyle w:val="6"/>
              <w:spacing w:line="299" w:lineRule="auto"/>
            </w:pPr>
          </w:p>
          <w:p w14:paraId="78A66FCC">
            <w:pPr>
              <w:pStyle w:val="6"/>
              <w:spacing w:line="300" w:lineRule="auto"/>
            </w:pPr>
          </w:p>
          <w:p w14:paraId="739DE751">
            <w:pPr>
              <w:pStyle w:val="6"/>
              <w:spacing w:line="300" w:lineRule="auto"/>
            </w:pPr>
          </w:p>
          <w:p w14:paraId="6DED945B">
            <w:pPr>
              <w:pStyle w:val="6"/>
              <w:spacing w:line="300" w:lineRule="auto"/>
            </w:pPr>
          </w:p>
          <w:p w14:paraId="0C2984E3">
            <w:pPr>
              <w:spacing w:before="59" w:line="232" w:lineRule="auto"/>
              <w:ind w:left="134" w:right="108" w:firstLine="1"/>
              <w:jc w:val="both"/>
              <w:rPr>
                <w:rFonts w:ascii="宋体" w:hAnsi="宋体" w:eastAsia="宋体" w:cs="宋体"/>
                <w:sz w:val="18"/>
                <w:szCs w:val="18"/>
              </w:rPr>
            </w:pPr>
            <w:r>
              <w:rPr>
                <w:rFonts w:ascii="宋体" w:hAnsi="宋体" w:eastAsia="宋体" w:cs="宋体"/>
                <w:sz w:val="18"/>
                <w:szCs w:val="18"/>
              </w:rPr>
              <w:t>上杭县文化体育和旅游局</w:t>
            </w:r>
          </w:p>
        </w:tc>
        <w:tc>
          <w:tcPr>
            <w:tcW w:w="1353" w:type="dxa"/>
            <w:vAlign w:val="top"/>
          </w:tcPr>
          <w:p w14:paraId="5C1FE856">
            <w:pPr>
              <w:pStyle w:val="6"/>
              <w:spacing w:line="284" w:lineRule="auto"/>
            </w:pPr>
          </w:p>
          <w:p w14:paraId="16140C26">
            <w:pPr>
              <w:pStyle w:val="6"/>
              <w:spacing w:line="285" w:lineRule="auto"/>
            </w:pPr>
          </w:p>
          <w:p w14:paraId="29F978CF">
            <w:pPr>
              <w:pStyle w:val="6"/>
              <w:spacing w:line="285" w:lineRule="auto"/>
            </w:pPr>
          </w:p>
          <w:p w14:paraId="1B894803">
            <w:pPr>
              <w:pStyle w:val="6"/>
              <w:spacing w:line="285" w:lineRule="auto"/>
            </w:pPr>
          </w:p>
          <w:p w14:paraId="0112A4B1">
            <w:pPr>
              <w:pStyle w:val="6"/>
              <w:spacing w:line="285" w:lineRule="auto"/>
            </w:pPr>
          </w:p>
          <w:p w14:paraId="7ACCC6B2">
            <w:pPr>
              <w:spacing w:before="58" w:line="219" w:lineRule="auto"/>
              <w:ind w:left="135"/>
              <w:rPr>
                <w:rFonts w:ascii="宋体" w:hAnsi="宋体" w:eastAsia="宋体" w:cs="宋体"/>
                <w:sz w:val="18"/>
                <w:szCs w:val="18"/>
              </w:rPr>
            </w:pPr>
            <w:r>
              <w:rPr>
                <w:rFonts w:ascii="宋体" w:hAnsi="宋体" w:eastAsia="宋体" w:cs="宋体"/>
                <w:spacing w:val="-3"/>
                <w:sz w:val="18"/>
                <w:szCs w:val="18"/>
              </w:rPr>
              <w:t>月月有戏</w:t>
            </w:r>
          </w:p>
        </w:tc>
        <w:tc>
          <w:tcPr>
            <w:tcW w:w="981" w:type="dxa"/>
            <w:vAlign w:val="top"/>
          </w:tcPr>
          <w:p w14:paraId="76EE214F">
            <w:pPr>
              <w:pStyle w:val="6"/>
              <w:spacing w:line="299" w:lineRule="auto"/>
            </w:pPr>
          </w:p>
          <w:p w14:paraId="044D8CA0">
            <w:pPr>
              <w:pStyle w:val="6"/>
              <w:spacing w:line="300" w:lineRule="auto"/>
            </w:pPr>
          </w:p>
          <w:p w14:paraId="045E49B0">
            <w:pPr>
              <w:pStyle w:val="6"/>
              <w:spacing w:line="300" w:lineRule="auto"/>
            </w:pPr>
          </w:p>
          <w:p w14:paraId="06CE22A2">
            <w:pPr>
              <w:pStyle w:val="6"/>
              <w:spacing w:line="300" w:lineRule="auto"/>
            </w:pPr>
          </w:p>
          <w:p w14:paraId="62835541">
            <w:pPr>
              <w:spacing w:before="59" w:line="219" w:lineRule="auto"/>
              <w:ind w:left="133"/>
              <w:rPr>
                <w:rFonts w:ascii="宋体" w:hAnsi="宋体" w:eastAsia="宋体" w:cs="宋体"/>
                <w:sz w:val="18"/>
                <w:szCs w:val="18"/>
              </w:rPr>
            </w:pPr>
            <w:r>
              <w:rPr>
                <w:rFonts w:ascii="宋体" w:hAnsi="宋体" w:eastAsia="宋体" w:cs="宋体"/>
                <w:spacing w:val="-2"/>
                <w:sz w:val="18"/>
                <w:szCs w:val="18"/>
              </w:rPr>
              <w:t>2023</w:t>
            </w:r>
            <w:r>
              <w:rPr>
                <w:rFonts w:ascii="宋体" w:hAnsi="宋体" w:eastAsia="宋体" w:cs="宋体"/>
                <w:spacing w:val="15"/>
                <w:sz w:val="18"/>
                <w:szCs w:val="18"/>
              </w:rPr>
              <w:t xml:space="preserve">  </w:t>
            </w:r>
            <w:r>
              <w:rPr>
                <w:rFonts w:ascii="宋体" w:hAnsi="宋体" w:eastAsia="宋体" w:cs="宋体"/>
                <w:spacing w:val="-2"/>
                <w:sz w:val="18"/>
                <w:szCs w:val="18"/>
              </w:rPr>
              <w:t>年</w:t>
            </w:r>
          </w:p>
          <w:p w14:paraId="2BDCF8DC">
            <w:pPr>
              <w:spacing w:before="11" w:line="231" w:lineRule="auto"/>
              <w:ind w:left="134" w:right="104" w:hanging="1"/>
              <w:rPr>
                <w:rFonts w:ascii="宋体" w:hAnsi="宋体" w:eastAsia="宋体" w:cs="宋体"/>
                <w:sz w:val="18"/>
                <w:szCs w:val="18"/>
              </w:rPr>
            </w:pPr>
            <w:r>
              <w:rPr>
                <w:rFonts w:ascii="宋体" w:hAnsi="宋体" w:eastAsia="宋体" w:cs="宋体"/>
                <w:spacing w:val="-5"/>
                <w:sz w:val="18"/>
                <w:szCs w:val="18"/>
              </w:rPr>
              <w:t>207 号</w:t>
            </w:r>
            <w:r>
              <w:rPr>
                <w:rFonts w:ascii="宋体" w:hAnsi="宋体" w:eastAsia="宋体" w:cs="宋体"/>
                <w:spacing w:val="-44"/>
                <w:sz w:val="18"/>
                <w:szCs w:val="18"/>
              </w:rPr>
              <w:t xml:space="preserve"> </w:t>
            </w:r>
            <w:r>
              <w:rPr>
                <w:rFonts w:ascii="宋体" w:hAnsi="宋体" w:eastAsia="宋体" w:cs="宋体"/>
                <w:spacing w:val="-5"/>
                <w:sz w:val="18"/>
                <w:szCs w:val="18"/>
              </w:rPr>
              <w:t>督</w:t>
            </w:r>
            <w:r>
              <w:rPr>
                <w:rFonts w:ascii="宋体" w:hAnsi="宋体" w:eastAsia="宋体" w:cs="宋体"/>
                <w:spacing w:val="-6"/>
                <w:sz w:val="18"/>
                <w:szCs w:val="18"/>
              </w:rPr>
              <w:t>办件</w:t>
            </w:r>
          </w:p>
        </w:tc>
        <w:tc>
          <w:tcPr>
            <w:tcW w:w="1125" w:type="dxa"/>
            <w:vAlign w:val="top"/>
          </w:tcPr>
          <w:p w14:paraId="177E817B">
            <w:pPr>
              <w:pStyle w:val="6"/>
              <w:spacing w:line="284" w:lineRule="auto"/>
            </w:pPr>
          </w:p>
          <w:p w14:paraId="78B6EED1">
            <w:pPr>
              <w:pStyle w:val="6"/>
              <w:spacing w:line="284" w:lineRule="auto"/>
            </w:pPr>
          </w:p>
          <w:p w14:paraId="7193FB96">
            <w:pPr>
              <w:pStyle w:val="6"/>
              <w:spacing w:line="285" w:lineRule="auto"/>
            </w:pPr>
          </w:p>
          <w:p w14:paraId="777C0D6E">
            <w:pPr>
              <w:pStyle w:val="6"/>
              <w:spacing w:line="285" w:lineRule="auto"/>
            </w:pPr>
          </w:p>
          <w:p w14:paraId="17D65FF3">
            <w:pPr>
              <w:pStyle w:val="6"/>
              <w:spacing w:line="285" w:lineRule="auto"/>
            </w:pPr>
          </w:p>
          <w:p w14:paraId="56BAF759">
            <w:pPr>
              <w:spacing w:before="59" w:line="241" w:lineRule="auto"/>
              <w:ind w:left="145"/>
              <w:rPr>
                <w:rFonts w:ascii="宋体" w:hAnsi="宋体" w:eastAsia="宋体" w:cs="宋体"/>
                <w:sz w:val="18"/>
                <w:szCs w:val="18"/>
              </w:rPr>
            </w:pPr>
            <w:r>
              <w:rPr>
                <w:rFonts w:ascii="宋体" w:hAnsi="宋体" w:eastAsia="宋体" w:cs="宋体"/>
                <w:sz w:val="18"/>
                <w:szCs w:val="18"/>
              </w:rPr>
              <w:t>1</w:t>
            </w:r>
          </w:p>
        </w:tc>
        <w:tc>
          <w:tcPr>
            <w:tcW w:w="1319" w:type="dxa"/>
            <w:vAlign w:val="top"/>
          </w:tcPr>
          <w:p w14:paraId="2342E85E">
            <w:pPr>
              <w:spacing w:before="30" w:line="229" w:lineRule="auto"/>
              <w:ind w:left="129" w:right="59" w:firstLine="2"/>
              <w:jc w:val="both"/>
              <w:rPr>
                <w:rFonts w:ascii="宋体" w:hAnsi="宋体" w:eastAsia="宋体" w:cs="宋体"/>
                <w:sz w:val="18"/>
                <w:szCs w:val="18"/>
              </w:rPr>
            </w:pPr>
            <w:r>
              <w:rPr>
                <w:rFonts w:ascii="宋体" w:hAnsi="宋体" w:eastAsia="宋体" w:cs="宋体"/>
                <w:spacing w:val="-1"/>
                <w:sz w:val="18"/>
                <w:szCs w:val="18"/>
              </w:rPr>
              <w:t>充分利用“客家缘演艺中心</w:t>
            </w:r>
            <w:r>
              <w:rPr>
                <w:rFonts w:ascii="宋体" w:hAnsi="宋体" w:eastAsia="宋体" w:cs="宋体"/>
                <w:spacing w:val="-5"/>
                <w:sz w:val="18"/>
                <w:szCs w:val="18"/>
              </w:rPr>
              <w:t>剧场</w:t>
            </w:r>
            <w:r>
              <w:rPr>
                <w:rFonts w:ascii="宋体" w:hAnsi="宋体" w:eastAsia="宋体" w:cs="宋体"/>
                <w:spacing w:val="-63"/>
                <w:sz w:val="18"/>
                <w:szCs w:val="18"/>
              </w:rPr>
              <w:t xml:space="preserve"> </w:t>
            </w:r>
            <w:r>
              <w:rPr>
                <w:rFonts w:ascii="宋体" w:hAnsi="宋体" w:eastAsia="宋体" w:cs="宋体"/>
                <w:spacing w:val="-5"/>
                <w:sz w:val="18"/>
                <w:szCs w:val="18"/>
              </w:rPr>
              <w:t>”这一平</w:t>
            </w:r>
            <w:r>
              <w:rPr>
                <w:rFonts w:ascii="宋体" w:hAnsi="宋体" w:eastAsia="宋体" w:cs="宋体"/>
                <w:spacing w:val="-1"/>
                <w:sz w:val="18"/>
                <w:szCs w:val="18"/>
              </w:rPr>
              <w:t>台，采取“政府搭台、百姓</w:t>
            </w:r>
            <w:r>
              <w:rPr>
                <w:rFonts w:ascii="宋体" w:hAnsi="宋体" w:eastAsia="宋体" w:cs="宋体"/>
                <w:spacing w:val="-23"/>
                <w:sz w:val="18"/>
                <w:szCs w:val="18"/>
              </w:rPr>
              <w:t>同欢</w:t>
            </w:r>
            <w:r>
              <w:rPr>
                <w:rFonts w:ascii="宋体" w:hAnsi="宋体" w:eastAsia="宋体" w:cs="宋体"/>
                <w:spacing w:val="-66"/>
                <w:sz w:val="18"/>
                <w:szCs w:val="18"/>
              </w:rPr>
              <w:t xml:space="preserve"> </w:t>
            </w:r>
            <w:r>
              <w:rPr>
                <w:rFonts w:ascii="宋体" w:hAnsi="宋体" w:eastAsia="宋体" w:cs="宋体"/>
                <w:spacing w:val="-23"/>
                <w:sz w:val="18"/>
                <w:szCs w:val="18"/>
              </w:rPr>
              <w:t>”的方式，</w:t>
            </w:r>
            <w:r>
              <w:rPr>
                <w:rFonts w:ascii="宋体" w:hAnsi="宋体" w:eastAsia="宋体" w:cs="宋体"/>
                <w:spacing w:val="-1"/>
                <w:sz w:val="18"/>
                <w:szCs w:val="18"/>
              </w:rPr>
              <w:t>结合节日主题积极组织策划群众喜闻乐见的文艺演出活</w:t>
            </w:r>
            <w:r>
              <w:rPr>
                <w:rFonts w:ascii="宋体" w:hAnsi="宋体" w:eastAsia="宋体" w:cs="宋体"/>
                <w:spacing w:val="-7"/>
                <w:sz w:val="18"/>
                <w:szCs w:val="18"/>
              </w:rPr>
              <w:t>动，2025</w:t>
            </w:r>
            <w:r>
              <w:rPr>
                <w:rFonts w:ascii="宋体" w:hAnsi="宋体" w:eastAsia="宋体" w:cs="宋体"/>
                <w:spacing w:val="-37"/>
                <w:sz w:val="18"/>
                <w:szCs w:val="18"/>
              </w:rPr>
              <w:t xml:space="preserve"> </w:t>
            </w:r>
            <w:r>
              <w:rPr>
                <w:rFonts w:ascii="宋体" w:hAnsi="宋体" w:eastAsia="宋体" w:cs="宋体"/>
                <w:spacing w:val="-7"/>
                <w:sz w:val="18"/>
                <w:szCs w:val="18"/>
              </w:rPr>
              <w:t>年在</w:t>
            </w:r>
            <w:r>
              <w:rPr>
                <w:rFonts w:ascii="宋体" w:hAnsi="宋体" w:eastAsia="宋体" w:cs="宋体"/>
                <w:spacing w:val="-1"/>
                <w:sz w:val="18"/>
                <w:szCs w:val="18"/>
              </w:rPr>
              <w:t>客家缘演艺中心剧场至少保</w:t>
            </w:r>
            <w:r>
              <w:rPr>
                <w:rFonts w:ascii="宋体" w:hAnsi="宋体" w:eastAsia="宋体" w:cs="宋体"/>
                <w:spacing w:val="-4"/>
                <w:sz w:val="18"/>
                <w:szCs w:val="18"/>
              </w:rPr>
              <w:t>证演出</w:t>
            </w:r>
            <w:r>
              <w:rPr>
                <w:rFonts w:ascii="宋体" w:hAnsi="宋体" w:eastAsia="宋体" w:cs="宋体"/>
                <w:spacing w:val="-32"/>
                <w:sz w:val="18"/>
                <w:szCs w:val="18"/>
              </w:rPr>
              <w:t xml:space="preserve"> </w:t>
            </w:r>
            <w:r>
              <w:rPr>
                <w:rFonts w:ascii="宋体" w:hAnsi="宋体" w:eastAsia="宋体" w:cs="宋体"/>
                <w:spacing w:val="-4"/>
                <w:sz w:val="18"/>
                <w:szCs w:val="18"/>
              </w:rPr>
              <w:t>2</w:t>
            </w:r>
            <w:r>
              <w:rPr>
                <w:rFonts w:ascii="宋体" w:hAnsi="宋体" w:eastAsia="宋体" w:cs="宋体"/>
                <w:spacing w:val="-39"/>
                <w:sz w:val="18"/>
                <w:szCs w:val="18"/>
              </w:rPr>
              <w:t xml:space="preserve"> </w:t>
            </w:r>
            <w:r>
              <w:rPr>
                <w:rFonts w:ascii="宋体" w:hAnsi="宋体" w:eastAsia="宋体" w:cs="宋体"/>
                <w:spacing w:val="-4"/>
                <w:sz w:val="18"/>
                <w:szCs w:val="18"/>
              </w:rPr>
              <w:t>场</w:t>
            </w:r>
          </w:p>
        </w:tc>
        <w:tc>
          <w:tcPr>
            <w:tcW w:w="1032" w:type="dxa"/>
            <w:vAlign w:val="top"/>
          </w:tcPr>
          <w:p w14:paraId="4C16F2BE">
            <w:pPr>
              <w:pStyle w:val="6"/>
              <w:spacing w:line="299" w:lineRule="auto"/>
            </w:pPr>
          </w:p>
          <w:p w14:paraId="5A8661C1">
            <w:pPr>
              <w:pStyle w:val="6"/>
              <w:spacing w:line="299" w:lineRule="auto"/>
            </w:pPr>
          </w:p>
          <w:p w14:paraId="6EB34FAB">
            <w:pPr>
              <w:pStyle w:val="6"/>
              <w:spacing w:line="300" w:lineRule="auto"/>
            </w:pPr>
          </w:p>
          <w:p w14:paraId="220E6B07">
            <w:pPr>
              <w:pStyle w:val="6"/>
              <w:spacing w:line="300" w:lineRule="auto"/>
            </w:pPr>
          </w:p>
          <w:p w14:paraId="6B57FF2D">
            <w:pPr>
              <w:spacing w:before="59" w:line="232" w:lineRule="auto"/>
              <w:ind w:left="130" w:right="105" w:firstLine="2"/>
              <w:jc w:val="both"/>
              <w:rPr>
                <w:rFonts w:ascii="宋体" w:hAnsi="宋体" w:eastAsia="宋体" w:cs="宋体"/>
                <w:sz w:val="18"/>
                <w:szCs w:val="18"/>
              </w:rPr>
            </w:pPr>
            <w:r>
              <w:rPr>
                <w:rFonts w:ascii="宋体" w:hAnsi="宋体" w:eastAsia="宋体" w:cs="宋体"/>
                <w:spacing w:val="17"/>
                <w:sz w:val="18"/>
                <w:szCs w:val="18"/>
              </w:rPr>
              <w:t>上杭县文化体育和</w:t>
            </w:r>
            <w:r>
              <w:rPr>
                <w:rFonts w:ascii="宋体" w:hAnsi="宋体" w:eastAsia="宋体" w:cs="宋体"/>
                <w:spacing w:val="-3"/>
                <w:sz w:val="18"/>
                <w:szCs w:val="18"/>
              </w:rPr>
              <w:t>旅游局</w:t>
            </w:r>
          </w:p>
        </w:tc>
        <w:tc>
          <w:tcPr>
            <w:tcW w:w="1134" w:type="dxa"/>
            <w:vAlign w:val="top"/>
          </w:tcPr>
          <w:p w14:paraId="1940404D">
            <w:pPr>
              <w:pStyle w:val="6"/>
              <w:spacing w:line="354" w:lineRule="auto"/>
            </w:pPr>
          </w:p>
          <w:p w14:paraId="4C6F393B">
            <w:pPr>
              <w:pStyle w:val="6"/>
              <w:spacing w:line="354" w:lineRule="auto"/>
            </w:pPr>
          </w:p>
          <w:p w14:paraId="7BE0CF81">
            <w:pPr>
              <w:spacing w:before="58" w:line="219" w:lineRule="auto"/>
              <w:ind w:left="191"/>
              <w:rPr>
                <w:rFonts w:ascii="宋体" w:hAnsi="宋体" w:eastAsia="宋体" w:cs="宋体"/>
                <w:sz w:val="18"/>
                <w:szCs w:val="18"/>
              </w:rPr>
            </w:pPr>
            <w:r>
              <w:rPr>
                <w:rFonts w:ascii="宋体" w:hAnsi="宋体" w:eastAsia="宋体" w:cs="宋体"/>
                <w:spacing w:val="-3"/>
                <w:sz w:val="18"/>
                <w:szCs w:val="18"/>
              </w:rPr>
              <w:t>2025</w:t>
            </w:r>
            <w:r>
              <w:rPr>
                <w:rFonts w:ascii="宋体" w:hAnsi="宋体" w:eastAsia="宋体" w:cs="宋体"/>
                <w:spacing w:val="-37"/>
                <w:sz w:val="18"/>
                <w:szCs w:val="18"/>
              </w:rPr>
              <w:t xml:space="preserve"> </w:t>
            </w:r>
            <w:r>
              <w:rPr>
                <w:rFonts w:ascii="宋体" w:hAnsi="宋体" w:eastAsia="宋体" w:cs="宋体"/>
                <w:spacing w:val="-3"/>
                <w:sz w:val="18"/>
                <w:szCs w:val="18"/>
              </w:rPr>
              <w:t>年在</w:t>
            </w:r>
          </w:p>
          <w:p w14:paraId="12BA9F03">
            <w:pPr>
              <w:spacing w:before="143" w:line="220" w:lineRule="auto"/>
              <w:ind w:left="123"/>
              <w:rPr>
                <w:rFonts w:ascii="宋体" w:hAnsi="宋体" w:eastAsia="宋体" w:cs="宋体"/>
                <w:sz w:val="18"/>
                <w:szCs w:val="18"/>
              </w:rPr>
            </w:pPr>
            <w:r>
              <w:rPr>
                <w:rFonts w:ascii="宋体" w:hAnsi="宋体" w:eastAsia="宋体" w:cs="宋体"/>
                <w:spacing w:val="-2"/>
                <w:sz w:val="18"/>
                <w:szCs w:val="18"/>
              </w:rPr>
              <w:t>客家缘演艺</w:t>
            </w:r>
          </w:p>
          <w:p w14:paraId="69F79B21">
            <w:pPr>
              <w:spacing w:before="143" w:line="220" w:lineRule="auto"/>
              <w:ind w:left="138"/>
              <w:rPr>
                <w:rFonts w:ascii="宋体" w:hAnsi="宋体" w:eastAsia="宋体" w:cs="宋体"/>
                <w:sz w:val="18"/>
                <w:szCs w:val="18"/>
              </w:rPr>
            </w:pPr>
            <w:r>
              <w:rPr>
                <w:rFonts w:ascii="宋体" w:hAnsi="宋体" w:eastAsia="宋体" w:cs="宋体"/>
                <w:spacing w:val="-5"/>
                <w:sz w:val="18"/>
                <w:szCs w:val="18"/>
              </w:rPr>
              <w:t>中心剧场至</w:t>
            </w:r>
          </w:p>
          <w:p w14:paraId="5256F9B9">
            <w:pPr>
              <w:spacing w:before="145" w:line="220" w:lineRule="auto"/>
              <w:ind w:left="113"/>
              <w:rPr>
                <w:rFonts w:ascii="宋体" w:hAnsi="宋体" w:eastAsia="宋体" w:cs="宋体"/>
                <w:sz w:val="18"/>
                <w:szCs w:val="18"/>
              </w:rPr>
            </w:pPr>
            <w:r>
              <w:rPr>
                <w:rFonts w:ascii="宋体" w:hAnsi="宋体" w:eastAsia="宋体" w:cs="宋体"/>
                <w:spacing w:val="-2"/>
                <w:sz w:val="18"/>
                <w:szCs w:val="18"/>
              </w:rPr>
              <w:t>少保证演出</w:t>
            </w:r>
          </w:p>
          <w:p w14:paraId="19AA72E6">
            <w:pPr>
              <w:spacing w:before="145" w:line="220" w:lineRule="auto"/>
              <w:ind w:left="416"/>
              <w:rPr>
                <w:rFonts w:ascii="宋体" w:hAnsi="宋体" w:eastAsia="宋体" w:cs="宋体"/>
                <w:sz w:val="18"/>
                <w:szCs w:val="18"/>
              </w:rPr>
            </w:pPr>
            <w:r>
              <w:rPr>
                <w:rFonts w:ascii="宋体" w:hAnsi="宋体" w:eastAsia="宋体" w:cs="宋体"/>
                <w:spacing w:val="-5"/>
                <w:sz w:val="18"/>
                <w:szCs w:val="18"/>
              </w:rPr>
              <w:t>2</w:t>
            </w:r>
            <w:r>
              <w:rPr>
                <w:rFonts w:ascii="宋体" w:hAnsi="宋体" w:eastAsia="宋体" w:cs="宋体"/>
                <w:spacing w:val="-40"/>
                <w:sz w:val="18"/>
                <w:szCs w:val="18"/>
              </w:rPr>
              <w:t xml:space="preserve"> </w:t>
            </w:r>
            <w:r>
              <w:rPr>
                <w:rFonts w:ascii="宋体" w:hAnsi="宋体" w:eastAsia="宋体" w:cs="宋体"/>
                <w:spacing w:val="-5"/>
                <w:sz w:val="18"/>
                <w:szCs w:val="18"/>
              </w:rPr>
              <w:t>场</w:t>
            </w:r>
          </w:p>
        </w:tc>
        <w:tc>
          <w:tcPr>
            <w:tcW w:w="1040" w:type="dxa"/>
            <w:vAlign w:val="top"/>
          </w:tcPr>
          <w:p w14:paraId="25C4B99D">
            <w:pPr>
              <w:pStyle w:val="6"/>
              <w:spacing w:line="283" w:lineRule="auto"/>
            </w:pPr>
          </w:p>
          <w:p w14:paraId="5B420B3E">
            <w:pPr>
              <w:pStyle w:val="6"/>
              <w:spacing w:line="283" w:lineRule="auto"/>
            </w:pPr>
          </w:p>
          <w:p w14:paraId="045960B3">
            <w:pPr>
              <w:pStyle w:val="6"/>
              <w:spacing w:line="284" w:lineRule="auto"/>
            </w:pPr>
          </w:p>
          <w:p w14:paraId="777D8DA3">
            <w:pPr>
              <w:pStyle w:val="6"/>
              <w:spacing w:line="284" w:lineRule="auto"/>
            </w:pPr>
          </w:p>
          <w:p w14:paraId="17ED971A">
            <w:pPr>
              <w:pStyle w:val="6"/>
              <w:spacing w:line="284" w:lineRule="auto"/>
            </w:pPr>
          </w:p>
          <w:p w14:paraId="795000FC">
            <w:pPr>
              <w:spacing w:before="59" w:line="239" w:lineRule="auto"/>
              <w:ind w:left="314"/>
              <w:rPr>
                <w:rFonts w:ascii="宋体" w:hAnsi="宋体" w:eastAsia="宋体" w:cs="宋体"/>
                <w:sz w:val="18"/>
                <w:szCs w:val="18"/>
              </w:rPr>
            </w:pPr>
            <w:r>
              <w:rPr>
                <w:rFonts w:ascii="宋体" w:hAnsi="宋体" w:eastAsia="宋体" w:cs="宋体"/>
                <w:spacing w:val="-4"/>
                <w:sz w:val="18"/>
                <w:szCs w:val="18"/>
              </w:rPr>
              <w:t>10.00</w:t>
            </w:r>
          </w:p>
        </w:tc>
        <w:tc>
          <w:tcPr>
            <w:tcW w:w="1199" w:type="dxa"/>
            <w:vAlign w:val="top"/>
          </w:tcPr>
          <w:p w14:paraId="08DE3BD0">
            <w:pPr>
              <w:pStyle w:val="6"/>
              <w:spacing w:line="284" w:lineRule="auto"/>
            </w:pPr>
          </w:p>
          <w:p w14:paraId="448C700C">
            <w:pPr>
              <w:pStyle w:val="6"/>
              <w:spacing w:line="284" w:lineRule="auto"/>
            </w:pPr>
          </w:p>
          <w:p w14:paraId="73DD3F6A">
            <w:pPr>
              <w:pStyle w:val="6"/>
              <w:spacing w:line="285" w:lineRule="auto"/>
            </w:pPr>
          </w:p>
          <w:p w14:paraId="7BDAF03A">
            <w:pPr>
              <w:pStyle w:val="6"/>
              <w:spacing w:line="285" w:lineRule="auto"/>
            </w:pPr>
          </w:p>
          <w:p w14:paraId="22C08C9D">
            <w:pPr>
              <w:pStyle w:val="6"/>
              <w:spacing w:line="285" w:lineRule="auto"/>
            </w:pPr>
          </w:p>
          <w:p w14:paraId="7065F94C">
            <w:pPr>
              <w:spacing w:before="59" w:line="239" w:lineRule="auto"/>
              <w:ind w:left="639"/>
              <w:rPr>
                <w:rFonts w:ascii="宋体" w:hAnsi="宋体" w:eastAsia="宋体" w:cs="宋体"/>
                <w:sz w:val="18"/>
                <w:szCs w:val="18"/>
              </w:rPr>
            </w:pPr>
            <w:r>
              <w:rPr>
                <w:rFonts w:ascii="宋体" w:hAnsi="宋体" w:eastAsia="宋体" w:cs="宋体"/>
                <w:spacing w:val="-4"/>
                <w:sz w:val="18"/>
                <w:szCs w:val="18"/>
              </w:rPr>
              <w:t>10.00</w:t>
            </w:r>
          </w:p>
        </w:tc>
        <w:tc>
          <w:tcPr>
            <w:tcW w:w="1199" w:type="dxa"/>
            <w:vAlign w:val="top"/>
          </w:tcPr>
          <w:p w14:paraId="6BC9A284">
            <w:pPr>
              <w:pStyle w:val="6"/>
            </w:pPr>
          </w:p>
        </w:tc>
        <w:tc>
          <w:tcPr>
            <w:tcW w:w="1188" w:type="dxa"/>
            <w:vAlign w:val="top"/>
          </w:tcPr>
          <w:p w14:paraId="2FC06B25">
            <w:pPr>
              <w:pStyle w:val="6"/>
            </w:pPr>
          </w:p>
        </w:tc>
        <w:tc>
          <w:tcPr>
            <w:tcW w:w="1279" w:type="dxa"/>
            <w:vAlign w:val="top"/>
          </w:tcPr>
          <w:p w14:paraId="294267EA">
            <w:pPr>
              <w:pStyle w:val="6"/>
            </w:pPr>
          </w:p>
        </w:tc>
      </w:tr>
    </w:tbl>
    <w:p w14:paraId="594BA7B4">
      <w:pPr>
        <w:pStyle w:val="2"/>
      </w:pPr>
    </w:p>
    <w:p w14:paraId="08C413A7">
      <w:pPr>
        <w:sectPr>
          <w:footerReference r:id="rId26" w:type="default"/>
          <w:pgSz w:w="16839" w:h="11906"/>
          <w:pgMar w:top="400" w:right="1410" w:bottom="1220" w:left="1420" w:header="0" w:footer="965" w:gutter="0"/>
          <w:cols w:space="720" w:num="1"/>
        </w:sectPr>
      </w:pPr>
    </w:p>
    <w:p w14:paraId="229A4481">
      <w:pPr>
        <w:pStyle w:val="2"/>
        <w:spacing w:line="241" w:lineRule="auto"/>
      </w:pPr>
    </w:p>
    <w:p w14:paraId="6713F144">
      <w:pPr>
        <w:pStyle w:val="2"/>
        <w:spacing w:line="241" w:lineRule="auto"/>
      </w:pPr>
    </w:p>
    <w:p w14:paraId="4DBE5777">
      <w:pPr>
        <w:pStyle w:val="2"/>
        <w:spacing w:line="241" w:lineRule="auto"/>
      </w:pPr>
    </w:p>
    <w:p w14:paraId="20B95C5F">
      <w:pPr>
        <w:pStyle w:val="2"/>
        <w:spacing w:line="241" w:lineRule="auto"/>
      </w:pPr>
    </w:p>
    <w:p w14:paraId="66736377">
      <w:pPr>
        <w:pStyle w:val="2"/>
        <w:spacing w:line="241" w:lineRule="auto"/>
      </w:pPr>
    </w:p>
    <w:p w14:paraId="22F58CC6">
      <w:pPr>
        <w:pStyle w:val="2"/>
        <w:spacing w:line="241" w:lineRule="auto"/>
      </w:pPr>
    </w:p>
    <w:p w14:paraId="223CBE16">
      <w:pPr>
        <w:pStyle w:val="2"/>
        <w:spacing w:line="241" w:lineRule="auto"/>
      </w:pPr>
    </w:p>
    <w:p w14:paraId="2FED66DE">
      <w:pPr>
        <w:pStyle w:val="2"/>
        <w:spacing w:line="241" w:lineRule="auto"/>
      </w:pPr>
    </w:p>
    <w:p w14:paraId="415C4F06">
      <w:pPr>
        <w:pStyle w:val="2"/>
        <w:spacing w:line="241" w:lineRule="auto"/>
      </w:pPr>
    </w:p>
    <w:p w14:paraId="13864B5E">
      <w:pPr>
        <w:pStyle w:val="2"/>
        <w:spacing w:line="241" w:lineRule="auto"/>
      </w:pPr>
    </w:p>
    <w:p w14:paraId="64F44BEF">
      <w:pPr>
        <w:pStyle w:val="2"/>
        <w:spacing w:line="241" w:lineRule="auto"/>
      </w:pPr>
    </w:p>
    <w:p w14:paraId="38F1162F">
      <w:pPr>
        <w:pStyle w:val="2"/>
        <w:spacing w:line="241" w:lineRule="auto"/>
      </w:pPr>
    </w:p>
    <w:p w14:paraId="0C3DD618">
      <w:pPr>
        <w:pStyle w:val="2"/>
        <w:spacing w:line="241" w:lineRule="auto"/>
      </w:pPr>
    </w:p>
    <w:p w14:paraId="44EF36C3">
      <w:pPr>
        <w:pStyle w:val="2"/>
        <w:spacing w:line="241" w:lineRule="auto"/>
      </w:pPr>
    </w:p>
    <w:p w14:paraId="729589DC">
      <w:pPr>
        <w:pStyle w:val="2"/>
        <w:spacing w:line="241" w:lineRule="auto"/>
      </w:pPr>
    </w:p>
    <w:p w14:paraId="7730838D">
      <w:pPr>
        <w:pStyle w:val="2"/>
        <w:spacing w:line="241" w:lineRule="auto"/>
      </w:pPr>
    </w:p>
    <w:p w14:paraId="0A1C7598">
      <w:pPr>
        <w:pStyle w:val="2"/>
        <w:spacing w:line="241" w:lineRule="auto"/>
      </w:pPr>
    </w:p>
    <w:p w14:paraId="1A419C5A">
      <w:pPr>
        <w:pStyle w:val="2"/>
        <w:spacing w:line="241" w:lineRule="auto"/>
      </w:pPr>
    </w:p>
    <w:p w14:paraId="0EC20414">
      <w:pPr>
        <w:pStyle w:val="2"/>
        <w:spacing w:line="241" w:lineRule="auto"/>
      </w:pPr>
    </w:p>
    <w:p w14:paraId="5E4AE2D6">
      <w:pPr>
        <w:pStyle w:val="2"/>
        <w:spacing w:line="242" w:lineRule="auto"/>
      </w:pPr>
    </w:p>
    <w:p w14:paraId="3BB6D5E5">
      <w:pPr>
        <w:pStyle w:val="2"/>
        <w:spacing w:line="242" w:lineRule="auto"/>
      </w:pPr>
    </w:p>
    <w:p w14:paraId="0354693E">
      <w:pPr>
        <w:pStyle w:val="2"/>
        <w:spacing w:line="242" w:lineRule="auto"/>
      </w:pPr>
    </w:p>
    <w:p w14:paraId="43173B0E">
      <w:pPr>
        <w:pStyle w:val="2"/>
        <w:spacing w:line="242" w:lineRule="auto"/>
      </w:pPr>
    </w:p>
    <w:p w14:paraId="3034D621">
      <w:pPr>
        <w:pStyle w:val="2"/>
        <w:spacing w:line="242" w:lineRule="auto"/>
      </w:pPr>
    </w:p>
    <w:p w14:paraId="1E284BAD">
      <w:pPr>
        <w:pStyle w:val="2"/>
        <w:spacing w:line="242" w:lineRule="auto"/>
      </w:pPr>
    </w:p>
    <w:p w14:paraId="23E04CDA">
      <w:pPr>
        <w:spacing w:before="169" w:line="222" w:lineRule="auto"/>
        <w:ind w:left="34"/>
        <w:outlineLvl w:val="0"/>
        <w:rPr>
          <w:rFonts w:ascii="黑体" w:hAnsi="黑体" w:eastAsia="黑体" w:cs="黑体"/>
          <w:sz w:val="52"/>
          <w:szCs w:val="52"/>
        </w:rPr>
      </w:pPr>
      <w:bookmarkStart w:id="31" w:name="bookmark43"/>
      <w:bookmarkEnd w:id="31"/>
      <w:bookmarkStart w:id="32" w:name="bookmark17"/>
      <w:bookmarkEnd w:id="32"/>
      <w:r>
        <w:rPr>
          <w:rFonts w:ascii="黑体" w:hAnsi="黑体" w:eastAsia="黑体" w:cs="黑体"/>
          <w:spacing w:val="-5"/>
          <w:sz w:val="52"/>
          <w:szCs w:val="52"/>
        </w:rPr>
        <w:t>第三部分</w:t>
      </w:r>
    </w:p>
    <w:p w14:paraId="124AB5FF">
      <w:pPr>
        <w:spacing w:before="311" w:line="221" w:lineRule="auto"/>
        <w:ind w:left="1062"/>
        <w:outlineLvl w:val="0"/>
        <w:rPr>
          <w:rFonts w:ascii="黑体" w:hAnsi="黑体" w:eastAsia="黑体" w:cs="黑体"/>
          <w:sz w:val="52"/>
          <w:szCs w:val="52"/>
        </w:rPr>
      </w:pPr>
      <w:bookmarkStart w:id="33" w:name="bookmark17"/>
      <w:bookmarkEnd w:id="33"/>
      <w:r>
        <w:rPr>
          <w:rFonts w:ascii="黑体" w:hAnsi="黑体" w:eastAsia="黑体" w:cs="黑体"/>
          <w:spacing w:val="-2"/>
          <w:sz w:val="52"/>
          <w:szCs w:val="52"/>
        </w:rPr>
        <w:t>2025年度单位预算情况说明</w:t>
      </w:r>
    </w:p>
    <w:p w14:paraId="54F5F030">
      <w:pPr>
        <w:spacing w:line="221" w:lineRule="auto"/>
        <w:rPr>
          <w:rFonts w:ascii="黑体" w:hAnsi="黑体" w:eastAsia="黑体" w:cs="黑体"/>
          <w:sz w:val="52"/>
          <w:szCs w:val="52"/>
        </w:rPr>
        <w:sectPr>
          <w:footerReference r:id="rId27" w:type="default"/>
          <w:pgSz w:w="11906" w:h="16839"/>
          <w:pgMar w:top="400" w:right="1785" w:bottom="1220" w:left="1785" w:header="0" w:footer="963" w:gutter="0"/>
          <w:cols w:space="720" w:num="1"/>
        </w:sectPr>
      </w:pPr>
    </w:p>
    <w:p w14:paraId="5EDEC88F">
      <w:pPr>
        <w:pStyle w:val="2"/>
        <w:spacing w:line="284" w:lineRule="auto"/>
      </w:pPr>
    </w:p>
    <w:p w14:paraId="3B2D4E4F">
      <w:pPr>
        <w:pStyle w:val="2"/>
        <w:spacing w:line="285" w:lineRule="auto"/>
      </w:pPr>
    </w:p>
    <w:p w14:paraId="3A6D5C37">
      <w:pPr>
        <w:pStyle w:val="2"/>
        <w:spacing w:line="285" w:lineRule="auto"/>
      </w:pPr>
    </w:p>
    <w:p w14:paraId="41F6B745">
      <w:pPr>
        <w:pStyle w:val="2"/>
        <w:spacing w:line="285" w:lineRule="auto"/>
      </w:pPr>
    </w:p>
    <w:p w14:paraId="51686F9D">
      <w:pPr>
        <w:spacing w:before="100" w:line="227" w:lineRule="auto"/>
        <w:ind w:left="31"/>
        <w:outlineLvl w:val="1"/>
        <w:rPr>
          <w:rFonts w:ascii="黑体" w:hAnsi="黑体" w:eastAsia="黑体" w:cs="黑体"/>
          <w:sz w:val="31"/>
          <w:szCs w:val="31"/>
        </w:rPr>
      </w:pPr>
      <w:bookmarkStart w:id="34" w:name="bookmark44"/>
      <w:bookmarkEnd w:id="34"/>
      <w:bookmarkStart w:id="35" w:name="bookmark18"/>
      <w:bookmarkEnd w:id="35"/>
      <w:r>
        <w:rPr>
          <w:rFonts w:ascii="黑体" w:hAnsi="黑体" w:eastAsia="黑体" w:cs="黑体"/>
          <w:spacing w:val="8"/>
          <w:sz w:val="31"/>
          <w:szCs w:val="31"/>
        </w:rPr>
        <w:t>一、预算收支总体情况</w:t>
      </w:r>
    </w:p>
    <w:p w14:paraId="46BAC028">
      <w:pPr>
        <w:spacing w:before="218" w:line="357" w:lineRule="auto"/>
        <w:ind w:left="35" w:right="248" w:firstLine="640"/>
        <w:jc w:val="both"/>
        <w:rPr>
          <w:rFonts w:ascii="仿宋" w:hAnsi="仿宋" w:eastAsia="仿宋" w:cs="仿宋"/>
          <w:sz w:val="31"/>
          <w:szCs w:val="31"/>
        </w:rPr>
      </w:pPr>
      <w:r>
        <w:rPr>
          <w:rFonts w:ascii="仿宋" w:hAnsi="仿宋" w:eastAsia="仿宋" w:cs="仿宋"/>
          <w:spacing w:val="8"/>
          <w:sz w:val="31"/>
          <w:szCs w:val="31"/>
        </w:rPr>
        <w:t>按照综合预算的原则，单位所有收入和支出均纳入单位</w:t>
      </w:r>
      <w:r>
        <w:rPr>
          <w:rFonts w:ascii="仿宋" w:hAnsi="仿宋" w:eastAsia="仿宋" w:cs="仿宋"/>
          <w:spacing w:val="4"/>
          <w:sz w:val="31"/>
          <w:szCs w:val="31"/>
        </w:rPr>
        <w:t>预算管理。2025</w:t>
      </w:r>
      <w:r>
        <w:rPr>
          <w:rFonts w:ascii="仿宋" w:hAnsi="仿宋" w:eastAsia="仿宋" w:cs="仿宋"/>
          <w:spacing w:val="-46"/>
          <w:sz w:val="31"/>
          <w:szCs w:val="31"/>
        </w:rPr>
        <w:t xml:space="preserve"> </w:t>
      </w:r>
      <w:r>
        <w:rPr>
          <w:rFonts w:ascii="仿宋" w:hAnsi="仿宋" w:eastAsia="仿宋" w:cs="仿宋"/>
          <w:spacing w:val="4"/>
          <w:sz w:val="31"/>
          <w:szCs w:val="31"/>
        </w:rPr>
        <w:t>年，上杭县客家木偶艺术传习中心收入预算</w:t>
      </w:r>
      <w:r>
        <w:rPr>
          <w:rFonts w:ascii="仿宋" w:hAnsi="仿宋" w:eastAsia="仿宋" w:cs="仿宋"/>
          <w:spacing w:val="5"/>
          <w:sz w:val="31"/>
          <w:szCs w:val="31"/>
        </w:rPr>
        <w:t>为</w:t>
      </w:r>
      <w:r>
        <w:rPr>
          <w:rFonts w:ascii="仿宋" w:hAnsi="仿宋" w:eastAsia="仿宋" w:cs="仿宋"/>
          <w:spacing w:val="-36"/>
          <w:sz w:val="31"/>
          <w:szCs w:val="31"/>
        </w:rPr>
        <w:t xml:space="preserve"> </w:t>
      </w:r>
      <w:r>
        <w:rPr>
          <w:rFonts w:ascii="仿宋" w:hAnsi="仿宋" w:eastAsia="仿宋" w:cs="仿宋"/>
          <w:spacing w:val="5"/>
          <w:sz w:val="31"/>
          <w:szCs w:val="31"/>
        </w:rPr>
        <w:t>291.76</w:t>
      </w:r>
      <w:r>
        <w:rPr>
          <w:rFonts w:ascii="仿宋" w:hAnsi="仿宋" w:eastAsia="仿宋" w:cs="仿宋"/>
          <w:spacing w:val="-44"/>
          <w:sz w:val="31"/>
          <w:szCs w:val="31"/>
        </w:rPr>
        <w:t xml:space="preserve"> </w:t>
      </w:r>
      <w:r>
        <w:rPr>
          <w:rFonts w:ascii="仿宋" w:hAnsi="仿宋" w:eastAsia="仿宋" w:cs="仿宋"/>
          <w:spacing w:val="5"/>
          <w:sz w:val="31"/>
          <w:szCs w:val="31"/>
        </w:rPr>
        <w:t>万元，</w:t>
      </w:r>
      <w:r>
        <w:rPr>
          <w:rFonts w:ascii="仿宋" w:hAnsi="仿宋" w:eastAsia="仿宋" w:cs="仿宋"/>
          <w:spacing w:val="-84"/>
          <w:sz w:val="31"/>
          <w:szCs w:val="31"/>
        </w:rPr>
        <w:t xml:space="preserve"> </w:t>
      </w:r>
      <w:r>
        <w:rPr>
          <w:rFonts w:ascii="仿宋" w:hAnsi="仿宋" w:eastAsia="仿宋" w:cs="仿宋"/>
          <w:spacing w:val="5"/>
          <w:sz w:val="31"/>
          <w:szCs w:val="31"/>
        </w:rPr>
        <w:t>比上年减少</w:t>
      </w:r>
      <w:r>
        <w:rPr>
          <w:rFonts w:ascii="仿宋" w:hAnsi="仿宋" w:eastAsia="仿宋" w:cs="仿宋"/>
          <w:spacing w:val="-31"/>
          <w:sz w:val="31"/>
          <w:szCs w:val="31"/>
        </w:rPr>
        <w:t xml:space="preserve"> </w:t>
      </w:r>
      <w:r>
        <w:rPr>
          <w:rFonts w:ascii="仿宋" w:hAnsi="仿宋" w:eastAsia="仿宋" w:cs="仿宋"/>
          <w:spacing w:val="5"/>
          <w:sz w:val="31"/>
          <w:szCs w:val="31"/>
        </w:rPr>
        <w:t>15.74</w:t>
      </w:r>
      <w:r>
        <w:rPr>
          <w:rFonts w:ascii="仿宋" w:hAnsi="仿宋" w:eastAsia="仿宋" w:cs="仿宋"/>
          <w:spacing w:val="-44"/>
          <w:sz w:val="31"/>
          <w:szCs w:val="31"/>
        </w:rPr>
        <w:t xml:space="preserve"> </w:t>
      </w:r>
      <w:r>
        <w:rPr>
          <w:rFonts w:ascii="仿宋" w:hAnsi="仿宋" w:eastAsia="仿宋" w:cs="仿宋"/>
          <w:spacing w:val="5"/>
          <w:sz w:val="31"/>
          <w:szCs w:val="31"/>
        </w:rPr>
        <w:t>万元，主要原因是人员</w:t>
      </w:r>
      <w:r>
        <w:rPr>
          <w:rFonts w:ascii="仿宋" w:hAnsi="仿宋" w:eastAsia="仿宋" w:cs="仿宋"/>
          <w:spacing w:val="11"/>
          <w:sz w:val="31"/>
          <w:szCs w:val="31"/>
        </w:rPr>
        <w:t>退休。其中：一般公共预算拨款收入</w:t>
      </w:r>
      <w:r>
        <w:rPr>
          <w:rFonts w:ascii="仿宋" w:hAnsi="仿宋" w:eastAsia="仿宋" w:cs="仿宋"/>
          <w:spacing w:val="-43"/>
          <w:sz w:val="31"/>
          <w:szCs w:val="31"/>
        </w:rPr>
        <w:t xml:space="preserve"> </w:t>
      </w:r>
      <w:r>
        <w:rPr>
          <w:rFonts w:ascii="仿宋" w:hAnsi="仿宋" w:eastAsia="仿宋" w:cs="仿宋"/>
          <w:spacing w:val="11"/>
          <w:sz w:val="31"/>
          <w:szCs w:val="31"/>
        </w:rPr>
        <w:t>291.76</w:t>
      </w:r>
      <w:r>
        <w:rPr>
          <w:rFonts w:ascii="仿宋" w:hAnsi="仿宋" w:eastAsia="仿宋" w:cs="仿宋"/>
          <w:spacing w:val="-44"/>
          <w:sz w:val="31"/>
          <w:szCs w:val="31"/>
        </w:rPr>
        <w:t xml:space="preserve"> </w:t>
      </w:r>
      <w:r>
        <w:rPr>
          <w:rFonts w:ascii="仿宋" w:hAnsi="仿宋" w:eastAsia="仿宋" w:cs="仿宋"/>
          <w:spacing w:val="11"/>
          <w:sz w:val="31"/>
          <w:szCs w:val="31"/>
        </w:rPr>
        <w:t>万元、政府性</w:t>
      </w:r>
      <w:r>
        <w:rPr>
          <w:rFonts w:ascii="仿宋" w:hAnsi="仿宋" w:eastAsia="仿宋" w:cs="仿宋"/>
          <w:spacing w:val="12"/>
          <w:sz w:val="31"/>
          <w:szCs w:val="31"/>
        </w:rPr>
        <w:t>基金预算拨款收入0</w:t>
      </w:r>
      <w:r>
        <w:rPr>
          <w:rFonts w:ascii="仿宋" w:hAnsi="仿宋" w:eastAsia="仿宋" w:cs="仿宋"/>
          <w:spacing w:val="-40"/>
          <w:sz w:val="31"/>
          <w:szCs w:val="31"/>
        </w:rPr>
        <w:t xml:space="preserve"> </w:t>
      </w:r>
      <w:r>
        <w:rPr>
          <w:rFonts w:ascii="仿宋" w:hAnsi="仿宋" w:eastAsia="仿宋" w:cs="仿宋"/>
          <w:spacing w:val="12"/>
          <w:sz w:val="31"/>
          <w:szCs w:val="31"/>
        </w:rPr>
        <w:t>万元、国有资本经营预算拨款收入0</w:t>
      </w:r>
      <w:r>
        <w:rPr>
          <w:rFonts w:ascii="仿宋" w:hAnsi="仿宋" w:eastAsia="仿宋" w:cs="仿宋"/>
          <w:spacing w:val="-51"/>
          <w:sz w:val="31"/>
          <w:szCs w:val="31"/>
        </w:rPr>
        <w:t xml:space="preserve"> </w:t>
      </w:r>
      <w:r>
        <w:rPr>
          <w:rFonts w:ascii="仿宋" w:hAnsi="仿宋" w:eastAsia="仿宋" w:cs="仿宋"/>
          <w:spacing w:val="12"/>
          <w:sz w:val="31"/>
          <w:szCs w:val="31"/>
        </w:rPr>
        <w:t>万元、财政专户管理资金收入0</w:t>
      </w:r>
      <w:r>
        <w:rPr>
          <w:rFonts w:ascii="仿宋" w:hAnsi="仿宋" w:eastAsia="仿宋" w:cs="仿宋"/>
          <w:spacing w:val="-40"/>
          <w:sz w:val="31"/>
          <w:szCs w:val="31"/>
        </w:rPr>
        <w:t xml:space="preserve"> </w:t>
      </w:r>
      <w:r>
        <w:rPr>
          <w:rFonts w:ascii="仿宋" w:hAnsi="仿宋" w:eastAsia="仿宋" w:cs="仿宋"/>
          <w:spacing w:val="12"/>
          <w:sz w:val="31"/>
          <w:szCs w:val="31"/>
        </w:rPr>
        <w:t>万元、事业收入0</w:t>
      </w:r>
      <w:r>
        <w:rPr>
          <w:rFonts w:ascii="仿宋" w:hAnsi="仿宋" w:eastAsia="仿宋" w:cs="仿宋"/>
          <w:spacing w:val="-51"/>
          <w:sz w:val="31"/>
          <w:szCs w:val="31"/>
        </w:rPr>
        <w:t xml:space="preserve"> </w:t>
      </w:r>
      <w:r>
        <w:rPr>
          <w:rFonts w:ascii="仿宋" w:hAnsi="仿宋" w:eastAsia="仿宋" w:cs="仿宋"/>
          <w:spacing w:val="12"/>
          <w:sz w:val="31"/>
          <w:szCs w:val="31"/>
        </w:rPr>
        <w:t>万元、事业单位经营收入0</w:t>
      </w:r>
      <w:r>
        <w:rPr>
          <w:rFonts w:ascii="仿宋" w:hAnsi="仿宋" w:eastAsia="仿宋" w:cs="仿宋"/>
          <w:spacing w:val="-38"/>
          <w:sz w:val="31"/>
          <w:szCs w:val="31"/>
        </w:rPr>
        <w:t xml:space="preserve"> </w:t>
      </w:r>
      <w:r>
        <w:rPr>
          <w:rFonts w:ascii="仿宋" w:hAnsi="仿宋" w:eastAsia="仿宋" w:cs="仿宋"/>
          <w:spacing w:val="12"/>
          <w:sz w:val="31"/>
          <w:szCs w:val="31"/>
        </w:rPr>
        <w:t>万元、上级补助收入0</w:t>
      </w:r>
      <w:r>
        <w:rPr>
          <w:rFonts w:ascii="仿宋" w:hAnsi="仿宋" w:eastAsia="仿宋" w:cs="仿宋"/>
          <w:spacing w:val="-50"/>
          <w:sz w:val="31"/>
          <w:szCs w:val="31"/>
        </w:rPr>
        <w:t xml:space="preserve"> </w:t>
      </w:r>
      <w:r>
        <w:rPr>
          <w:rFonts w:ascii="仿宋" w:hAnsi="仿宋" w:eastAsia="仿宋" w:cs="仿宋"/>
          <w:spacing w:val="12"/>
          <w:sz w:val="31"/>
          <w:szCs w:val="31"/>
        </w:rPr>
        <w:t>万元、附属单位上缴</w:t>
      </w:r>
      <w:r>
        <w:rPr>
          <w:rFonts w:ascii="仿宋" w:hAnsi="仿宋" w:eastAsia="仿宋" w:cs="仿宋"/>
          <w:spacing w:val="15"/>
          <w:sz w:val="31"/>
          <w:szCs w:val="31"/>
        </w:rPr>
        <w:t>收入0</w:t>
      </w:r>
      <w:r>
        <w:rPr>
          <w:rFonts w:ascii="仿宋" w:hAnsi="仿宋" w:eastAsia="仿宋" w:cs="仿宋"/>
          <w:spacing w:val="-51"/>
          <w:sz w:val="31"/>
          <w:szCs w:val="31"/>
        </w:rPr>
        <w:t xml:space="preserve"> </w:t>
      </w:r>
      <w:r>
        <w:rPr>
          <w:rFonts w:ascii="仿宋" w:hAnsi="仿宋" w:eastAsia="仿宋" w:cs="仿宋"/>
          <w:spacing w:val="15"/>
          <w:sz w:val="31"/>
          <w:szCs w:val="31"/>
        </w:rPr>
        <w:t>万元、其他收入0</w:t>
      </w:r>
      <w:r>
        <w:rPr>
          <w:rFonts w:ascii="仿宋" w:hAnsi="仿宋" w:eastAsia="仿宋" w:cs="仿宋"/>
          <w:spacing w:val="-50"/>
          <w:sz w:val="31"/>
          <w:szCs w:val="31"/>
        </w:rPr>
        <w:t xml:space="preserve"> </w:t>
      </w:r>
      <w:r>
        <w:rPr>
          <w:rFonts w:ascii="仿宋" w:hAnsi="仿宋" w:eastAsia="仿宋" w:cs="仿宋"/>
          <w:spacing w:val="15"/>
          <w:sz w:val="31"/>
          <w:szCs w:val="31"/>
        </w:rPr>
        <w:t>万元、上年结转结余0</w:t>
      </w:r>
      <w:r>
        <w:rPr>
          <w:rFonts w:ascii="仿宋" w:hAnsi="仿宋" w:eastAsia="仿宋" w:cs="仿宋"/>
          <w:spacing w:val="-51"/>
          <w:sz w:val="31"/>
          <w:szCs w:val="31"/>
        </w:rPr>
        <w:t xml:space="preserve"> </w:t>
      </w:r>
      <w:r>
        <w:rPr>
          <w:rFonts w:ascii="仿宋" w:hAnsi="仿宋" w:eastAsia="仿宋" w:cs="仿宋"/>
          <w:spacing w:val="15"/>
          <w:sz w:val="31"/>
          <w:szCs w:val="31"/>
        </w:rPr>
        <w:t>万</w:t>
      </w:r>
      <w:r>
        <w:rPr>
          <w:rFonts w:ascii="仿宋" w:hAnsi="仿宋" w:eastAsia="仿宋" w:cs="仿宋"/>
          <w:spacing w:val="14"/>
          <w:sz w:val="31"/>
          <w:szCs w:val="31"/>
        </w:rPr>
        <w:t>元。</w:t>
      </w:r>
    </w:p>
    <w:p w14:paraId="1E761767">
      <w:pPr>
        <w:spacing w:before="5" w:line="357" w:lineRule="auto"/>
        <w:ind w:left="36" w:right="250" w:firstLine="642"/>
        <w:rPr>
          <w:rFonts w:ascii="仿宋" w:hAnsi="仿宋" w:eastAsia="仿宋" w:cs="仿宋"/>
          <w:sz w:val="31"/>
          <w:szCs w:val="31"/>
        </w:rPr>
      </w:pPr>
      <w:r>
        <w:rPr>
          <w:rFonts w:ascii="仿宋" w:hAnsi="仿宋" w:eastAsia="仿宋" w:cs="仿宋"/>
          <w:spacing w:val="5"/>
          <w:sz w:val="31"/>
          <w:szCs w:val="31"/>
        </w:rPr>
        <w:t>相应安排支出预算</w:t>
      </w:r>
      <w:r>
        <w:rPr>
          <w:rFonts w:ascii="仿宋" w:hAnsi="仿宋" w:eastAsia="仿宋" w:cs="仿宋"/>
          <w:spacing w:val="-52"/>
          <w:sz w:val="31"/>
          <w:szCs w:val="31"/>
        </w:rPr>
        <w:t xml:space="preserve"> </w:t>
      </w:r>
      <w:r>
        <w:rPr>
          <w:rFonts w:ascii="仿宋" w:hAnsi="仿宋" w:eastAsia="仿宋" w:cs="仿宋"/>
          <w:spacing w:val="5"/>
          <w:sz w:val="31"/>
          <w:szCs w:val="31"/>
        </w:rPr>
        <w:t>291.76</w:t>
      </w:r>
      <w:r>
        <w:rPr>
          <w:rFonts w:ascii="仿宋" w:hAnsi="仿宋" w:eastAsia="仿宋" w:cs="仿宋"/>
          <w:spacing w:val="-44"/>
          <w:sz w:val="31"/>
          <w:szCs w:val="31"/>
        </w:rPr>
        <w:t xml:space="preserve"> </w:t>
      </w:r>
      <w:r>
        <w:rPr>
          <w:rFonts w:ascii="仿宋" w:hAnsi="仿宋" w:eastAsia="仿宋" w:cs="仿宋"/>
          <w:spacing w:val="5"/>
          <w:sz w:val="31"/>
          <w:szCs w:val="31"/>
        </w:rPr>
        <w:t>万元，</w:t>
      </w:r>
      <w:r>
        <w:rPr>
          <w:rFonts w:ascii="仿宋" w:hAnsi="仿宋" w:eastAsia="仿宋" w:cs="仿宋"/>
          <w:spacing w:val="-81"/>
          <w:sz w:val="31"/>
          <w:szCs w:val="31"/>
        </w:rPr>
        <w:t xml:space="preserve"> </w:t>
      </w:r>
      <w:r>
        <w:rPr>
          <w:rFonts w:ascii="仿宋" w:hAnsi="仿宋" w:eastAsia="仿宋" w:cs="仿宋"/>
          <w:spacing w:val="5"/>
          <w:sz w:val="31"/>
          <w:szCs w:val="31"/>
        </w:rPr>
        <w:t>比上年减少</w:t>
      </w:r>
      <w:r>
        <w:rPr>
          <w:rFonts w:ascii="仿宋" w:hAnsi="仿宋" w:eastAsia="仿宋" w:cs="仿宋"/>
          <w:spacing w:val="-31"/>
          <w:sz w:val="31"/>
          <w:szCs w:val="31"/>
        </w:rPr>
        <w:t xml:space="preserve"> </w:t>
      </w:r>
      <w:r>
        <w:rPr>
          <w:rFonts w:ascii="仿宋" w:hAnsi="仿宋" w:eastAsia="仿宋" w:cs="仿宋"/>
          <w:spacing w:val="5"/>
          <w:sz w:val="31"/>
          <w:szCs w:val="31"/>
        </w:rPr>
        <w:t>15.74</w:t>
      </w:r>
      <w:r>
        <w:rPr>
          <w:rFonts w:ascii="仿宋" w:hAnsi="仿宋" w:eastAsia="仿宋" w:cs="仿宋"/>
          <w:spacing w:val="-44"/>
          <w:sz w:val="31"/>
          <w:szCs w:val="31"/>
        </w:rPr>
        <w:t xml:space="preserve"> </w:t>
      </w:r>
      <w:r>
        <w:rPr>
          <w:rFonts w:ascii="仿宋" w:hAnsi="仿宋" w:eastAsia="仿宋" w:cs="仿宋"/>
          <w:spacing w:val="5"/>
          <w:sz w:val="31"/>
          <w:szCs w:val="31"/>
        </w:rPr>
        <w:t>万</w:t>
      </w:r>
      <w:r>
        <w:rPr>
          <w:rFonts w:ascii="仿宋" w:hAnsi="仿宋" w:eastAsia="仿宋" w:cs="仿宋"/>
          <w:spacing w:val="11"/>
          <w:sz w:val="31"/>
          <w:szCs w:val="31"/>
        </w:rPr>
        <w:t>元，主要原因是人员退休。其中：基本支出</w:t>
      </w:r>
      <w:r>
        <w:rPr>
          <w:rFonts w:ascii="仿宋" w:hAnsi="仿宋" w:eastAsia="仿宋" w:cs="仿宋"/>
          <w:spacing w:val="-42"/>
          <w:sz w:val="31"/>
          <w:szCs w:val="31"/>
        </w:rPr>
        <w:t xml:space="preserve"> </w:t>
      </w:r>
      <w:r>
        <w:rPr>
          <w:rFonts w:ascii="仿宋" w:hAnsi="仿宋" w:eastAsia="仿宋" w:cs="仿宋"/>
          <w:spacing w:val="11"/>
          <w:sz w:val="31"/>
          <w:szCs w:val="31"/>
        </w:rPr>
        <w:t>281.76</w:t>
      </w:r>
      <w:r>
        <w:rPr>
          <w:rFonts w:ascii="仿宋" w:hAnsi="仿宋" w:eastAsia="仿宋" w:cs="仿宋"/>
          <w:spacing w:val="-46"/>
          <w:sz w:val="31"/>
          <w:szCs w:val="31"/>
        </w:rPr>
        <w:t xml:space="preserve"> </w:t>
      </w:r>
      <w:r>
        <w:rPr>
          <w:rFonts w:ascii="仿宋" w:hAnsi="仿宋" w:eastAsia="仿宋" w:cs="仿宋"/>
          <w:spacing w:val="11"/>
          <w:sz w:val="31"/>
          <w:szCs w:val="31"/>
        </w:rPr>
        <w:t>万元、</w:t>
      </w:r>
      <w:r>
        <w:rPr>
          <w:rFonts w:ascii="仿宋" w:hAnsi="仿宋" w:eastAsia="仿宋" w:cs="仿宋"/>
          <w:spacing w:val="9"/>
          <w:sz w:val="31"/>
          <w:szCs w:val="31"/>
        </w:rPr>
        <w:t>项目支出</w:t>
      </w:r>
      <w:r>
        <w:rPr>
          <w:rFonts w:ascii="仿宋" w:hAnsi="仿宋" w:eastAsia="仿宋" w:cs="仿宋"/>
          <w:spacing w:val="-22"/>
          <w:sz w:val="31"/>
          <w:szCs w:val="31"/>
        </w:rPr>
        <w:t xml:space="preserve"> </w:t>
      </w:r>
      <w:r>
        <w:rPr>
          <w:rFonts w:ascii="仿宋" w:hAnsi="仿宋" w:eastAsia="仿宋" w:cs="仿宋"/>
          <w:spacing w:val="9"/>
          <w:sz w:val="31"/>
          <w:szCs w:val="31"/>
        </w:rPr>
        <w:t>10</w:t>
      </w:r>
      <w:r>
        <w:rPr>
          <w:rFonts w:ascii="仿宋" w:hAnsi="仿宋" w:eastAsia="仿宋" w:cs="仿宋"/>
          <w:spacing w:val="-46"/>
          <w:sz w:val="31"/>
          <w:szCs w:val="31"/>
        </w:rPr>
        <w:t xml:space="preserve"> </w:t>
      </w:r>
      <w:r>
        <w:rPr>
          <w:rFonts w:ascii="仿宋" w:hAnsi="仿宋" w:eastAsia="仿宋" w:cs="仿宋"/>
          <w:spacing w:val="9"/>
          <w:sz w:val="31"/>
          <w:szCs w:val="31"/>
        </w:rPr>
        <w:t>万元、事业单位经营支出</w:t>
      </w:r>
      <w:r>
        <w:rPr>
          <w:rFonts w:ascii="仿宋" w:hAnsi="仿宋" w:eastAsia="仿宋" w:cs="仿宋"/>
          <w:spacing w:val="-55"/>
          <w:sz w:val="31"/>
          <w:szCs w:val="31"/>
        </w:rPr>
        <w:t xml:space="preserve"> </w:t>
      </w:r>
      <w:r>
        <w:rPr>
          <w:rFonts w:ascii="仿宋" w:hAnsi="仿宋" w:eastAsia="仿宋" w:cs="仿宋"/>
          <w:spacing w:val="9"/>
          <w:sz w:val="31"/>
          <w:szCs w:val="31"/>
        </w:rPr>
        <w:t>0</w:t>
      </w:r>
      <w:r>
        <w:rPr>
          <w:rFonts w:ascii="仿宋" w:hAnsi="仿宋" w:eastAsia="仿宋" w:cs="仿宋"/>
          <w:spacing w:val="-46"/>
          <w:sz w:val="31"/>
          <w:szCs w:val="31"/>
        </w:rPr>
        <w:t xml:space="preserve"> </w:t>
      </w:r>
      <w:r>
        <w:rPr>
          <w:rFonts w:ascii="仿宋" w:hAnsi="仿宋" w:eastAsia="仿宋" w:cs="仿宋"/>
          <w:spacing w:val="9"/>
          <w:sz w:val="31"/>
          <w:szCs w:val="31"/>
        </w:rPr>
        <w:t>万元、上缴上级支</w:t>
      </w:r>
      <w:bookmarkStart w:id="36" w:name="bookmark45"/>
      <w:bookmarkEnd w:id="36"/>
      <w:r>
        <w:rPr>
          <w:rFonts w:ascii="仿宋" w:hAnsi="仿宋" w:eastAsia="仿宋" w:cs="仿宋"/>
          <w:spacing w:val="8"/>
          <w:sz w:val="31"/>
          <w:szCs w:val="31"/>
        </w:rPr>
        <w:t>出</w:t>
      </w:r>
      <w:r>
        <w:rPr>
          <w:rFonts w:ascii="仿宋" w:hAnsi="仿宋" w:eastAsia="仿宋" w:cs="仿宋"/>
          <w:spacing w:val="-53"/>
          <w:sz w:val="31"/>
          <w:szCs w:val="31"/>
        </w:rPr>
        <w:t xml:space="preserve"> </w:t>
      </w:r>
      <w:r>
        <w:rPr>
          <w:rFonts w:ascii="仿宋" w:hAnsi="仿宋" w:eastAsia="仿宋" w:cs="仿宋"/>
          <w:spacing w:val="8"/>
          <w:sz w:val="31"/>
          <w:szCs w:val="31"/>
        </w:rPr>
        <w:t>0</w:t>
      </w:r>
      <w:r>
        <w:rPr>
          <w:rFonts w:ascii="仿宋" w:hAnsi="仿宋" w:eastAsia="仿宋" w:cs="仿宋"/>
          <w:spacing w:val="-51"/>
          <w:sz w:val="31"/>
          <w:szCs w:val="31"/>
        </w:rPr>
        <w:t xml:space="preserve"> </w:t>
      </w:r>
      <w:r>
        <w:rPr>
          <w:rFonts w:ascii="仿宋" w:hAnsi="仿宋" w:eastAsia="仿宋" w:cs="仿宋"/>
          <w:spacing w:val="8"/>
          <w:sz w:val="31"/>
          <w:szCs w:val="31"/>
        </w:rPr>
        <w:t>万元、对附属单位补助支出0</w:t>
      </w:r>
      <w:r>
        <w:rPr>
          <w:rFonts w:ascii="仿宋" w:hAnsi="仿宋" w:eastAsia="仿宋" w:cs="仿宋"/>
          <w:spacing w:val="-51"/>
          <w:sz w:val="31"/>
          <w:szCs w:val="31"/>
        </w:rPr>
        <w:t xml:space="preserve"> </w:t>
      </w:r>
      <w:r>
        <w:rPr>
          <w:rFonts w:ascii="仿宋" w:hAnsi="仿宋" w:eastAsia="仿宋" w:cs="仿宋"/>
          <w:spacing w:val="8"/>
          <w:sz w:val="31"/>
          <w:szCs w:val="31"/>
        </w:rPr>
        <w:t>万元。</w:t>
      </w:r>
    </w:p>
    <w:p w14:paraId="6319E20D">
      <w:pPr>
        <w:spacing w:before="1" w:line="226" w:lineRule="auto"/>
        <w:ind w:left="31"/>
        <w:outlineLvl w:val="1"/>
        <w:rPr>
          <w:rFonts w:ascii="黑体" w:hAnsi="黑体" w:eastAsia="黑体" w:cs="黑体"/>
          <w:sz w:val="31"/>
          <w:szCs w:val="31"/>
        </w:rPr>
      </w:pPr>
      <w:bookmarkStart w:id="37" w:name="bookmark19"/>
      <w:bookmarkEnd w:id="37"/>
      <w:r>
        <w:rPr>
          <w:rFonts w:ascii="黑体" w:hAnsi="黑体" w:eastAsia="黑体" w:cs="黑体"/>
          <w:spacing w:val="8"/>
          <w:sz w:val="31"/>
          <w:szCs w:val="31"/>
        </w:rPr>
        <w:t>二、一般公共预算拨款支出情况</w:t>
      </w:r>
    </w:p>
    <w:p w14:paraId="46B8A420">
      <w:pPr>
        <w:spacing w:before="222" w:line="357" w:lineRule="auto"/>
        <w:ind w:left="37" w:right="251" w:firstLine="632"/>
        <w:jc w:val="both"/>
        <w:rPr>
          <w:rFonts w:ascii="仿宋" w:hAnsi="仿宋" w:eastAsia="仿宋" w:cs="仿宋"/>
          <w:sz w:val="31"/>
          <w:szCs w:val="31"/>
        </w:rPr>
      </w:pPr>
      <w:r>
        <w:rPr>
          <w:rFonts w:ascii="仿宋" w:hAnsi="仿宋" w:eastAsia="仿宋" w:cs="仿宋"/>
          <w:spacing w:val="5"/>
          <w:sz w:val="31"/>
          <w:szCs w:val="31"/>
        </w:rPr>
        <w:t>2025</w:t>
      </w:r>
      <w:r>
        <w:rPr>
          <w:rFonts w:ascii="仿宋" w:hAnsi="仿宋" w:eastAsia="仿宋" w:cs="仿宋"/>
          <w:spacing w:val="-45"/>
          <w:sz w:val="31"/>
          <w:szCs w:val="31"/>
        </w:rPr>
        <w:t xml:space="preserve"> </w:t>
      </w:r>
      <w:r>
        <w:rPr>
          <w:rFonts w:ascii="仿宋" w:hAnsi="仿宋" w:eastAsia="仿宋" w:cs="仿宋"/>
          <w:spacing w:val="5"/>
          <w:sz w:val="31"/>
          <w:szCs w:val="31"/>
        </w:rPr>
        <w:t>年度一般公共预算拨款支出</w:t>
      </w:r>
      <w:r>
        <w:rPr>
          <w:rFonts w:ascii="仿宋" w:hAnsi="仿宋" w:eastAsia="仿宋" w:cs="仿宋"/>
          <w:spacing w:val="-56"/>
          <w:sz w:val="31"/>
          <w:szCs w:val="31"/>
        </w:rPr>
        <w:t xml:space="preserve"> </w:t>
      </w:r>
      <w:r>
        <w:rPr>
          <w:rFonts w:ascii="仿宋" w:hAnsi="仿宋" w:eastAsia="仿宋" w:cs="仿宋"/>
          <w:spacing w:val="5"/>
          <w:sz w:val="31"/>
          <w:szCs w:val="31"/>
        </w:rPr>
        <w:t>291.</w:t>
      </w:r>
      <w:r>
        <w:rPr>
          <w:rFonts w:ascii="仿宋" w:hAnsi="仿宋" w:eastAsia="仿宋" w:cs="仿宋"/>
          <w:spacing w:val="4"/>
          <w:sz w:val="31"/>
          <w:szCs w:val="31"/>
        </w:rPr>
        <w:t>76</w:t>
      </w:r>
      <w:r>
        <w:rPr>
          <w:rFonts w:ascii="仿宋" w:hAnsi="仿宋" w:eastAsia="仿宋" w:cs="仿宋"/>
          <w:spacing w:val="-48"/>
          <w:sz w:val="31"/>
          <w:szCs w:val="31"/>
        </w:rPr>
        <w:t xml:space="preserve"> </w:t>
      </w:r>
      <w:r>
        <w:rPr>
          <w:rFonts w:ascii="仿宋" w:hAnsi="仿宋" w:eastAsia="仿宋" w:cs="仿宋"/>
          <w:spacing w:val="4"/>
          <w:sz w:val="31"/>
          <w:szCs w:val="31"/>
        </w:rPr>
        <w:t>万元，</w:t>
      </w:r>
      <w:r>
        <w:rPr>
          <w:rFonts w:ascii="仿宋" w:hAnsi="仿宋" w:eastAsia="仿宋" w:cs="仿宋"/>
          <w:spacing w:val="-87"/>
          <w:sz w:val="31"/>
          <w:szCs w:val="31"/>
        </w:rPr>
        <w:t xml:space="preserve"> </w:t>
      </w:r>
      <w:r>
        <w:rPr>
          <w:rFonts w:ascii="仿宋" w:hAnsi="仿宋" w:eastAsia="仿宋" w:cs="仿宋"/>
          <w:spacing w:val="4"/>
          <w:sz w:val="31"/>
          <w:szCs w:val="31"/>
        </w:rPr>
        <w:t>比上年</w:t>
      </w:r>
      <w:r>
        <w:rPr>
          <w:rFonts w:ascii="仿宋" w:hAnsi="仿宋" w:eastAsia="仿宋" w:cs="仿宋"/>
          <w:spacing w:val="7"/>
          <w:sz w:val="31"/>
          <w:szCs w:val="31"/>
        </w:rPr>
        <w:t>减少</w:t>
      </w:r>
      <w:r>
        <w:rPr>
          <w:rFonts w:ascii="仿宋" w:hAnsi="仿宋" w:eastAsia="仿宋" w:cs="仿宋"/>
          <w:spacing w:val="-39"/>
          <w:sz w:val="31"/>
          <w:szCs w:val="31"/>
        </w:rPr>
        <w:t xml:space="preserve"> </w:t>
      </w:r>
      <w:r>
        <w:rPr>
          <w:rFonts w:ascii="仿宋" w:hAnsi="仿宋" w:eastAsia="仿宋" w:cs="仿宋"/>
          <w:spacing w:val="7"/>
          <w:sz w:val="31"/>
          <w:szCs w:val="31"/>
        </w:rPr>
        <w:t>15.74</w:t>
      </w:r>
      <w:r>
        <w:rPr>
          <w:rFonts w:ascii="仿宋" w:hAnsi="仿宋" w:eastAsia="仿宋" w:cs="仿宋"/>
          <w:spacing w:val="-48"/>
          <w:sz w:val="31"/>
          <w:szCs w:val="31"/>
        </w:rPr>
        <w:t xml:space="preserve"> </w:t>
      </w:r>
      <w:r>
        <w:rPr>
          <w:rFonts w:ascii="仿宋" w:hAnsi="仿宋" w:eastAsia="仿宋" w:cs="仿宋"/>
          <w:spacing w:val="7"/>
          <w:sz w:val="31"/>
          <w:szCs w:val="31"/>
        </w:rPr>
        <w:t>万元，降低</w:t>
      </w:r>
      <w:r>
        <w:rPr>
          <w:rFonts w:ascii="仿宋" w:hAnsi="仿宋" w:eastAsia="仿宋" w:cs="仿宋"/>
          <w:spacing w:val="-53"/>
          <w:sz w:val="31"/>
          <w:szCs w:val="31"/>
        </w:rPr>
        <w:t xml:space="preserve"> </w:t>
      </w:r>
      <w:r>
        <w:rPr>
          <w:rFonts w:ascii="仿宋" w:hAnsi="仿宋" w:eastAsia="仿宋" w:cs="仿宋"/>
          <w:spacing w:val="7"/>
          <w:sz w:val="31"/>
          <w:szCs w:val="31"/>
        </w:rPr>
        <w:t>5.12%，主要原因是人</w:t>
      </w:r>
      <w:r>
        <w:rPr>
          <w:rFonts w:ascii="仿宋" w:hAnsi="仿宋" w:eastAsia="仿宋" w:cs="仿宋"/>
          <w:spacing w:val="6"/>
          <w:sz w:val="31"/>
          <w:szCs w:val="31"/>
        </w:rPr>
        <w:t>员减少。按照</w:t>
      </w:r>
      <w:r>
        <w:rPr>
          <w:rFonts w:ascii="仿宋" w:hAnsi="仿宋" w:eastAsia="仿宋" w:cs="仿宋"/>
          <w:spacing w:val="4"/>
          <w:sz w:val="31"/>
          <w:szCs w:val="31"/>
        </w:rPr>
        <w:t>党中央、</w:t>
      </w:r>
      <w:r>
        <w:rPr>
          <w:rFonts w:ascii="仿宋" w:hAnsi="仿宋" w:eastAsia="仿宋" w:cs="仿宋"/>
          <w:spacing w:val="-91"/>
          <w:sz w:val="31"/>
          <w:szCs w:val="31"/>
        </w:rPr>
        <w:t xml:space="preserve"> </w:t>
      </w:r>
      <w:r>
        <w:rPr>
          <w:rFonts w:ascii="仿宋" w:hAnsi="仿宋" w:eastAsia="仿宋" w:cs="仿宋"/>
          <w:spacing w:val="4"/>
          <w:sz w:val="31"/>
          <w:szCs w:val="31"/>
        </w:rPr>
        <w:t>国务院和省委、省政府关于过紧日子的</w:t>
      </w:r>
      <w:r>
        <w:rPr>
          <w:rFonts w:ascii="仿宋" w:hAnsi="仿宋" w:eastAsia="仿宋" w:cs="仿宋"/>
          <w:spacing w:val="3"/>
          <w:sz w:val="31"/>
          <w:szCs w:val="31"/>
        </w:rPr>
        <w:t>有关要求，</w:t>
      </w:r>
    </w:p>
    <w:p w14:paraId="6E768A7B">
      <w:pPr>
        <w:spacing w:before="3" w:line="356" w:lineRule="auto"/>
        <w:ind w:left="35" w:firstLine="5"/>
        <w:jc w:val="both"/>
        <w:rPr>
          <w:rFonts w:ascii="仿宋" w:hAnsi="仿宋" w:eastAsia="仿宋" w:cs="仿宋"/>
          <w:sz w:val="31"/>
          <w:szCs w:val="31"/>
        </w:rPr>
      </w:pPr>
      <w:r>
        <w:rPr>
          <w:rFonts w:ascii="仿宋" w:hAnsi="仿宋" w:eastAsia="仿宋" w:cs="仿宋"/>
          <w:spacing w:val="8"/>
          <w:sz w:val="31"/>
          <w:szCs w:val="31"/>
        </w:rPr>
        <w:t>厉行节约办一切事业，大力压减一般性支出，重点压减了公</w:t>
      </w:r>
      <w:r>
        <w:rPr>
          <w:rFonts w:ascii="仿宋" w:hAnsi="仿宋" w:eastAsia="仿宋" w:cs="仿宋"/>
          <w:spacing w:val="6"/>
          <w:sz w:val="31"/>
          <w:szCs w:val="31"/>
        </w:rPr>
        <w:t>用经费等项目，同时合理保障了人员经费等工作的支出需求，</w:t>
      </w:r>
      <w:r>
        <w:rPr>
          <w:rFonts w:ascii="仿宋" w:hAnsi="仿宋" w:eastAsia="仿宋" w:cs="仿宋"/>
          <w:spacing w:val="9"/>
          <w:sz w:val="31"/>
          <w:szCs w:val="31"/>
        </w:rPr>
        <w:t>体现在有关支出科目中。其中（按项级科目分类统计</w:t>
      </w:r>
      <w:r>
        <w:rPr>
          <w:rFonts w:ascii="仿宋" w:hAnsi="仿宋" w:eastAsia="仿宋" w:cs="仿宋"/>
          <w:sz w:val="31"/>
          <w:szCs w:val="31"/>
        </w:rPr>
        <w:t>）：</w:t>
      </w:r>
    </w:p>
    <w:p w14:paraId="7B7A9595">
      <w:pPr>
        <w:spacing w:before="3" w:line="357" w:lineRule="auto"/>
        <w:ind w:left="34" w:right="251" w:firstLine="688"/>
        <w:rPr>
          <w:rFonts w:ascii="仿宋" w:hAnsi="仿宋" w:eastAsia="仿宋" w:cs="仿宋"/>
          <w:sz w:val="31"/>
          <w:szCs w:val="31"/>
        </w:rPr>
      </w:pPr>
      <w:r>
        <w:rPr>
          <w:rFonts w:ascii="仿宋" w:hAnsi="仿宋" w:eastAsia="仿宋" w:cs="仿宋"/>
          <w:spacing w:val="8"/>
          <w:sz w:val="31"/>
          <w:szCs w:val="31"/>
        </w:rPr>
        <w:t>(一)2070107-艺术表演团体</w:t>
      </w:r>
      <w:r>
        <w:rPr>
          <w:rFonts w:ascii="仿宋" w:hAnsi="仿宋" w:eastAsia="仿宋" w:cs="仿宋"/>
          <w:spacing w:val="-50"/>
          <w:sz w:val="31"/>
          <w:szCs w:val="31"/>
        </w:rPr>
        <w:t xml:space="preserve"> </w:t>
      </w:r>
      <w:r>
        <w:rPr>
          <w:rFonts w:ascii="仿宋" w:hAnsi="仿宋" w:eastAsia="仿宋" w:cs="仿宋"/>
          <w:spacing w:val="8"/>
          <w:sz w:val="31"/>
          <w:szCs w:val="31"/>
        </w:rPr>
        <w:t>291.76</w:t>
      </w:r>
      <w:r>
        <w:rPr>
          <w:rFonts w:ascii="仿宋" w:hAnsi="仿宋" w:eastAsia="仿宋" w:cs="仿宋"/>
          <w:spacing w:val="-44"/>
          <w:sz w:val="31"/>
          <w:szCs w:val="31"/>
        </w:rPr>
        <w:t xml:space="preserve"> </w:t>
      </w:r>
      <w:r>
        <w:rPr>
          <w:rFonts w:ascii="仿宋" w:hAnsi="仿宋" w:eastAsia="仿宋" w:cs="仿宋"/>
          <w:spacing w:val="8"/>
          <w:sz w:val="31"/>
          <w:szCs w:val="31"/>
        </w:rPr>
        <w:t>万元。主要用于在职事业人员工资、绩效、社保、医疗、工伤及生育保险费、住房公积金等支出、商品服务支出、工会经费、经常性业务</w:t>
      </w:r>
    </w:p>
    <w:p w14:paraId="470BE08C">
      <w:pPr>
        <w:spacing w:line="357" w:lineRule="auto"/>
        <w:rPr>
          <w:rFonts w:ascii="仿宋" w:hAnsi="仿宋" w:eastAsia="仿宋" w:cs="仿宋"/>
          <w:sz w:val="31"/>
          <w:szCs w:val="31"/>
        </w:rPr>
        <w:sectPr>
          <w:footerReference r:id="rId28" w:type="default"/>
          <w:pgSz w:w="11906" w:h="16839"/>
          <w:pgMar w:top="400" w:right="1551" w:bottom="1220" w:left="1785" w:header="0" w:footer="963" w:gutter="0"/>
          <w:cols w:space="720" w:num="1"/>
        </w:sectPr>
      </w:pPr>
    </w:p>
    <w:p w14:paraId="3ACBAB54">
      <w:pPr>
        <w:pStyle w:val="2"/>
        <w:spacing w:line="284" w:lineRule="auto"/>
      </w:pPr>
    </w:p>
    <w:p w14:paraId="42DD0A7F">
      <w:pPr>
        <w:pStyle w:val="2"/>
        <w:spacing w:line="284" w:lineRule="auto"/>
      </w:pPr>
    </w:p>
    <w:p w14:paraId="6C2C46C4">
      <w:pPr>
        <w:pStyle w:val="2"/>
        <w:spacing w:line="285" w:lineRule="auto"/>
      </w:pPr>
    </w:p>
    <w:p w14:paraId="62E333BE">
      <w:pPr>
        <w:pStyle w:val="2"/>
        <w:spacing w:line="285" w:lineRule="auto"/>
      </w:pPr>
    </w:p>
    <w:p w14:paraId="3F627959">
      <w:pPr>
        <w:spacing w:before="101" w:line="228" w:lineRule="auto"/>
        <w:ind w:left="45"/>
        <w:rPr>
          <w:rFonts w:ascii="仿宋" w:hAnsi="仿宋" w:eastAsia="仿宋" w:cs="仿宋"/>
          <w:sz w:val="31"/>
          <w:szCs w:val="31"/>
        </w:rPr>
      </w:pPr>
      <w:bookmarkStart w:id="38" w:name="bookmark46"/>
      <w:bookmarkEnd w:id="38"/>
      <w:r>
        <w:rPr>
          <w:rFonts w:ascii="仿宋" w:hAnsi="仿宋" w:eastAsia="仿宋" w:cs="仿宋"/>
          <w:spacing w:val="5"/>
          <w:sz w:val="31"/>
          <w:szCs w:val="31"/>
        </w:rPr>
        <w:t>费、月月有戏支出。</w:t>
      </w:r>
    </w:p>
    <w:p w14:paraId="2EFDCD03">
      <w:pPr>
        <w:spacing w:before="217" w:line="227" w:lineRule="auto"/>
        <w:ind w:left="32"/>
        <w:outlineLvl w:val="1"/>
        <w:rPr>
          <w:rFonts w:ascii="黑体" w:hAnsi="黑体" w:eastAsia="黑体" w:cs="黑体"/>
          <w:sz w:val="31"/>
          <w:szCs w:val="31"/>
        </w:rPr>
      </w:pPr>
      <w:bookmarkStart w:id="39" w:name="bookmark20"/>
      <w:bookmarkEnd w:id="39"/>
      <w:r>
        <w:rPr>
          <w:rFonts w:ascii="黑体" w:hAnsi="黑体" w:eastAsia="黑体" w:cs="黑体"/>
          <w:spacing w:val="8"/>
          <w:sz w:val="31"/>
          <w:szCs w:val="31"/>
        </w:rPr>
        <w:t>三、政府性基金预算拨款支出情况</w:t>
      </w:r>
    </w:p>
    <w:p w14:paraId="6C6A96BE">
      <w:pPr>
        <w:spacing w:before="219" w:line="357" w:lineRule="auto"/>
        <w:ind w:left="35" w:right="114" w:firstLine="642"/>
        <w:rPr>
          <w:rFonts w:ascii="仿宋" w:hAnsi="仿宋" w:eastAsia="仿宋" w:cs="仿宋"/>
          <w:sz w:val="31"/>
          <w:szCs w:val="31"/>
        </w:rPr>
      </w:pPr>
      <w:r>
        <w:rPr>
          <w:rFonts w:ascii="仿宋" w:hAnsi="仿宋" w:eastAsia="仿宋" w:cs="仿宋"/>
          <w:spacing w:val="11"/>
          <w:sz w:val="31"/>
          <w:szCs w:val="31"/>
        </w:rPr>
        <w:t>本单位</w:t>
      </w:r>
      <w:r>
        <w:rPr>
          <w:rFonts w:ascii="仿宋" w:hAnsi="仿宋" w:eastAsia="仿宋" w:cs="仿宋"/>
          <w:spacing w:val="-36"/>
          <w:sz w:val="31"/>
          <w:szCs w:val="31"/>
        </w:rPr>
        <w:t xml:space="preserve"> </w:t>
      </w:r>
      <w:r>
        <w:rPr>
          <w:rFonts w:ascii="仿宋" w:hAnsi="仿宋" w:eastAsia="仿宋" w:cs="仿宋"/>
          <w:spacing w:val="11"/>
          <w:sz w:val="31"/>
          <w:szCs w:val="31"/>
        </w:rPr>
        <w:t>2025</w:t>
      </w:r>
      <w:r>
        <w:rPr>
          <w:rFonts w:ascii="仿宋" w:hAnsi="仿宋" w:eastAsia="仿宋" w:cs="仿宋"/>
          <w:spacing w:val="-40"/>
          <w:sz w:val="31"/>
          <w:szCs w:val="31"/>
        </w:rPr>
        <w:t xml:space="preserve"> </w:t>
      </w:r>
      <w:r>
        <w:rPr>
          <w:rFonts w:ascii="仿宋" w:hAnsi="仿宋" w:eastAsia="仿宋" w:cs="仿宋"/>
          <w:spacing w:val="11"/>
          <w:sz w:val="31"/>
          <w:szCs w:val="31"/>
        </w:rPr>
        <w:t>年度没有使用政府性基金预算拨款安排的</w:t>
      </w:r>
      <w:bookmarkStart w:id="40" w:name="bookmark47"/>
      <w:bookmarkEnd w:id="40"/>
      <w:r>
        <w:rPr>
          <w:rFonts w:ascii="仿宋" w:hAnsi="仿宋" w:eastAsia="仿宋" w:cs="仿宋"/>
          <w:spacing w:val="-1"/>
          <w:sz w:val="31"/>
          <w:szCs w:val="31"/>
        </w:rPr>
        <w:t>支出。</w:t>
      </w:r>
    </w:p>
    <w:p w14:paraId="595B7BA1">
      <w:pPr>
        <w:spacing w:line="227" w:lineRule="auto"/>
        <w:ind w:left="45"/>
        <w:outlineLvl w:val="1"/>
        <w:rPr>
          <w:rFonts w:ascii="黑体" w:hAnsi="黑体" w:eastAsia="黑体" w:cs="黑体"/>
          <w:sz w:val="31"/>
          <w:szCs w:val="31"/>
        </w:rPr>
      </w:pPr>
      <w:bookmarkStart w:id="41" w:name="bookmark21"/>
      <w:bookmarkEnd w:id="41"/>
      <w:r>
        <w:rPr>
          <w:rFonts w:ascii="黑体" w:hAnsi="黑体" w:eastAsia="黑体" w:cs="黑体"/>
          <w:spacing w:val="7"/>
          <w:sz w:val="31"/>
          <w:szCs w:val="31"/>
        </w:rPr>
        <w:t>四、国有资本经营预算拨款支出情况</w:t>
      </w:r>
    </w:p>
    <w:p w14:paraId="2B13528F">
      <w:pPr>
        <w:spacing w:before="219" w:line="357" w:lineRule="auto"/>
        <w:ind w:left="38" w:right="114" w:firstLine="638"/>
        <w:rPr>
          <w:rFonts w:ascii="仿宋" w:hAnsi="仿宋" w:eastAsia="仿宋" w:cs="仿宋"/>
          <w:sz w:val="31"/>
          <w:szCs w:val="31"/>
        </w:rPr>
      </w:pPr>
      <w:r>
        <w:rPr>
          <w:rFonts w:ascii="仿宋" w:hAnsi="仿宋" w:eastAsia="仿宋" w:cs="仿宋"/>
          <w:spacing w:val="11"/>
          <w:sz w:val="31"/>
          <w:szCs w:val="31"/>
        </w:rPr>
        <w:t>本单位</w:t>
      </w:r>
      <w:r>
        <w:rPr>
          <w:rFonts w:ascii="仿宋" w:hAnsi="仿宋" w:eastAsia="仿宋" w:cs="仿宋"/>
          <w:spacing w:val="-36"/>
          <w:sz w:val="31"/>
          <w:szCs w:val="31"/>
        </w:rPr>
        <w:t xml:space="preserve"> </w:t>
      </w:r>
      <w:r>
        <w:rPr>
          <w:rFonts w:ascii="仿宋" w:hAnsi="仿宋" w:eastAsia="仿宋" w:cs="仿宋"/>
          <w:spacing w:val="11"/>
          <w:sz w:val="31"/>
          <w:szCs w:val="31"/>
        </w:rPr>
        <w:t>2025</w:t>
      </w:r>
      <w:r>
        <w:rPr>
          <w:rFonts w:ascii="仿宋" w:hAnsi="仿宋" w:eastAsia="仿宋" w:cs="仿宋"/>
          <w:spacing w:val="-40"/>
          <w:sz w:val="31"/>
          <w:szCs w:val="31"/>
        </w:rPr>
        <w:t xml:space="preserve"> </w:t>
      </w:r>
      <w:r>
        <w:rPr>
          <w:rFonts w:ascii="仿宋" w:hAnsi="仿宋" w:eastAsia="仿宋" w:cs="仿宋"/>
          <w:spacing w:val="11"/>
          <w:sz w:val="31"/>
          <w:szCs w:val="31"/>
        </w:rPr>
        <w:t>年度没有使用国有资本经营预算财政拨款</w:t>
      </w:r>
      <w:bookmarkStart w:id="42" w:name="bookmark48"/>
      <w:bookmarkEnd w:id="42"/>
      <w:r>
        <w:rPr>
          <w:rFonts w:ascii="仿宋" w:hAnsi="仿宋" w:eastAsia="仿宋" w:cs="仿宋"/>
          <w:spacing w:val="3"/>
          <w:sz w:val="31"/>
          <w:szCs w:val="31"/>
        </w:rPr>
        <w:t>安排的支出。</w:t>
      </w:r>
    </w:p>
    <w:p w14:paraId="326F1C9C">
      <w:pPr>
        <w:spacing w:before="1" w:line="226" w:lineRule="auto"/>
        <w:ind w:left="35"/>
        <w:outlineLvl w:val="1"/>
        <w:rPr>
          <w:rFonts w:ascii="黑体" w:hAnsi="黑体" w:eastAsia="黑体" w:cs="黑体"/>
          <w:sz w:val="31"/>
          <w:szCs w:val="31"/>
        </w:rPr>
      </w:pPr>
      <w:bookmarkStart w:id="43" w:name="bookmark22"/>
      <w:bookmarkEnd w:id="43"/>
      <w:r>
        <w:rPr>
          <w:rFonts w:ascii="黑体" w:hAnsi="黑体" w:eastAsia="黑体" w:cs="黑体"/>
          <w:spacing w:val="8"/>
          <w:sz w:val="31"/>
          <w:szCs w:val="31"/>
        </w:rPr>
        <w:t>五、一般公共预算拨款基本支出情况</w:t>
      </w:r>
    </w:p>
    <w:p w14:paraId="6A4FDF4A">
      <w:pPr>
        <w:spacing w:before="221" w:line="357" w:lineRule="auto"/>
        <w:ind w:left="76" w:right="113" w:firstLine="751"/>
        <w:rPr>
          <w:rFonts w:ascii="仿宋" w:hAnsi="仿宋" w:eastAsia="仿宋" w:cs="仿宋"/>
          <w:sz w:val="31"/>
          <w:szCs w:val="31"/>
        </w:rPr>
      </w:pPr>
      <w:r>
        <w:rPr>
          <w:rFonts w:ascii="仿宋" w:hAnsi="仿宋" w:eastAsia="仿宋" w:cs="仿宋"/>
          <w:spacing w:val="2"/>
          <w:sz w:val="31"/>
          <w:szCs w:val="31"/>
        </w:rPr>
        <w:t>2025</w:t>
      </w:r>
      <w:r>
        <w:rPr>
          <w:rFonts w:ascii="仿宋" w:hAnsi="仿宋" w:eastAsia="仿宋" w:cs="仿宋"/>
          <w:spacing w:val="-50"/>
          <w:sz w:val="31"/>
          <w:szCs w:val="31"/>
        </w:rPr>
        <w:t xml:space="preserve"> </w:t>
      </w:r>
      <w:r>
        <w:rPr>
          <w:rFonts w:ascii="仿宋" w:hAnsi="仿宋" w:eastAsia="仿宋" w:cs="仿宋"/>
          <w:spacing w:val="2"/>
          <w:sz w:val="31"/>
          <w:szCs w:val="31"/>
        </w:rPr>
        <w:t>年度一般公共预算拨款基本支出</w:t>
      </w:r>
      <w:r>
        <w:rPr>
          <w:rFonts w:ascii="仿宋" w:hAnsi="仿宋" w:eastAsia="仿宋" w:cs="仿宋"/>
          <w:spacing w:val="-58"/>
          <w:sz w:val="31"/>
          <w:szCs w:val="31"/>
        </w:rPr>
        <w:t xml:space="preserve"> </w:t>
      </w:r>
      <w:r>
        <w:rPr>
          <w:rFonts w:ascii="仿宋" w:hAnsi="仿宋" w:eastAsia="仿宋" w:cs="仿宋"/>
          <w:spacing w:val="2"/>
          <w:sz w:val="31"/>
          <w:szCs w:val="31"/>
        </w:rPr>
        <w:t>281.76</w:t>
      </w:r>
      <w:r>
        <w:rPr>
          <w:rFonts w:ascii="仿宋" w:hAnsi="仿宋" w:eastAsia="仿宋" w:cs="仿宋"/>
          <w:spacing w:val="-51"/>
          <w:sz w:val="31"/>
          <w:szCs w:val="31"/>
        </w:rPr>
        <w:t xml:space="preserve"> </w:t>
      </w:r>
      <w:r>
        <w:rPr>
          <w:rFonts w:ascii="仿宋" w:hAnsi="仿宋" w:eastAsia="仿宋" w:cs="仿宋"/>
          <w:spacing w:val="1"/>
          <w:sz w:val="31"/>
          <w:szCs w:val="31"/>
        </w:rPr>
        <w:t>万元，其</w:t>
      </w:r>
      <w:r>
        <w:rPr>
          <w:rFonts w:ascii="仿宋" w:hAnsi="仿宋" w:eastAsia="仿宋" w:cs="仿宋"/>
          <w:spacing w:val="-27"/>
          <w:sz w:val="31"/>
          <w:szCs w:val="31"/>
        </w:rPr>
        <w:t>中：</w:t>
      </w:r>
    </w:p>
    <w:p w14:paraId="1DA93D70">
      <w:pPr>
        <w:spacing w:before="3" w:line="357" w:lineRule="auto"/>
        <w:ind w:left="36" w:firstLine="644"/>
        <w:rPr>
          <w:rFonts w:ascii="仿宋" w:hAnsi="仿宋" w:eastAsia="仿宋" w:cs="仿宋"/>
          <w:sz w:val="31"/>
          <w:szCs w:val="31"/>
        </w:rPr>
      </w:pPr>
      <w:r>
        <w:rPr>
          <w:rFonts w:ascii="仿宋" w:hAnsi="仿宋" w:eastAsia="仿宋" w:cs="仿宋"/>
          <w:spacing w:val="12"/>
          <w:sz w:val="31"/>
          <w:szCs w:val="31"/>
        </w:rPr>
        <w:t>（一）人员经费</w:t>
      </w:r>
      <w:r>
        <w:rPr>
          <w:rFonts w:ascii="仿宋" w:hAnsi="仿宋" w:eastAsia="仿宋" w:cs="仿宋"/>
          <w:spacing w:val="-36"/>
          <w:sz w:val="31"/>
          <w:szCs w:val="31"/>
        </w:rPr>
        <w:t xml:space="preserve"> </w:t>
      </w:r>
      <w:r>
        <w:rPr>
          <w:rFonts w:ascii="仿宋" w:hAnsi="仿宋" w:eastAsia="仿宋" w:cs="仿宋"/>
          <w:spacing w:val="12"/>
          <w:sz w:val="31"/>
          <w:szCs w:val="31"/>
        </w:rPr>
        <w:t>222.02</w:t>
      </w:r>
      <w:r>
        <w:rPr>
          <w:rFonts w:ascii="仿宋" w:hAnsi="仿宋" w:eastAsia="仿宋" w:cs="仿宋"/>
          <w:spacing w:val="-44"/>
          <w:sz w:val="31"/>
          <w:szCs w:val="31"/>
        </w:rPr>
        <w:t xml:space="preserve"> </w:t>
      </w:r>
      <w:r>
        <w:rPr>
          <w:rFonts w:ascii="仿宋" w:hAnsi="仿宋" w:eastAsia="仿宋" w:cs="仿宋"/>
          <w:spacing w:val="12"/>
          <w:sz w:val="31"/>
          <w:szCs w:val="31"/>
        </w:rPr>
        <w:t>万元，主要包括：基本工资、</w:t>
      </w:r>
      <w:r>
        <w:rPr>
          <w:rFonts w:ascii="仿宋" w:hAnsi="仿宋" w:eastAsia="仿宋" w:cs="仿宋"/>
          <w:spacing w:val="8"/>
          <w:sz w:val="31"/>
          <w:szCs w:val="31"/>
        </w:rPr>
        <w:t>津贴补贴、奖金、伙食补助费、绩效工资、机关事业单位基</w:t>
      </w:r>
      <w:r>
        <w:rPr>
          <w:rFonts w:ascii="仿宋" w:hAnsi="仿宋" w:eastAsia="仿宋" w:cs="仿宋"/>
          <w:spacing w:val="10"/>
          <w:sz w:val="31"/>
          <w:szCs w:val="31"/>
        </w:rPr>
        <w:t>本养老保险缴费、职业年金缴费、职工基本医疗保险缴费、</w:t>
      </w:r>
      <w:r>
        <w:rPr>
          <w:rFonts w:ascii="仿宋" w:hAnsi="仿宋" w:eastAsia="仿宋" w:cs="仿宋"/>
          <w:spacing w:val="8"/>
          <w:sz w:val="31"/>
          <w:szCs w:val="31"/>
        </w:rPr>
        <w:t>公务员医疗补助缴费、其他社会保障缴费、住房公积金、医疗费、其他工资福利支出、离休费、退休费、抚恤金、生活</w:t>
      </w:r>
      <w:r>
        <w:rPr>
          <w:rFonts w:ascii="仿宋" w:hAnsi="仿宋" w:eastAsia="仿宋" w:cs="仿宋"/>
          <w:spacing w:val="1"/>
          <w:sz w:val="31"/>
          <w:szCs w:val="31"/>
        </w:rPr>
        <w:t>补助、医疗费补助、奖励金、其他对个人和家庭的补助</w:t>
      </w:r>
      <w:r>
        <w:rPr>
          <w:rFonts w:ascii="仿宋" w:hAnsi="仿宋" w:eastAsia="仿宋" w:cs="仿宋"/>
          <w:sz w:val="31"/>
          <w:szCs w:val="31"/>
        </w:rPr>
        <w:t>支出。</w:t>
      </w:r>
    </w:p>
    <w:p w14:paraId="48BB97EE">
      <w:pPr>
        <w:spacing w:before="5" w:line="357" w:lineRule="auto"/>
        <w:ind w:left="34" w:right="8" w:firstLine="646"/>
        <w:rPr>
          <w:rFonts w:ascii="仿宋" w:hAnsi="仿宋" w:eastAsia="仿宋" w:cs="仿宋"/>
          <w:sz w:val="31"/>
          <w:szCs w:val="31"/>
        </w:rPr>
      </w:pPr>
      <w:r>
        <w:rPr>
          <w:rFonts w:ascii="仿宋" w:hAnsi="仿宋" w:eastAsia="仿宋" w:cs="仿宋"/>
          <w:spacing w:val="6"/>
          <w:sz w:val="31"/>
          <w:szCs w:val="31"/>
        </w:rPr>
        <w:t>（二）公用经费</w:t>
      </w:r>
      <w:r>
        <w:rPr>
          <w:rFonts w:ascii="仿宋" w:hAnsi="仿宋" w:eastAsia="仿宋" w:cs="仿宋"/>
          <w:spacing w:val="-56"/>
          <w:sz w:val="31"/>
          <w:szCs w:val="31"/>
        </w:rPr>
        <w:t xml:space="preserve"> </w:t>
      </w:r>
      <w:r>
        <w:rPr>
          <w:rFonts w:ascii="仿宋" w:hAnsi="仿宋" w:eastAsia="仿宋" w:cs="仿宋"/>
          <w:spacing w:val="6"/>
          <w:sz w:val="31"/>
          <w:szCs w:val="31"/>
        </w:rPr>
        <w:t>59.74</w:t>
      </w:r>
      <w:r>
        <w:rPr>
          <w:rFonts w:ascii="仿宋" w:hAnsi="仿宋" w:eastAsia="仿宋" w:cs="仿宋"/>
          <w:spacing w:val="-53"/>
          <w:sz w:val="31"/>
          <w:szCs w:val="31"/>
        </w:rPr>
        <w:t xml:space="preserve"> </w:t>
      </w:r>
      <w:r>
        <w:rPr>
          <w:rFonts w:ascii="仿宋" w:hAnsi="仿宋" w:eastAsia="仿宋" w:cs="仿宋"/>
          <w:spacing w:val="6"/>
          <w:sz w:val="31"/>
          <w:szCs w:val="31"/>
        </w:rPr>
        <w:t>万元，主要包括：</w:t>
      </w:r>
      <w:r>
        <w:rPr>
          <w:rFonts w:ascii="仿宋" w:hAnsi="仿宋" w:eastAsia="仿宋" w:cs="仿宋"/>
          <w:spacing w:val="5"/>
          <w:sz w:val="31"/>
          <w:szCs w:val="31"/>
        </w:rPr>
        <w:t>办公费、印刷</w:t>
      </w:r>
      <w:r>
        <w:rPr>
          <w:rFonts w:ascii="仿宋" w:hAnsi="仿宋" w:eastAsia="仿宋" w:cs="仿宋"/>
          <w:spacing w:val="6"/>
          <w:sz w:val="31"/>
          <w:szCs w:val="31"/>
        </w:rPr>
        <w:t>费、咨询费、手续费、水费、</w:t>
      </w:r>
      <w:r>
        <w:rPr>
          <w:rFonts w:ascii="仿宋" w:hAnsi="仿宋" w:eastAsia="仿宋" w:cs="仿宋"/>
          <w:spacing w:val="-89"/>
          <w:sz w:val="31"/>
          <w:szCs w:val="31"/>
        </w:rPr>
        <w:t xml:space="preserve"> </w:t>
      </w:r>
      <w:r>
        <w:rPr>
          <w:rFonts w:ascii="仿宋" w:hAnsi="仿宋" w:eastAsia="仿宋" w:cs="仿宋"/>
          <w:spacing w:val="6"/>
          <w:sz w:val="31"/>
          <w:szCs w:val="31"/>
        </w:rPr>
        <w:t>电费、邮电费、取暖费、物业</w:t>
      </w:r>
      <w:r>
        <w:rPr>
          <w:rFonts w:ascii="仿宋" w:hAnsi="仿宋" w:eastAsia="仿宋" w:cs="仿宋"/>
          <w:spacing w:val="8"/>
          <w:sz w:val="31"/>
          <w:szCs w:val="31"/>
        </w:rPr>
        <w:t>管理费、差旅费、因公出国（境）费用、维修（护）费、租</w:t>
      </w:r>
      <w:r>
        <w:rPr>
          <w:rFonts w:ascii="仿宋" w:hAnsi="仿宋" w:eastAsia="仿宋" w:cs="仿宋"/>
          <w:sz w:val="31"/>
          <w:szCs w:val="31"/>
        </w:rPr>
        <w:t>赁费、会议费、培训费、公务接待费、专用材料费、劳务费、</w:t>
      </w:r>
      <w:r>
        <w:rPr>
          <w:rFonts w:ascii="仿宋" w:hAnsi="仿宋" w:eastAsia="仿宋" w:cs="仿宋"/>
          <w:spacing w:val="8"/>
          <w:sz w:val="31"/>
          <w:szCs w:val="31"/>
        </w:rPr>
        <w:t>委托业务费、工会经费、福利费、公务用车运行维护费、其他交通费用、税金及附加费用、其他商品和服务支出、办公设备购置、专用设备购置、信息网络及软件购置更新、公务</w:t>
      </w:r>
    </w:p>
    <w:p w14:paraId="21DF6D28">
      <w:pPr>
        <w:spacing w:line="357" w:lineRule="auto"/>
        <w:rPr>
          <w:rFonts w:ascii="仿宋" w:hAnsi="仿宋" w:eastAsia="仿宋" w:cs="仿宋"/>
          <w:sz w:val="31"/>
          <w:szCs w:val="31"/>
        </w:rPr>
        <w:sectPr>
          <w:footerReference r:id="rId29" w:type="default"/>
          <w:pgSz w:w="11906" w:h="16839"/>
          <w:pgMar w:top="400" w:right="1688" w:bottom="1220" w:left="1785" w:header="0" w:footer="965" w:gutter="0"/>
          <w:cols w:space="720" w:num="1"/>
        </w:sectPr>
      </w:pPr>
    </w:p>
    <w:p w14:paraId="1D7AACC6">
      <w:pPr>
        <w:pStyle w:val="2"/>
        <w:spacing w:line="284" w:lineRule="auto"/>
      </w:pPr>
    </w:p>
    <w:p w14:paraId="7782E18F">
      <w:pPr>
        <w:pStyle w:val="2"/>
        <w:spacing w:line="285" w:lineRule="auto"/>
      </w:pPr>
    </w:p>
    <w:p w14:paraId="55A4F6C6">
      <w:pPr>
        <w:pStyle w:val="2"/>
        <w:spacing w:line="285" w:lineRule="auto"/>
      </w:pPr>
    </w:p>
    <w:p w14:paraId="32B6C479">
      <w:pPr>
        <w:pStyle w:val="2"/>
        <w:spacing w:line="285" w:lineRule="auto"/>
      </w:pPr>
    </w:p>
    <w:p w14:paraId="2E69A74E">
      <w:pPr>
        <w:spacing w:before="100" w:line="225" w:lineRule="auto"/>
        <w:ind w:left="35"/>
        <w:rPr>
          <w:rFonts w:ascii="仿宋" w:hAnsi="仿宋" w:eastAsia="仿宋" w:cs="仿宋"/>
          <w:sz w:val="31"/>
          <w:szCs w:val="31"/>
        </w:rPr>
      </w:pPr>
      <w:bookmarkStart w:id="44" w:name="bookmark49"/>
      <w:bookmarkEnd w:id="44"/>
      <w:r>
        <w:rPr>
          <w:rFonts w:ascii="仿宋" w:hAnsi="仿宋" w:eastAsia="仿宋" w:cs="仿宋"/>
          <w:spacing w:val="7"/>
          <w:sz w:val="31"/>
          <w:szCs w:val="31"/>
        </w:rPr>
        <w:t>用车购置、其他资本性支出。</w:t>
      </w:r>
    </w:p>
    <w:p w14:paraId="30E0E2F8">
      <w:pPr>
        <w:spacing w:before="222" w:line="226" w:lineRule="auto"/>
        <w:ind w:left="36"/>
        <w:outlineLvl w:val="1"/>
        <w:rPr>
          <w:rFonts w:ascii="黑体" w:hAnsi="黑体" w:eastAsia="黑体" w:cs="黑体"/>
          <w:sz w:val="31"/>
          <w:szCs w:val="31"/>
        </w:rPr>
      </w:pPr>
      <w:bookmarkStart w:id="45" w:name="bookmark23"/>
      <w:bookmarkEnd w:id="45"/>
      <w:r>
        <w:rPr>
          <w:rFonts w:ascii="黑体" w:hAnsi="黑体" w:eastAsia="黑体" w:cs="黑体"/>
          <w:spacing w:val="8"/>
          <w:sz w:val="31"/>
          <w:szCs w:val="31"/>
        </w:rPr>
        <w:t>六、一般公共预算“三公”经费支出情况</w:t>
      </w:r>
    </w:p>
    <w:p w14:paraId="19007131">
      <w:pPr>
        <w:spacing w:before="166" w:line="229" w:lineRule="auto"/>
        <w:ind w:left="680"/>
        <w:rPr>
          <w:rFonts w:ascii="仿宋" w:hAnsi="仿宋" w:eastAsia="仿宋" w:cs="仿宋"/>
          <w:sz w:val="31"/>
          <w:szCs w:val="31"/>
        </w:rPr>
      </w:pPr>
      <w:r>
        <w:rPr>
          <w:rFonts w:ascii="仿宋" w:hAnsi="仿宋" w:eastAsia="仿宋" w:cs="仿宋"/>
          <w:spacing w:val="2"/>
          <w:sz w:val="31"/>
          <w:szCs w:val="31"/>
        </w:rPr>
        <w:t>（一）</w:t>
      </w:r>
      <w:r>
        <w:rPr>
          <w:rFonts w:ascii="仿宋" w:hAnsi="仿宋" w:eastAsia="仿宋" w:cs="仿宋"/>
          <w:spacing w:val="-86"/>
          <w:sz w:val="31"/>
          <w:szCs w:val="31"/>
        </w:rPr>
        <w:t xml:space="preserve"> </w:t>
      </w:r>
      <w:r>
        <w:rPr>
          <w:rFonts w:ascii="仿宋" w:hAnsi="仿宋" w:eastAsia="仿宋" w:cs="仿宋"/>
          <w:spacing w:val="2"/>
          <w:sz w:val="31"/>
          <w:szCs w:val="31"/>
        </w:rPr>
        <w:t>因公出国（境）经费</w:t>
      </w:r>
    </w:p>
    <w:p w14:paraId="2F43578C">
      <w:pPr>
        <w:spacing w:before="291" w:line="342" w:lineRule="auto"/>
        <w:ind w:left="51" w:right="169" w:firstLine="637"/>
        <w:rPr>
          <w:rFonts w:ascii="仿宋" w:hAnsi="仿宋" w:eastAsia="仿宋" w:cs="仿宋"/>
          <w:sz w:val="31"/>
          <w:szCs w:val="31"/>
        </w:rPr>
      </w:pPr>
      <w:r>
        <w:rPr>
          <w:rFonts w:ascii="仿宋" w:hAnsi="仿宋" w:eastAsia="仿宋" w:cs="仿宋"/>
          <w:spacing w:val="-1"/>
          <w:sz w:val="31"/>
          <w:szCs w:val="31"/>
        </w:rPr>
        <w:t>2023</w:t>
      </w:r>
      <w:r>
        <w:rPr>
          <w:rFonts w:ascii="仿宋" w:hAnsi="仿宋" w:eastAsia="仿宋" w:cs="仿宋"/>
          <w:spacing w:val="-34"/>
          <w:sz w:val="31"/>
          <w:szCs w:val="31"/>
        </w:rPr>
        <w:t xml:space="preserve"> </w:t>
      </w:r>
      <w:r>
        <w:rPr>
          <w:rFonts w:ascii="仿宋" w:hAnsi="仿宋" w:eastAsia="仿宋" w:cs="仿宋"/>
          <w:spacing w:val="-1"/>
          <w:sz w:val="31"/>
          <w:szCs w:val="31"/>
        </w:rPr>
        <w:t>年预算安排</w:t>
      </w:r>
      <w:r>
        <w:rPr>
          <w:rFonts w:ascii="仿宋" w:hAnsi="仿宋" w:eastAsia="仿宋" w:cs="仿宋"/>
          <w:spacing w:val="-59"/>
          <w:sz w:val="31"/>
          <w:szCs w:val="31"/>
        </w:rPr>
        <w:t xml:space="preserve"> </w:t>
      </w:r>
      <w:r>
        <w:rPr>
          <w:rFonts w:ascii="仿宋" w:hAnsi="仿宋" w:eastAsia="仿宋" w:cs="仿宋"/>
          <w:spacing w:val="-1"/>
          <w:sz w:val="31"/>
          <w:szCs w:val="31"/>
        </w:rPr>
        <w:t>0</w:t>
      </w:r>
      <w:r>
        <w:rPr>
          <w:rFonts w:ascii="仿宋" w:hAnsi="仿宋" w:eastAsia="仿宋" w:cs="仿宋"/>
          <w:spacing w:val="-51"/>
          <w:sz w:val="31"/>
          <w:szCs w:val="31"/>
        </w:rPr>
        <w:t xml:space="preserve"> </w:t>
      </w:r>
      <w:r>
        <w:rPr>
          <w:rFonts w:ascii="仿宋" w:hAnsi="仿宋" w:eastAsia="仿宋" w:cs="仿宋"/>
          <w:spacing w:val="-1"/>
          <w:sz w:val="31"/>
          <w:szCs w:val="31"/>
        </w:rPr>
        <w:t>万元，</w:t>
      </w:r>
      <w:r>
        <w:rPr>
          <w:rFonts w:ascii="仿宋" w:hAnsi="仿宋" w:eastAsia="仿宋" w:cs="仿宋"/>
          <w:spacing w:val="-91"/>
          <w:sz w:val="31"/>
          <w:szCs w:val="31"/>
        </w:rPr>
        <w:t xml:space="preserve"> </w:t>
      </w:r>
      <w:r>
        <w:rPr>
          <w:rFonts w:ascii="仿宋" w:hAnsi="仿宋" w:eastAsia="仿宋" w:cs="仿宋"/>
          <w:spacing w:val="-1"/>
          <w:sz w:val="31"/>
          <w:szCs w:val="31"/>
        </w:rPr>
        <w:t>比上年减少（增加）0</w:t>
      </w:r>
      <w:r>
        <w:rPr>
          <w:rFonts w:ascii="仿宋" w:hAnsi="仿宋" w:eastAsia="仿宋" w:cs="仿宋"/>
          <w:spacing w:val="-51"/>
          <w:sz w:val="31"/>
          <w:szCs w:val="31"/>
        </w:rPr>
        <w:t xml:space="preserve"> </w:t>
      </w:r>
      <w:r>
        <w:rPr>
          <w:rFonts w:ascii="仿宋" w:hAnsi="仿宋" w:eastAsia="仿宋" w:cs="仿宋"/>
          <w:spacing w:val="-1"/>
          <w:sz w:val="31"/>
          <w:szCs w:val="31"/>
        </w:rPr>
        <w:t>万元，</w:t>
      </w:r>
      <w:r>
        <w:rPr>
          <w:rFonts w:ascii="仿宋" w:hAnsi="仿宋" w:eastAsia="仿宋" w:cs="仿宋"/>
          <w:spacing w:val="6"/>
          <w:sz w:val="31"/>
          <w:szCs w:val="31"/>
        </w:rPr>
        <w:t>降低（增长）0%。主要原因是:</w:t>
      </w:r>
      <w:r>
        <w:rPr>
          <w:rFonts w:ascii="楷体" w:hAnsi="楷体" w:eastAsia="楷体" w:cs="楷体"/>
          <w:spacing w:val="6"/>
          <w:sz w:val="31"/>
          <w:szCs w:val="31"/>
        </w:rPr>
        <w:t>与上年持平</w:t>
      </w:r>
      <w:r>
        <w:rPr>
          <w:rFonts w:ascii="仿宋" w:hAnsi="仿宋" w:eastAsia="仿宋" w:cs="仿宋"/>
          <w:spacing w:val="6"/>
          <w:sz w:val="31"/>
          <w:szCs w:val="31"/>
        </w:rPr>
        <w:t>。</w:t>
      </w:r>
    </w:p>
    <w:p w14:paraId="7326630F">
      <w:pPr>
        <w:spacing w:line="227" w:lineRule="auto"/>
        <w:ind w:left="680"/>
        <w:rPr>
          <w:rFonts w:ascii="仿宋" w:hAnsi="仿宋" w:eastAsia="仿宋" w:cs="仿宋"/>
          <w:sz w:val="31"/>
          <w:szCs w:val="31"/>
        </w:rPr>
      </w:pPr>
      <w:r>
        <w:rPr>
          <w:rFonts w:ascii="仿宋" w:hAnsi="仿宋" w:eastAsia="仿宋" w:cs="仿宋"/>
          <w:spacing w:val="6"/>
          <w:sz w:val="31"/>
          <w:szCs w:val="31"/>
        </w:rPr>
        <w:t>（二）公务接待费</w:t>
      </w:r>
    </w:p>
    <w:p w14:paraId="1F9C316B">
      <w:pPr>
        <w:spacing w:before="295" w:line="342" w:lineRule="auto"/>
        <w:ind w:left="40" w:right="21" w:firstLine="648"/>
        <w:rPr>
          <w:rFonts w:ascii="仿宋" w:hAnsi="仿宋" w:eastAsia="仿宋" w:cs="仿宋"/>
          <w:sz w:val="31"/>
          <w:szCs w:val="31"/>
        </w:rPr>
      </w:pPr>
      <w:r>
        <w:rPr>
          <w:rFonts w:ascii="仿宋" w:hAnsi="仿宋" w:eastAsia="仿宋" w:cs="仿宋"/>
          <w:spacing w:val="3"/>
          <w:sz w:val="31"/>
          <w:szCs w:val="31"/>
        </w:rPr>
        <w:t>2023</w:t>
      </w:r>
      <w:r>
        <w:rPr>
          <w:rFonts w:ascii="仿宋" w:hAnsi="仿宋" w:eastAsia="仿宋" w:cs="仿宋"/>
          <w:spacing w:val="-41"/>
          <w:sz w:val="31"/>
          <w:szCs w:val="31"/>
        </w:rPr>
        <w:t xml:space="preserve"> </w:t>
      </w:r>
      <w:r>
        <w:rPr>
          <w:rFonts w:ascii="仿宋" w:hAnsi="仿宋" w:eastAsia="仿宋" w:cs="仿宋"/>
          <w:spacing w:val="3"/>
          <w:sz w:val="31"/>
          <w:szCs w:val="31"/>
        </w:rPr>
        <w:t>年预算安排</w:t>
      </w:r>
      <w:r>
        <w:rPr>
          <w:rFonts w:ascii="仿宋" w:hAnsi="仿宋" w:eastAsia="仿宋" w:cs="仿宋"/>
          <w:spacing w:val="-59"/>
          <w:sz w:val="31"/>
          <w:szCs w:val="31"/>
        </w:rPr>
        <w:t xml:space="preserve"> </w:t>
      </w:r>
      <w:r>
        <w:rPr>
          <w:rFonts w:ascii="仿宋" w:hAnsi="仿宋" w:eastAsia="仿宋" w:cs="仿宋"/>
          <w:spacing w:val="3"/>
          <w:sz w:val="31"/>
          <w:szCs w:val="31"/>
        </w:rPr>
        <w:t>0.8</w:t>
      </w:r>
      <w:r>
        <w:rPr>
          <w:rFonts w:ascii="仿宋" w:hAnsi="仿宋" w:eastAsia="仿宋" w:cs="仿宋"/>
          <w:spacing w:val="-53"/>
          <w:sz w:val="31"/>
          <w:szCs w:val="31"/>
        </w:rPr>
        <w:t xml:space="preserve"> </w:t>
      </w:r>
      <w:r>
        <w:rPr>
          <w:rFonts w:ascii="仿宋" w:hAnsi="仿宋" w:eastAsia="仿宋" w:cs="仿宋"/>
          <w:spacing w:val="3"/>
          <w:sz w:val="31"/>
          <w:szCs w:val="31"/>
        </w:rPr>
        <w:t>万元，比上年减少（增加）0.7</w:t>
      </w:r>
      <w:r>
        <w:rPr>
          <w:rFonts w:ascii="仿宋" w:hAnsi="仿宋" w:eastAsia="仿宋" w:cs="仿宋"/>
          <w:spacing w:val="-54"/>
          <w:sz w:val="31"/>
          <w:szCs w:val="31"/>
        </w:rPr>
        <w:t xml:space="preserve"> </w:t>
      </w:r>
      <w:r>
        <w:rPr>
          <w:rFonts w:ascii="仿宋" w:hAnsi="仿宋" w:eastAsia="仿宋" w:cs="仿宋"/>
          <w:spacing w:val="3"/>
          <w:sz w:val="31"/>
          <w:szCs w:val="31"/>
        </w:rPr>
        <w:t>万</w:t>
      </w:r>
      <w:r>
        <w:rPr>
          <w:rFonts w:ascii="仿宋" w:hAnsi="仿宋" w:eastAsia="仿宋" w:cs="仿宋"/>
          <w:spacing w:val="4"/>
          <w:sz w:val="31"/>
          <w:szCs w:val="31"/>
        </w:rPr>
        <w:t>元，降低（增长）</w:t>
      </w:r>
      <w:r>
        <w:rPr>
          <w:rFonts w:ascii="仿宋" w:hAnsi="仿宋" w:eastAsia="仿宋" w:cs="仿宋"/>
          <w:spacing w:val="4"/>
          <w:sz w:val="30"/>
          <w:szCs w:val="30"/>
        </w:rPr>
        <w:t>12.5%</w:t>
      </w:r>
      <w:r>
        <w:rPr>
          <w:rFonts w:ascii="仿宋" w:hAnsi="仿宋" w:eastAsia="仿宋" w:cs="仿宋"/>
          <w:spacing w:val="4"/>
          <w:sz w:val="31"/>
          <w:szCs w:val="31"/>
        </w:rPr>
        <w:t>。主要原因是:</w:t>
      </w:r>
      <w:r>
        <w:rPr>
          <w:rFonts w:ascii="仿宋" w:hAnsi="仿宋" w:eastAsia="仿宋" w:cs="仿宋"/>
          <w:spacing w:val="4"/>
          <w:sz w:val="30"/>
          <w:szCs w:val="30"/>
        </w:rPr>
        <w:t>厉行节约公务接待费</w:t>
      </w:r>
      <w:r>
        <w:rPr>
          <w:rFonts w:ascii="仿宋" w:hAnsi="仿宋" w:eastAsia="仿宋" w:cs="仿宋"/>
          <w:spacing w:val="4"/>
          <w:sz w:val="31"/>
          <w:szCs w:val="31"/>
        </w:rPr>
        <w:t>。</w:t>
      </w:r>
    </w:p>
    <w:p w14:paraId="30FF5098">
      <w:pPr>
        <w:spacing w:before="1" w:line="224" w:lineRule="auto"/>
        <w:ind w:left="680"/>
        <w:rPr>
          <w:rFonts w:ascii="仿宋" w:hAnsi="仿宋" w:eastAsia="仿宋" w:cs="仿宋"/>
          <w:sz w:val="31"/>
          <w:szCs w:val="31"/>
        </w:rPr>
      </w:pPr>
      <w:r>
        <w:rPr>
          <w:rFonts w:ascii="仿宋" w:hAnsi="仿宋" w:eastAsia="仿宋" w:cs="仿宋"/>
          <w:spacing w:val="7"/>
          <w:sz w:val="31"/>
          <w:szCs w:val="31"/>
        </w:rPr>
        <w:t>（三）公务用车购置及运行费</w:t>
      </w:r>
    </w:p>
    <w:p w14:paraId="39D6324F">
      <w:pPr>
        <w:spacing w:before="298" w:line="357" w:lineRule="auto"/>
        <w:ind w:left="40" w:firstLine="948"/>
        <w:jc w:val="both"/>
        <w:rPr>
          <w:rFonts w:ascii="仿宋" w:hAnsi="仿宋" w:eastAsia="仿宋" w:cs="仿宋"/>
          <w:sz w:val="31"/>
          <w:szCs w:val="31"/>
        </w:rPr>
      </w:pPr>
      <w:r>
        <w:rPr>
          <w:rFonts w:ascii="仿宋" w:hAnsi="仿宋" w:eastAsia="仿宋" w:cs="仿宋"/>
          <w:spacing w:val="4"/>
          <w:sz w:val="31"/>
          <w:szCs w:val="31"/>
        </w:rPr>
        <w:t>2023</w:t>
      </w:r>
      <w:r>
        <w:rPr>
          <w:rFonts w:ascii="仿宋" w:hAnsi="仿宋" w:eastAsia="仿宋" w:cs="仿宋"/>
          <w:spacing w:val="-47"/>
          <w:sz w:val="31"/>
          <w:szCs w:val="31"/>
        </w:rPr>
        <w:t xml:space="preserve"> </w:t>
      </w:r>
      <w:r>
        <w:rPr>
          <w:rFonts w:ascii="仿宋" w:hAnsi="仿宋" w:eastAsia="仿宋" w:cs="仿宋"/>
          <w:spacing w:val="4"/>
          <w:sz w:val="31"/>
          <w:szCs w:val="31"/>
        </w:rPr>
        <w:t>年预算安排</w:t>
      </w:r>
      <w:r>
        <w:rPr>
          <w:rFonts w:ascii="仿宋" w:hAnsi="仿宋" w:eastAsia="仿宋" w:cs="仿宋"/>
          <w:spacing w:val="-60"/>
          <w:sz w:val="31"/>
          <w:szCs w:val="31"/>
        </w:rPr>
        <w:t xml:space="preserve"> </w:t>
      </w:r>
      <w:r>
        <w:rPr>
          <w:rFonts w:ascii="仿宋" w:hAnsi="仿宋" w:eastAsia="仿宋" w:cs="仿宋"/>
          <w:spacing w:val="4"/>
          <w:sz w:val="31"/>
          <w:szCs w:val="31"/>
        </w:rPr>
        <w:t>0</w:t>
      </w:r>
      <w:r>
        <w:rPr>
          <w:rFonts w:ascii="仿宋" w:hAnsi="仿宋" w:eastAsia="仿宋" w:cs="仿宋"/>
          <w:spacing w:val="-51"/>
          <w:sz w:val="31"/>
          <w:szCs w:val="31"/>
        </w:rPr>
        <w:t xml:space="preserve"> </w:t>
      </w:r>
      <w:r>
        <w:rPr>
          <w:rFonts w:ascii="仿宋" w:hAnsi="仿宋" w:eastAsia="仿宋" w:cs="仿宋"/>
          <w:spacing w:val="4"/>
          <w:sz w:val="31"/>
          <w:szCs w:val="31"/>
        </w:rPr>
        <w:t>万元，其中：公务用车运</w:t>
      </w:r>
      <w:r>
        <w:rPr>
          <w:rFonts w:ascii="仿宋" w:hAnsi="仿宋" w:eastAsia="仿宋" w:cs="仿宋"/>
          <w:spacing w:val="3"/>
          <w:sz w:val="31"/>
          <w:szCs w:val="31"/>
        </w:rPr>
        <w:t>行费0</w:t>
      </w:r>
      <w:r>
        <w:rPr>
          <w:rFonts w:ascii="仿宋" w:hAnsi="仿宋" w:eastAsia="仿宋" w:cs="仿宋"/>
          <w:spacing w:val="-51"/>
          <w:sz w:val="31"/>
          <w:szCs w:val="31"/>
        </w:rPr>
        <w:t xml:space="preserve"> </w:t>
      </w:r>
      <w:r>
        <w:rPr>
          <w:rFonts w:ascii="仿宋" w:hAnsi="仿宋" w:eastAsia="仿宋" w:cs="仿宋"/>
          <w:spacing w:val="3"/>
          <w:sz w:val="31"/>
          <w:szCs w:val="31"/>
        </w:rPr>
        <w:t>万</w:t>
      </w:r>
      <w:r>
        <w:rPr>
          <w:rFonts w:ascii="仿宋" w:hAnsi="仿宋" w:eastAsia="仿宋" w:cs="仿宋"/>
          <w:spacing w:val="7"/>
          <w:sz w:val="31"/>
          <w:szCs w:val="31"/>
        </w:rPr>
        <w:t>元，</w:t>
      </w:r>
      <w:r>
        <w:rPr>
          <w:rFonts w:ascii="仿宋" w:hAnsi="仿宋" w:eastAsia="仿宋" w:cs="仿宋"/>
          <w:spacing w:val="-79"/>
          <w:sz w:val="31"/>
          <w:szCs w:val="31"/>
        </w:rPr>
        <w:t xml:space="preserve"> </w:t>
      </w:r>
      <w:r>
        <w:rPr>
          <w:rFonts w:ascii="仿宋" w:hAnsi="仿宋" w:eastAsia="仿宋" w:cs="仿宋"/>
          <w:spacing w:val="7"/>
          <w:sz w:val="31"/>
          <w:szCs w:val="31"/>
        </w:rPr>
        <w:t>比上年减少（增加）0</w:t>
      </w:r>
      <w:r>
        <w:rPr>
          <w:rFonts w:ascii="仿宋" w:hAnsi="仿宋" w:eastAsia="仿宋" w:cs="仿宋"/>
          <w:spacing w:val="-49"/>
          <w:sz w:val="31"/>
          <w:szCs w:val="31"/>
        </w:rPr>
        <w:t xml:space="preserve"> </w:t>
      </w:r>
      <w:r>
        <w:rPr>
          <w:rFonts w:ascii="仿宋" w:hAnsi="仿宋" w:eastAsia="仿宋" w:cs="仿宋"/>
          <w:spacing w:val="7"/>
          <w:sz w:val="31"/>
          <w:szCs w:val="31"/>
        </w:rPr>
        <w:t>万元，降低（增长）0%；公务用</w:t>
      </w:r>
      <w:r>
        <w:rPr>
          <w:rFonts w:ascii="仿宋" w:hAnsi="仿宋" w:eastAsia="仿宋" w:cs="仿宋"/>
          <w:spacing w:val="2"/>
          <w:sz w:val="31"/>
          <w:szCs w:val="31"/>
        </w:rPr>
        <w:t>车购置费</w:t>
      </w:r>
      <w:r>
        <w:rPr>
          <w:rFonts w:ascii="仿宋" w:hAnsi="仿宋" w:eastAsia="仿宋" w:cs="仿宋"/>
          <w:spacing w:val="-60"/>
          <w:sz w:val="31"/>
          <w:szCs w:val="31"/>
        </w:rPr>
        <w:t xml:space="preserve"> </w:t>
      </w:r>
      <w:r>
        <w:rPr>
          <w:rFonts w:ascii="仿宋" w:hAnsi="仿宋" w:eastAsia="仿宋" w:cs="仿宋"/>
          <w:spacing w:val="2"/>
          <w:sz w:val="31"/>
          <w:szCs w:val="31"/>
        </w:rPr>
        <w:t>0</w:t>
      </w:r>
      <w:r>
        <w:rPr>
          <w:rFonts w:ascii="仿宋" w:hAnsi="仿宋" w:eastAsia="仿宋" w:cs="仿宋"/>
          <w:spacing w:val="-51"/>
          <w:sz w:val="31"/>
          <w:szCs w:val="31"/>
        </w:rPr>
        <w:t xml:space="preserve"> </w:t>
      </w:r>
      <w:r>
        <w:rPr>
          <w:rFonts w:ascii="仿宋" w:hAnsi="仿宋" w:eastAsia="仿宋" w:cs="仿宋"/>
          <w:spacing w:val="2"/>
          <w:sz w:val="31"/>
          <w:szCs w:val="31"/>
        </w:rPr>
        <w:t>万元，比上年减少（增加）0</w:t>
      </w:r>
      <w:r>
        <w:rPr>
          <w:rFonts w:ascii="仿宋" w:hAnsi="仿宋" w:eastAsia="仿宋" w:cs="仿宋"/>
          <w:spacing w:val="-51"/>
          <w:sz w:val="31"/>
          <w:szCs w:val="31"/>
        </w:rPr>
        <w:t xml:space="preserve"> </w:t>
      </w:r>
      <w:r>
        <w:rPr>
          <w:rFonts w:ascii="仿宋" w:hAnsi="仿宋" w:eastAsia="仿宋" w:cs="仿宋"/>
          <w:spacing w:val="2"/>
          <w:sz w:val="31"/>
          <w:szCs w:val="31"/>
        </w:rPr>
        <w:t>万元，</w:t>
      </w:r>
      <w:r>
        <w:rPr>
          <w:rFonts w:ascii="仿宋" w:hAnsi="仿宋" w:eastAsia="仿宋" w:cs="仿宋"/>
          <w:spacing w:val="1"/>
          <w:sz w:val="31"/>
          <w:szCs w:val="31"/>
        </w:rPr>
        <w:t>降低（增长）</w:t>
      </w:r>
    </w:p>
    <w:p w14:paraId="32D0442E">
      <w:pPr>
        <w:spacing w:before="4" w:line="228" w:lineRule="auto"/>
        <w:ind w:left="27"/>
        <w:rPr>
          <w:rFonts w:ascii="仿宋" w:hAnsi="仿宋" w:eastAsia="仿宋" w:cs="仿宋"/>
          <w:sz w:val="31"/>
          <w:szCs w:val="31"/>
        </w:rPr>
      </w:pPr>
      <w:bookmarkStart w:id="46" w:name="bookmark50"/>
      <w:bookmarkEnd w:id="46"/>
      <w:r>
        <w:rPr>
          <w:rFonts w:ascii="仿宋" w:hAnsi="仿宋" w:eastAsia="仿宋" w:cs="仿宋"/>
          <w:spacing w:val="9"/>
          <w:sz w:val="31"/>
          <w:szCs w:val="31"/>
        </w:rPr>
        <w:t>0。主要原因是:</w:t>
      </w:r>
      <w:r>
        <w:rPr>
          <w:rFonts w:ascii="仿宋" w:hAnsi="仿宋" w:eastAsia="仿宋" w:cs="仿宋"/>
          <w:spacing w:val="9"/>
          <w:sz w:val="30"/>
          <w:szCs w:val="30"/>
        </w:rPr>
        <w:t>与上年持平</w:t>
      </w:r>
      <w:r>
        <w:rPr>
          <w:rFonts w:ascii="仿宋" w:hAnsi="仿宋" w:eastAsia="仿宋" w:cs="仿宋"/>
          <w:spacing w:val="9"/>
          <w:sz w:val="31"/>
          <w:szCs w:val="31"/>
        </w:rPr>
        <w:t>。</w:t>
      </w:r>
    </w:p>
    <w:p w14:paraId="01F6AA5B">
      <w:pPr>
        <w:spacing w:before="216" w:line="226" w:lineRule="auto"/>
        <w:ind w:left="25"/>
        <w:outlineLvl w:val="1"/>
        <w:rPr>
          <w:rFonts w:ascii="黑体" w:hAnsi="黑体" w:eastAsia="黑体" w:cs="黑体"/>
          <w:sz w:val="31"/>
          <w:szCs w:val="31"/>
        </w:rPr>
      </w:pPr>
      <w:bookmarkStart w:id="47" w:name="bookmark24"/>
      <w:bookmarkEnd w:id="47"/>
      <w:r>
        <w:rPr>
          <w:rFonts w:ascii="黑体" w:hAnsi="黑体" w:eastAsia="黑体" w:cs="黑体"/>
          <w:spacing w:val="8"/>
          <w:sz w:val="31"/>
          <w:szCs w:val="31"/>
        </w:rPr>
        <w:t>七、预算绩效目标情况</w:t>
      </w:r>
    </w:p>
    <w:p w14:paraId="5A2C8B52">
      <w:pPr>
        <w:spacing w:before="167" w:line="228" w:lineRule="auto"/>
        <w:ind w:left="680"/>
        <w:rPr>
          <w:rFonts w:ascii="仿宋" w:hAnsi="仿宋" w:eastAsia="仿宋" w:cs="仿宋"/>
          <w:sz w:val="31"/>
          <w:szCs w:val="31"/>
        </w:rPr>
      </w:pPr>
      <w:r>
        <w:rPr>
          <w:rFonts w:ascii="仿宋" w:hAnsi="仿宋" w:eastAsia="仿宋" w:cs="仿宋"/>
          <w:spacing w:val="7"/>
          <w:sz w:val="31"/>
          <w:szCs w:val="31"/>
        </w:rPr>
        <w:t>（一）绩效目标设置情况</w:t>
      </w:r>
    </w:p>
    <w:p w14:paraId="2EAC6DE3">
      <w:pPr>
        <w:spacing w:before="288" w:line="338" w:lineRule="auto"/>
        <w:ind w:left="36" w:right="135" w:firstLine="619"/>
        <w:rPr>
          <w:rFonts w:ascii="仿宋" w:hAnsi="仿宋" w:eastAsia="仿宋" w:cs="仿宋"/>
          <w:sz w:val="31"/>
          <w:szCs w:val="31"/>
        </w:rPr>
      </w:pPr>
      <w:r>
        <w:rPr>
          <w:rFonts w:ascii="仿宋" w:hAnsi="仿宋" w:eastAsia="仿宋" w:cs="仿宋"/>
          <w:spacing w:val="7"/>
          <w:sz w:val="31"/>
          <w:szCs w:val="31"/>
        </w:rPr>
        <w:t>2025</w:t>
      </w:r>
      <w:r>
        <w:rPr>
          <w:rFonts w:ascii="仿宋" w:hAnsi="仿宋" w:eastAsia="仿宋" w:cs="仿宋"/>
          <w:spacing w:val="-48"/>
          <w:sz w:val="31"/>
          <w:szCs w:val="31"/>
        </w:rPr>
        <w:t xml:space="preserve"> </w:t>
      </w:r>
      <w:r>
        <w:rPr>
          <w:rFonts w:ascii="仿宋" w:hAnsi="仿宋" w:eastAsia="仿宋" w:cs="仿宋"/>
          <w:spacing w:val="7"/>
          <w:sz w:val="31"/>
          <w:szCs w:val="31"/>
        </w:rPr>
        <w:t>年，</w:t>
      </w:r>
      <w:r>
        <w:rPr>
          <w:rFonts w:ascii="仿宋" w:hAnsi="仿宋" w:eastAsia="仿宋" w:cs="仿宋"/>
          <w:spacing w:val="7"/>
          <w:sz w:val="30"/>
          <w:szCs w:val="30"/>
        </w:rPr>
        <w:t>上杭县客家木偶艺术传习中心</w:t>
      </w:r>
      <w:r>
        <w:rPr>
          <w:rFonts w:ascii="仿宋" w:hAnsi="仿宋" w:eastAsia="仿宋" w:cs="仿宋"/>
          <w:spacing w:val="7"/>
          <w:sz w:val="31"/>
          <w:szCs w:val="31"/>
        </w:rPr>
        <w:t>单位共设置</w:t>
      </w:r>
      <w:r>
        <w:rPr>
          <w:rFonts w:ascii="仿宋" w:hAnsi="仿宋" w:eastAsia="仿宋" w:cs="仿宋"/>
          <w:spacing w:val="-41"/>
          <w:sz w:val="31"/>
          <w:szCs w:val="31"/>
        </w:rPr>
        <w:t xml:space="preserve"> </w:t>
      </w:r>
      <w:r>
        <w:rPr>
          <w:rFonts w:ascii="仿宋" w:hAnsi="仿宋" w:eastAsia="仿宋" w:cs="仿宋"/>
          <w:spacing w:val="7"/>
          <w:sz w:val="31"/>
          <w:szCs w:val="31"/>
        </w:rPr>
        <w:t>1</w:t>
      </w:r>
      <w:r>
        <w:rPr>
          <w:rFonts w:ascii="仿宋" w:hAnsi="仿宋" w:eastAsia="仿宋" w:cs="仿宋"/>
          <w:spacing w:val="-52"/>
          <w:sz w:val="31"/>
          <w:szCs w:val="31"/>
        </w:rPr>
        <w:t xml:space="preserve"> </w:t>
      </w:r>
      <w:r>
        <w:rPr>
          <w:rFonts w:ascii="仿宋" w:hAnsi="仿宋" w:eastAsia="仿宋" w:cs="仿宋"/>
          <w:spacing w:val="7"/>
          <w:sz w:val="31"/>
          <w:szCs w:val="31"/>
        </w:rPr>
        <w:t>个</w:t>
      </w:r>
      <w:r>
        <w:rPr>
          <w:rFonts w:ascii="仿宋" w:hAnsi="仿宋" w:eastAsia="仿宋" w:cs="仿宋"/>
          <w:spacing w:val="5"/>
          <w:sz w:val="31"/>
          <w:szCs w:val="31"/>
        </w:rPr>
        <w:t>项目绩效目标，共涉及财政拨款资金</w:t>
      </w:r>
      <w:r>
        <w:rPr>
          <w:rFonts w:ascii="仿宋" w:hAnsi="仿宋" w:eastAsia="仿宋" w:cs="仿宋"/>
          <w:spacing w:val="-35"/>
          <w:sz w:val="31"/>
          <w:szCs w:val="31"/>
        </w:rPr>
        <w:t xml:space="preserve"> </w:t>
      </w:r>
      <w:r>
        <w:rPr>
          <w:rFonts w:ascii="仿宋" w:hAnsi="仿宋" w:eastAsia="仿宋" w:cs="仿宋"/>
          <w:spacing w:val="5"/>
          <w:sz w:val="30"/>
          <w:szCs w:val="30"/>
        </w:rPr>
        <w:t>10</w:t>
      </w:r>
      <w:r>
        <w:rPr>
          <w:rFonts w:ascii="仿宋" w:hAnsi="仿宋" w:eastAsia="仿宋" w:cs="仿宋"/>
          <w:spacing w:val="-41"/>
          <w:sz w:val="30"/>
          <w:szCs w:val="30"/>
        </w:rPr>
        <w:t xml:space="preserve"> </w:t>
      </w:r>
      <w:r>
        <w:rPr>
          <w:rFonts w:ascii="仿宋" w:hAnsi="仿宋" w:eastAsia="仿宋" w:cs="仿宋"/>
          <w:spacing w:val="5"/>
          <w:sz w:val="31"/>
          <w:szCs w:val="31"/>
        </w:rPr>
        <w:t>万元。</w:t>
      </w:r>
    </w:p>
    <w:p w14:paraId="091DEE9D">
      <w:pPr>
        <w:spacing w:before="1" w:line="227" w:lineRule="auto"/>
        <w:ind w:left="680"/>
        <w:rPr>
          <w:rFonts w:ascii="仿宋" w:hAnsi="仿宋" w:eastAsia="仿宋" w:cs="仿宋"/>
          <w:sz w:val="31"/>
          <w:szCs w:val="31"/>
        </w:rPr>
      </w:pPr>
      <w:r>
        <w:rPr>
          <w:rFonts w:ascii="仿宋" w:hAnsi="仿宋" w:eastAsia="仿宋" w:cs="仿宋"/>
          <w:spacing w:val="7"/>
          <w:sz w:val="31"/>
          <w:szCs w:val="31"/>
        </w:rPr>
        <w:t>（二）绩效目标表及说明</w:t>
      </w:r>
    </w:p>
    <w:p w14:paraId="42B3E56F">
      <w:pPr>
        <w:spacing w:before="284" w:line="228" w:lineRule="auto"/>
        <w:ind w:left="689"/>
        <w:rPr>
          <w:rFonts w:ascii="仿宋" w:hAnsi="仿宋" w:eastAsia="仿宋" w:cs="仿宋"/>
          <w:sz w:val="31"/>
          <w:szCs w:val="31"/>
        </w:rPr>
      </w:pPr>
      <w:r>
        <w:rPr>
          <w:rFonts w:ascii="仿宋" w:hAnsi="仿宋" w:eastAsia="仿宋" w:cs="仿宋"/>
          <w:b/>
          <w:bCs/>
          <w:spacing w:val="3"/>
          <w:sz w:val="31"/>
          <w:szCs w:val="31"/>
        </w:rPr>
        <w:t>1.项目支出绩效目标表</w:t>
      </w:r>
    </w:p>
    <w:p w14:paraId="23E36598">
      <w:pPr>
        <w:spacing w:line="228" w:lineRule="auto"/>
        <w:rPr>
          <w:rFonts w:ascii="仿宋" w:hAnsi="仿宋" w:eastAsia="仿宋" w:cs="仿宋"/>
          <w:sz w:val="31"/>
          <w:szCs w:val="31"/>
        </w:rPr>
        <w:sectPr>
          <w:footerReference r:id="rId30" w:type="default"/>
          <w:pgSz w:w="11906" w:h="16839"/>
          <w:pgMar w:top="400" w:right="1666" w:bottom="1220" w:left="1785" w:header="0" w:footer="963" w:gutter="0"/>
          <w:cols w:space="720" w:num="1"/>
        </w:sectPr>
      </w:pPr>
    </w:p>
    <w:p w14:paraId="5A2EDEA3">
      <w:pPr>
        <w:pStyle w:val="2"/>
        <w:spacing w:line="248" w:lineRule="auto"/>
      </w:pPr>
    </w:p>
    <w:p w14:paraId="240E9B38">
      <w:pPr>
        <w:pStyle w:val="2"/>
        <w:spacing w:line="248" w:lineRule="auto"/>
      </w:pPr>
    </w:p>
    <w:p w14:paraId="5B95C42F">
      <w:pPr>
        <w:pStyle w:val="2"/>
        <w:spacing w:line="249" w:lineRule="auto"/>
      </w:pPr>
    </w:p>
    <w:p w14:paraId="49999CC6">
      <w:pPr>
        <w:pStyle w:val="2"/>
        <w:spacing w:line="249" w:lineRule="auto"/>
      </w:pPr>
    </w:p>
    <w:p w14:paraId="53A62306">
      <w:pPr>
        <w:spacing w:before="130" w:line="218" w:lineRule="auto"/>
        <w:ind w:left="2347"/>
        <w:rPr>
          <w:rFonts w:ascii="宋体" w:hAnsi="宋体" w:eastAsia="宋体" w:cs="宋体"/>
          <w:sz w:val="40"/>
          <w:szCs w:val="40"/>
        </w:rPr>
      </w:pPr>
      <w:r>
        <w:rPr>
          <w:rFonts w:ascii="宋体" w:hAnsi="宋体" w:eastAsia="宋体" w:cs="宋体"/>
          <w:b/>
          <w:bCs/>
          <w:spacing w:val="-7"/>
          <w:sz w:val="40"/>
          <w:szCs w:val="40"/>
        </w:rPr>
        <w:t>月月有戏绩效目标表</w:t>
      </w:r>
    </w:p>
    <w:p w14:paraId="3EB31CAF">
      <w:pPr>
        <w:spacing w:before="101"/>
      </w:pPr>
    </w:p>
    <w:p w14:paraId="438A9643">
      <w:pPr>
        <w:spacing w:before="100"/>
      </w:pPr>
    </w:p>
    <w:tbl>
      <w:tblPr>
        <w:tblStyle w:val="5"/>
        <w:tblW w:w="82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9"/>
        <w:gridCol w:w="1479"/>
        <w:gridCol w:w="1732"/>
        <w:gridCol w:w="1747"/>
        <w:gridCol w:w="1704"/>
      </w:tblGrid>
      <w:tr w14:paraId="4B3CB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579" w:type="dxa"/>
            <w:vMerge w:val="restart"/>
            <w:tcBorders>
              <w:bottom w:val="nil"/>
            </w:tcBorders>
            <w:vAlign w:val="top"/>
          </w:tcPr>
          <w:p w14:paraId="3488E193">
            <w:pPr>
              <w:pStyle w:val="6"/>
              <w:spacing w:line="242" w:lineRule="auto"/>
            </w:pPr>
          </w:p>
          <w:p w14:paraId="352BED6A">
            <w:pPr>
              <w:pStyle w:val="6"/>
              <w:spacing w:line="243" w:lineRule="auto"/>
            </w:pPr>
          </w:p>
          <w:p w14:paraId="64F59BA3">
            <w:pPr>
              <w:spacing w:before="71" w:line="221" w:lineRule="auto"/>
              <w:ind w:left="139"/>
              <w:rPr>
                <w:rFonts w:ascii="宋体" w:hAnsi="宋体" w:eastAsia="宋体" w:cs="宋体"/>
                <w:sz w:val="22"/>
                <w:szCs w:val="22"/>
              </w:rPr>
            </w:pPr>
            <w:r>
              <w:rPr>
                <w:rFonts w:ascii="宋体" w:hAnsi="宋体" w:eastAsia="宋体" w:cs="宋体"/>
                <w:spacing w:val="-2"/>
                <w:sz w:val="22"/>
                <w:szCs w:val="22"/>
              </w:rPr>
              <w:t>项目资金（万</w:t>
            </w:r>
          </w:p>
          <w:p w14:paraId="4474B84D">
            <w:pPr>
              <w:spacing w:before="48" w:line="221" w:lineRule="auto"/>
              <w:ind w:left="577"/>
              <w:rPr>
                <w:rFonts w:ascii="宋体" w:hAnsi="宋体" w:eastAsia="宋体" w:cs="宋体"/>
                <w:sz w:val="22"/>
                <w:szCs w:val="22"/>
              </w:rPr>
            </w:pPr>
            <w:r>
              <w:rPr>
                <w:rFonts w:ascii="宋体" w:hAnsi="宋体" w:eastAsia="宋体" w:cs="宋体"/>
                <w:spacing w:val="-5"/>
                <w:sz w:val="22"/>
                <w:szCs w:val="22"/>
              </w:rPr>
              <w:t>元）</w:t>
            </w:r>
          </w:p>
        </w:tc>
        <w:tc>
          <w:tcPr>
            <w:tcW w:w="3211" w:type="dxa"/>
            <w:gridSpan w:val="2"/>
            <w:vAlign w:val="top"/>
          </w:tcPr>
          <w:p w14:paraId="68B74A22">
            <w:pPr>
              <w:spacing w:before="166" w:line="220" w:lineRule="auto"/>
              <w:ind w:left="121"/>
              <w:rPr>
                <w:rFonts w:ascii="宋体" w:hAnsi="宋体" w:eastAsia="宋体" w:cs="宋体"/>
                <w:sz w:val="22"/>
                <w:szCs w:val="22"/>
              </w:rPr>
            </w:pPr>
            <w:r>
              <w:rPr>
                <w:rFonts w:ascii="宋体" w:hAnsi="宋体" w:eastAsia="宋体" w:cs="宋体"/>
                <w:spacing w:val="-4"/>
                <w:sz w:val="22"/>
                <w:szCs w:val="22"/>
              </w:rPr>
              <w:t>资金总额：</w:t>
            </w:r>
          </w:p>
        </w:tc>
        <w:tc>
          <w:tcPr>
            <w:tcW w:w="3451" w:type="dxa"/>
            <w:gridSpan w:val="2"/>
            <w:vAlign w:val="top"/>
          </w:tcPr>
          <w:p w14:paraId="1A59365E">
            <w:pPr>
              <w:spacing w:before="166"/>
              <w:ind w:left="1746"/>
              <w:rPr>
                <w:rFonts w:ascii="宋体" w:hAnsi="宋体" w:eastAsia="宋体" w:cs="宋体"/>
                <w:sz w:val="22"/>
                <w:szCs w:val="22"/>
              </w:rPr>
            </w:pPr>
            <w:r>
              <w:rPr>
                <w:rFonts w:ascii="宋体" w:hAnsi="宋体" w:eastAsia="宋体" w:cs="宋体"/>
                <w:spacing w:val="-13"/>
                <w:sz w:val="22"/>
                <w:szCs w:val="22"/>
              </w:rPr>
              <w:t>10</w:t>
            </w:r>
          </w:p>
        </w:tc>
      </w:tr>
      <w:tr w14:paraId="099CE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579" w:type="dxa"/>
            <w:vMerge w:val="continue"/>
            <w:tcBorders>
              <w:top w:val="nil"/>
              <w:bottom w:val="nil"/>
            </w:tcBorders>
            <w:vAlign w:val="top"/>
          </w:tcPr>
          <w:p w14:paraId="71CF8323">
            <w:pPr>
              <w:pStyle w:val="6"/>
            </w:pPr>
          </w:p>
        </w:tc>
        <w:tc>
          <w:tcPr>
            <w:tcW w:w="3211" w:type="dxa"/>
            <w:gridSpan w:val="2"/>
            <w:vAlign w:val="top"/>
          </w:tcPr>
          <w:p w14:paraId="3AEA4217">
            <w:pPr>
              <w:spacing w:before="161" w:line="220" w:lineRule="auto"/>
              <w:ind w:left="662"/>
              <w:rPr>
                <w:rFonts w:ascii="宋体" w:hAnsi="宋体" w:eastAsia="宋体" w:cs="宋体"/>
                <w:sz w:val="22"/>
                <w:szCs w:val="22"/>
              </w:rPr>
            </w:pPr>
            <w:r>
              <w:rPr>
                <w:rFonts w:ascii="宋体" w:hAnsi="宋体" w:eastAsia="宋体" w:cs="宋体"/>
                <w:spacing w:val="-2"/>
                <w:sz w:val="22"/>
                <w:szCs w:val="22"/>
              </w:rPr>
              <w:t>财政拨款：</w:t>
            </w:r>
          </w:p>
        </w:tc>
        <w:tc>
          <w:tcPr>
            <w:tcW w:w="3451" w:type="dxa"/>
            <w:gridSpan w:val="2"/>
            <w:vAlign w:val="top"/>
          </w:tcPr>
          <w:p w14:paraId="36809EDA">
            <w:pPr>
              <w:spacing w:before="162"/>
              <w:ind w:left="1746"/>
              <w:rPr>
                <w:rFonts w:ascii="宋体" w:hAnsi="宋体" w:eastAsia="宋体" w:cs="宋体"/>
                <w:sz w:val="22"/>
                <w:szCs w:val="22"/>
              </w:rPr>
            </w:pPr>
            <w:r>
              <w:rPr>
                <w:rFonts w:ascii="宋体" w:hAnsi="宋体" w:eastAsia="宋体" w:cs="宋体"/>
                <w:spacing w:val="-13"/>
                <w:sz w:val="22"/>
                <w:szCs w:val="22"/>
              </w:rPr>
              <w:t>10</w:t>
            </w:r>
          </w:p>
        </w:tc>
      </w:tr>
      <w:tr w14:paraId="1E4CB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579" w:type="dxa"/>
            <w:vMerge w:val="continue"/>
            <w:tcBorders>
              <w:top w:val="nil"/>
            </w:tcBorders>
            <w:vAlign w:val="top"/>
          </w:tcPr>
          <w:p w14:paraId="76A83C39">
            <w:pPr>
              <w:pStyle w:val="6"/>
            </w:pPr>
          </w:p>
        </w:tc>
        <w:tc>
          <w:tcPr>
            <w:tcW w:w="3211" w:type="dxa"/>
            <w:gridSpan w:val="2"/>
            <w:vAlign w:val="top"/>
          </w:tcPr>
          <w:p w14:paraId="05C71FDA">
            <w:pPr>
              <w:spacing w:before="161" w:line="221" w:lineRule="auto"/>
              <w:ind w:left="662"/>
              <w:rPr>
                <w:rFonts w:ascii="宋体" w:hAnsi="宋体" w:eastAsia="宋体" w:cs="宋体"/>
                <w:sz w:val="22"/>
                <w:szCs w:val="22"/>
              </w:rPr>
            </w:pPr>
            <w:r>
              <w:rPr>
                <w:rFonts w:ascii="宋体" w:hAnsi="宋体" w:eastAsia="宋体" w:cs="宋体"/>
                <w:spacing w:val="-2"/>
                <w:sz w:val="22"/>
                <w:szCs w:val="22"/>
              </w:rPr>
              <w:t>其他资金：</w:t>
            </w:r>
          </w:p>
        </w:tc>
        <w:tc>
          <w:tcPr>
            <w:tcW w:w="3451" w:type="dxa"/>
            <w:gridSpan w:val="2"/>
            <w:vAlign w:val="top"/>
          </w:tcPr>
          <w:p w14:paraId="14E2D07E">
            <w:pPr>
              <w:spacing w:before="161"/>
              <w:ind w:left="1787"/>
              <w:rPr>
                <w:rFonts w:ascii="宋体" w:hAnsi="宋体" w:eastAsia="宋体" w:cs="宋体"/>
                <w:sz w:val="22"/>
                <w:szCs w:val="22"/>
              </w:rPr>
            </w:pPr>
            <w:r>
              <w:rPr>
                <w:rFonts w:ascii="宋体" w:hAnsi="宋体" w:eastAsia="宋体" w:cs="宋体"/>
                <w:sz w:val="22"/>
                <w:szCs w:val="22"/>
              </w:rPr>
              <w:t>0</w:t>
            </w:r>
          </w:p>
        </w:tc>
      </w:tr>
      <w:tr w14:paraId="669C4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9" w:hRule="atLeast"/>
        </w:trPr>
        <w:tc>
          <w:tcPr>
            <w:tcW w:w="1579" w:type="dxa"/>
            <w:vAlign w:val="top"/>
          </w:tcPr>
          <w:p w14:paraId="727F15AC">
            <w:pPr>
              <w:pStyle w:val="6"/>
              <w:spacing w:line="348" w:lineRule="auto"/>
            </w:pPr>
          </w:p>
          <w:p w14:paraId="63433BF0">
            <w:pPr>
              <w:spacing w:before="72" w:line="221" w:lineRule="auto"/>
              <w:ind w:left="360"/>
              <w:rPr>
                <w:rFonts w:ascii="宋体" w:hAnsi="宋体" w:eastAsia="宋体" w:cs="宋体"/>
                <w:sz w:val="22"/>
                <w:szCs w:val="22"/>
              </w:rPr>
            </w:pPr>
            <w:r>
              <w:rPr>
                <w:rFonts w:ascii="宋体" w:hAnsi="宋体" w:eastAsia="宋体" w:cs="宋体"/>
                <w:spacing w:val="-4"/>
                <w:sz w:val="22"/>
                <w:szCs w:val="22"/>
              </w:rPr>
              <w:t>总体目标</w:t>
            </w:r>
          </w:p>
        </w:tc>
        <w:tc>
          <w:tcPr>
            <w:tcW w:w="6662" w:type="dxa"/>
            <w:gridSpan w:val="4"/>
            <w:vAlign w:val="top"/>
          </w:tcPr>
          <w:p w14:paraId="216D7896">
            <w:pPr>
              <w:pStyle w:val="6"/>
              <w:spacing w:line="349" w:lineRule="auto"/>
            </w:pPr>
          </w:p>
          <w:p w14:paraId="098A1524">
            <w:pPr>
              <w:spacing w:before="71" w:line="220" w:lineRule="auto"/>
              <w:ind w:left="115"/>
              <w:rPr>
                <w:rFonts w:ascii="宋体" w:hAnsi="宋体" w:eastAsia="宋体" w:cs="宋体"/>
                <w:sz w:val="22"/>
                <w:szCs w:val="22"/>
              </w:rPr>
            </w:pPr>
            <w:r>
              <w:rPr>
                <w:rFonts w:ascii="宋体" w:hAnsi="宋体" w:eastAsia="宋体" w:cs="宋体"/>
                <w:spacing w:val="1"/>
                <w:sz w:val="22"/>
                <w:szCs w:val="22"/>
              </w:rPr>
              <w:t>2025</w:t>
            </w:r>
            <w:r>
              <w:rPr>
                <w:rFonts w:ascii="宋体" w:hAnsi="宋体" w:eastAsia="宋体" w:cs="宋体"/>
                <w:spacing w:val="-36"/>
                <w:sz w:val="22"/>
                <w:szCs w:val="22"/>
              </w:rPr>
              <w:t xml:space="preserve"> </w:t>
            </w:r>
            <w:r>
              <w:rPr>
                <w:rFonts w:ascii="宋体" w:hAnsi="宋体" w:eastAsia="宋体" w:cs="宋体"/>
                <w:spacing w:val="1"/>
                <w:sz w:val="22"/>
                <w:szCs w:val="22"/>
              </w:rPr>
              <w:t>年在客家缘演艺中心剧场至少保证演出2</w:t>
            </w:r>
            <w:r>
              <w:rPr>
                <w:rFonts w:ascii="宋体" w:hAnsi="宋体" w:eastAsia="宋体" w:cs="宋体"/>
                <w:spacing w:val="-48"/>
                <w:sz w:val="22"/>
                <w:szCs w:val="22"/>
              </w:rPr>
              <w:t xml:space="preserve"> </w:t>
            </w:r>
            <w:r>
              <w:rPr>
                <w:rFonts w:ascii="宋体" w:hAnsi="宋体" w:eastAsia="宋体" w:cs="宋体"/>
                <w:spacing w:val="1"/>
                <w:sz w:val="22"/>
                <w:szCs w:val="22"/>
              </w:rPr>
              <w:t>场</w:t>
            </w:r>
          </w:p>
        </w:tc>
      </w:tr>
      <w:tr w14:paraId="7B352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restart"/>
            <w:tcBorders>
              <w:bottom w:val="nil"/>
            </w:tcBorders>
            <w:vAlign w:val="top"/>
          </w:tcPr>
          <w:p w14:paraId="1F539ABD">
            <w:pPr>
              <w:pStyle w:val="6"/>
              <w:spacing w:line="252" w:lineRule="auto"/>
            </w:pPr>
          </w:p>
          <w:p w14:paraId="3B0DA47C">
            <w:pPr>
              <w:pStyle w:val="6"/>
              <w:spacing w:line="252" w:lineRule="auto"/>
            </w:pPr>
          </w:p>
          <w:p w14:paraId="7F452E0E">
            <w:pPr>
              <w:pStyle w:val="6"/>
              <w:spacing w:line="252" w:lineRule="auto"/>
            </w:pPr>
          </w:p>
          <w:p w14:paraId="64553306">
            <w:pPr>
              <w:pStyle w:val="6"/>
              <w:spacing w:line="253" w:lineRule="auto"/>
            </w:pPr>
          </w:p>
          <w:p w14:paraId="1A31038E">
            <w:pPr>
              <w:pStyle w:val="6"/>
              <w:spacing w:line="253" w:lineRule="auto"/>
            </w:pPr>
          </w:p>
          <w:p w14:paraId="071B508E">
            <w:pPr>
              <w:pStyle w:val="6"/>
              <w:spacing w:line="253" w:lineRule="auto"/>
            </w:pPr>
          </w:p>
          <w:p w14:paraId="09B5D5CC">
            <w:pPr>
              <w:pStyle w:val="6"/>
              <w:spacing w:line="253" w:lineRule="auto"/>
            </w:pPr>
          </w:p>
          <w:p w14:paraId="201844FC">
            <w:pPr>
              <w:pStyle w:val="6"/>
              <w:spacing w:line="253" w:lineRule="auto"/>
            </w:pPr>
          </w:p>
          <w:p w14:paraId="70D90794">
            <w:pPr>
              <w:pStyle w:val="6"/>
              <w:spacing w:line="253" w:lineRule="auto"/>
            </w:pPr>
          </w:p>
          <w:p w14:paraId="0FD0451A">
            <w:pPr>
              <w:pStyle w:val="6"/>
              <w:spacing w:line="253" w:lineRule="auto"/>
            </w:pPr>
          </w:p>
          <w:p w14:paraId="728035C3">
            <w:pPr>
              <w:pStyle w:val="6"/>
              <w:spacing w:line="253" w:lineRule="auto"/>
            </w:pPr>
          </w:p>
          <w:p w14:paraId="7270F4EB">
            <w:pPr>
              <w:pStyle w:val="6"/>
              <w:spacing w:line="253" w:lineRule="auto"/>
            </w:pPr>
          </w:p>
          <w:p w14:paraId="0CD51BD1">
            <w:pPr>
              <w:pStyle w:val="6"/>
              <w:spacing w:line="253" w:lineRule="auto"/>
            </w:pPr>
          </w:p>
          <w:p w14:paraId="533DCBBA">
            <w:pPr>
              <w:spacing w:before="71" w:line="221" w:lineRule="auto"/>
              <w:ind w:left="120"/>
              <w:rPr>
                <w:rFonts w:ascii="宋体" w:hAnsi="宋体" w:eastAsia="宋体" w:cs="宋体"/>
                <w:sz w:val="22"/>
                <w:szCs w:val="22"/>
              </w:rPr>
            </w:pPr>
            <w:r>
              <w:rPr>
                <w:rFonts w:ascii="宋体" w:hAnsi="宋体" w:eastAsia="宋体" w:cs="宋体"/>
                <w:spacing w:val="-2"/>
                <w:sz w:val="22"/>
                <w:szCs w:val="22"/>
              </w:rPr>
              <w:t>绩效目标指标</w:t>
            </w:r>
          </w:p>
        </w:tc>
        <w:tc>
          <w:tcPr>
            <w:tcW w:w="1479" w:type="dxa"/>
            <w:vAlign w:val="top"/>
          </w:tcPr>
          <w:p w14:paraId="13FEB2CE">
            <w:pPr>
              <w:spacing w:before="142" w:line="221" w:lineRule="auto"/>
              <w:ind w:left="307"/>
              <w:rPr>
                <w:rFonts w:ascii="宋体" w:hAnsi="宋体" w:eastAsia="宋体" w:cs="宋体"/>
                <w:sz w:val="22"/>
                <w:szCs w:val="22"/>
              </w:rPr>
            </w:pPr>
            <w:r>
              <w:rPr>
                <w:rFonts w:ascii="宋体" w:hAnsi="宋体" w:eastAsia="宋体" w:cs="宋体"/>
                <w:spacing w:val="-3"/>
                <w:sz w:val="22"/>
                <w:szCs w:val="22"/>
              </w:rPr>
              <w:t>一级指标</w:t>
            </w:r>
          </w:p>
        </w:tc>
        <w:tc>
          <w:tcPr>
            <w:tcW w:w="1732" w:type="dxa"/>
            <w:vAlign w:val="top"/>
          </w:tcPr>
          <w:p w14:paraId="4F640EBF">
            <w:pPr>
              <w:spacing w:before="142" w:line="221" w:lineRule="auto"/>
              <w:ind w:left="434"/>
              <w:rPr>
                <w:rFonts w:ascii="宋体" w:hAnsi="宋体" w:eastAsia="宋体" w:cs="宋体"/>
                <w:sz w:val="22"/>
                <w:szCs w:val="22"/>
              </w:rPr>
            </w:pPr>
            <w:r>
              <w:rPr>
                <w:rFonts w:ascii="宋体" w:hAnsi="宋体" w:eastAsia="宋体" w:cs="宋体"/>
                <w:spacing w:val="-3"/>
                <w:sz w:val="22"/>
                <w:szCs w:val="22"/>
              </w:rPr>
              <w:t>二级指标</w:t>
            </w:r>
          </w:p>
        </w:tc>
        <w:tc>
          <w:tcPr>
            <w:tcW w:w="1747" w:type="dxa"/>
            <w:vAlign w:val="top"/>
          </w:tcPr>
          <w:p w14:paraId="0BB0669A">
            <w:pPr>
              <w:spacing w:before="142" w:line="221" w:lineRule="auto"/>
              <w:ind w:left="441"/>
              <w:rPr>
                <w:rFonts w:ascii="宋体" w:hAnsi="宋体" w:eastAsia="宋体" w:cs="宋体"/>
                <w:sz w:val="22"/>
                <w:szCs w:val="22"/>
              </w:rPr>
            </w:pPr>
            <w:r>
              <w:rPr>
                <w:rFonts w:ascii="宋体" w:hAnsi="宋体" w:eastAsia="宋体" w:cs="宋体"/>
                <w:spacing w:val="-2"/>
                <w:sz w:val="22"/>
                <w:szCs w:val="22"/>
              </w:rPr>
              <w:t>三级指标</w:t>
            </w:r>
          </w:p>
        </w:tc>
        <w:tc>
          <w:tcPr>
            <w:tcW w:w="1704" w:type="dxa"/>
            <w:vAlign w:val="top"/>
          </w:tcPr>
          <w:p w14:paraId="20250BB2">
            <w:pPr>
              <w:spacing w:before="143" w:line="220" w:lineRule="auto"/>
              <w:ind w:left="570"/>
              <w:rPr>
                <w:rFonts w:ascii="宋体" w:hAnsi="宋体" w:eastAsia="宋体" w:cs="宋体"/>
                <w:sz w:val="22"/>
                <w:szCs w:val="22"/>
              </w:rPr>
            </w:pPr>
            <w:r>
              <w:rPr>
                <w:rFonts w:ascii="宋体" w:hAnsi="宋体" w:eastAsia="宋体" w:cs="宋体"/>
                <w:spacing w:val="-17"/>
                <w:sz w:val="22"/>
                <w:szCs w:val="22"/>
              </w:rPr>
              <w:t>目标值</w:t>
            </w:r>
          </w:p>
        </w:tc>
      </w:tr>
      <w:tr w14:paraId="4E20F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1579" w:type="dxa"/>
            <w:vMerge w:val="continue"/>
            <w:tcBorders>
              <w:top w:val="nil"/>
              <w:bottom w:val="nil"/>
            </w:tcBorders>
            <w:vAlign w:val="top"/>
          </w:tcPr>
          <w:p w14:paraId="247B01C2">
            <w:pPr>
              <w:pStyle w:val="6"/>
            </w:pPr>
          </w:p>
        </w:tc>
        <w:tc>
          <w:tcPr>
            <w:tcW w:w="1479" w:type="dxa"/>
            <w:vMerge w:val="restart"/>
            <w:tcBorders>
              <w:bottom w:val="nil"/>
            </w:tcBorders>
            <w:vAlign w:val="top"/>
          </w:tcPr>
          <w:p w14:paraId="186524EF">
            <w:pPr>
              <w:pStyle w:val="6"/>
              <w:spacing w:line="249" w:lineRule="auto"/>
            </w:pPr>
          </w:p>
          <w:p w14:paraId="578C956A">
            <w:pPr>
              <w:pStyle w:val="6"/>
              <w:spacing w:line="250" w:lineRule="auto"/>
            </w:pPr>
          </w:p>
          <w:p w14:paraId="417325E3">
            <w:pPr>
              <w:pStyle w:val="6"/>
              <w:spacing w:line="250" w:lineRule="auto"/>
            </w:pPr>
          </w:p>
          <w:p w14:paraId="2248525D">
            <w:pPr>
              <w:spacing w:before="72" w:line="219" w:lineRule="auto"/>
              <w:ind w:left="114"/>
              <w:rPr>
                <w:rFonts w:ascii="宋体" w:hAnsi="宋体" w:eastAsia="宋体" w:cs="宋体"/>
                <w:sz w:val="22"/>
                <w:szCs w:val="22"/>
              </w:rPr>
            </w:pPr>
            <w:r>
              <w:rPr>
                <w:rFonts w:ascii="宋体" w:hAnsi="宋体" w:eastAsia="宋体" w:cs="宋体"/>
                <w:spacing w:val="-3"/>
                <w:sz w:val="22"/>
                <w:szCs w:val="22"/>
              </w:rPr>
              <w:t>成本指标</w:t>
            </w:r>
          </w:p>
        </w:tc>
        <w:tc>
          <w:tcPr>
            <w:tcW w:w="1732" w:type="dxa"/>
            <w:vAlign w:val="top"/>
          </w:tcPr>
          <w:p w14:paraId="73FF65DD">
            <w:pPr>
              <w:spacing w:before="249" w:line="219" w:lineRule="auto"/>
              <w:ind w:left="115"/>
              <w:rPr>
                <w:rFonts w:ascii="宋体" w:hAnsi="宋体" w:eastAsia="宋体" w:cs="宋体"/>
                <w:sz w:val="22"/>
                <w:szCs w:val="22"/>
              </w:rPr>
            </w:pPr>
            <w:r>
              <w:rPr>
                <w:rFonts w:ascii="宋体" w:hAnsi="宋体" w:eastAsia="宋体" w:cs="宋体"/>
                <w:spacing w:val="-2"/>
                <w:sz w:val="22"/>
                <w:szCs w:val="22"/>
              </w:rPr>
              <w:t>经济成本指标</w:t>
            </w:r>
          </w:p>
        </w:tc>
        <w:tc>
          <w:tcPr>
            <w:tcW w:w="1747" w:type="dxa"/>
            <w:vAlign w:val="top"/>
          </w:tcPr>
          <w:p w14:paraId="6708A621">
            <w:pPr>
              <w:spacing w:before="70" w:line="269" w:lineRule="auto"/>
              <w:ind w:left="440" w:right="209" w:hanging="213"/>
              <w:rPr>
                <w:rFonts w:ascii="宋体" w:hAnsi="宋体" w:eastAsia="宋体" w:cs="宋体"/>
                <w:sz w:val="22"/>
                <w:szCs w:val="22"/>
              </w:rPr>
            </w:pPr>
            <w:r>
              <w:rPr>
                <w:rFonts w:ascii="宋体" w:hAnsi="宋体" w:eastAsia="宋体" w:cs="宋体"/>
                <w:spacing w:val="-3"/>
                <w:sz w:val="22"/>
                <w:szCs w:val="22"/>
              </w:rPr>
              <w:t>公众对月月有</w:t>
            </w:r>
            <w:r>
              <w:rPr>
                <w:rFonts w:ascii="宋体" w:hAnsi="宋体" w:eastAsia="宋体" w:cs="宋体"/>
                <w:spacing w:val="-2"/>
                <w:sz w:val="22"/>
                <w:szCs w:val="22"/>
              </w:rPr>
              <w:t>戏知晓度</w:t>
            </w:r>
          </w:p>
        </w:tc>
        <w:tc>
          <w:tcPr>
            <w:tcW w:w="1704" w:type="dxa"/>
            <w:vAlign w:val="top"/>
          </w:tcPr>
          <w:p w14:paraId="0515CEC1">
            <w:pPr>
              <w:spacing w:before="249" w:line="238" w:lineRule="auto"/>
              <w:ind w:left="660"/>
              <w:rPr>
                <w:rFonts w:ascii="宋体" w:hAnsi="宋体" w:eastAsia="宋体" w:cs="宋体"/>
                <w:sz w:val="22"/>
                <w:szCs w:val="22"/>
              </w:rPr>
            </w:pPr>
            <w:r>
              <w:rPr>
                <w:rFonts w:ascii="宋体" w:hAnsi="宋体" w:eastAsia="宋体" w:cs="宋体"/>
                <w:spacing w:val="-11"/>
                <w:sz w:val="22"/>
                <w:szCs w:val="22"/>
              </w:rPr>
              <w:t>≥5%</w:t>
            </w:r>
          </w:p>
        </w:tc>
      </w:tr>
      <w:tr w14:paraId="41F4B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continue"/>
            <w:tcBorders>
              <w:top w:val="nil"/>
              <w:bottom w:val="nil"/>
            </w:tcBorders>
            <w:vAlign w:val="top"/>
          </w:tcPr>
          <w:p w14:paraId="055C5EFF">
            <w:pPr>
              <w:pStyle w:val="6"/>
            </w:pPr>
          </w:p>
        </w:tc>
        <w:tc>
          <w:tcPr>
            <w:tcW w:w="1479" w:type="dxa"/>
            <w:vMerge w:val="continue"/>
            <w:tcBorders>
              <w:top w:val="nil"/>
              <w:bottom w:val="nil"/>
            </w:tcBorders>
            <w:vAlign w:val="top"/>
          </w:tcPr>
          <w:p w14:paraId="41FA1680">
            <w:pPr>
              <w:pStyle w:val="6"/>
            </w:pPr>
          </w:p>
        </w:tc>
        <w:tc>
          <w:tcPr>
            <w:tcW w:w="1732" w:type="dxa"/>
            <w:vAlign w:val="top"/>
          </w:tcPr>
          <w:p w14:paraId="7D68313B">
            <w:pPr>
              <w:spacing w:before="144" w:line="219" w:lineRule="auto"/>
              <w:ind w:left="115"/>
              <w:rPr>
                <w:rFonts w:ascii="宋体" w:hAnsi="宋体" w:eastAsia="宋体" w:cs="宋体"/>
                <w:sz w:val="22"/>
                <w:szCs w:val="22"/>
              </w:rPr>
            </w:pPr>
            <w:r>
              <w:rPr>
                <w:rFonts w:ascii="宋体" w:hAnsi="宋体" w:eastAsia="宋体" w:cs="宋体"/>
                <w:spacing w:val="-2"/>
                <w:sz w:val="22"/>
                <w:szCs w:val="22"/>
              </w:rPr>
              <w:t>社会成本指标</w:t>
            </w:r>
          </w:p>
        </w:tc>
        <w:tc>
          <w:tcPr>
            <w:tcW w:w="1747" w:type="dxa"/>
            <w:vAlign w:val="top"/>
          </w:tcPr>
          <w:p w14:paraId="68BAFEAA">
            <w:pPr>
              <w:spacing w:before="144" w:line="219" w:lineRule="auto"/>
              <w:ind w:left="450"/>
              <w:rPr>
                <w:rFonts w:ascii="宋体" w:hAnsi="宋体" w:eastAsia="宋体" w:cs="宋体"/>
                <w:sz w:val="22"/>
                <w:szCs w:val="22"/>
              </w:rPr>
            </w:pPr>
            <w:r>
              <w:rPr>
                <w:rFonts w:ascii="宋体" w:hAnsi="宋体" w:eastAsia="宋体" w:cs="宋体"/>
                <w:spacing w:val="-5"/>
                <w:sz w:val="22"/>
                <w:szCs w:val="22"/>
              </w:rPr>
              <w:t>资金成本</w:t>
            </w:r>
          </w:p>
        </w:tc>
        <w:tc>
          <w:tcPr>
            <w:tcW w:w="1704" w:type="dxa"/>
            <w:vAlign w:val="top"/>
          </w:tcPr>
          <w:p w14:paraId="4C271F09">
            <w:pPr>
              <w:spacing w:before="143" w:line="221" w:lineRule="auto"/>
              <w:ind w:left="412"/>
              <w:rPr>
                <w:rFonts w:ascii="宋体" w:hAnsi="宋体" w:eastAsia="宋体" w:cs="宋体"/>
                <w:sz w:val="22"/>
                <w:szCs w:val="22"/>
              </w:rPr>
            </w:pPr>
            <w:r>
              <w:rPr>
                <w:rFonts w:ascii="宋体" w:hAnsi="宋体" w:eastAsia="宋体" w:cs="宋体"/>
                <w:spacing w:val="-9"/>
                <w:sz w:val="22"/>
                <w:szCs w:val="22"/>
              </w:rPr>
              <w:t>≥10</w:t>
            </w:r>
            <w:r>
              <w:rPr>
                <w:rFonts w:ascii="宋体" w:hAnsi="宋体" w:eastAsia="宋体" w:cs="宋体"/>
                <w:spacing w:val="-41"/>
                <w:sz w:val="22"/>
                <w:szCs w:val="22"/>
              </w:rPr>
              <w:t xml:space="preserve"> </w:t>
            </w:r>
            <w:r>
              <w:rPr>
                <w:rFonts w:ascii="宋体" w:hAnsi="宋体" w:eastAsia="宋体" w:cs="宋体"/>
                <w:spacing w:val="-9"/>
                <w:sz w:val="22"/>
                <w:szCs w:val="22"/>
              </w:rPr>
              <w:t>万元</w:t>
            </w:r>
          </w:p>
        </w:tc>
      </w:tr>
      <w:tr w14:paraId="0FFFD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579" w:type="dxa"/>
            <w:vMerge w:val="continue"/>
            <w:tcBorders>
              <w:top w:val="nil"/>
              <w:bottom w:val="nil"/>
            </w:tcBorders>
            <w:vAlign w:val="top"/>
          </w:tcPr>
          <w:p w14:paraId="05DF890E">
            <w:pPr>
              <w:pStyle w:val="6"/>
            </w:pPr>
          </w:p>
        </w:tc>
        <w:tc>
          <w:tcPr>
            <w:tcW w:w="1479" w:type="dxa"/>
            <w:vMerge w:val="continue"/>
            <w:tcBorders>
              <w:top w:val="nil"/>
            </w:tcBorders>
            <w:vAlign w:val="top"/>
          </w:tcPr>
          <w:p w14:paraId="6CC640F6">
            <w:pPr>
              <w:pStyle w:val="6"/>
            </w:pPr>
          </w:p>
        </w:tc>
        <w:tc>
          <w:tcPr>
            <w:tcW w:w="1732" w:type="dxa"/>
            <w:vAlign w:val="top"/>
          </w:tcPr>
          <w:p w14:paraId="404957E7">
            <w:pPr>
              <w:spacing w:before="49" w:line="239" w:lineRule="auto"/>
              <w:ind w:left="115" w:right="301"/>
              <w:rPr>
                <w:rFonts w:ascii="宋体" w:hAnsi="宋体" w:eastAsia="宋体" w:cs="宋体"/>
                <w:sz w:val="22"/>
                <w:szCs w:val="22"/>
              </w:rPr>
            </w:pPr>
            <w:r>
              <w:rPr>
                <w:rFonts w:ascii="宋体" w:hAnsi="宋体" w:eastAsia="宋体" w:cs="宋体"/>
                <w:spacing w:val="-2"/>
                <w:sz w:val="22"/>
                <w:szCs w:val="22"/>
              </w:rPr>
              <w:t>生态环境成本</w:t>
            </w:r>
            <w:r>
              <w:rPr>
                <w:rFonts w:ascii="宋体" w:hAnsi="宋体" w:eastAsia="宋体" w:cs="宋体"/>
                <w:spacing w:val="-5"/>
                <w:sz w:val="22"/>
                <w:szCs w:val="22"/>
              </w:rPr>
              <w:t>指标</w:t>
            </w:r>
          </w:p>
        </w:tc>
        <w:tc>
          <w:tcPr>
            <w:tcW w:w="1747" w:type="dxa"/>
            <w:vAlign w:val="top"/>
          </w:tcPr>
          <w:p w14:paraId="478A5FEE">
            <w:pPr>
              <w:spacing w:before="201" w:line="221" w:lineRule="auto"/>
              <w:ind w:left="340"/>
              <w:rPr>
                <w:rFonts w:ascii="宋体" w:hAnsi="宋体" w:eastAsia="宋体" w:cs="宋体"/>
                <w:sz w:val="22"/>
                <w:szCs w:val="22"/>
              </w:rPr>
            </w:pPr>
            <w:r>
              <w:rPr>
                <w:rFonts w:ascii="宋体" w:hAnsi="宋体" w:eastAsia="宋体" w:cs="宋体"/>
                <w:spacing w:val="-4"/>
                <w:sz w:val="22"/>
                <w:szCs w:val="22"/>
              </w:rPr>
              <w:t>资金总投入</w:t>
            </w:r>
          </w:p>
        </w:tc>
        <w:tc>
          <w:tcPr>
            <w:tcW w:w="1704" w:type="dxa"/>
            <w:vAlign w:val="top"/>
          </w:tcPr>
          <w:p w14:paraId="1EC7FA87">
            <w:pPr>
              <w:spacing w:before="201" w:line="221" w:lineRule="auto"/>
              <w:ind w:left="412"/>
              <w:rPr>
                <w:rFonts w:ascii="宋体" w:hAnsi="宋体" w:eastAsia="宋体" w:cs="宋体"/>
                <w:sz w:val="22"/>
                <w:szCs w:val="22"/>
              </w:rPr>
            </w:pPr>
            <w:r>
              <w:rPr>
                <w:rFonts w:ascii="宋体" w:hAnsi="宋体" w:eastAsia="宋体" w:cs="宋体"/>
                <w:spacing w:val="-9"/>
                <w:sz w:val="22"/>
                <w:szCs w:val="22"/>
              </w:rPr>
              <w:t>≥10</w:t>
            </w:r>
            <w:r>
              <w:rPr>
                <w:rFonts w:ascii="宋体" w:hAnsi="宋体" w:eastAsia="宋体" w:cs="宋体"/>
                <w:spacing w:val="-41"/>
                <w:sz w:val="22"/>
                <w:szCs w:val="22"/>
              </w:rPr>
              <w:t xml:space="preserve"> </w:t>
            </w:r>
            <w:r>
              <w:rPr>
                <w:rFonts w:ascii="宋体" w:hAnsi="宋体" w:eastAsia="宋体" w:cs="宋体"/>
                <w:spacing w:val="-9"/>
                <w:sz w:val="22"/>
                <w:szCs w:val="22"/>
              </w:rPr>
              <w:t>万元</w:t>
            </w:r>
          </w:p>
        </w:tc>
      </w:tr>
      <w:tr w14:paraId="4C657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continue"/>
            <w:tcBorders>
              <w:top w:val="nil"/>
              <w:bottom w:val="nil"/>
            </w:tcBorders>
            <w:vAlign w:val="top"/>
          </w:tcPr>
          <w:p w14:paraId="032BAF15">
            <w:pPr>
              <w:pStyle w:val="6"/>
            </w:pPr>
          </w:p>
        </w:tc>
        <w:tc>
          <w:tcPr>
            <w:tcW w:w="1479" w:type="dxa"/>
            <w:vMerge w:val="restart"/>
            <w:tcBorders>
              <w:bottom w:val="nil"/>
            </w:tcBorders>
            <w:vAlign w:val="top"/>
          </w:tcPr>
          <w:p w14:paraId="6222A2F6">
            <w:pPr>
              <w:pStyle w:val="6"/>
              <w:spacing w:line="290" w:lineRule="auto"/>
            </w:pPr>
          </w:p>
          <w:p w14:paraId="104B5EE8">
            <w:pPr>
              <w:pStyle w:val="6"/>
              <w:spacing w:line="290" w:lineRule="auto"/>
            </w:pPr>
          </w:p>
          <w:p w14:paraId="0211BC3D">
            <w:pPr>
              <w:spacing w:before="71" w:line="220" w:lineRule="auto"/>
              <w:ind w:left="112"/>
              <w:rPr>
                <w:rFonts w:ascii="宋体" w:hAnsi="宋体" w:eastAsia="宋体" w:cs="宋体"/>
                <w:sz w:val="22"/>
                <w:szCs w:val="22"/>
              </w:rPr>
            </w:pPr>
            <w:r>
              <w:rPr>
                <w:rFonts w:ascii="宋体" w:hAnsi="宋体" w:eastAsia="宋体" w:cs="宋体"/>
                <w:spacing w:val="-2"/>
                <w:sz w:val="22"/>
                <w:szCs w:val="22"/>
              </w:rPr>
              <w:t>产出指标</w:t>
            </w:r>
          </w:p>
        </w:tc>
        <w:tc>
          <w:tcPr>
            <w:tcW w:w="1732" w:type="dxa"/>
            <w:vAlign w:val="top"/>
          </w:tcPr>
          <w:p w14:paraId="5E8BDFE5">
            <w:pPr>
              <w:spacing w:before="144" w:line="220" w:lineRule="auto"/>
              <w:ind w:left="115"/>
              <w:rPr>
                <w:rFonts w:ascii="宋体" w:hAnsi="宋体" w:eastAsia="宋体" w:cs="宋体"/>
                <w:sz w:val="22"/>
                <w:szCs w:val="22"/>
              </w:rPr>
            </w:pPr>
            <w:r>
              <w:rPr>
                <w:rFonts w:ascii="宋体" w:hAnsi="宋体" w:eastAsia="宋体" w:cs="宋体"/>
                <w:spacing w:val="-3"/>
                <w:sz w:val="22"/>
                <w:szCs w:val="22"/>
              </w:rPr>
              <w:t>数量指标</w:t>
            </w:r>
          </w:p>
        </w:tc>
        <w:tc>
          <w:tcPr>
            <w:tcW w:w="1747" w:type="dxa"/>
            <w:vAlign w:val="top"/>
          </w:tcPr>
          <w:p w14:paraId="5A52F671">
            <w:pPr>
              <w:spacing w:before="144" w:line="220" w:lineRule="auto"/>
              <w:ind w:left="442"/>
              <w:rPr>
                <w:rFonts w:ascii="宋体" w:hAnsi="宋体" w:eastAsia="宋体" w:cs="宋体"/>
                <w:sz w:val="22"/>
                <w:szCs w:val="22"/>
              </w:rPr>
            </w:pPr>
            <w:r>
              <w:rPr>
                <w:rFonts w:ascii="宋体" w:hAnsi="宋体" w:eastAsia="宋体" w:cs="宋体"/>
                <w:spacing w:val="-3"/>
                <w:sz w:val="22"/>
                <w:szCs w:val="22"/>
              </w:rPr>
              <w:t>演出场次</w:t>
            </w:r>
          </w:p>
        </w:tc>
        <w:tc>
          <w:tcPr>
            <w:tcW w:w="1704" w:type="dxa"/>
            <w:vAlign w:val="top"/>
          </w:tcPr>
          <w:p w14:paraId="4012EE4F">
            <w:pPr>
              <w:spacing w:before="143" w:line="221" w:lineRule="auto"/>
              <w:ind w:left="576"/>
              <w:rPr>
                <w:rFonts w:ascii="宋体" w:hAnsi="宋体" w:eastAsia="宋体" w:cs="宋体"/>
                <w:sz w:val="22"/>
                <w:szCs w:val="22"/>
              </w:rPr>
            </w:pPr>
            <w:r>
              <w:rPr>
                <w:rFonts w:ascii="宋体" w:hAnsi="宋体" w:eastAsia="宋体" w:cs="宋体"/>
                <w:spacing w:val="-10"/>
                <w:sz w:val="22"/>
                <w:szCs w:val="22"/>
              </w:rPr>
              <w:t>≥2</w:t>
            </w:r>
            <w:r>
              <w:rPr>
                <w:rFonts w:ascii="宋体" w:hAnsi="宋体" w:eastAsia="宋体" w:cs="宋体"/>
                <w:spacing w:val="-48"/>
                <w:sz w:val="22"/>
                <w:szCs w:val="22"/>
              </w:rPr>
              <w:t xml:space="preserve"> </w:t>
            </w:r>
            <w:r>
              <w:rPr>
                <w:rFonts w:ascii="宋体" w:hAnsi="宋体" w:eastAsia="宋体" w:cs="宋体"/>
                <w:spacing w:val="-10"/>
                <w:sz w:val="22"/>
                <w:szCs w:val="22"/>
              </w:rPr>
              <w:t>场</w:t>
            </w:r>
          </w:p>
        </w:tc>
      </w:tr>
      <w:tr w14:paraId="6C71E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continue"/>
            <w:tcBorders>
              <w:top w:val="nil"/>
              <w:bottom w:val="nil"/>
            </w:tcBorders>
            <w:vAlign w:val="top"/>
          </w:tcPr>
          <w:p w14:paraId="5DEA5917">
            <w:pPr>
              <w:pStyle w:val="6"/>
            </w:pPr>
          </w:p>
        </w:tc>
        <w:tc>
          <w:tcPr>
            <w:tcW w:w="1479" w:type="dxa"/>
            <w:vMerge w:val="continue"/>
            <w:tcBorders>
              <w:top w:val="nil"/>
              <w:bottom w:val="nil"/>
            </w:tcBorders>
            <w:vAlign w:val="top"/>
          </w:tcPr>
          <w:p w14:paraId="0B7417B5">
            <w:pPr>
              <w:pStyle w:val="6"/>
            </w:pPr>
          </w:p>
        </w:tc>
        <w:tc>
          <w:tcPr>
            <w:tcW w:w="1732" w:type="dxa"/>
            <w:vAlign w:val="top"/>
          </w:tcPr>
          <w:p w14:paraId="641DE2DF">
            <w:pPr>
              <w:spacing w:before="142" w:line="221" w:lineRule="auto"/>
              <w:ind w:left="115"/>
              <w:rPr>
                <w:rFonts w:ascii="宋体" w:hAnsi="宋体" w:eastAsia="宋体" w:cs="宋体"/>
                <w:sz w:val="22"/>
                <w:szCs w:val="22"/>
              </w:rPr>
            </w:pPr>
            <w:r>
              <w:rPr>
                <w:rFonts w:ascii="宋体" w:hAnsi="宋体" w:eastAsia="宋体" w:cs="宋体"/>
                <w:spacing w:val="-3"/>
                <w:sz w:val="22"/>
                <w:szCs w:val="22"/>
              </w:rPr>
              <w:t>质量指标</w:t>
            </w:r>
          </w:p>
        </w:tc>
        <w:tc>
          <w:tcPr>
            <w:tcW w:w="1747" w:type="dxa"/>
            <w:vAlign w:val="top"/>
          </w:tcPr>
          <w:p w14:paraId="71753EB5">
            <w:pPr>
              <w:spacing w:before="142" w:line="220" w:lineRule="auto"/>
              <w:ind w:left="442"/>
              <w:rPr>
                <w:rFonts w:ascii="宋体" w:hAnsi="宋体" w:eastAsia="宋体" w:cs="宋体"/>
                <w:sz w:val="22"/>
                <w:szCs w:val="22"/>
              </w:rPr>
            </w:pPr>
            <w:r>
              <w:rPr>
                <w:rFonts w:ascii="宋体" w:hAnsi="宋体" w:eastAsia="宋体" w:cs="宋体"/>
                <w:spacing w:val="-3"/>
                <w:sz w:val="22"/>
                <w:szCs w:val="22"/>
              </w:rPr>
              <w:t>演出规模</w:t>
            </w:r>
          </w:p>
        </w:tc>
        <w:tc>
          <w:tcPr>
            <w:tcW w:w="1704" w:type="dxa"/>
            <w:vAlign w:val="top"/>
          </w:tcPr>
          <w:p w14:paraId="75929571">
            <w:pPr>
              <w:spacing w:before="142" w:line="221" w:lineRule="auto"/>
              <w:ind w:left="412"/>
              <w:rPr>
                <w:rFonts w:ascii="宋体" w:hAnsi="宋体" w:eastAsia="宋体" w:cs="宋体"/>
                <w:sz w:val="22"/>
                <w:szCs w:val="22"/>
              </w:rPr>
            </w:pPr>
            <w:r>
              <w:rPr>
                <w:rFonts w:ascii="宋体" w:hAnsi="宋体" w:eastAsia="宋体" w:cs="宋体"/>
                <w:spacing w:val="-9"/>
                <w:sz w:val="22"/>
                <w:szCs w:val="22"/>
              </w:rPr>
              <w:t>≥60</w:t>
            </w:r>
            <w:r>
              <w:rPr>
                <w:rFonts w:ascii="宋体" w:hAnsi="宋体" w:eastAsia="宋体" w:cs="宋体"/>
                <w:spacing w:val="-41"/>
                <w:sz w:val="22"/>
                <w:szCs w:val="22"/>
              </w:rPr>
              <w:t xml:space="preserve"> </w:t>
            </w:r>
            <w:r>
              <w:rPr>
                <w:rFonts w:ascii="宋体" w:hAnsi="宋体" w:eastAsia="宋体" w:cs="宋体"/>
                <w:spacing w:val="-9"/>
                <w:sz w:val="22"/>
                <w:szCs w:val="22"/>
              </w:rPr>
              <w:t>分钟</w:t>
            </w:r>
          </w:p>
        </w:tc>
      </w:tr>
      <w:tr w14:paraId="2BF50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continue"/>
            <w:tcBorders>
              <w:top w:val="nil"/>
              <w:bottom w:val="nil"/>
            </w:tcBorders>
            <w:vAlign w:val="top"/>
          </w:tcPr>
          <w:p w14:paraId="28648462">
            <w:pPr>
              <w:pStyle w:val="6"/>
            </w:pPr>
          </w:p>
        </w:tc>
        <w:tc>
          <w:tcPr>
            <w:tcW w:w="1479" w:type="dxa"/>
            <w:vMerge w:val="continue"/>
            <w:tcBorders>
              <w:top w:val="nil"/>
            </w:tcBorders>
            <w:vAlign w:val="top"/>
          </w:tcPr>
          <w:p w14:paraId="7F0D53D4">
            <w:pPr>
              <w:pStyle w:val="6"/>
            </w:pPr>
          </w:p>
        </w:tc>
        <w:tc>
          <w:tcPr>
            <w:tcW w:w="1732" w:type="dxa"/>
            <w:vAlign w:val="top"/>
          </w:tcPr>
          <w:p w14:paraId="7E7F6119">
            <w:pPr>
              <w:spacing w:before="142" w:line="221" w:lineRule="auto"/>
              <w:ind w:left="124"/>
              <w:rPr>
                <w:rFonts w:ascii="宋体" w:hAnsi="宋体" w:eastAsia="宋体" w:cs="宋体"/>
                <w:sz w:val="22"/>
                <w:szCs w:val="22"/>
              </w:rPr>
            </w:pPr>
            <w:r>
              <w:rPr>
                <w:rFonts w:ascii="宋体" w:hAnsi="宋体" w:eastAsia="宋体" w:cs="宋体"/>
                <w:spacing w:val="-5"/>
                <w:sz w:val="22"/>
                <w:szCs w:val="22"/>
              </w:rPr>
              <w:t>时效指标</w:t>
            </w:r>
          </w:p>
        </w:tc>
        <w:tc>
          <w:tcPr>
            <w:tcW w:w="1747" w:type="dxa"/>
            <w:vAlign w:val="top"/>
          </w:tcPr>
          <w:p w14:paraId="64E4D7C3">
            <w:pPr>
              <w:spacing w:before="142" w:line="221" w:lineRule="auto"/>
              <w:ind w:left="450"/>
              <w:rPr>
                <w:rFonts w:ascii="宋体" w:hAnsi="宋体" w:eastAsia="宋体" w:cs="宋体"/>
                <w:sz w:val="22"/>
                <w:szCs w:val="22"/>
              </w:rPr>
            </w:pPr>
            <w:r>
              <w:rPr>
                <w:rFonts w:ascii="宋体" w:hAnsi="宋体" w:eastAsia="宋体" w:cs="宋体"/>
                <w:spacing w:val="-5"/>
                <w:sz w:val="22"/>
                <w:szCs w:val="22"/>
              </w:rPr>
              <w:t>资金到位</w:t>
            </w:r>
          </w:p>
        </w:tc>
        <w:tc>
          <w:tcPr>
            <w:tcW w:w="1704" w:type="dxa"/>
            <w:vAlign w:val="top"/>
          </w:tcPr>
          <w:p w14:paraId="29C42FFB">
            <w:pPr>
              <w:spacing w:before="142" w:line="221" w:lineRule="auto"/>
              <w:ind w:left="412"/>
              <w:rPr>
                <w:rFonts w:ascii="宋体" w:hAnsi="宋体" w:eastAsia="宋体" w:cs="宋体"/>
                <w:sz w:val="22"/>
                <w:szCs w:val="22"/>
              </w:rPr>
            </w:pPr>
            <w:r>
              <w:rPr>
                <w:rFonts w:ascii="宋体" w:hAnsi="宋体" w:eastAsia="宋体" w:cs="宋体"/>
                <w:spacing w:val="-9"/>
                <w:sz w:val="22"/>
                <w:szCs w:val="22"/>
              </w:rPr>
              <w:t>≥10</w:t>
            </w:r>
            <w:r>
              <w:rPr>
                <w:rFonts w:ascii="宋体" w:hAnsi="宋体" w:eastAsia="宋体" w:cs="宋体"/>
                <w:spacing w:val="-41"/>
                <w:sz w:val="22"/>
                <w:szCs w:val="22"/>
              </w:rPr>
              <w:t xml:space="preserve"> </w:t>
            </w:r>
            <w:r>
              <w:rPr>
                <w:rFonts w:ascii="宋体" w:hAnsi="宋体" w:eastAsia="宋体" w:cs="宋体"/>
                <w:spacing w:val="-9"/>
                <w:sz w:val="22"/>
                <w:szCs w:val="22"/>
              </w:rPr>
              <w:t>万元</w:t>
            </w:r>
          </w:p>
        </w:tc>
      </w:tr>
      <w:tr w14:paraId="1473C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579" w:type="dxa"/>
            <w:vMerge w:val="continue"/>
            <w:tcBorders>
              <w:top w:val="nil"/>
              <w:bottom w:val="nil"/>
            </w:tcBorders>
            <w:vAlign w:val="top"/>
          </w:tcPr>
          <w:p w14:paraId="42433205">
            <w:pPr>
              <w:pStyle w:val="6"/>
            </w:pPr>
          </w:p>
        </w:tc>
        <w:tc>
          <w:tcPr>
            <w:tcW w:w="1479" w:type="dxa"/>
            <w:vMerge w:val="restart"/>
            <w:tcBorders>
              <w:bottom w:val="nil"/>
            </w:tcBorders>
            <w:vAlign w:val="top"/>
          </w:tcPr>
          <w:p w14:paraId="7359E7F6">
            <w:pPr>
              <w:pStyle w:val="6"/>
              <w:spacing w:line="243" w:lineRule="auto"/>
            </w:pPr>
          </w:p>
          <w:p w14:paraId="7C22D17B">
            <w:pPr>
              <w:pStyle w:val="6"/>
              <w:spacing w:line="243" w:lineRule="auto"/>
            </w:pPr>
          </w:p>
          <w:p w14:paraId="520CE466">
            <w:pPr>
              <w:pStyle w:val="6"/>
              <w:spacing w:line="243" w:lineRule="auto"/>
            </w:pPr>
          </w:p>
          <w:p w14:paraId="06A34BC8">
            <w:pPr>
              <w:pStyle w:val="6"/>
              <w:spacing w:line="243" w:lineRule="auto"/>
            </w:pPr>
          </w:p>
          <w:p w14:paraId="0CE6AF66">
            <w:pPr>
              <w:spacing w:before="72" w:line="221" w:lineRule="auto"/>
              <w:ind w:left="117"/>
              <w:rPr>
                <w:rFonts w:ascii="宋体" w:hAnsi="宋体" w:eastAsia="宋体" w:cs="宋体"/>
                <w:sz w:val="22"/>
                <w:szCs w:val="22"/>
              </w:rPr>
            </w:pPr>
            <w:r>
              <w:rPr>
                <w:rFonts w:ascii="宋体" w:hAnsi="宋体" w:eastAsia="宋体" w:cs="宋体"/>
                <w:spacing w:val="-4"/>
                <w:sz w:val="22"/>
                <w:szCs w:val="22"/>
              </w:rPr>
              <w:t>效益指标</w:t>
            </w:r>
          </w:p>
        </w:tc>
        <w:tc>
          <w:tcPr>
            <w:tcW w:w="1732" w:type="dxa"/>
            <w:vAlign w:val="top"/>
          </w:tcPr>
          <w:p w14:paraId="7C434F69">
            <w:pPr>
              <w:spacing w:before="248" w:line="221" w:lineRule="auto"/>
              <w:ind w:left="115"/>
              <w:rPr>
                <w:rFonts w:ascii="宋体" w:hAnsi="宋体" w:eastAsia="宋体" w:cs="宋体"/>
                <w:sz w:val="22"/>
                <w:szCs w:val="22"/>
              </w:rPr>
            </w:pPr>
            <w:r>
              <w:rPr>
                <w:rFonts w:ascii="宋体" w:hAnsi="宋体" w:eastAsia="宋体" w:cs="宋体"/>
                <w:spacing w:val="-2"/>
                <w:sz w:val="22"/>
                <w:szCs w:val="22"/>
              </w:rPr>
              <w:t>经济效益指标</w:t>
            </w:r>
          </w:p>
        </w:tc>
        <w:tc>
          <w:tcPr>
            <w:tcW w:w="1747" w:type="dxa"/>
            <w:vAlign w:val="top"/>
          </w:tcPr>
          <w:p w14:paraId="668D6DC9">
            <w:pPr>
              <w:spacing w:before="72" w:line="268" w:lineRule="auto"/>
              <w:ind w:left="659" w:right="209" w:hanging="438"/>
              <w:rPr>
                <w:rFonts w:ascii="宋体" w:hAnsi="宋体" w:eastAsia="宋体" w:cs="宋体"/>
                <w:sz w:val="22"/>
                <w:szCs w:val="22"/>
              </w:rPr>
            </w:pPr>
            <w:r>
              <w:rPr>
                <w:rFonts w:ascii="宋体" w:hAnsi="宋体" w:eastAsia="宋体" w:cs="宋体"/>
                <w:spacing w:val="-2"/>
                <w:sz w:val="22"/>
                <w:szCs w:val="22"/>
              </w:rPr>
              <w:t>演出补助资金</w:t>
            </w:r>
            <w:r>
              <w:rPr>
                <w:rFonts w:ascii="宋体" w:hAnsi="宋体" w:eastAsia="宋体" w:cs="宋体"/>
                <w:spacing w:val="-4"/>
                <w:sz w:val="22"/>
                <w:szCs w:val="22"/>
              </w:rPr>
              <w:t>额度</w:t>
            </w:r>
          </w:p>
        </w:tc>
        <w:tc>
          <w:tcPr>
            <w:tcW w:w="1704" w:type="dxa"/>
            <w:vAlign w:val="top"/>
          </w:tcPr>
          <w:p w14:paraId="4B0A9B2B">
            <w:pPr>
              <w:spacing w:before="248" w:line="221" w:lineRule="auto"/>
              <w:ind w:left="412"/>
              <w:rPr>
                <w:rFonts w:ascii="宋体" w:hAnsi="宋体" w:eastAsia="宋体" w:cs="宋体"/>
                <w:sz w:val="22"/>
                <w:szCs w:val="22"/>
              </w:rPr>
            </w:pPr>
            <w:r>
              <w:rPr>
                <w:rFonts w:ascii="宋体" w:hAnsi="宋体" w:eastAsia="宋体" w:cs="宋体"/>
                <w:spacing w:val="-9"/>
                <w:sz w:val="22"/>
                <w:szCs w:val="22"/>
              </w:rPr>
              <w:t>≥10</w:t>
            </w:r>
            <w:r>
              <w:rPr>
                <w:rFonts w:ascii="宋体" w:hAnsi="宋体" w:eastAsia="宋体" w:cs="宋体"/>
                <w:spacing w:val="-41"/>
                <w:sz w:val="22"/>
                <w:szCs w:val="22"/>
              </w:rPr>
              <w:t xml:space="preserve"> </w:t>
            </w:r>
            <w:r>
              <w:rPr>
                <w:rFonts w:ascii="宋体" w:hAnsi="宋体" w:eastAsia="宋体" w:cs="宋体"/>
                <w:spacing w:val="-9"/>
                <w:sz w:val="22"/>
                <w:szCs w:val="22"/>
              </w:rPr>
              <w:t>万元</w:t>
            </w:r>
          </w:p>
        </w:tc>
      </w:tr>
      <w:tr w14:paraId="703762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579" w:type="dxa"/>
            <w:vMerge w:val="continue"/>
            <w:tcBorders>
              <w:top w:val="nil"/>
              <w:bottom w:val="nil"/>
            </w:tcBorders>
            <w:vAlign w:val="top"/>
          </w:tcPr>
          <w:p w14:paraId="613F386E">
            <w:pPr>
              <w:pStyle w:val="6"/>
            </w:pPr>
          </w:p>
        </w:tc>
        <w:tc>
          <w:tcPr>
            <w:tcW w:w="1479" w:type="dxa"/>
            <w:vMerge w:val="continue"/>
            <w:tcBorders>
              <w:top w:val="nil"/>
              <w:bottom w:val="nil"/>
            </w:tcBorders>
            <w:vAlign w:val="top"/>
          </w:tcPr>
          <w:p w14:paraId="543D2BDC">
            <w:pPr>
              <w:pStyle w:val="6"/>
            </w:pPr>
          </w:p>
        </w:tc>
        <w:tc>
          <w:tcPr>
            <w:tcW w:w="1732" w:type="dxa"/>
            <w:vAlign w:val="top"/>
          </w:tcPr>
          <w:p w14:paraId="2C51F206">
            <w:pPr>
              <w:pStyle w:val="6"/>
              <w:spacing w:line="359" w:lineRule="auto"/>
            </w:pPr>
          </w:p>
          <w:p w14:paraId="242A18CE">
            <w:pPr>
              <w:spacing w:before="71" w:line="219" w:lineRule="auto"/>
              <w:ind w:left="115"/>
              <w:rPr>
                <w:rFonts w:ascii="宋体" w:hAnsi="宋体" w:eastAsia="宋体" w:cs="宋体"/>
                <w:sz w:val="22"/>
                <w:szCs w:val="22"/>
              </w:rPr>
            </w:pPr>
            <w:r>
              <w:rPr>
                <w:rFonts w:ascii="宋体" w:hAnsi="宋体" w:eastAsia="宋体" w:cs="宋体"/>
                <w:spacing w:val="-2"/>
                <w:sz w:val="22"/>
                <w:szCs w:val="22"/>
              </w:rPr>
              <w:t>社会效益指标</w:t>
            </w:r>
          </w:p>
        </w:tc>
        <w:tc>
          <w:tcPr>
            <w:tcW w:w="1747" w:type="dxa"/>
            <w:vAlign w:val="top"/>
          </w:tcPr>
          <w:p w14:paraId="650A5E78">
            <w:pPr>
              <w:spacing w:before="72" w:line="222" w:lineRule="auto"/>
              <w:ind w:left="227"/>
              <w:rPr>
                <w:rFonts w:ascii="宋体" w:hAnsi="宋体" w:eastAsia="宋体" w:cs="宋体"/>
                <w:sz w:val="22"/>
                <w:szCs w:val="22"/>
              </w:rPr>
            </w:pPr>
            <w:r>
              <w:rPr>
                <w:rFonts w:ascii="宋体" w:hAnsi="宋体" w:eastAsia="宋体" w:cs="宋体"/>
                <w:spacing w:val="-3"/>
                <w:sz w:val="22"/>
                <w:szCs w:val="22"/>
              </w:rPr>
              <w:t>公益性演出向</w:t>
            </w:r>
          </w:p>
          <w:p w14:paraId="46E167B3">
            <w:pPr>
              <w:spacing w:before="94" w:line="219" w:lineRule="auto"/>
              <w:ind w:left="222"/>
              <w:rPr>
                <w:rFonts w:ascii="宋体" w:hAnsi="宋体" w:eastAsia="宋体" w:cs="宋体"/>
                <w:sz w:val="22"/>
                <w:szCs w:val="22"/>
              </w:rPr>
            </w:pPr>
            <w:r>
              <w:rPr>
                <w:rFonts w:ascii="宋体" w:hAnsi="宋体" w:eastAsia="宋体" w:cs="宋体"/>
                <w:spacing w:val="-2"/>
                <w:sz w:val="22"/>
                <w:szCs w:val="22"/>
              </w:rPr>
              <w:t>社会免费赠票</w:t>
            </w:r>
          </w:p>
          <w:p w14:paraId="74E66228">
            <w:pPr>
              <w:spacing w:before="98" w:line="220" w:lineRule="auto"/>
              <w:ind w:left="771"/>
              <w:rPr>
                <w:rFonts w:ascii="宋体" w:hAnsi="宋体" w:eastAsia="宋体" w:cs="宋体"/>
                <w:sz w:val="22"/>
                <w:szCs w:val="22"/>
              </w:rPr>
            </w:pPr>
            <w:r>
              <w:rPr>
                <w:rFonts w:ascii="宋体" w:hAnsi="宋体" w:eastAsia="宋体" w:cs="宋体"/>
                <w:sz w:val="22"/>
                <w:szCs w:val="22"/>
              </w:rPr>
              <w:t>数</w:t>
            </w:r>
          </w:p>
        </w:tc>
        <w:tc>
          <w:tcPr>
            <w:tcW w:w="1704" w:type="dxa"/>
            <w:vAlign w:val="top"/>
          </w:tcPr>
          <w:p w14:paraId="0B96CEBC">
            <w:pPr>
              <w:pStyle w:val="6"/>
              <w:spacing w:line="356" w:lineRule="auto"/>
            </w:pPr>
          </w:p>
          <w:p w14:paraId="3A41749F">
            <w:pPr>
              <w:spacing w:before="72" w:line="222" w:lineRule="auto"/>
              <w:ind w:left="412"/>
              <w:rPr>
                <w:rFonts w:ascii="宋体" w:hAnsi="宋体" w:eastAsia="宋体" w:cs="宋体"/>
                <w:sz w:val="22"/>
                <w:szCs w:val="22"/>
              </w:rPr>
            </w:pPr>
            <w:r>
              <w:rPr>
                <w:rFonts w:ascii="宋体" w:hAnsi="宋体" w:eastAsia="宋体" w:cs="宋体"/>
                <w:spacing w:val="-6"/>
                <w:sz w:val="22"/>
                <w:szCs w:val="22"/>
              </w:rPr>
              <w:t>≥1000</w:t>
            </w:r>
            <w:r>
              <w:rPr>
                <w:rFonts w:ascii="宋体" w:hAnsi="宋体" w:eastAsia="宋体" w:cs="宋体"/>
                <w:spacing w:val="-37"/>
                <w:sz w:val="22"/>
                <w:szCs w:val="22"/>
              </w:rPr>
              <w:t xml:space="preserve"> </w:t>
            </w:r>
            <w:r>
              <w:rPr>
                <w:rFonts w:ascii="宋体" w:hAnsi="宋体" w:eastAsia="宋体" w:cs="宋体"/>
                <w:spacing w:val="-6"/>
                <w:sz w:val="22"/>
                <w:szCs w:val="22"/>
              </w:rPr>
              <w:t>张</w:t>
            </w:r>
          </w:p>
        </w:tc>
      </w:tr>
      <w:tr w14:paraId="7813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579" w:type="dxa"/>
            <w:vMerge w:val="continue"/>
            <w:tcBorders>
              <w:top w:val="nil"/>
              <w:bottom w:val="nil"/>
            </w:tcBorders>
            <w:vAlign w:val="top"/>
          </w:tcPr>
          <w:p w14:paraId="7650EF9D">
            <w:pPr>
              <w:pStyle w:val="6"/>
            </w:pPr>
          </w:p>
        </w:tc>
        <w:tc>
          <w:tcPr>
            <w:tcW w:w="1479" w:type="dxa"/>
            <w:vMerge w:val="continue"/>
            <w:tcBorders>
              <w:top w:val="nil"/>
            </w:tcBorders>
            <w:vAlign w:val="top"/>
          </w:tcPr>
          <w:p w14:paraId="688EBF3E">
            <w:pPr>
              <w:pStyle w:val="6"/>
            </w:pPr>
          </w:p>
        </w:tc>
        <w:tc>
          <w:tcPr>
            <w:tcW w:w="1732" w:type="dxa"/>
            <w:vAlign w:val="top"/>
          </w:tcPr>
          <w:p w14:paraId="6DAC6BBA">
            <w:pPr>
              <w:spacing w:before="145" w:line="221" w:lineRule="auto"/>
              <w:ind w:left="115"/>
              <w:rPr>
                <w:rFonts w:ascii="宋体" w:hAnsi="宋体" w:eastAsia="宋体" w:cs="宋体"/>
                <w:sz w:val="22"/>
                <w:szCs w:val="22"/>
              </w:rPr>
            </w:pPr>
            <w:r>
              <w:rPr>
                <w:rFonts w:ascii="宋体" w:hAnsi="宋体" w:eastAsia="宋体" w:cs="宋体"/>
                <w:spacing w:val="-2"/>
                <w:sz w:val="22"/>
                <w:szCs w:val="22"/>
              </w:rPr>
              <w:t>生态效益指标</w:t>
            </w:r>
          </w:p>
        </w:tc>
        <w:tc>
          <w:tcPr>
            <w:tcW w:w="1747" w:type="dxa"/>
            <w:vAlign w:val="top"/>
          </w:tcPr>
          <w:p w14:paraId="2B0AAC35">
            <w:pPr>
              <w:spacing w:before="145" w:line="219" w:lineRule="auto"/>
              <w:ind w:left="230"/>
              <w:rPr>
                <w:rFonts w:ascii="宋体" w:hAnsi="宋体" w:eastAsia="宋体" w:cs="宋体"/>
                <w:sz w:val="22"/>
                <w:szCs w:val="22"/>
              </w:rPr>
            </w:pPr>
            <w:r>
              <w:rPr>
                <w:rFonts w:ascii="宋体" w:hAnsi="宋体" w:eastAsia="宋体" w:cs="宋体"/>
                <w:spacing w:val="-3"/>
                <w:sz w:val="22"/>
                <w:szCs w:val="22"/>
              </w:rPr>
              <w:t>惠民演出票价</w:t>
            </w:r>
          </w:p>
        </w:tc>
        <w:tc>
          <w:tcPr>
            <w:tcW w:w="1704" w:type="dxa"/>
            <w:vAlign w:val="top"/>
          </w:tcPr>
          <w:p w14:paraId="4C0C133D">
            <w:pPr>
              <w:spacing w:before="145" w:line="221" w:lineRule="auto"/>
              <w:ind w:left="607"/>
              <w:rPr>
                <w:rFonts w:ascii="宋体" w:hAnsi="宋体" w:eastAsia="宋体" w:cs="宋体"/>
                <w:sz w:val="22"/>
                <w:szCs w:val="22"/>
              </w:rPr>
            </w:pPr>
            <w:r>
              <w:rPr>
                <w:rFonts w:ascii="宋体" w:hAnsi="宋体" w:eastAsia="宋体" w:cs="宋体"/>
                <w:spacing w:val="-2"/>
                <w:sz w:val="22"/>
                <w:szCs w:val="22"/>
              </w:rPr>
              <w:t>=0</w:t>
            </w:r>
            <w:r>
              <w:rPr>
                <w:rFonts w:ascii="宋体" w:hAnsi="宋体" w:eastAsia="宋体" w:cs="宋体"/>
                <w:spacing w:val="-45"/>
                <w:sz w:val="22"/>
                <w:szCs w:val="22"/>
              </w:rPr>
              <w:t xml:space="preserve"> </w:t>
            </w:r>
            <w:r>
              <w:rPr>
                <w:rFonts w:ascii="宋体" w:hAnsi="宋体" w:eastAsia="宋体" w:cs="宋体"/>
                <w:spacing w:val="-2"/>
                <w:sz w:val="22"/>
                <w:szCs w:val="22"/>
              </w:rPr>
              <w:t>元</w:t>
            </w:r>
          </w:p>
        </w:tc>
      </w:tr>
      <w:tr w14:paraId="2EFF2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579" w:type="dxa"/>
            <w:vMerge w:val="continue"/>
            <w:tcBorders>
              <w:top w:val="nil"/>
            </w:tcBorders>
            <w:vAlign w:val="top"/>
          </w:tcPr>
          <w:p w14:paraId="461A7CF3">
            <w:pPr>
              <w:pStyle w:val="6"/>
            </w:pPr>
          </w:p>
        </w:tc>
        <w:tc>
          <w:tcPr>
            <w:tcW w:w="1479" w:type="dxa"/>
            <w:vAlign w:val="top"/>
          </w:tcPr>
          <w:p w14:paraId="3E5FAB8D">
            <w:pPr>
              <w:spacing w:before="252" w:line="220" w:lineRule="auto"/>
              <w:ind w:left="112"/>
              <w:rPr>
                <w:rFonts w:ascii="宋体" w:hAnsi="宋体" w:eastAsia="宋体" w:cs="宋体"/>
                <w:sz w:val="22"/>
                <w:szCs w:val="22"/>
              </w:rPr>
            </w:pPr>
            <w:r>
              <w:rPr>
                <w:rFonts w:ascii="宋体" w:hAnsi="宋体" w:eastAsia="宋体" w:cs="宋体"/>
                <w:spacing w:val="-2"/>
                <w:sz w:val="22"/>
                <w:szCs w:val="22"/>
              </w:rPr>
              <w:t>满意度指标</w:t>
            </w:r>
          </w:p>
        </w:tc>
        <w:tc>
          <w:tcPr>
            <w:tcW w:w="1732" w:type="dxa"/>
            <w:vAlign w:val="top"/>
          </w:tcPr>
          <w:p w14:paraId="2D3B5544">
            <w:pPr>
              <w:spacing w:before="96" w:line="260" w:lineRule="auto"/>
              <w:ind w:left="113" w:right="301"/>
              <w:rPr>
                <w:rFonts w:ascii="宋体" w:hAnsi="宋体" w:eastAsia="宋体" w:cs="宋体"/>
                <w:sz w:val="22"/>
                <w:szCs w:val="22"/>
              </w:rPr>
            </w:pPr>
            <w:r>
              <w:rPr>
                <w:rFonts w:ascii="宋体" w:hAnsi="宋体" w:eastAsia="宋体" w:cs="宋体"/>
                <w:spacing w:val="-2"/>
                <w:sz w:val="22"/>
                <w:szCs w:val="22"/>
              </w:rPr>
              <w:t>服务对象满意度指标</w:t>
            </w:r>
          </w:p>
        </w:tc>
        <w:tc>
          <w:tcPr>
            <w:tcW w:w="1747" w:type="dxa"/>
            <w:vAlign w:val="top"/>
          </w:tcPr>
          <w:p w14:paraId="39B0B672">
            <w:pPr>
              <w:spacing w:before="72" w:line="270" w:lineRule="auto"/>
              <w:ind w:left="770" w:right="209" w:hanging="543"/>
              <w:rPr>
                <w:rFonts w:ascii="宋体" w:hAnsi="宋体" w:eastAsia="宋体" w:cs="宋体"/>
                <w:sz w:val="22"/>
                <w:szCs w:val="22"/>
              </w:rPr>
            </w:pPr>
            <w:r>
              <w:rPr>
                <w:rFonts w:ascii="宋体" w:hAnsi="宋体" w:eastAsia="宋体" w:cs="宋体"/>
                <w:spacing w:val="-3"/>
                <w:sz w:val="22"/>
                <w:szCs w:val="22"/>
              </w:rPr>
              <w:t>公众满意度目</w:t>
            </w:r>
            <w:r>
              <w:rPr>
                <w:rFonts w:ascii="宋体" w:hAnsi="宋体" w:eastAsia="宋体" w:cs="宋体"/>
                <w:sz w:val="22"/>
                <w:szCs w:val="22"/>
              </w:rPr>
              <w:t>标</w:t>
            </w:r>
          </w:p>
        </w:tc>
        <w:tc>
          <w:tcPr>
            <w:tcW w:w="1704" w:type="dxa"/>
            <w:vAlign w:val="top"/>
          </w:tcPr>
          <w:p w14:paraId="44622932">
            <w:pPr>
              <w:spacing w:before="252" w:line="238" w:lineRule="auto"/>
              <w:ind w:left="604"/>
              <w:rPr>
                <w:rFonts w:ascii="宋体" w:hAnsi="宋体" w:eastAsia="宋体" w:cs="宋体"/>
                <w:sz w:val="22"/>
                <w:szCs w:val="22"/>
              </w:rPr>
            </w:pPr>
            <w:r>
              <w:rPr>
                <w:rFonts w:ascii="宋体" w:hAnsi="宋体" w:eastAsia="宋体" w:cs="宋体"/>
                <w:spacing w:val="-8"/>
                <w:sz w:val="22"/>
                <w:szCs w:val="22"/>
              </w:rPr>
              <w:t>≥95%</w:t>
            </w:r>
          </w:p>
        </w:tc>
      </w:tr>
    </w:tbl>
    <w:p w14:paraId="3E5D5EB7">
      <w:pPr>
        <w:pStyle w:val="2"/>
      </w:pPr>
    </w:p>
    <w:p w14:paraId="5BBA5AAE">
      <w:pPr>
        <w:sectPr>
          <w:footerReference r:id="rId31" w:type="default"/>
          <w:pgSz w:w="11906" w:h="16839"/>
          <w:pgMar w:top="400" w:right="1785" w:bottom="1220" w:left="1780" w:header="0" w:footer="965" w:gutter="0"/>
          <w:cols w:space="720" w:num="1"/>
        </w:sectPr>
      </w:pPr>
    </w:p>
    <w:p w14:paraId="20706016">
      <w:pPr>
        <w:pStyle w:val="2"/>
        <w:spacing w:line="284" w:lineRule="auto"/>
      </w:pPr>
    </w:p>
    <w:p w14:paraId="0BF4092E">
      <w:pPr>
        <w:pStyle w:val="2"/>
        <w:spacing w:line="285" w:lineRule="auto"/>
      </w:pPr>
    </w:p>
    <w:p w14:paraId="55823C7F">
      <w:pPr>
        <w:pStyle w:val="2"/>
        <w:spacing w:line="285" w:lineRule="auto"/>
      </w:pPr>
    </w:p>
    <w:p w14:paraId="61A2C687">
      <w:pPr>
        <w:pStyle w:val="2"/>
        <w:spacing w:line="285" w:lineRule="auto"/>
      </w:pPr>
    </w:p>
    <w:p w14:paraId="54B70E80">
      <w:pPr>
        <w:spacing w:before="101" w:line="226" w:lineRule="auto"/>
        <w:ind w:left="26"/>
        <w:outlineLvl w:val="1"/>
        <w:rPr>
          <w:rFonts w:ascii="黑体" w:hAnsi="黑体" w:eastAsia="黑体" w:cs="黑体"/>
          <w:sz w:val="31"/>
          <w:szCs w:val="31"/>
        </w:rPr>
      </w:pPr>
      <w:bookmarkStart w:id="48" w:name="bookmark51"/>
      <w:bookmarkEnd w:id="48"/>
      <w:bookmarkStart w:id="49" w:name="bookmark25"/>
      <w:bookmarkEnd w:id="49"/>
      <w:r>
        <w:rPr>
          <w:rFonts w:ascii="黑体" w:hAnsi="黑体" w:eastAsia="黑体" w:cs="黑体"/>
          <w:spacing w:val="8"/>
          <w:sz w:val="31"/>
          <w:szCs w:val="31"/>
        </w:rPr>
        <w:t>八、其他重要事项说明</w:t>
      </w:r>
    </w:p>
    <w:p w14:paraId="328CAA7E">
      <w:pPr>
        <w:spacing w:before="220" w:line="226" w:lineRule="auto"/>
        <w:ind w:left="680"/>
        <w:rPr>
          <w:rFonts w:ascii="仿宋" w:hAnsi="仿宋" w:eastAsia="仿宋" w:cs="仿宋"/>
          <w:sz w:val="31"/>
          <w:szCs w:val="31"/>
        </w:rPr>
      </w:pPr>
      <w:r>
        <w:rPr>
          <w:rFonts w:ascii="仿宋" w:hAnsi="仿宋" w:eastAsia="仿宋" w:cs="仿宋"/>
          <w:spacing w:val="7"/>
          <w:sz w:val="31"/>
          <w:szCs w:val="31"/>
        </w:rPr>
        <w:t>（一）机关运行经费</w:t>
      </w:r>
    </w:p>
    <w:p w14:paraId="584D037F">
      <w:pPr>
        <w:spacing w:before="219" w:line="231" w:lineRule="auto"/>
        <w:ind w:left="836"/>
        <w:rPr>
          <w:rFonts w:ascii="楷体" w:hAnsi="楷体" w:eastAsia="楷体" w:cs="楷体"/>
          <w:sz w:val="31"/>
          <w:szCs w:val="31"/>
        </w:rPr>
      </w:pPr>
      <w:r>
        <w:rPr>
          <w:rFonts w:ascii="楷体" w:hAnsi="楷体" w:eastAsia="楷体" w:cs="楷体"/>
          <w:spacing w:val="10"/>
          <w:sz w:val="31"/>
          <w:szCs w:val="31"/>
        </w:rPr>
        <w:t>本单位</w:t>
      </w:r>
      <w:r>
        <w:rPr>
          <w:rFonts w:ascii="仿宋" w:hAnsi="仿宋" w:eastAsia="仿宋" w:cs="仿宋"/>
          <w:spacing w:val="10"/>
          <w:sz w:val="31"/>
          <w:szCs w:val="31"/>
        </w:rPr>
        <w:t>2025</w:t>
      </w:r>
      <w:r>
        <w:rPr>
          <w:rFonts w:ascii="仿宋" w:hAnsi="仿宋" w:eastAsia="仿宋" w:cs="仿宋"/>
          <w:spacing w:val="-41"/>
          <w:sz w:val="31"/>
          <w:szCs w:val="31"/>
        </w:rPr>
        <w:t xml:space="preserve"> </w:t>
      </w:r>
      <w:r>
        <w:rPr>
          <w:rFonts w:ascii="仿宋" w:hAnsi="仿宋" w:eastAsia="仿宋" w:cs="仿宋"/>
          <w:spacing w:val="10"/>
          <w:sz w:val="31"/>
          <w:szCs w:val="31"/>
        </w:rPr>
        <w:t>年</w:t>
      </w:r>
      <w:r>
        <w:rPr>
          <w:rFonts w:ascii="楷体" w:hAnsi="楷体" w:eastAsia="楷体" w:cs="楷体"/>
          <w:spacing w:val="10"/>
          <w:sz w:val="31"/>
          <w:szCs w:val="31"/>
        </w:rPr>
        <w:t>没有机关运行经费</w:t>
      </w:r>
    </w:p>
    <w:p w14:paraId="6EB78845">
      <w:pPr>
        <w:spacing w:before="212" w:line="228" w:lineRule="auto"/>
        <w:ind w:left="680"/>
        <w:rPr>
          <w:rFonts w:ascii="仿宋" w:hAnsi="仿宋" w:eastAsia="仿宋" w:cs="仿宋"/>
          <w:sz w:val="31"/>
          <w:szCs w:val="31"/>
        </w:rPr>
      </w:pPr>
      <w:r>
        <w:rPr>
          <w:rFonts w:ascii="仿宋" w:hAnsi="仿宋" w:eastAsia="仿宋" w:cs="仿宋"/>
          <w:spacing w:val="7"/>
          <w:sz w:val="31"/>
          <w:szCs w:val="31"/>
        </w:rPr>
        <w:t>（二）政府采购情况</w:t>
      </w:r>
    </w:p>
    <w:p w14:paraId="55AAA7E7">
      <w:pPr>
        <w:spacing w:before="216" w:line="231" w:lineRule="auto"/>
        <w:ind w:left="836"/>
        <w:rPr>
          <w:rFonts w:ascii="楷体" w:hAnsi="楷体" w:eastAsia="楷体" w:cs="楷体"/>
          <w:sz w:val="31"/>
          <w:szCs w:val="31"/>
        </w:rPr>
      </w:pPr>
      <w:r>
        <w:rPr>
          <w:rFonts w:ascii="楷体" w:hAnsi="楷体" w:eastAsia="楷体" w:cs="楷体"/>
          <w:spacing w:val="5"/>
          <w:sz w:val="31"/>
          <w:szCs w:val="31"/>
        </w:rPr>
        <w:t>本单位</w:t>
      </w:r>
      <w:r>
        <w:rPr>
          <w:rFonts w:ascii="楷体" w:hAnsi="楷体" w:eastAsia="楷体" w:cs="楷体"/>
          <w:spacing w:val="-53"/>
          <w:sz w:val="31"/>
          <w:szCs w:val="31"/>
        </w:rPr>
        <w:t xml:space="preserve"> </w:t>
      </w:r>
      <w:r>
        <w:rPr>
          <w:rFonts w:ascii="楷体" w:hAnsi="楷体" w:eastAsia="楷体" w:cs="楷体"/>
          <w:spacing w:val="5"/>
          <w:sz w:val="31"/>
          <w:szCs w:val="31"/>
        </w:rPr>
        <w:t>2025</w:t>
      </w:r>
      <w:r>
        <w:rPr>
          <w:rFonts w:ascii="楷体" w:hAnsi="楷体" w:eastAsia="楷体" w:cs="楷体"/>
          <w:spacing w:val="-61"/>
          <w:sz w:val="31"/>
          <w:szCs w:val="31"/>
        </w:rPr>
        <w:t xml:space="preserve"> </w:t>
      </w:r>
      <w:r>
        <w:rPr>
          <w:rFonts w:ascii="楷体" w:hAnsi="楷体" w:eastAsia="楷体" w:cs="楷体"/>
          <w:spacing w:val="5"/>
          <w:sz w:val="31"/>
          <w:szCs w:val="31"/>
        </w:rPr>
        <w:t>年度没有政府采购预算</w:t>
      </w:r>
      <w:r>
        <w:rPr>
          <w:rFonts w:ascii="楷体" w:hAnsi="楷体" w:eastAsia="楷体" w:cs="楷体"/>
          <w:spacing w:val="-110"/>
          <w:sz w:val="31"/>
          <w:szCs w:val="31"/>
        </w:rPr>
        <w:t xml:space="preserve"> </w:t>
      </w:r>
      <w:r>
        <w:rPr>
          <w:rFonts w:ascii="楷体" w:hAnsi="楷体" w:eastAsia="楷体" w:cs="楷体"/>
          <w:spacing w:val="5"/>
          <w:sz w:val="31"/>
          <w:szCs w:val="31"/>
        </w:rPr>
        <w:t>”。</w:t>
      </w:r>
    </w:p>
    <w:p w14:paraId="09E19C8B">
      <w:pPr>
        <w:spacing w:before="213" w:line="228" w:lineRule="auto"/>
        <w:ind w:left="680"/>
        <w:rPr>
          <w:rFonts w:ascii="仿宋" w:hAnsi="仿宋" w:eastAsia="仿宋" w:cs="仿宋"/>
          <w:sz w:val="31"/>
          <w:szCs w:val="31"/>
        </w:rPr>
      </w:pPr>
      <w:r>
        <w:rPr>
          <w:rFonts w:ascii="仿宋" w:hAnsi="仿宋" w:eastAsia="仿宋" w:cs="仿宋"/>
          <w:spacing w:val="2"/>
          <w:sz w:val="31"/>
          <w:szCs w:val="31"/>
        </w:rPr>
        <w:t>（三）</w:t>
      </w:r>
      <w:r>
        <w:rPr>
          <w:rFonts w:ascii="仿宋" w:hAnsi="仿宋" w:eastAsia="仿宋" w:cs="仿宋"/>
          <w:spacing w:val="-79"/>
          <w:sz w:val="31"/>
          <w:szCs w:val="31"/>
        </w:rPr>
        <w:t xml:space="preserve"> </w:t>
      </w:r>
      <w:r>
        <w:rPr>
          <w:rFonts w:ascii="仿宋" w:hAnsi="仿宋" w:eastAsia="仿宋" w:cs="仿宋"/>
          <w:spacing w:val="2"/>
          <w:sz w:val="31"/>
          <w:szCs w:val="31"/>
        </w:rPr>
        <w:t>国有资产占用使用情况</w:t>
      </w:r>
    </w:p>
    <w:p w14:paraId="35E0D8FC">
      <w:pPr>
        <w:spacing w:before="217" w:line="351" w:lineRule="auto"/>
        <w:ind w:left="35" w:firstLine="640"/>
        <w:jc w:val="both"/>
        <w:rPr>
          <w:rFonts w:ascii="仿宋" w:hAnsi="仿宋" w:eastAsia="仿宋" w:cs="仿宋"/>
          <w:sz w:val="31"/>
          <w:szCs w:val="31"/>
        </w:rPr>
      </w:pPr>
      <w:r>
        <w:rPr>
          <w:rFonts w:ascii="仿宋" w:hAnsi="仿宋" w:eastAsia="仿宋" w:cs="仿宋"/>
          <w:spacing w:val="3"/>
          <w:sz w:val="31"/>
          <w:szCs w:val="31"/>
        </w:rPr>
        <w:t>截至</w:t>
      </w:r>
      <w:r>
        <w:rPr>
          <w:rFonts w:ascii="仿宋" w:hAnsi="仿宋" w:eastAsia="仿宋" w:cs="仿宋"/>
          <w:spacing w:val="-37"/>
          <w:sz w:val="31"/>
          <w:szCs w:val="31"/>
        </w:rPr>
        <w:t xml:space="preserve"> </w:t>
      </w:r>
      <w:r>
        <w:rPr>
          <w:rFonts w:ascii="仿宋" w:hAnsi="仿宋" w:eastAsia="仿宋" w:cs="仿宋"/>
          <w:spacing w:val="3"/>
          <w:sz w:val="31"/>
          <w:szCs w:val="31"/>
        </w:rPr>
        <w:t>2025</w:t>
      </w:r>
      <w:r>
        <w:rPr>
          <w:rFonts w:ascii="仿宋" w:hAnsi="仿宋" w:eastAsia="仿宋" w:cs="仿宋"/>
          <w:spacing w:val="-43"/>
          <w:sz w:val="31"/>
          <w:szCs w:val="31"/>
        </w:rPr>
        <w:t xml:space="preserve"> </w:t>
      </w:r>
      <w:r>
        <w:rPr>
          <w:rFonts w:ascii="仿宋" w:hAnsi="仿宋" w:eastAsia="仿宋" w:cs="仿宋"/>
          <w:spacing w:val="3"/>
          <w:sz w:val="31"/>
          <w:szCs w:val="31"/>
        </w:rPr>
        <w:t>年</w:t>
      </w:r>
      <w:r>
        <w:rPr>
          <w:rFonts w:ascii="仿宋" w:hAnsi="仿宋" w:eastAsia="仿宋" w:cs="仿宋"/>
          <w:spacing w:val="-31"/>
          <w:sz w:val="31"/>
          <w:szCs w:val="31"/>
        </w:rPr>
        <w:t xml:space="preserve"> </w:t>
      </w:r>
      <w:r>
        <w:rPr>
          <w:rFonts w:ascii="仿宋" w:hAnsi="仿宋" w:eastAsia="仿宋" w:cs="仿宋"/>
          <w:spacing w:val="3"/>
          <w:sz w:val="31"/>
          <w:szCs w:val="31"/>
        </w:rPr>
        <w:t>12</w:t>
      </w:r>
      <w:r>
        <w:rPr>
          <w:rFonts w:ascii="仿宋" w:hAnsi="仿宋" w:eastAsia="仿宋" w:cs="仿宋"/>
          <w:spacing w:val="-31"/>
          <w:sz w:val="31"/>
          <w:szCs w:val="31"/>
        </w:rPr>
        <w:t xml:space="preserve"> </w:t>
      </w:r>
      <w:r>
        <w:rPr>
          <w:rFonts w:ascii="仿宋" w:hAnsi="仿宋" w:eastAsia="仿宋" w:cs="仿宋"/>
          <w:spacing w:val="3"/>
          <w:sz w:val="31"/>
          <w:szCs w:val="31"/>
        </w:rPr>
        <w:t>月</w:t>
      </w:r>
      <w:r>
        <w:rPr>
          <w:rFonts w:ascii="仿宋" w:hAnsi="仿宋" w:eastAsia="仿宋" w:cs="仿宋"/>
          <w:spacing w:val="-49"/>
          <w:sz w:val="31"/>
          <w:szCs w:val="31"/>
        </w:rPr>
        <w:t xml:space="preserve"> </w:t>
      </w:r>
      <w:r>
        <w:rPr>
          <w:rFonts w:ascii="仿宋" w:hAnsi="仿宋" w:eastAsia="仿宋" w:cs="仿宋"/>
          <w:spacing w:val="3"/>
          <w:sz w:val="31"/>
          <w:szCs w:val="31"/>
        </w:rPr>
        <w:t>31 日，上杭县客家木偶艺术传习中</w:t>
      </w:r>
      <w:r>
        <w:rPr>
          <w:rFonts w:ascii="仿宋" w:hAnsi="仿宋" w:eastAsia="仿宋" w:cs="仿宋"/>
          <w:spacing w:val="8"/>
          <w:sz w:val="31"/>
          <w:szCs w:val="31"/>
        </w:rPr>
        <w:t>心共有车辆</w:t>
      </w:r>
      <w:r>
        <w:rPr>
          <w:rFonts w:ascii="仿宋" w:hAnsi="仿宋" w:eastAsia="仿宋" w:cs="仿宋"/>
          <w:spacing w:val="-31"/>
          <w:sz w:val="31"/>
          <w:szCs w:val="31"/>
        </w:rPr>
        <w:t xml:space="preserve"> </w:t>
      </w:r>
      <w:r>
        <w:rPr>
          <w:rFonts w:ascii="仿宋" w:hAnsi="仿宋" w:eastAsia="仿宋" w:cs="仿宋"/>
          <w:spacing w:val="8"/>
          <w:sz w:val="31"/>
          <w:szCs w:val="31"/>
        </w:rPr>
        <w:t>1</w:t>
      </w:r>
      <w:r>
        <w:rPr>
          <w:rFonts w:ascii="仿宋" w:hAnsi="仿宋" w:eastAsia="仿宋" w:cs="仿宋"/>
          <w:spacing w:val="-54"/>
          <w:sz w:val="31"/>
          <w:szCs w:val="31"/>
        </w:rPr>
        <w:t xml:space="preserve"> </w:t>
      </w:r>
      <w:r>
        <w:rPr>
          <w:rFonts w:ascii="仿宋" w:hAnsi="仿宋" w:eastAsia="仿宋" w:cs="仿宋"/>
          <w:spacing w:val="8"/>
          <w:sz w:val="31"/>
          <w:szCs w:val="31"/>
        </w:rPr>
        <w:t>辆，其中：省部级领导干部用车0</w:t>
      </w:r>
      <w:r>
        <w:rPr>
          <w:rFonts w:ascii="仿宋" w:hAnsi="仿宋" w:eastAsia="仿宋" w:cs="仿宋"/>
          <w:spacing w:val="-54"/>
          <w:sz w:val="31"/>
          <w:szCs w:val="31"/>
        </w:rPr>
        <w:t xml:space="preserve"> </w:t>
      </w:r>
      <w:r>
        <w:rPr>
          <w:rFonts w:ascii="仿宋" w:hAnsi="仿宋" w:eastAsia="仿宋" w:cs="仿宋"/>
          <w:spacing w:val="8"/>
          <w:sz w:val="31"/>
          <w:szCs w:val="31"/>
        </w:rPr>
        <w:t>辆、机要通</w:t>
      </w:r>
      <w:r>
        <w:rPr>
          <w:rFonts w:ascii="仿宋" w:hAnsi="仿宋" w:eastAsia="仿宋" w:cs="仿宋"/>
          <w:spacing w:val="15"/>
          <w:sz w:val="31"/>
          <w:szCs w:val="31"/>
        </w:rPr>
        <w:t>信用车0</w:t>
      </w:r>
      <w:r>
        <w:rPr>
          <w:rFonts w:ascii="仿宋" w:hAnsi="仿宋" w:eastAsia="仿宋" w:cs="仿宋"/>
          <w:spacing w:val="-54"/>
          <w:sz w:val="31"/>
          <w:szCs w:val="31"/>
        </w:rPr>
        <w:t xml:space="preserve"> </w:t>
      </w:r>
      <w:r>
        <w:rPr>
          <w:rFonts w:ascii="仿宋" w:hAnsi="仿宋" w:eastAsia="仿宋" w:cs="仿宋"/>
          <w:spacing w:val="15"/>
          <w:sz w:val="31"/>
          <w:szCs w:val="31"/>
        </w:rPr>
        <w:t>辆、应急保障用车0</w:t>
      </w:r>
      <w:r>
        <w:rPr>
          <w:rFonts w:ascii="仿宋" w:hAnsi="仿宋" w:eastAsia="仿宋" w:cs="仿宋"/>
          <w:spacing w:val="-54"/>
          <w:sz w:val="31"/>
          <w:szCs w:val="31"/>
        </w:rPr>
        <w:t xml:space="preserve"> </w:t>
      </w:r>
      <w:r>
        <w:rPr>
          <w:rFonts w:ascii="仿宋" w:hAnsi="仿宋" w:eastAsia="仿宋" w:cs="仿宋"/>
          <w:spacing w:val="15"/>
          <w:sz w:val="31"/>
          <w:szCs w:val="31"/>
        </w:rPr>
        <w:t>辆、执法执勤用</w:t>
      </w:r>
      <w:r>
        <w:rPr>
          <w:rFonts w:ascii="仿宋" w:hAnsi="仿宋" w:eastAsia="仿宋" w:cs="仿宋"/>
          <w:spacing w:val="14"/>
          <w:sz w:val="31"/>
          <w:szCs w:val="31"/>
        </w:rPr>
        <w:t>车0</w:t>
      </w:r>
      <w:r>
        <w:rPr>
          <w:rFonts w:ascii="仿宋" w:hAnsi="仿宋" w:eastAsia="仿宋" w:cs="仿宋"/>
          <w:spacing w:val="-55"/>
          <w:sz w:val="31"/>
          <w:szCs w:val="31"/>
        </w:rPr>
        <w:t xml:space="preserve"> </w:t>
      </w:r>
      <w:r>
        <w:rPr>
          <w:rFonts w:ascii="仿宋" w:hAnsi="仿宋" w:eastAsia="仿宋" w:cs="仿宋"/>
          <w:spacing w:val="14"/>
          <w:sz w:val="31"/>
          <w:szCs w:val="31"/>
        </w:rPr>
        <w:t>辆、特种</w:t>
      </w:r>
      <w:r>
        <w:rPr>
          <w:rFonts w:ascii="仿宋" w:hAnsi="仿宋" w:eastAsia="仿宋" w:cs="仿宋"/>
          <w:spacing w:val="-1"/>
          <w:sz w:val="31"/>
          <w:szCs w:val="31"/>
        </w:rPr>
        <w:t>专业技术用车</w:t>
      </w:r>
      <w:r>
        <w:rPr>
          <w:rFonts w:ascii="仿宋" w:hAnsi="仿宋" w:eastAsia="仿宋" w:cs="仿宋"/>
          <w:spacing w:val="-37"/>
          <w:sz w:val="31"/>
          <w:szCs w:val="31"/>
        </w:rPr>
        <w:t xml:space="preserve"> </w:t>
      </w:r>
      <w:r>
        <w:rPr>
          <w:rFonts w:ascii="仿宋" w:hAnsi="仿宋" w:eastAsia="仿宋" w:cs="仿宋"/>
          <w:spacing w:val="-1"/>
          <w:sz w:val="31"/>
          <w:szCs w:val="31"/>
        </w:rPr>
        <w:t>1</w:t>
      </w:r>
      <w:r>
        <w:rPr>
          <w:rFonts w:ascii="仿宋" w:hAnsi="仿宋" w:eastAsia="仿宋" w:cs="仿宋"/>
          <w:spacing w:val="-55"/>
          <w:sz w:val="31"/>
          <w:szCs w:val="31"/>
        </w:rPr>
        <w:t xml:space="preserve"> </w:t>
      </w:r>
      <w:r>
        <w:rPr>
          <w:rFonts w:ascii="仿宋" w:hAnsi="仿宋" w:eastAsia="仿宋" w:cs="仿宋"/>
          <w:spacing w:val="-1"/>
          <w:sz w:val="31"/>
          <w:szCs w:val="31"/>
        </w:rPr>
        <w:t>辆、其他用车0</w:t>
      </w:r>
      <w:r>
        <w:rPr>
          <w:rFonts w:ascii="仿宋" w:hAnsi="仿宋" w:eastAsia="仿宋" w:cs="仿宋"/>
          <w:spacing w:val="-54"/>
          <w:sz w:val="31"/>
          <w:szCs w:val="31"/>
        </w:rPr>
        <w:t xml:space="preserve"> </w:t>
      </w:r>
      <w:r>
        <w:rPr>
          <w:rFonts w:ascii="仿宋" w:hAnsi="仿宋" w:eastAsia="仿宋" w:cs="仿宋"/>
          <w:spacing w:val="-1"/>
          <w:sz w:val="31"/>
          <w:szCs w:val="31"/>
        </w:rPr>
        <w:t>辆。单位价值</w:t>
      </w:r>
      <w:r>
        <w:rPr>
          <w:rFonts w:ascii="仿宋" w:hAnsi="仿宋" w:eastAsia="仿宋" w:cs="仿宋"/>
          <w:spacing w:val="-39"/>
          <w:sz w:val="31"/>
          <w:szCs w:val="31"/>
        </w:rPr>
        <w:t xml:space="preserve"> </w:t>
      </w:r>
      <w:r>
        <w:rPr>
          <w:rFonts w:ascii="仿宋" w:hAnsi="仿宋" w:eastAsia="仿宋" w:cs="仿宋"/>
          <w:spacing w:val="-1"/>
          <w:sz w:val="31"/>
          <w:szCs w:val="31"/>
        </w:rPr>
        <w:t>100</w:t>
      </w:r>
      <w:r>
        <w:rPr>
          <w:rFonts w:ascii="仿宋" w:hAnsi="仿宋" w:eastAsia="仿宋" w:cs="仿宋"/>
          <w:spacing w:val="-51"/>
          <w:sz w:val="31"/>
          <w:szCs w:val="31"/>
        </w:rPr>
        <w:t xml:space="preserve"> </w:t>
      </w:r>
      <w:r>
        <w:rPr>
          <w:rFonts w:ascii="仿宋" w:hAnsi="仿宋" w:eastAsia="仿宋" w:cs="仿宋"/>
          <w:spacing w:val="-1"/>
          <w:sz w:val="31"/>
          <w:szCs w:val="31"/>
        </w:rPr>
        <w:t>万元（含）</w:t>
      </w:r>
      <w:r>
        <w:rPr>
          <w:rFonts w:ascii="仿宋" w:hAnsi="仿宋" w:eastAsia="仿宋" w:cs="仿宋"/>
          <w:spacing w:val="-4"/>
          <w:sz w:val="31"/>
          <w:szCs w:val="31"/>
        </w:rPr>
        <w:t>以上设备</w:t>
      </w:r>
      <w:r>
        <w:rPr>
          <w:rFonts w:ascii="仿宋" w:hAnsi="仿宋" w:eastAsia="仿宋" w:cs="仿宋"/>
          <w:spacing w:val="-53"/>
          <w:sz w:val="31"/>
          <w:szCs w:val="31"/>
        </w:rPr>
        <w:t xml:space="preserve"> </w:t>
      </w:r>
      <w:r>
        <w:rPr>
          <w:rFonts w:ascii="仿宋" w:hAnsi="仿宋" w:eastAsia="仿宋" w:cs="仿宋"/>
          <w:spacing w:val="-4"/>
          <w:sz w:val="31"/>
          <w:szCs w:val="31"/>
        </w:rPr>
        <w:t>0 台（套）。</w:t>
      </w:r>
    </w:p>
    <w:p w14:paraId="4C7BE178">
      <w:pPr>
        <w:spacing w:before="2" w:line="371" w:lineRule="auto"/>
        <w:ind w:left="41" w:right="113" w:firstLine="628"/>
        <w:rPr>
          <w:rFonts w:ascii="仿宋" w:hAnsi="仿宋" w:eastAsia="仿宋" w:cs="仿宋"/>
          <w:sz w:val="31"/>
          <w:szCs w:val="31"/>
        </w:rPr>
      </w:pPr>
      <w:r>
        <w:rPr>
          <w:rFonts w:ascii="仿宋" w:hAnsi="仿宋" w:eastAsia="仿宋" w:cs="仿宋"/>
          <w:spacing w:val="1"/>
          <w:sz w:val="31"/>
          <w:szCs w:val="31"/>
        </w:rPr>
        <w:t>2025</w:t>
      </w:r>
      <w:r>
        <w:rPr>
          <w:rFonts w:ascii="仿宋" w:hAnsi="仿宋" w:eastAsia="仿宋" w:cs="仿宋"/>
          <w:spacing w:val="-35"/>
          <w:sz w:val="31"/>
          <w:szCs w:val="31"/>
        </w:rPr>
        <w:t xml:space="preserve"> </w:t>
      </w:r>
      <w:r>
        <w:rPr>
          <w:rFonts w:ascii="仿宋" w:hAnsi="仿宋" w:eastAsia="仿宋" w:cs="仿宋"/>
          <w:spacing w:val="1"/>
          <w:sz w:val="31"/>
          <w:szCs w:val="31"/>
        </w:rPr>
        <w:t>年单位预算安排购置车辆</w:t>
      </w:r>
      <w:r>
        <w:rPr>
          <w:rFonts w:ascii="仿宋" w:hAnsi="仿宋" w:eastAsia="仿宋" w:cs="仿宋"/>
          <w:spacing w:val="-60"/>
          <w:sz w:val="31"/>
          <w:szCs w:val="31"/>
        </w:rPr>
        <w:t xml:space="preserve"> </w:t>
      </w:r>
      <w:r>
        <w:rPr>
          <w:rFonts w:ascii="仿宋" w:hAnsi="仿宋" w:eastAsia="仿宋" w:cs="仿宋"/>
          <w:spacing w:val="1"/>
          <w:sz w:val="31"/>
          <w:szCs w:val="31"/>
        </w:rPr>
        <w:t>0</w:t>
      </w:r>
      <w:r>
        <w:rPr>
          <w:rFonts w:ascii="仿宋" w:hAnsi="仿宋" w:eastAsia="仿宋" w:cs="仿宋"/>
          <w:spacing w:val="-54"/>
          <w:sz w:val="31"/>
          <w:szCs w:val="31"/>
        </w:rPr>
        <w:t xml:space="preserve"> </w:t>
      </w:r>
      <w:r>
        <w:rPr>
          <w:rFonts w:ascii="仿宋" w:hAnsi="仿宋" w:eastAsia="仿宋" w:cs="仿宋"/>
          <w:spacing w:val="1"/>
          <w:sz w:val="31"/>
          <w:szCs w:val="31"/>
        </w:rPr>
        <w:t>辆，其中：用车</w:t>
      </w:r>
      <w:r>
        <w:rPr>
          <w:rFonts w:ascii="仿宋" w:hAnsi="仿宋" w:eastAsia="仿宋" w:cs="仿宋"/>
          <w:spacing w:val="-59"/>
          <w:sz w:val="31"/>
          <w:szCs w:val="31"/>
        </w:rPr>
        <w:t xml:space="preserve"> </w:t>
      </w:r>
      <w:r>
        <w:rPr>
          <w:rFonts w:ascii="仿宋" w:hAnsi="仿宋" w:eastAsia="仿宋" w:cs="仿宋"/>
          <w:spacing w:val="1"/>
          <w:sz w:val="31"/>
          <w:szCs w:val="31"/>
        </w:rPr>
        <w:t>0</w:t>
      </w:r>
      <w:r>
        <w:rPr>
          <w:rFonts w:ascii="仿宋" w:hAnsi="仿宋" w:eastAsia="仿宋" w:cs="仿宋"/>
          <w:spacing w:val="-55"/>
          <w:sz w:val="31"/>
          <w:szCs w:val="31"/>
        </w:rPr>
        <w:t xml:space="preserve"> </w:t>
      </w:r>
      <w:r>
        <w:rPr>
          <w:rFonts w:ascii="仿宋" w:hAnsi="仿宋" w:eastAsia="仿宋" w:cs="仿宋"/>
          <w:spacing w:val="1"/>
          <w:sz w:val="31"/>
          <w:szCs w:val="31"/>
        </w:rPr>
        <w:t>辆；</w:t>
      </w:r>
      <w:r>
        <w:rPr>
          <w:rFonts w:ascii="仿宋" w:hAnsi="仿宋" w:eastAsia="仿宋" w:cs="仿宋"/>
          <w:spacing w:val="-3"/>
          <w:sz w:val="31"/>
          <w:szCs w:val="31"/>
        </w:rPr>
        <w:t>单位价值</w:t>
      </w:r>
      <w:r>
        <w:rPr>
          <w:rFonts w:ascii="仿宋" w:hAnsi="仿宋" w:eastAsia="仿宋" w:cs="仿宋"/>
          <w:spacing w:val="-34"/>
          <w:sz w:val="31"/>
          <w:szCs w:val="31"/>
        </w:rPr>
        <w:t xml:space="preserve"> </w:t>
      </w:r>
      <w:r>
        <w:rPr>
          <w:rFonts w:ascii="仿宋" w:hAnsi="仿宋" w:eastAsia="仿宋" w:cs="仿宋"/>
          <w:spacing w:val="-3"/>
          <w:sz w:val="31"/>
          <w:szCs w:val="31"/>
        </w:rPr>
        <w:t>100</w:t>
      </w:r>
      <w:r>
        <w:rPr>
          <w:rFonts w:ascii="仿宋" w:hAnsi="仿宋" w:eastAsia="仿宋" w:cs="仿宋"/>
          <w:spacing w:val="-51"/>
          <w:sz w:val="31"/>
          <w:szCs w:val="31"/>
        </w:rPr>
        <w:t xml:space="preserve"> </w:t>
      </w:r>
      <w:r>
        <w:rPr>
          <w:rFonts w:ascii="仿宋" w:hAnsi="仿宋" w:eastAsia="仿宋" w:cs="仿宋"/>
          <w:spacing w:val="-3"/>
          <w:sz w:val="31"/>
          <w:szCs w:val="31"/>
        </w:rPr>
        <w:t>万元（含）</w:t>
      </w:r>
      <w:r>
        <w:rPr>
          <w:rFonts w:ascii="仿宋" w:hAnsi="仿宋" w:eastAsia="仿宋" w:cs="仿宋"/>
          <w:spacing w:val="-89"/>
          <w:sz w:val="31"/>
          <w:szCs w:val="31"/>
        </w:rPr>
        <w:t xml:space="preserve"> </w:t>
      </w:r>
      <w:r>
        <w:rPr>
          <w:rFonts w:ascii="仿宋" w:hAnsi="仿宋" w:eastAsia="仿宋" w:cs="仿宋"/>
          <w:spacing w:val="-3"/>
          <w:sz w:val="31"/>
          <w:szCs w:val="31"/>
        </w:rPr>
        <w:t>以上设备</w:t>
      </w:r>
      <w:r>
        <w:rPr>
          <w:rFonts w:ascii="仿宋" w:hAnsi="仿宋" w:eastAsia="仿宋" w:cs="仿宋"/>
          <w:spacing w:val="-62"/>
          <w:sz w:val="31"/>
          <w:szCs w:val="31"/>
        </w:rPr>
        <w:t xml:space="preserve"> </w:t>
      </w:r>
      <w:r>
        <w:rPr>
          <w:rFonts w:ascii="仿宋" w:hAnsi="仿宋" w:eastAsia="仿宋" w:cs="仿宋"/>
          <w:spacing w:val="-3"/>
          <w:sz w:val="31"/>
          <w:szCs w:val="31"/>
        </w:rPr>
        <w:t>0 台（套）。</w:t>
      </w:r>
    </w:p>
    <w:p w14:paraId="760AA3B7">
      <w:pPr>
        <w:spacing w:line="371" w:lineRule="auto"/>
        <w:rPr>
          <w:rFonts w:ascii="仿宋" w:hAnsi="仿宋" w:eastAsia="仿宋" w:cs="仿宋"/>
          <w:sz w:val="31"/>
          <w:szCs w:val="31"/>
        </w:rPr>
        <w:sectPr>
          <w:footerReference r:id="rId32" w:type="default"/>
          <w:pgSz w:w="11906" w:h="16839"/>
          <w:pgMar w:top="400" w:right="1666" w:bottom="1220" w:left="1785" w:header="0" w:footer="965" w:gutter="0"/>
          <w:cols w:space="720" w:num="1"/>
        </w:sectPr>
      </w:pPr>
    </w:p>
    <w:p w14:paraId="6EE043D2">
      <w:pPr>
        <w:pStyle w:val="2"/>
        <w:spacing w:line="241" w:lineRule="auto"/>
      </w:pPr>
    </w:p>
    <w:p w14:paraId="65270951">
      <w:pPr>
        <w:pStyle w:val="2"/>
        <w:spacing w:line="241" w:lineRule="auto"/>
      </w:pPr>
    </w:p>
    <w:p w14:paraId="50D11A87">
      <w:pPr>
        <w:pStyle w:val="2"/>
        <w:spacing w:line="241" w:lineRule="auto"/>
      </w:pPr>
    </w:p>
    <w:p w14:paraId="0C93C69D">
      <w:pPr>
        <w:pStyle w:val="2"/>
        <w:spacing w:line="242" w:lineRule="auto"/>
      </w:pPr>
    </w:p>
    <w:p w14:paraId="6523AB80">
      <w:pPr>
        <w:pStyle w:val="2"/>
        <w:spacing w:line="242" w:lineRule="auto"/>
      </w:pPr>
    </w:p>
    <w:p w14:paraId="3F19C18B">
      <w:pPr>
        <w:pStyle w:val="2"/>
        <w:spacing w:line="242" w:lineRule="auto"/>
      </w:pPr>
    </w:p>
    <w:p w14:paraId="064301B3">
      <w:pPr>
        <w:pStyle w:val="2"/>
        <w:spacing w:line="242" w:lineRule="auto"/>
      </w:pPr>
    </w:p>
    <w:p w14:paraId="357F6649">
      <w:pPr>
        <w:pStyle w:val="2"/>
        <w:spacing w:line="242" w:lineRule="auto"/>
      </w:pPr>
    </w:p>
    <w:p w14:paraId="44A52469">
      <w:pPr>
        <w:pStyle w:val="2"/>
        <w:spacing w:line="242" w:lineRule="auto"/>
      </w:pPr>
    </w:p>
    <w:p w14:paraId="582E2CBD">
      <w:pPr>
        <w:pStyle w:val="2"/>
        <w:spacing w:line="242" w:lineRule="auto"/>
      </w:pPr>
    </w:p>
    <w:p w14:paraId="18EDCCE4">
      <w:pPr>
        <w:pStyle w:val="2"/>
        <w:spacing w:line="242" w:lineRule="auto"/>
      </w:pPr>
    </w:p>
    <w:p w14:paraId="24AB4522">
      <w:pPr>
        <w:pStyle w:val="2"/>
        <w:spacing w:line="242" w:lineRule="auto"/>
      </w:pPr>
    </w:p>
    <w:p w14:paraId="0C7EE12A">
      <w:pPr>
        <w:pStyle w:val="2"/>
        <w:spacing w:line="242" w:lineRule="auto"/>
      </w:pPr>
    </w:p>
    <w:p w14:paraId="64911AC6">
      <w:pPr>
        <w:pStyle w:val="2"/>
        <w:spacing w:line="242" w:lineRule="auto"/>
      </w:pPr>
    </w:p>
    <w:p w14:paraId="652503A4">
      <w:pPr>
        <w:pStyle w:val="2"/>
        <w:spacing w:line="242" w:lineRule="auto"/>
      </w:pPr>
    </w:p>
    <w:p w14:paraId="7EF377A6">
      <w:pPr>
        <w:pStyle w:val="2"/>
        <w:spacing w:line="242" w:lineRule="auto"/>
      </w:pPr>
    </w:p>
    <w:p w14:paraId="18325FB6">
      <w:pPr>
        <w:pStyle w:val="2"/>
        <w:spacing w:line="242" w:lineRule="auto"/>
      </w:pPr>
    </w:p>
    <w:p w14:paraId="3F78528B">
      <w:pPr>
        <w:pStyle w:val="2"/>
        <w:spacing w:line="242" w:lineRule="auto"/>
      </w:pPr>
    </w:p>
    <w:p w14:paraId="1D5818B5">
      <w:pPr>
        <w:pStyle w:val="2"/>
        <w:spacing w:line="242" w:lineRule="auto"/>
      </w:pPr>
    </w:p>
    <w:p w14:paraId="252EFAD1">
      <w:pPr>
        <w:pStyle w:val="2"/>
        <w:spacing w:line="242" w:lineRule="auto"/>
      </w:pPr>
    </w:p>
    <w:p w14:paraId="71E9728F">
      <w:pPr>
        <w:pStyle w:val="2"/>
        <w:spacing w:line="242" w:lineRule="auto"/>
      </w:pPr>
    </w:p>
    <w:p w14:paraId="77D63737">
      <w:pPr>
        <w:pStyle w:val="2"/>
        <w:spacing w:line="242" w:lineRule="auto"/>
      </w:pPr>
    </w:p>
    <w:p w14:paraId="618074BC">
      <w:pPr>
        <w:pStyle w:val="2"/>
        <w:spacing w:line="242" w:lineRule="auto"/>
      </w:pPr>
    </w:p>
    <w:p w14:paraId="0A786561">
      <w:pPr>
        <w:spacing w:before="230" w:line="224" w:lineRule="auto"/>
        <w:ind w:left="42"/>
        <w:outlineLvl w:val="0"/>
        <w:rPr>
          <w:rFonts w:ascii="黑体" w:hAnsi="黑体" w:eastAsia="黑体" w:cs="黑体"/>
          <w:sz w:val="71"/>
          <w:szCs w:val="71"/>
        </w:rPr>
      </w:pPr>
      <w:bookmarkStart w:id="50" w:name="bookmark52"/>
      <w:bookmarkEnd w:id="50"/>
      <w:bookmarkStart w:id="51" w:name="bookmark26"/>
      <w:bookmarkEnd w:id="51"/>
      <w:r>
        <w:rPr>
          <w:rFonts w:ascii="黑体" w:hAnsi="黑体" w:eastAsia="黑体" w:cs="黑体"/>
          <w:spacing w:val="2"/>
          <w:sz w:val="71"/>
          <w:szCs w:val="71"/>
        </w:rPr>
        <w:t>第四部分</w:t>
      </w:r>
    </w:p>
    <w:p w14:paraId="3494E970">
      <w:pPr>
        <w:spacing w:before="73" w:line="225" w:lineRule="auto"/>
        <w:ind w:left="2759"/>
        <w:outlineLvl w:val="0"/>
        <w:rPr>
          <w:rFonts w:ascii="黑体" w:hAnsi="黑体" w:eastAsia="黑体" w:cs="黑体"/>
          <w:sz w:val="71"/>
          <w:szCs w:val="71"/>
        </w:rPr>
      </w:pPr>
      <w:bookmarkStart w:id="52" w:name="bookmark26"/>
      <w:bookmarkEnd w:id="52"/>
      <w:r>
        <w:rPr>
          <w:rFonts w:ascii="黑体" w:hAnsi="黑体" w:eastAsia="黑体" w:cs="黑体"/>
          <w:spacing w:val="1"/>
          <w:sz w:val="71"/>
          <w:szCs w:val="71"/>
        </w:rPr>
        <w:t>名词解释</w:t>
      </w:r>
    </w:p>
    <w:p w14:paraId="355AFF31">
      <w:pPr>
        <w:spacing w:line="225" w:lineRule="auto"/>
        <w:rPr>
          <w:rFonts w:ascii="黑体" w:hAnsi="黑体" w:eastAsia="黑体" w:cs="黑体"/>
          <w:sz w:val="71"/>
          <w:szCs w:val="71"/>
        </w:rPr>
        <w:sectPr>
          <w:footerReference r:id="rId33" w:type="default"/>
          <w:pgSz w:w="11906" w:h="16839"/>
          <w:pgMar w:top="400" w:right="1785" w:bottom="1220" w:left="1785" w:header="0" w:footer="965" w:gutter="0"/>
          <w:cols w:space="720" w:num="1"/>
        </w:sectPr>
      </w:pPr>
    </w:p>
    <w:p w14:paraId="76430C64">
      <w:pPr>
        <w:pStyle w:val="2"/>
        <w:spacing w:line="285" w:lineRule="auto"/>
      </w:pPr>
    </w:p>
    <w:p w14:paraId="00A9CFBC">
      <w:pPr>
        <w:pStyle w:val="2"/>
        <w:spacing w:line="285" w:lineRule="auto"/>
      </w:pPr>
    </w:p>
    <w:p w14:paraId="3DBC52B0">
      <w:pPr>
        <w:pStyle w:val="2"/>
        <w:spacing w:line="285" w:lineRule="auto"/>
      </w:pPr>
    </w:p>
    <w:p w14:paraId="1CF530D1">
      <w:pPr>
        <w:pStyle w:val="2"/>
        <w:spacing w:line="285" w:lineRule="auto"/>
      </w:pPr>
    </w:p>
    <w:p w14:paraId="003417B3">
      <w:pPr>
        <w:spacing w:before="101" w:line="357" w:lineRule="auto"/>
        <w:ind w:left="41" w:right="155" w:firstLine="706"/>
        <w:rPr>
          <w:rFonts w:ascii="仿宋" w:hAnsi="仿宋" w:eastAsia="仿宋" w:cs="仿宋"/>
          <w:sz w:val="31"/>
          <w:szCs w:val="31"/>
        </w:rPr>
      </w:pPr>
      <w:r>
        <w:rPr>
          <w:rFonts w:ascii="仿宋" w:hAnsi="仿宋" w:eastAsia="仿宋" w:cs="仿宋"/>
          <w:b/>
          <w:bCs/>
          <w:spacing w:val="4"/>
          <w:sz w:val="31"/>
          <w:szCs w:val="31"/>
        </w:rPr>
        <w:t>一、财政拨款收入：</w:t>
      </w:r>
      <w:r>
        <w:rPr>
          <w:rFonts w:ascii="仿宋" w:hAnsi="仿宋" w:eastAsia="仿宋" w:cs="仿宋"/>
          <w:spacing w:val="4"/>
          <w:sz w:val="31"/>
          <w:szCs w:val="31"/>
        </w:rPr>
        <w:t>指财政当年拨付的资金，包括一般</w:t>
      </w:r>
      <w:r>
        <w:rPr>
          <w:rFonts w:ascii="仿宋" w:hAnsi="仿宋" w:eastAsia="仿宋" w:cs="仿宋"/>
          <w:spacing w:val="8"/>
          <w:sz w:val="31"/>
          <w:szCs w:val="31"/>
        </w:rPr>
        <w:t>公共预算拨款收入、政府性基金预算拨款收入、国有资本经</w:t>
      </w:r>
      <w:r>
        <w:rPr>
          <w:rFonts w:ascii="仿宋" w:hAnsi="仿宋" w:eastAsia="仿宋" w:cs="仿宋"/>
          <w:spacing w:val="5"/>
          <w:sz w:val="31"/>
          <w:szCs w:val="31"/>
        </w:rPr>
        <w:t>营预算拨款收入。</w:t>
      </w:r>
    </w:p>
    <w:p w14:paraId="2DEBC8F4">
      <w:pPr>
        <w:spacing w:before="1" w:line="357" w:lineRule="auto"/>
        <w:ind w:left="38" w:right="155" w:firstLine="714"/>
        <w:rPr>
          <w:rFonts w:ascii="仿宋" w:hAnsi="仿宋" w:eastAsia="仿宋" w:cs="仿宋"/>
          <w:sz w:val="31"/>
          <w:szCs w:val="31"/>
        </w:rPr>
      </w:pPr>
      <w:r>
        <w:rPr>
          <w:rFonts w:ascii="仿宋" w:hAnsi="仿宋" w:eastAsia="仿宋" w:cs="仿宋"/>
          <w:b/>
          <w:bCs/>
          <w:spacing w:val="4"/>
          <w:sz w:val="31"/>
          <w:szCs w:val="31"/>
        </w:rPr>
        <w:t>二、事业收入：</w:t>
      </w:r>
      <w:r>
        <w:rPr>
          <w:rFonts w:ascii="仿宋" w:hAnsi="仿宋" w:eastAsia="仿宋" w:cs="仿宋"/>
          <w:spacing w:val="4"/>
          <w:sz w:val="31"/>
          <w:szCs w:val="31"/>
        </w:rPr>
        <w:t>指事业单位开展专业业务活动及辅助活</w:t>
      </w:r>
      <w:r>
        <w:rPr>
          <w:rFonts w:ascii="仿宋" w:hAnsi="仿宋" w:eastAsia="仿宋" w:cs="仿宋"/>
          <w:spacing w:val="5"/>
          <w:sz w:val="31"/>
          <w:szCs w:val="31"/>
        </w:rPr>
        <w:t>动所取得的收入。</w:t>
      </w:r>
    </w:p>
    <w:p w14:paraId="78669324">
      <w:pPr>
        <w:spacing w:line="357" w:lineRule="auto"/>
        <w:ind w:left="37" w:right="155" w:firstLine="714"/>
        <w:rPr>
          <w:rFonts w:ascii="仿宋" w:hAnsi="仿宋" w:eastAsia="仿宋" w:cs="仿宋"/>
          <w:sz w:val="31"/>
          <w:szCs w:val="31"/>
        </w:rPr>
      </w:pPr>
      <w:r>
        <w:rPr>
          <w:rFonts w:ascii="仿宋" w:hAnsi="仿宋" w:eastAsia="仿宋" w:cs="仿宋"/>
          <w:b/>
          <w:bCs/>
          <w:spacing w:val="3"/>
          <w:sz w:val="31"/>
          <w:szCs w:val="31"/>
        </w:rPr>
        <w:t>三、事业单位经营收入：</w:t>
      </w:r>
      <w:r>
        <w:rPr>
          <w:rFonts w:ascii="仿宋" w:hAnsi="仿宋" w:eastAsia="仿宋" w:cs="仿宋"/>
          <w:spacing w:val="3"/>
          <w:sz w:val="31"/>
          <w:szCs w:val="31"/>
        </w:rPr>
        <w:t>指事业单位在专业业务活动及</w:t>
      </w:r>
      <w:r>
        <w:rPr>
          <w:rFonts w:ascii="仿宋" w:hAnsi="仿宋" w:eastAsia="仿宋" w:cs="仿宋"/>
          <w:spacing w:val="8"/>
          <w:sz w:val="31"/>
          <w:szCs w:val="31"/>
        </w:rPr>
        <w:t>其辅助活动之外开展非独立核算经营活动取得的收入。</w:t>
      </w:r>
    </w:p>
    <w:p w14:paraId="47A6B1F2">
      <w:pPr>
        <w:spacing w:before="4" w:line="356" w:lineRule="auto"/>
        <w:ind w:left="35" w:right="152" w:firstLine="745"/>
        <w:rPr>
          <w:rFonts w:ascii="仿宋" w:hAnsi="仿宋" w:eastAsia="仿宋" w:cs="仿宋"/>
          <w:sz w:val="31"/>
          <w:szCs w:val="31"/>
        </w:rPr>
      </w:pPr>
      <w:r>
        <w:rPr>
          <w:rFonts w:ascii="仿宋" w:hAnsi="仿宋" w:eastAsia="仿宋" w:cs="仿宋"/>
          <w:b/>
          <w:bCs/>
          <w:spacing w:val="1"/>
          <w:sz w:val="31"/>
          <w:szCs w:val="31"/>
        </w:rPr>
        <w:t>四、其他收入：</w:t>
      </w:r>
      <w:r>
        <w:rPr>
          <w:rFonts w:ascii="仿宋" w:hAnsi="仿宋" w:eastAsia="仿宋" w:cs="仿宋"/>
          <w:spacing w:val="1"/>
          <w:sz w:val="31"/>
          <w:szCs w:val="31"/>
        </w:rPr>
        <w:t>指除上述“财政拨款收入</w:t>
      </w:r>
      <w:r>
        <w:rPr>
          <w:rFonts w:ascii="仿宋" w:hAnsi="仿宋" w:eastAsia="仿宋" w:cs="仿宋"/>
          <w:spacing w:val="-104"/>
          <w:sz w:val="31"/>
          <w:szCs w:val="31"/>
        </w:rPr>
        <w:t xml:space="preserve"> </w:t>
      </w:r>
      <w:r>
        <w:rPr>
          <w:rFonts w:ascii="仿宋" w:hAnsi="仿宋" w:eastAsia="仿宋" w:cs="仿宋"/>
          <w:spacing w:val="1"/>
          <w:sz w:val="31"/>
          <w:szCs w:val="31"/>
        </w:rPr>
        <w:t>”、“事业收</w:t>
      </w:r>
      <w:r>
        <w:rPr>
          <w:rFonts w:ascii="仿宋" w:hAnsi="仿宋" w:eastAsia="仿宋" w:cs="仿宋"/>
          <w:spacing w:val="5"/>
          <w:sz w:val="31"/>
          <w:szCs w:val="31"/>
        </w:rPr>
        <w:t>入</w:t>
      </w:r>
      <w:r>
        <w:rPr>
          <w:rFonts w:ascii="仿宋" w:hAnsi="仿宋" w:eastAsia="仿宋" w:cs="仿宋"/>
          <w:spacing w:val="-107"/>
          <w:sz w:val="31"/>
          <w:szCs w:val="31"/>
        </w:rPr>
        <w:t xml:space="preserve"> </w:t>
      </w:r>
      <w:r>
        <w:rPr>
          <w:rFonts w:ascii="仿宋" w:hAnsi="仿宋" w:eastAsia="仿宋" w:cs="仿宋"/>
          <w:spacing w:val="5"/>
          <w:sz w:val="31"/>
          <w:szCs w:val="31"/>
        </w:rPr>
        <w:t>”、“事业单位经营收入</w:t>
      </w:r>
      <w:r>
        <w:rPr>
          <w:rFonts w:ascii="仿宋" w:hAnsi="仿宋" w:eastAsia="仿宋" w:cs="仿宋"/>
          <w:spacing w:val="-109"/>
          <w:sz w:val="31"/>
          <w:szCs w:val="31"/>
        </w:rPr>
        <w:t xml:space="preserve"> </w:t>
      </w:r>
      <w:r>
        <w:rPr>
          <w:rFonts w:ascii="仿宋" w:hAnsi="仿宋" w:eastAsia="仿宋" w:cs="仿宋"/>
          <w:spacing w:val="5"/>
          <w:sz w:val="31"/>
          <w:szCs w:val="31"/>
        </w:rPr>
        <w:t>”等以外的收入。主要是事业单</w:t>
      </w:r>
      <w:r>
        <w:rPr>
          <w:rFonts w:ascii="仿宋" w:hAnsi="仿宋" w:eastAsia="仿宋" w:cs="仿宋"/>
          <w:spacing w:val="8"/>
          <w:sz w:val="31"/>
          <w:szCs w:val="31"/>
        </w:rPr>
        <w:t>位固定资产出租收入、存款利息收入等。</w:t>
      </w:r>
    </w:p>
    <w:p w14:paraId="2B31E2EC">
      <w:pPr>
        <w:spacing w:before="4" w:line="357" w:lineRule="auto"/>
        <w:ind w:left="36" w:right="155" w:firstLine="644"/>
        <w:rPr>
          <w:rFonts w:ascii="仿宋" w:hAnsi="仿宋" w:eastAsia="仿宋" w:cs="仿宋"/>
          <w:sz w:val="31"/>
          <w:szCs w:val="31"/>
        </w:rPr>
      </w:pPr>
      <w:r>
        <w:rPr>
          <w:rFonts w:ascii="仿宋" w:hAnsi="仿宋" w:eastAsia="仿宋" w:cs="仿宋"/>
          <w:b/>
          <w:bCs/>
          <w:spacing w:val="7"/>
          <w:sz w:val="31"/>
          <w:szCs w:val="31"/>
        </w:rPr>
        <w:t>五、结转结余资金：</w:t>
      </w:r>
      <w:r>
        <w:rPr>
          <w:rFonts w:ascii="仿宋" w:hAnsi="仿宋" w:eastAsia="仿宋" w:cs="仿宋"/>
          <w:spacing w:val="7"/>
          <w:sz w:val="31"/>
          <w:szCs w:val="31"/>
        </w:rPr>
        <w:t>指以前年度尚未完成、结转到</w:t>
      </w:r>
      <w:r>
        <w:rPr>
          <w:rFonts w:ascii="仿宋" w:hAnsi="仿宋" w:eastAsia="仿宋" w:cs="仿宋"/>
          <w:spacing w:val="6"/>
          <w:sz w:val="31"/>
          <w:szCs w:val="31"/>
        </w:rPr>
        <w:t>本年</w:t>
      </w:r>
      <w:r>
        <w:rPr>
          <w:rFonts w:ascii="仿宋" w:hAnsi="仿宋" w:eastAsia="仿宋" w:cs="仿宋"/>
          <w:spacing w:val="8"/>
          <w:sz w:val="31"/>
          <w:szCs w:val="31"/>
        </w:rPr>
        <w:t>仍按原规定用途继续使用的资金，或项目已完成等产生的结</w:t>
      </w:r>
      <w:r>
        <w:rPr>
          <w:rFonts w:ascii="仿宋" w:hAnsi="仿宋" w:eastAsia="仿宋" w:cs="仿宋"/>
          <w:spacing w:val="1"/>
          <w:sz w:val="31"/>
          <w:szCs w:val="31"/>
        </w:rPr>
        <w:t>余资金。</w:t>
      </w:r>
    </w:p>
    <w:p w14:paraId="1B8B83A9">
      <w:pPr>
        <w:spacing w:before="1" w:line="357" w:lineRule="auto"/>
        <w:ind w:left="35" w:right="152" w:firstLine="643"/>
        <w:rPr>
          <w:rFonts w:ascii="仿宋" w:hAnsi="仿宋" w:eastAsia="仿宋" w:cs="仿宋"/>
          <w:sz w:val="31"/>
          <w:szCs w:val="31"/>
        </w:rPr>
      </w:pPr>
      <w:r>
        <w:rPr>
          <w:rFonts w:ascii="仿宋" w:hAnsi="仿宋" w:eastAsia="仿宋" w:cs="仿宋"/>
          <w:b/>
          <w:bCs/>
          <w:spacing w:val="7"/>
          <w:sz w:val="31"/>
          <w:szCs w:val="31"/>
        </w:rPr>
        <w:t>六、基本支出：</w:t>
      </w:r>
      <w:r>
        <w:rPr>
          <w:rFonts w:ascii="仿宋" w:hAnsi="仿宋" w:eastAsia="仿宋" w:cs="仿宋"/>
          <w:spacing w:val="7"/>
          <w:sz w:val="31"/>
          <w:szCs w:val="31"/>
        </w:rPr>
        <w:t>指为保障机构正常运转、完成日常工作</w:t>
      </w:r>
      <w:r>
        <w:rPr>
          <w:rFonts w:ascii="仿宋" w:hAnsi="仿宋" w:eastAsia="仿宋" w:cs="仿宋"/>
          <w:spacing w:val="8"/>
          <w:sz w:val="31"/>
          <w:szCs w:val="31"/>
        </w:rPr>
        <w:t>任务而发生的人员支出和公用支出。</w:t>
      </w:r>
    </w:p>
    <w:p w14:paraId="1A6A54B2">
      <w:pPr>
        <w:spacing w:before="1" w:line="357" w:lineRule="auto"/>
        <w:ind w:left="40" w:right="155" w:firstLine="642"/>
        <w:rPr>
          <w:rFonts w:ascii="仿宋" w:hAnsi="仿宋" w:eastAsia="仿宋" w:cs="仿宋"/>
          <w:sz w:val="31"/>
          <w:szCs w:val="31"/>
        </w:rPr>
      </w:pPr>
      <w:r>
        <w:rPr>
          <w:rFonts w:ascii="仿宋" w:hAnsi="仿宋" w:eastAsia="仿宋" w:cs="仿宋"/>
          <w:b/>
          <w:bCs/>
          <w:spacing w:val="7"/>
          <w:sz w:val="31"/>
          <w:szCs w:val="31"/>
        </w:rPr>
        <w:t>七、项目支出：</w:t>
      </w:r>
      <w:r>
        <w:rPr>
          <w:rFonts w:ascii="仿宋" w:hAnsi="仿宋" w:eastAsia="仿宋" w:cs="仿宋"/>
          <w:spacing w:val="7"/>
          <w:sz w:val="31"/>
          <w:szCs w:val="31"/>
        </w:rPr>
        <w:t>指在基本支出之外为完成特定行政任务或事业发展目标所发生的支出。</w:t>
      </w:r>
    </w:p>
    <w:p w14:paraId="297345AD">
      <w:pPr>
        <w:spacing w:line="357" w:lineRule="auto"/>
        <w:ind w:left="37" w:right="155" w:firstLine="637"/>
        <w:rPr>
          <w:rFonts w:ascii="仿宋" w:hAnsi="仿宋" w:eastAsia="仿宋" w:cs="仿宋"/>
          <w:sz w:val="31"/>
          <w:szCs w:val="31"/>
        </w:rPr>
      </w:pPr>
      <w:r>
        <w:rPr>
          <w:rFonts w:ascii="仿宋" w:hAnsi="仿宋" w:eastAsia="仿宋" w:cs="仿宋"/>
          <w:b/>
          <w:bCs/>
          <w:spacing w:val="7"/>
          <w:sz w:val="31"/>
          <w:szCs w:val="31"/>
        </w:rPr>
        <w:t>八、事业单位经营支出：</w:t>
      </w:r>
      <w:r>
        <w:rPr>
          <w:rFonts w:ascii="仿宋" w:hAnsi="仿宋" w:eastAsia="仿宋" w:cs="仿宋"/>
          <w:spacing w:val="7"/>
          <w:sz w:val="31"/>
          <w:szCs w:val="31"/>
        </w:rPr>
        <w:t>指事业单位在专业业务</w:t>
      </w:r>
      <w:r>
        <w:rPr>
          <w:rFonts w:ascii="仿宋" w:hAnsi="仿宋" w:eastAsia="仿宋" w:cs="仿宋"/>
          <w:spacing w:val="6"/>
          <w:sz w:val="31"/>
          <w:szCs w:val="31"/>
        </w:rPr>
        <w:t>活动及</w:t>
      </w:r>
      <w:r>
        <w:rPr>
          <w:rFonts w:ascii="仿宋" w:hAnsi="仿宋" w:eastAsia="仿宋" w:cs="仿宋"/>
          <w:spacing w:val="8"/>
          <w:sz w:val="31"/>
          <w:szCs w:val="31"/>
        </w:rPr>
        <w:t>其辅助活动之外开展非独立核算经营活动发生的支出。</w:t>
      </w:r>
    </w:p>
    <w:p w14:paraId="6521CD34">
      <w:pPr>
        <w:spacing w:before="1" w:line="226" w:lineRule="auto"/>
        <w:ind w:left="687"/>
        <w:rPr>
          <w:rFonts w:ascii="仿宋" w:hAnsi="仿宋" w:eastAsia="仿宋" w:cs="仿宋"/>
          <w:sz w:val="31"/>
          <w:szCs w:val="31"/>
        </w:rPr>
      </w:pPr>
      <w:r>
        <w:rPr>
          <w:rFonts w:ascii="仿宋" w:hAnsi="仿宋" w:eastAsia="仿宋" w:cs="仿宋"/>
          <w:b/>
          <w:bCs/>
          <w:spacing w:val="7"/>
          <w:sz w:val="31"/>
          <w:szCs w:val="31"/>
        </w:rPr>
        <w:t>九、上缴上级支出：</w:t>
      </w:r>
      <w:r>
        <w:rPr>
          <w:rFonts w:ascii="仿宋" w:hAnsi="仿宋" w:eastAsia="仿宋" w:cs="仿宋"/>
          <w:spacing w:val="7"/>
          <w:sz w:val="31"/>
          <w:szCs w:val="31"/>
        </w:rPr>
        <w:t>指下级单位上缴上级的支出。</w:t>
      </w:r>
    </w:p>
    <w:p w14:paraId="482C9E26">
      <w:pPr>
        <w:spacing w:before="221" w:line="357" w:lineRule="auto"/>
        <w:ind w:left="67" w:right="152" w:firstLine="617"/>
        <w:rPr>
          <w:rFonts w:ascii="仿宋" w:hAnsi="仿宋" w:eastAsia="仿宋" w:cs="仿宋"/>
          <w:sz w:val="31"/>
          <w:szCs w:val="31"/>
        </w:rPr>
      </w:pPr>
      <w:r>
        <w:rPr>
          <w:rFonts w:ascii="仿宋" w:hAnsi="仿宋" w:eastAsia="仿宋" w:cs="仿宋"/>
          <w:b/>
          <w:bCs/>
          <w:spacing w:val="6"/>
          <w:sz w:val="31"/>
          <w:szCs w:val="31"/>
        </w:rPr>
        <w:t>十、对附属单位补助支出：</w:t>
      </w:r>
      <w:r>
        <w:rPr>
          <w:rFonts w:ascii="仿宋" w:hAnsi="仿宋" w:eastAsia="仿宋" w:cs="仿宋"/>
          <w:spacing w:val="6"/>
          <w:sz w:val="31"/>
          <w:szCs w:val="31"/>
        </w:rPr>
        <w:t>指对下级单位补助发生的支</w:t>
      </w:r>
      <w:r>
        <w:rPr>
          <w:rFonts w:ascii="仿宋" w:hAnsi="仿宋" w:eastAsia="仿宋" w:cs="仿宋"/>
          <w:spacing w:val="-23"/>
          <w:sz w:val="31"/>
          <w:szCs w:val="31"/>
        </w:rPr>
        <w:t>出。</w:t>
      </w:r>
    </w:p>
    <w:p w14:paraId="0415280A">
      <w:pPr>
        <w:spacing w:line="227" w:lineRule="auto"/>
        <w:jc w:val="right"/>
        <w:rPr>
          <w:rFonts w:ascii="仿宋" w:hAnsi="仿宋" w:eastAsia="仿宋" w:cs="仿宋"/>
          <w:sz w:val="31"/>
          <w:szCs w:val="31"/>
        </w:rPr>
      </w:pPr>
      <w:r>
        <w:rPr>
          <w:rFonts w:ascii="仿宋" w:hAnsi="仿宋" w:eastAsia="仿宋" w:cs="仿宋"/>
          <w:b/>
          <w:bCs/>
          <w:spacing w:val="9"/>
          <w:sz w:val="31"/>
          <w:szCs w:val="31"/>
        </w:rPr>
        <w:t>十一、“三公</w:t>
      </w:r>
      <w:r>
        <w:rPr>
          <w:rFonts w:ascii="仿宋" w:hAnsi="仿宋" w:eastAsia="仿宋" w:cs="仿宋"/>
          <w:spacing w:val="-100"/>
          <w:sz w:val="31"/>
          <w:szCs w:val="31"/>
        </w:rPr>
        <w:t xml:space="preserve"> </w:t>
      </w:r>
      <w:r>
        <w:rPr>
          <w:rFonts w:ascii="仿宋" w:hAnsi="仿宋" w:eastAsia="仿宋" w:cs="仿宋"/>
          <w:b/>
          <w:bCs/>
          <w:spacing w:val="9"/>
          <w:sz w:val="31"/>
          <w:szCs w:val="31"/>
        </w:rPr>
        <w:t>”经费：</w:t>
      </w:r>
      <w:r>
        <w:rPr>
          <w:rFonts w:ascii="仿宋" w:hAnsi="仿宋" w:eastAsia="仿宋" w:cs="仿宋"/>
          <w:spacing w:val="9"/>
          <w:sz w:val="31"/>
          <w:szCs w:val="31"/>
        </w:rPr>
        <w:t>纳入财政预决算管理的“三公</w:t>
      </w:r>
      <w:r>
        <w:rPr>
          <w:rFonts w:ascii="仿宋" w:hAnsi="仿宋" w:eastAsia="仿宋" w:cs="仿宋"/>
          <w:spacing w:val="-112"/>
          <w:sz w:val="31"/>
          <w:szCs w:val="31"/>
        </w:rPr>
        <w:t xml:space="preserve"> </w:t>
      </w:r>
      <w:r>
        <w:rPr>
          <w:rFonts w:ascii="仿宋" w:hAnsi="仿宋" w:eastAsia="仿宋" w:cs="仿宋"/>
          <w:spacing w:val="9"/>
          <w:sz w:val="31"/>
          <w:szCs w:val="31"/>
        </w:rPr>
        <w:t>”</w:t>
      </w:r>
    </w:p>
    <w:p w14:paraId="29C34414">
      <w:pPr>
        <w:spacing w:line="227" w:lineRule="auto"/>
        <w:rPr>
          <w:rFonts w:ascii="仿宋" w:hAnsi="仿宋" w:eastAsia="仿宋" w:cs="仿宋"/>
          <w:sz w:val="31"/>
          <w:szCs w:val="31"/>
        </w:rPr>
        <w:sectPr>
          <w:footerReference r:id="rId34" w:type="default"/>
          <w:pgSz w:w="11906" w:h="16839"/>
          <w:pgMar w:top="400" w:right="1647" w:bottom="1220" w:left="1785" w:header="0" w:footer="965" w:gutter="0"/>
          <w:cols w:space="720" w:num="1"/>
        </w:sectPr>
      </w:pPr>
    </w:p>
    <w:p w14:paraId="251722D0">
      <w:pPr>
        <w:pStyle w:val="2"/>
        <w:spacing w:line="286" w:lineRule="auto"/>
      </w:pPr>
    </w:p>
    <w:p w14:paraId="0C7824CC">
      <w:pPr>
        <w:pStyle w:val="2"/>
        <w:spacing w:line="286" w:lineRule="auto"/>
      </w:pPr>
    </w:p>
    <w:p w14:paraId="1F6825A8">
      <w:pPr>
        <w:pStyle w:val="2"/>
        <w:spacing w:line="286" w:lineRule="auto"/>
      </w:pPr>
    </w:p>
    <w:p w14:paraId="34D0A825">
      <w:pPr>
        <w:pStyle w:val="2"/>
        <w:spacing w:line="286" w:lineRule="auto"/>
      </w:pPr>
    </w:p>
    <w:p w14:paraId="534ADBE1">
      <w:pPr>
        <w:spacing w:before="101" w:line="353" w:lineRule="auto"/>
        <w:ind w:left="36" w:right="246" w:hanging="1"/>
        <w:jc w:val="both"/>
        <w:rPr>
          <w:rFonts w:ascii="仿宋" w:hAnsi="仿宋" w:eastAsia="仿宋" w:cs="仿宋"/>
          <w:sz w:val="31"/>
          <w:szCs w:val="31"/>
        </w:rPr>
      </w:pPr>
      <w:r>
        <w:rPr>
          <w:rFonts w:ascii="仿宋" w:hAnsi="仿宋" w:eastAsia="仿宋" w:cs="仿宋"/>
          <w:spacing w:val="8"/>
          <w:sz w:val="31"/>
          <w:szCs w:val="31"/>
        </w:rPr>
        <w:t>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支出(含车辆购置税、牌照费)及燃料费、维修费、过桥过路费、保险费、安全奖励费用等支出；公务接待费反映单位按规定开支的各类公务接待（含外</w:t>
      </w:r>
      <w:r>
        <w:rPr>
          <w:rFonts w:ascii="仿宋" w:hAnsi="仿宋" w:eastAsia="仿宋" w:cs="仿宋"/>
          <w:spacing w:val="5"/>
          <w:sz w:val="31"/>
          <w:szCs w:val="31"/>
        </w:rPr>
        <w:t>宾接待）支出。</w:t>
      </w:r>
    </w:p>
    <w:p w14:paraId="250A70C9">
      <w:pPr>
        <w:spacing w:before="6" w:line="371" w:lineRule="auto"/>
        <w:ind w:left="45" w:firstLine="639"/>
        <w:rPr>
          <w:rFonts w:ascii="仿宋" w:hAnsi="仿宋" w:eastAsia="仿宋" w:cs="仿宋"/>
          <w:sz w:val="31"/>
          <w:szCs w:val="31"/>
        </w:rPr>
      </w:pPr>
      <w:r>
        <w:rPr>
          <w:rFonts w:ascii="仿宋" w:hAnsi="仿宋" w:eastAsia="仿宋" w:cs="仿宋"/>
          <w:b/>
          <w:bCs/>
          <w:spacing w:val="6"/>
          <w:sz w:val="31"/>
          <w:szCs w:val="31"/>
        </w:rPr>
        <w:t>十二、机关运行经费：</w:t>
      </w:r>
      <w:r>
        <w:rPr>
          <w:rFonts w:ascii="仿宋" w:hAnsi="仿宋" w:eastAsia="仿宋" w:cs="仿宋"/>
          <w:spacing w:val="6"/>
          <w:sz w:val="31"/>
          <w:szCs w:val="31"/>
        </w:rPr>
        <w:t>为保障行政单位（包括参照公务</w:t>
      </w:r>
      <w:r>
        <w:rPr>
          <w:rFonts w:ascii="仿宋" w:hAnsi="仿宋" w:eastAsia="仿宋" w:cs="仿宋"/>
          <w:spacing w:val="5"/>
          <w:sz w:val="31"/>
          <w:szCs w:val="31"/>
        </w:rPr>
        <w:t>员法管理的事业单位）运行用于购买货物和服务的各项资金，</w:t>
      </w:r>
      <w:r>
        <w:rPr>
          <w:rFonts w:ascii="仿宋" w:hAnsi="仿宋" w:eastAsia="仿宋" w:cs="仿宋"/>
          <w:spacing w:val="4"/>
          <w:sz w:val="31"/>
          <w:szCs w:val="31"/>
        </w:rPr>
        <w:t>包括办公及印刷费、邮电费、差旅费、会议费、福利费、</w:t>
      </w:r>
      <w:r>
        <w:rPr>
          <w:rFonts w:ascii="仿宋" w:hAnsi="仿宋" w:eastAsia="仿宋" w:cs="仿宋"/>
          <w:spacing w:val="-48"/>
          <w:sz w:val="31"/>
          <w:szCs w:val="31"/>
        </w:rPr>
        <w:t xml:space="preserve"> </w:t>
      </w:r>
      <w:r>
        <w:rPr>
          <w:rFonts w:ascii="仿宋" w:hAnsi="仿宋" w:eastAsia="仿宋" w:cs="仿宋"/>
          <w:spacing w:val="4"/>
          <w:sz w:val="31"/>
          <w:szCs w:val="31"/>
        </w:rPr>
        <w:t>日</w:t>
      </w:r>
      <w:r>
        <w:rPr>
          <w:rFonts w:ascii="仿宋" w:hAnsi="仿宋" w:eastAsia="仿宋" w:cs="仿宋"/>
          <w:spacing w:val="10"/>
          <w:sz w:val="31"/>
          <w:szCs w:val="31"/>
        </w:rPr>
        <w:t>常维修费、专用材料及一般设备购置费、办公用房水电费、</w:t>
      </w:r>
      <w:r>
        <w:rPr>
          <w:rFonts w:ascii="仿宋" w:hAnsi="仿宋" w:eastAsia="仿宋" w:cs="仿宋"/>
          <w:spacing w:val="8"/>
          <w:sz w:val="31"/>
          <w:szCs w:val="31"/>
        </w:rPr>
        <w:t>办公用房取暖费、办公用房物业管理费、公务用车运行维护</w:t>
      </w:r>
      <w:r>
        <w:rPr>
          <w:rFonts w:ascii="仿宋" w:hAnsi="仿宋" w:eastAsia="仿宋" w:cs="仿宋"/>
          <w:spacing w:val="4"/>
          <w:sz w:val="31"/>
          <w:szCs w:val="31"/>
        </w:rPr>
        <w:t>费以及其他费用。</w:t>
      </w:r>
    </w:p>
    <w:sectPr>
      <w:footerReference r:id="rId35" w:type="default"/>
      <w:pgSz w:w="11906" w:h="16839"/>
      <w:pgMar w:top="400" w:right="1553" w:bottom="1220" w:left="1785" w:header="0" w:footer="96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89769">
    <w:pPr>
      <w:spacing w:before="1" w:line="239" w:lineRule="auto"/>
      <w:ind w:left="4140"/>
      <w:rPr>
        <w:rFonts w:ascii="宋体" w:hAnsi="宋体" w:eastAsia="宋体" w:cs="宋体"/>
        <w:sz w:val="19"/>
        <w:szCs w:val="19"/>
      </w:rPr>
    </w:pPr>
    <w:r>
      <w:rPr>
        <w:rFonts w:ascii="宋体" w:hAnsi="宋体" w:eastAsia="宋体" w:cs="宋体"/>
        <w:sz w:val="19"/>
        <w:szCs w:val="19"/>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266C1">
    <w:pPr>
      <w:spacing w:before="1" w:line="239" w:lineRule="auto"/>
      <w:ind w:left="4128"/>
      <w:rPr>
        <w:rFonts w:ascii="宋体" w:hAnsi="宋体" w:eastAsia="宋体" w:cs="宋体"/>
        <w:sz w:val="19"/>
        <w:szCs w:val="19"/>
      </w:rPr>
    </w:pPr>
    <w:r>
      <w:rPr>
        <w:rFonts w:ascii="宋体" w:hAnsi="宋体" w:eastAsia="宋体" w:cs="宋体"/>
        <w:sz w:val="19"/>
        <w:szCs w:val="19"/>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CF19A">
    <w:pPr>
      <w:spacing w:line="238" w:lineRule="auto"/>
      <w:ind w:left="4129"/>
      <w:rPr>
        <w:rFonts w:ascii="宋体" w:hAnsi="宋体" w:eastAsia="宋体" w:cs="宋体"/>
        <w:sz w:val="19"/>
        <w:szCs w:val="19"/>
      </w:rPr>
    </w:pPr>
    <w:r>
      <w:rPr>
        <w:rFonts w:ascii="宋体" w:hAnsi="宋体" w:eastAsia="宋体" w:cs="宋体"/>
        <w:sz w:val="19"/>
        <w:szCs w:val="19"/>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73B3D">
    <w:pPr>
      <w:spacing w:before="1" w:line="239" w:lineRule="auto"/>
      <w:ind w:left="4125"/>
      <w:rPr>
        <w:rFonts w:ascii="宋体" w:hAnsi="宋体" w:eastAsia="宋体" w:cs="宋体"/>
        <w:sz w:val="19"/>
        <w:szCs w:val="19"/>
      </w:rPr>
    </w:pPr>
    <w:r>
      <w:rPr>
        <w:rFonts w:ascii="宋体" w:hAnsi="宋体" w:eastAsia="宋体" w:cs="宋体"/>
        <w:sz w:val="19"/>
        <w:szCs w:val="19"/>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4111A">
    <w:pPr>
      <w:spacing w:line="238" w:lineRule="auto"/>
      <w:ind w:left="4129"/>
      <w:rPr>
        <w:rFonts w:ascii="宋体" w:hAnsi="宋体" w:eastAsia="宋体" w:cs="宋体"/>
        <w:sz w:val="19"/>
        <w:szCs w:val="19"/>
      </w:rPr>
    </w:pPr>
    <w:r>
      <w:rPr>
        <w:rFonts w:ascii="宋体" w:hAnsi="宋体" w:eastAsia="宋体" w:cs="宋体"/>
        <w:sz w:val="19"/>
        <w:szCs w:val="19"/>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E6AF6">
    <w:pPr>
      <w:spacing w:line="238" w:lineRule="auto"/>
      <w:ind w:left="4127"/>
      <w:rPr>
        <w:rFonts w:ascii="宋体" w:hAnsi="宋体" w:eastAsia="宋体" w:cs="宋体"/>
        <w:sz w:val="19"/>
        <w:szCs w:val="19"/>
      </w:rPr>
    </w:pPr>
    <w:r>
      <w:rPr>
        <w:rFonts w:ascii="宋体" w:hAnsi="宋体" w:eastAsia="宋体" w:cs="宋体"/>
        <w:sz w:val="19"/>
        <w:szCs w:val="19"/>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81C44">
    <w:pPr>
      <w:spacing w:line="238" w:lineRule="auto"/>
      <w:ind w:left="4263"/>
      <w:rPr>
        <w:rFonts w:ascii="宋体" w:hAnsi="宋体" w:eastAsia="宋体" w:cs="宋体"/>
        <w:sz w:val="19"/>
        <w:szCs w:val="19"/>
      </w:rPr>
    </w:pPr>
    <w:r>
      <w:rPr>
        <w:rFonts w:ascii="宋体" w:hAnsi="宋体" w:eastAsia="宋体" w:cs="宋体"/>
        <w:sz w:val="19"/>
        <w:szCs w:val="19"/>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733B9">
    <w:pPr>
      <w:spacing w:line="238" w:lineRule="auto"/>
      <w:ind w:left="6957"/>
      <w:rPr>
        <w:rFonts w:ascii="宋体" w:hAnsi="宋体" w:eastAsia="宋体" w:cs="宋体"/>
        <w:sz w:val="19"/>
        <w:szCs w:val="19"/>
      </w:rPr>
    </w:pPr>
    <w:r>
      <w:rPr>
        <w:rFonts w:ascii="宋体" w:hAnsi="宋体" w:eastAsia="宋体" w:cs="宋体"/>
        <w:sz w:val="19"/>
        <w:szCs w:val="19"/>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1C9F3">
    <w:pPr>
      <w:spacing w:line="238" w:lineRule="auto"/>
      <w:ind w:left="6946"/>
      <w:rPr>
        <w:rFonts w:ascii="宋体" w:hAnsi="宋体" w:eastAsia="宋体" w:cs="宋体"/>
        <w:sz w:val="19"/>
        <w:szCs w:val="19"/>
      </w:rPr>
    </w:pPr>
    <w:r>
      <w:rPr>
        <w:rFonts w:ascii="宋体" w:hAnsi="宋体" w:eastAsia="宋体" w:cs="宋体"/>
        <w:sz w:val="19"/>
        <w:szCs w:val="19"/>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9F500">
    <w:pPr>
      <w:spacing w:line="238" w:lineRule="auto"/>
      <w:ind w:left="4605"/>
      <w:rPr>
        <w:rFonts w:ascii="宋体" w:hAnsi="宋体" w:eastAsia="宋体" w:cs="宋体"/>
        <w:sz w:val="19"/>
        <w:szCs w:val="19"/>
      </w:rPr>
    </w:pPr>
    <w:r>
      <w:rPr>
        <w:rFonts w:ascii="宋体" w:hAnsi="宋体" w:eastAsia="宋体" w:cs="宋体"/>
        <w:spacing w:val="-7"/>
        <w:sz w:val="19"/>
        <w:szCs w:val="19"/>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6FB0">
    <w:pPr>
      <w:spacing w:before="1" w:line="239" w:lineRule="auto"/>
      <w:ind w:left="4478"/>
      <w:rPr>
        <w:rFonts w:ascii="宋体" w:hAnsi="宋体" w:eastAsia="宋体" w:cs="宋体"/>
        <w:sz w:val="19"/>
        <w:szCs w:val="19"/>
      </w:rPr>
    </w:pPr>
    <w:r>
      <w:rPr>
        <w:rFonts w:ascii="宋体" w:hAnsi="宋体" w:eastAsia="宋体" w:cs="宋体"/>
        <w:spacing w:val="-7"/>
        <w:sz w:val="19"/>
        <w:szCs w:val="19"/>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3B1A2">
    <w:pPr>
      <w:spacing w:before="1" w:line="239" w:lineRule="auto"/>
      <w:ind w:left="4478"/>
      <w:rPr>
        <w:rFonts w:ascii="宋体" w:hAnsi="宋体" w:eastAsia="宋体" w:cs="宋体"/>
        <w:sz w:val="19"/>
        <w:szCs w:val="19"/>
      </w:rPr>
    </w:pPr>
    <w:r>
      <w:rPr>
        <w:rFonts w:ascii="宋体" w:hAnsi="宋体" w:eastAsia="宋体" w:cs="宋体"/>
        <w:spacing w:val="-7"/>
        <w:sz w:val="19"/>
        <w:szCs w:val="19"/>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033B7">
    <w:pPr>
      <w:spacing w:line="238" w:lineRule="auto"/>
      <w:ind w:left="4095"/>
      <w:rPr>
        <w:rFonts w:ascii="宋体" w:hAnsi="宋体" w:eastAsia="宋体" w:cs="宋体"/>
        <w:sz w:val="19"/>
        <w:szCs w:val="19"/>
      </w:rPr>
    </w:pPr>
    <w:r>
      <w:rPr>
        <w:rFonts w:ascii="宋体" w:hAnsi="宋体" w:eastAsia="宋体" w:cs="宋体"/>
        <w:spacing w:val="-7"/>
        <w:sz w:val="19"/>
        <w:szCs w:val="19"/>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713A">
    <w:pPr>
      <w:spacing w:before="1" w:line="239" w:lineRule="auto"/>
      <w:ind w:left="4095"/>
      <w:rPr>
        <w:rFonts w:ascii="宋体" w:hAnsi="宋体" w:eastAsia="宋体" w:cs="宋体"/>
        <w:sz w:val="19"/>
        <w:szCs w:val="19"/>
      </w:rPr>
    </w:pPr>
    <w:r>
      <w:rPr>
        <w:rFonts w:ascii="宋体" w:hAnsi="宋体" w:eastAsia="宋体" w:cs="宋体"/>
        <w:spacing w:val="-7"/>
        <w:sz w:val="19"/>
        <w:szCs w:val="19"/>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2E03">
    <w:pPr>
      <w:spacing w:line="238" w:lineRule="auto"/>
      <w:ind w:left="4095"/>
      <w:rPr>
        <w:rFonts w:ascii="宋体" w:hAnsi="宋体" w:eastAsia="宋体" w:cs="宋体"/>
        <w:sz w:val="19"/>
        <w:szCs w:val="19"/>
      </w:rPr>
    </w:pPr>
    <w:r>
      <w:rPr>
        <w:rFonts w:ascii="宋体" w:hAnsi="宋体" w:eastAsia="宋体" w:cs="宋体"/>
        <w:spacing w:val="-7"/>
        <w:sz w:val="19"/>
        <w:szCs w:val="19"/>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60AD7">
    <w:pPr>
      <w:spacing w:line="238" w:lineRule="auto"/>
      <w:ind w:left="4095"/>
      <w:rPr>
        <w:rFonts w:ascii="宋体" w:hAnsi="宋体" w:eastAsia="宋体" w:cs="宋体"/>
        <w:sz w:val="19"/>
        <w:szCs w:val="19"/>
      </w:rPr>
    </w:pPr>
    <w:r>
      <w:rPr>
        <w:rFonts w:ascii="宋体" w:hAnsi="宋体" w:eastAsia="宋体" w:cs="宋体"/>
        <w:spacing w:val="-7"/>
        <w:sz w:val="19"/>
        <w:szCs w:val="19"/>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9D0BC">
    <w:pPr>
      <w:spacing w:line="238" w:lineRule="auto"/>
      <w:ind w:left="4095"/>
      <w:rPr>
        <w:rFonts w:ascii="宋体" w:hAnsi="宋体" w:eastAsia="宋体" w:cs="宋体"/>
        <w:sz w:val="19"/>
        <w:szCs w:val="19"/>
      </w:rPr>
    </w:pPr>
    <w:r>
      <w:rPr>
        <w:rFonts w:ascii="宋体" w:hAnsi="宋体" w:eastAsia="宋体" w:cs="宋体"/>
        <w:spacing w:val="-7"/>
        <w:sz w:val="19"/>
        <w:szCs w:val="19"/>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8AA9">
    <w:pPr>
      <w:spacing w:line="238" w:lineRule="auto"/>
      <w:ind w:left="4095"/>
      <w:rPr>
        <w:rFonts w:ascii="宋体" w:hAnsi="宋体" w:eastAsia="宋体" w:cs="宋体"/>
        <w:sz w:val="19"/>
        <w:szCs w:val="19"/>
      </w:rPr>
    </w:pPr>
    <w:r>
      <w:rPr>
        <w:rFonts w:ascii="宋体" w:hAnsi="宋体" w:eastAsia="宋体" w:cs="宋体"/>
        <w:spacing w:val="-7"/>
        <w:sz w:val="19"/>
        <w:szCs w:val="19"/>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AEDC4">
    <w:pPr>
      <w:spacing w:line="238" w:lineRule="auto"/>
      <w:ind w:left="4095"/>
      <w:rPr>
        <w:rFonts w:ascii="宋体" w:hAnsi="宋体" w:eastAsia="宋体" w:cs="宋体"/>
        <w:sz w:val="19"/>
        <w:szCs w:val="19"/>
      </w:rPr>
    </w:pPr>
    <w:r>
      <w:rPr>
        <w:rFonts w:ascii="宋体" w:hAnsi="宋体" w:eastAsia="宋体" w:cs="宋体"/>
        <w:spacing w:val="-7"/>
        <w:sz w:val="19"/>
        <w:szCs w:val="19"/>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F6627">
    <w:pPr>
      <w:spacing w:line="238" w:lineRule="auto"/>
      <w:ind w:left="6908"/>
      <w:rPr>
        <w:rFonts w:ascii="宋体" w:hAnsi="宋体" w:eastAsia="宋体" w:cs="宋体"/>
        <w:sz w:val="19"/>
        <w:szCs w:val="19"/>
      </w:rPr>
    </w:pPr>
    <w:r>
      <w:rPr>
        <w:rFonts w:ascii="宋体" w:hAnsi="宋体" w:eastAsia="宋体" w:cs="宋体"/>
        <w:sz w:val="19"/>
        <w:szCs w:val="19"/>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5750">
    <w:pPr>
      <w:spacing w:before="1" w:line="239" w:lineRule="auto"/>
      <w:ind w:left="4077"/>
      <w:rPr>
        <w:rFonts w:ascii="宋体" w:hAnsi="宋体" w:eastAsia="宋体" w:cs="宋体"/>
        <w:sz w:val="19"/>
        <w:szCs w:val="19"/>
      </w:rPr>
    </w:pPr>
    <w:r>
      <w:rPr>
        <w:rFonts w:ascii="宋体" w:hAnsi="宋体" w:eastAsia="宋体" w:cs="宋体"/>
        <w:sz w:val="19"/>
        <w:szCs w:val="19"/>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70F00">
    <w:pPr>
      <w:spacing w:before="1" w:line="239" w:lineRule="auto"/>
      <w:ind w:left="4077"/>
      <w:rPr>
        <w:rFonts w:ascii="宋体" w:hAnsi="宋体" w:eastAsia="宋体" w:cs="宋体"/>
        <w:sz w:val="19"/>
        <w:szCs w:val="19"/>
      </w:rPr>
    </w:pPr>
    <w:r>
      <w:rPr>
        <w:rFonts w:ascii="宋体" w:hAnsi="宋体" w:eastAsia="宋体" w:cs="宋体"/>
        <w:sz w:val="19"/>
        <w:szCs w:val="19"/>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28BA7">
    <w:pPr>
      <w:spacing w:line="238" w:lineRule="auto"/>
      <w:ind w:left="4077"/>
      <w:rPr>
        <w:rFonts w:ascii="宋体" w:hAnsi="宋体" w:eastAsia="宋体" w:cs="宋体"/>
        <w:sz w:val="19"/>
        <w:szCs w:val="19"/>
      </w:rPr>
    </w:pPr>
    <w:r>
      <w:rPr>
        <w:rFonts w:ascii="宋体" w:hAnsi="宋体" w:eastAsia="宋体" w:cs="宋体"/>
        <w:sz w:val="19"/>
        <w:szCs w:val="19"/>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5A28">
    <w:pPr>
      <w:spacing w:before="1" w:line="239" w:lineRule="auto"/>
      <w:ind w:left="4077"/>
      <w:rPr>
        <w:rFonts w:ascii="宋体" w:hAnsi="宋体" w:eastAsia="宋体" w:cs="宋体"/>
        <w:sz w:val="19"/>
        <w:szCs w:val="19"/>
      </w:rPr>
    </w:pPr>
    <w:r>
      <w:rPr>
        <w:rFonts w:ascii="宋体" w:hAnsi="宋体" w:eastAsia="宋体" w:cs="宋体"/>
        <w:sz w:val="19"/>
        <w:szCs w:val="19"/>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3EB0">
    <w:pPr>
      <w:spacing w:line="238" w:lineRule="auto"/>
      <w:ind w:left="4083"/>
      <w:rPr>
        <w:rFonts w:ascii="宋体" w:hAnsi="宋体" w:eastAsia="宋体" w:cs="宋体"/>
        <w:sz w:val="19"/>
        <w:szCs w:val="19"/>
      </w:rPr>
    </w:pPr>
    <w:r>
      <w:rPr>
        <w:rFonts w:ascii="宋体" w:hAnsi="宋体" w:eastAsia="宋体" w:cs="宋体"/>
        <w:sz w:val="19"/>
        <w:szCs w:val="19"/>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F1A82">
    <w:pPr>
      <w:spacing w:line="238" w:lineRule="auto"/>
      <w:ind w:left="4077"/>
      <w:rPr>
        <w:rFonts w:ascii="宋体" w:hAnsi="宋体" w:eastAsia="宋体" w:cs="宋体"/>
        <w:sz w:val="19"/>
        <w:szCs w:val="19"/>
      </w:rPr>
    </w:pPr>
    <w:r>
      <w:rPr>
        <w:rFonts w:ascii="宋体" w:hAnsi="宋体" w:eastAsia="宋体" w:cs="宋体"/>
        <w:sz w:val="19"/>
        <w:szCs w:val="19"/>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9D370">
    <w:pPr>
      <w:spacing w:line="238" w:lineRule="auto"/>
      <w:ind w:left="4077"/>
      <w:rPr>
        <w:rFonts w:ascii="宋体" w:hAnsi="宋体" w:eastAsia="宋体" w:cs="宋体"/>
        <w:sz w:val="19"/>
        <w:szCs w:val="19"/>
      </w:rPr>
    </w:pPr>
    <w:r>
      <w:rPr>
        <w:rFonts w:ascii="宋体" w:hAnsi="宋体" w:eastAsia="宋体" w:cs="宋体"/>
        <w:sz w:val="19"/>
        <w:szCs w:val="19"/>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044C5">
    <w:pPr>
      <w:spacing w:line="238" w:lineRule="auto"/>
      <w:ind w:left="4077"/>
      <w:rPr>
        <w:rFonts w:ascii="宋体" w:hAnsi="宋体" w:eastAsia="宋体" w:cs="宋体"/>
        <w:sz w:val="19"/>
        <w:szCs w:val="19"/>
      </w:rPr>
    </w:pPr>
    <w:r>
      <w:rPr>
        <w:rFonts w:ascii="宋体" w:hAnsi="宋体" w:eastAsia="宋体" w:cs="宋体"/>
        <w:sz w:val="19"/>
        <w:szCs w:val="19"/>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88161">
    <w:pPr>
      <w:spacing w:line="238" w:lineRule="auto"/>
      <w:ind w:left="4077"/>
      <w:rPr>
        <w:rFonts w:ascii="宋体" w:hAnsi="宋体" w:eastAsia="宋体" w:cs="宋体"/>
        <w:sz w:val="19"/>
        <w:szCs w:val="19"/>
      </w:rPr>
    </w:pPr>
    <w:r>
      <w:rPr>
        <w:rFonts w:ascii="宋体" w:hAnsi="宋体" w:eastAsia="宋体" w:cs="宋体"/>
        <w:sz w:val="19"/>
        <w:szCs w:val="19"/>
      </w:rPr>
      <w:t>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F332">
    <w:pPr>
      <w:spacing w:before="83" w:line="226" w:lineRule="auto"/>
      <w:ind w:left="39"/>
      <w:rPr>
        <w:rFonts w:ascii="黑体" w:hAnsi="黑体" w:eastAsia="黑体" w:cs="黑体"/>
        <w:sz w:val="31"/>
        <w:szCs w:val="31"/>
      </w:rPr>
    </w:pPr>
    <w:r>
      <w:rPr>
        <w:rFonts w:ascii="黑体" w:hAnsi="黑体" w:eastAsia="黑体" w:cs="黑体"/>
        <w:spacing w:val="8"/>
        <w:sz w:val="31"/>
        <w:szCs w:val="31"/>
      </w:rPr>
      <w:t>九、一般公共预算基本支出经济分类情况表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CC6E">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1B831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customXml" Target="../customXml/item2.xml"/><Relationship Id="rId38" Type="http://schemas.openxmlformats.org/officeDocument/2006/relationships/customXml" Target="../customXml/item1.xml"/><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header" Target="header2.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header" Target="header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dfb82c90-5a81-48c1-bd6a-1152817270e7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2ED937D3</paraID>
      <start>31</start>
      <end>39</end>
      <status>unmodified</status>
      <modifiedWord/>
      <trackRevisions>false</trackRevisions>
    </reviewItem>
    <reviewItem>
      <errorID>3a17ecba-3580-4e6c-b796-cb61a962188d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2F0FED82</paraID>
      <start>31</start>
      <end>39</end>
      <status>unmodified</status>
      <modifiedWord/>
      <trackRevisions>false</trackRevisions>
    </reviewItem>
    <reviewItem>
      <errorID>f3703f2a-56e6-4f0c-87d1-6860913619bd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7C29924D</paraID>
      <start>31</start>
      <end>39</end>
      <status>unmodified</status>
      <modifiedWord/>
      <trackRevisions>false</trackRevisions>
    </reviewItem>
    <reviewItem>
      <errorID>33168eec-cfb6-4b30-983f-49c4bc2d0379</errorID>
      <errorWord>,</errorWord>
      <group>L1_Format</group>
      <groupName>格式问题</groupName>
      <ability>L2_HalfPunc_CN</ability>
      <abilityName>全半角问题</abilityName>
      <candidateList>
        <item>，</item>
      </candidateList>
      <explain>文本全半角错误。</explain>
      <paraID>451F1425</paraID>
      <start>16</start>
      <end>17</end>
      <status>unmodified</status>
      <modifiedWord/>
      <trackRevisions>false</trackRevisions>
    </reviewItem>
    <reviewItem>
      <errorID>b5b9872f-0677-422e-b714-64fe159a02ad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37100C8B</paraID>
      <start>2</start>
      <end>10</end>
      <status>unmodified</status>
      <modifiedWord/>
      <trackRevisions>false</trackRevisions>
    </reviewItem>
    <reviewItem>
      <errorID>e67e3e7d-2846-4d55-a67e-48bba7ce6bec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4F0D713B</paraID>
      <start>2</start>
      <end>10</end>
      <status>unmodified</status>
      <modifiedWord/>
      <trackRevisions>false</trackRevisions>
    </reviewItem>
    <reviewItem>
      <errorID>4060c83c-f55e-41d9-92ed-fcdcbd633ea7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73B9EEC1</paraID>
      <start>2</start>
      <end>10</end>
      <status>unmodified</status>
      <modifiedWord/>
      <trackRevisions>false</trackRevisions>
    </reviewItem>
    <reviewItem>
      <errorID>e725821d-4b3f-45e7-957c-1cfa6e58376c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26CE7BF3</paraID>
      <start>7</start>
      <end>15</end>
      <status>unmodified</status>
      <modifiedWord/>
      <trackRevisions>false</trackRevisions>
    </reviewItem>
    <reviewItem>
      <errorID>af28a26e-710e-4801-8173-469f93bd7983</errorID>
      <errorWord>(</errorWord>
      <group>L1_Format</group>
      <groupName>格式问题</groupName>
      <ability>L2_HalfPunc_CN</ability>
      <abilityName>全半角问题</abilityName>
      <candidateList>
        <item>（</item>
      </candidateList>
      <explain>文本全半角错误。</explain>
      <paraID>27C50E47</paraID>
      <start>2</start>
      <end>3</end>
      <status>unmodified</status>
      <modifiedWord/>
      <trackRevisions>false</trackRevisions>
    </reviewItem>
    <reviewItem>
      <errorID>4a53294e-b15c-400b-b9d8-0fea7c598d05</errorID>
      <errorWord>)</errorWord>
      <group>L1_Format</group>
      <groupName>格式问题</groupName>
      <ability>L2_HalfPunc_CN</ability>
      <abilityName>全半角问题</abilityName>
      <candidateList>
        <item>）</item>
      </candidateList>
      <explain>文本全半角错误。</explain>
      <paraID>27C50E47</paraID>
      <start>4</start>
      <end>5</end>
      <status>unmodified</status>
      <modifiedWord/>
      <trackRevisions>false</trackRevisions>
    </reviewItem>
    <reviewItem>
      <errorID>18ec4a74-8cb9-49d5-8690-a99f490bdc32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1BA371EF</paraID>
      <start>0</start>
      <end>2</end>
      <status>unmodified</status>
      <modifiedWord/>
      <trackRevisions>false</trackRevisions>
    </reviewItem>
    <reviewItem>
      <errorID>6c497320-2a48-4795-af0f-02398f758a3d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527C5BDF</paraID>
      <start>0</start>
      <end>2</end>
      <status>unmodified</status>
      <modifiedWord/>
      <trackRevisions>false</trackRevisions>
    </reviewItem>
    <reviewItem>
      <errorID>83be8d36-eb33-4f69-a8d4-00c90b644477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7D6CEEB2</paraID>
      <start>0</start>
      <end>2</end>
      <status>unmodified</status>
      <modifiedWord/>
      <trackRevisions>false</trackRevisions>
    </reviewItem>
    <reviewItem>
      <errorID>74469fe7-9a1f-4a6b-b922-3dcfccd9b8d7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46BAC028</paraID>
      <start>94</start>
      <end>102</end>
      <status>unmodified</status>
      <modifiedWord/>
      <trackRevisions>false</trackRevisions>
    </reviewItem>
    <reviewItem>
      <errorID>857e91a2-232a-449e-993f-a8ab373d6f69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6319E20D</paraID>
      <start>2</start>
      <end>10</end>
      <status>unmodified</status>
      <modifiedWord/>
      <trackRevisions>false</trackRevisions>
    </reviewItem>
    <reviewItem>
      <errorID>f780612c-385b-45be-a869-954a6e8cb8d6</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46B8A420</paraID>
      <start>7</start>
      <end>15</end>
      <status>unmodified</status>
      <modifiedWord/>
      <trackRevisions>false</trackRevisions>
    </reviewItem>
    <reviewItem>
      <errorID>ac8557b1-7155-4e48-b5d9-31fd8ed21380</errorID>
      <errorWord>党中央、 国务院</errorWord>
      <group>L1_Political</group>
      <groupName>政治性问题</groupName>
      <ability>L2_Keyword</ability>
      <abilityName>固定表述</abilityName>
      <candidateList>
        <item>党中央、国务院</item>
      </candidateList>
      <explain>词汇“党中央、国务院”在特定场景下为固定表述形式，请确认此处的“党中央、 国务院”是否存在不当。</explain>
      <paraID>46B8A420</paraID>
      <start>65</start>
      <end>73</end>
      <status>unmodified</status>
      <modifiedWord/>
      <trackRevisions>false</trackRevisions>
    </reviewItem>
    <reviewItem>
      <errorID>bac3e71e-2d2e-4bed-9ee3-a4c092bbb124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7B7A9595</paraID>
      <start>0</start>
      <end>3</end>
      <status>unmodified</status>
      <modifiedWord/>
      <trackRevisions>false</trackRevisions>
    </reviewItem>
    <reviewItem>
      <errorID>54057a08-3e7a-440a-93c8-61179ecbd89e</errorID>
      <errorWord>-</errorWord>
      <group>L1_Format</group>
      <groupName>格式问题</groupName>
      <ability>L2_HalfPunc_CN</ability>
      <abilityName>全半角问题</abilityName>
      <candidateList>
        <item>－</item>
      </candidateList>
      <explain>文本全半角错误。</explain>
      <paraID>7B7A9595</paraID>
      <start>10</start>
      <end>11</end>
      <status>unmodified</status>
      <modifiedWord/>
      <trackRevisions>false</trackRevisions>
    </reviewItem>
    <reviewItem>
      <errorID>75caa0bf-4b3f-4825-ba0d-b1bdea55a810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326F1C9C</paraID>
      <start>2</start>
      <end>10</end>
      <status>unmodified</status>
      <modifiedWord/>
      <trackRevisions>false</trackRevisions>
    </reviewItem>
    <reviewItem>
      <errorID>ee3b149b-c5d4-4ac9-b781-04e2a38a3178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6A4FDF4A</paraID>
      <start>7</start>
      <end>15</end>
      <status>unmodified</status>
      <modifiedWord/>
      <trackRevisions>false</trackRevisions>
    </reviewItem>
    <reviewItem>
      <errorID>4be6635e-7129-4811-b57e-2f9917553852</errorID>
      <errorWord>。</errorWord>
      <group>L1_Format</group>
      <groupName>格式问题</groupName>
      <ability>L2_HalfPunc_CN</ability>
      <abilityName>全半角问题</abilityName>
      <candidateList>
        <item>.</item>
      </candidateList>
      <explain>文本全半角错误。</explain>
      <paraID>32D0442E</paraID>
      <start>1</start>
      <end>2</end>
      <status>unmodified</status>
      <modifiedWord/>
      <trackRevisions>false</trackRevisions>
    </reviewItem>
    <reviewItem>
      <errorID>e7c7b794-762d-44e2-b985-1ec618699732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55AAA7E7</paraID>
      <start>20</start>
      <end>21</end>
      <status>unmodified</status>
      <modifiedWord/>
      <trackRevisions>false</trackRevisions>
    </reviewItem>
    <reviewItem>
      <errorID>14e9b2d1-5b56-492e-a862-b3946c3c9228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3417B3</paraID>
      <start>22</start>
      <end>30</end>
      <status>unmodified</status>
      <modifiedWord/>
      <trackRevisions>false</trackRevisions>
    </reviewItem>
    <reviewItem>
      <errorID>d908c0a2-f533-47a3-ab6c-06d3b4938896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47A6B1F2</paraID>
      <start>19</start>
      <end>22</end>
      <status>unmodified</status>
      <modifiedWord/>
      <trackRevisions>false</trackRevisions>
    </reviewItem>
    <reviewItem>
      <errorID>06f602c3-97cc-4d66-be9b-0959a6470608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47A6B1F2</paraID>
      <start>27</start>
      <end>30</end>
      <status>unmodified</status>
      <modifiedWord/>
      <trackRevisions>false</trackRevisions>
    </reviewItem>
    <reviewItem>
      <errorID>d47ae9b7-c0ac-4708-8aa1-14549315bc35</errorID>
      <errorWord>，</errorWord>
      <group>L1_Word</group>
      <groupName>字词问题</groupName>
      <ability>L2_Typo</ability>
      <abilityName>字词错误</abilityName>
      <candidateList>
        <item>，是</item>
      </candidateList>
      <explain/>
      <paraID>534ADBE1</paraID>
      <start>106</start>
      <end>107</end>
      <status>unmodified</status>
      <modifiedWord/>
      <trackRevisions>false</trackRevisions>
    </reviewItem>
    <reviewItem>
      <errorID>9edecc62-a3db-408d-b7ab-2bd84500f00c</errorID>
      <errorWord>(</errorWord>
      <group>L1_Format</group>
      <groupName>格式问题</groupName>
      <ability>L2_HalfPunc_CN</ability>
      <abilityName>全半角问题</abilityName>
      <candidateList>
        <item>（</item>
      </candidateList>
      <explain>文本全半角错误。</explain>
      <paraID>534ADBE1</paraID>
      <start>118</start>
      <end>119</end>
      <status>unmodified</status>
      <modifiedWord/>
      <trackRevisions>false</trackRevisions>
    </reviewItem>
    <reviewItem>
      <errorID>44d73671-a9c0-49b2-bedc-81ec39cca30f</errorID>
      <errorWord>)</errorWord>
      <group>L1_Format</group>
      <groupName>格式问题</groupName>
      <ability>L2_HalfPunc_CN</ability>
      <abilityName>全半角问题</abilityName>
      <candidateList>
        <item>）</item>
      </candidateList>
      <explain>文本全半角错误。</explain>
      <paraID>534ADBE1</paraID>
      <start>129</start>
      <end>130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bd86a9-446f-40d4-99c6-183766df8bd9}">
  <ds:schemaRefs/>
</ds:datastoreItem>
</file>

<file path=docProps/app.xml><?xml version="1.0" encoding="utf-8"?>
<Properties xmlns="http://schemas.openxmlformats.org/officeDocument/2006/extended-properties" xmlns:vt="http://schemas.openxmlformats.org/officeDocument/2006/docPropsVTypes">
  <Pages>29</Pages>
  <Words>4732</Words>
  <Characters>5676</Characters>
  <TotalTime>0</TotalTime>
  <ScaleCrop>false</ScaleCrop>
  <LinksUpToDate>false</LinksUpToDate>
  <CharactersWithSpaces>5855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2025-02-07T10:48:00Z</dcterms:created>
  <dc:creator>null</dc:creator>
  <cp:lastModifiedBy>linlin</cp:lastModifiedBy>
  <dcterms:modified xsi:type="dcterms:W3CDTF">2026-09-14T03:35:35Z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2026-09-14T11:35:03Z</vt:filetime>
  </property>
  <property fmtid="{D5CDD505-2E9C-101B-9397-08002B2CF9AE}" pid="4" name="KSOTemplateDocerSaveRecord">
    <vt:lpwstr>eyJoZGlkIjoiNTlmNDZiYzZhZmNlODI0ODU5YzA5NTcyZDdmOTk2ZjEiLCJ1c2VySWQiOiI2MTg2ODAzOTQifQ==</vt:lpwstr>
  </property>
  <property fmtid="{D5CDD505-2E9C-101B-9397-08002B2CF9AE}" pid="5" name="KSOProductBuildVer">
    <vt:lpwstr>2052-12.1.0.28505</vt:lpwstr>
  </property>
  <property fmtid="{D5CDD505-2E9C-101B-9397-08002B2CF9AE}" pid="6" name="ICV">
    <vt:lpwstr>6A29FFE6B3484C13ACF996D7C687EE11_13</vt:lpwstr>
  </property>
</Properties>
</file>