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E0DF6A">
      <w:pPr>
        <w:widowControl/>
        <w:spacing w:line="276" w:lineRule="auto"/>
        <w:rPr>
          <w:sz w:val="32"/>
          <w:szCs w:val="32"/>
        </w:rPr>
      </w:pPr>
    </w:p>
    <w:p w14:paraId="64B09BE0">
      <w:pPr>
        <w:widowControl/>
        <w:spacing w:line="276" w:lineRule="auto"/>
        <w:jc w:val="center"/>
        <w:rPr>
          <w:rFonts w:ascii="方正小标宋简体" w:eastAsia="方正小标宋简体"/>
          <w:sz w:val="84"/>
          <w:szCs w:val="84"/>
        </w:rPr>
      </w:pPr>
    </w:p>
    <w:p w14:paraId="58DC4EFC">
      <w:pPr>
        <w:widowControl/>
        <w:spacing w:line="276" w:lineRule="auto"/>
        <w:jc w:val="center"/>
        <w:rPr>
          <w:rFonts w:ascii="方正小标宋简体" w:eastAsia="方正小标宋简体"/>
          <w:sz w:val="84"/>
          <w:szCs w:val="84"/>
        </w:rPr>
      </w:pPr>
    </w:p>
    <w:p w14:paraId="18D2D199">
      <w:pPr>
        <w:widowControl/>
        <w:spacing w:line="276" w:lineRule="auto"/>
        <w:jc w:val="center"/>
        <w:rPr>
          <w:rFonts w:ascii="方正小标宋简体" w:eastAsia="方正小标宋简体"/>
          <w:sz w:val="84"/>
          <w:szCs w:val="84"/>
        </w:rPr>
      </w:pPr>
    </w:p>
    <w:p w14:paraId="7AB3B179">
      <w:pPr>
        <w:widowControl/>
        <w:spacing w:line="276" w:lineRule="auto"/>
        <w:jc w:val="center"/>
        <w:rPr>
          <w:rFonts w:hint="eastAsia" w:ascii="方正小标宋简体" w:eastAsia="方正小标宋简体" w:hAnsiTheme="minorHAnsi" w:cstheme="minorBidi"/>
          <w:sz w:val="84"/>
          <w:szCs w:val="84"/>
        </w:rPr>
      </w:pPr>
      <w:r>
        <w:rPr>
          <w:rFonts w:hint="eastAsia" w:ascii="方正小标宋简体" w:eastAsia="方正小标宋简体" w:hAnsiTheme="minorHAnsi" w:cstheme="minorBidi"/>
          <w:sz w:val="84"/>
          <w:szCs w:val="84"/>
          <w:lang w:eastAsia="zh-CN"/>
        </w:rPr>
        <w:t>2026</w:t>
      </w:r>
      <w:r>
        <w:rPr>
          <w:rFonts w:hint="eastAsia" w:ascii="方正小标宋简体" w:eastAsia="方正小标宋简体" w:hAnsiTheme="minorHAnsi" w:cstheme="minorBidi"/>
          <w:sz w:val="84"/>
          <w:szCs w:val="84"/>
        </w:rPr>
        <w:t>年度</w:t>
      </w:r>
    </w:p>
    <w:p w14:paraId="03EEB4A7">
      <w:pPr>
        <w:widowControl/>
        <w:spacing w:line="276" w:lineRule="auto"/>
        <w:jc w:val="center"/>
        <w:rPr>
          <w:rFonts w:hint="eastAsia" w:ascii="方正小标宋简体" w:eastAsia="方正小标宋简体" w:hAnsiTheme="minorHAnsi" w:cstheme="minorBidi"/>
          <w:sz w:val="84"/>
          <w:szCs w:val="84"/>
          <w:lang w:val="en-US" w:eastAsia="zh-CN"/>
        </w:rPr>
      </w:pPr>
      <w:r>
        <w:rPr>
          <w:rFonts w:hint="eastAsia" w:ascii="方正小标宋简体" w:eastAsia="方正小标宋简体" w:hAnsiTheme="minorHAnsi" w:cstheme="minorBidi"/>
          <w:sz w:val="84"/>
          <w:szCs w:val="84"/>
          <w:lang w:val="en-US" w:eastAsia="zh-CN"/>
        </w:rPr>
        <w:t>上杭县客家缘文化中心</w:t>
      </w:r>
    </w:p>
    <w:p w14:paraId="58FA5AD3">
      <w:pPr>
        <w:widowControl/>
        <w:spacing w:line="276" w:lineRule="auto"/>
        <w:jc w:val="center"/>
        <w:rPr>
          <w:rFonts w:hint="eastAsia" w:ascii="方正小标宋简体" w:eastAsia="方正小标宋简体" w:hAnsiTheme="minorHAnsi" w:cstheme="minorBidi"/>
          <w:sz w:val="84"/>
          <w:szCs w:val="84"/>
        </w:rPr>
      </w:pPr>
      <w:r>
        <w:rPr>
          <w:rFonts w:hint="eastAsia" w:ascii="方正小标宋简体" w:eastAsia="方正小标宋简体" w:hAnsiTheme="minorHAnsi" w:cstheme="minorBidi"/>
          <w:sz w:val="84"/>
          <w:szCs w:val="84"/>
        </w:rPr>
        <w:t>单位预算</w:t>
      </w:r>
    </w:p>
    <w:p w14:paraId="24C3651C">
      <w:pPr>
        <w:widowControl/>
        <w:spacing w:line="276" w:lineRule="auto"/>
        <w:jc w:val="center"/>
        <w:rPr>
          <w:rFonts w:hint="eastAsia" w:ascii="方正小标宋简体" w:eastAsia="方正小标宋简体"/>
          <w:sz w:val="84"/>
          <w:szCs w:val="84"/>
        </w:rPr>
      </w:pPr>
    </w:p>
    <w:p w14:paraId="508D377D">
      <w:pPr>
        <w:widowControl/>
        <w:spacing w:line="276" w:lineRule="auto"/>
        <w:rPr>
          <w:rFonts w:ascii="方正小标宋简体" w:eastAsia="方正小标宋简体"/>
          <w:sz w:val="84"/>
          <w:szCs w:val="84"/>
        </w:rPr>
      </w:pPr>
    </w:p>
    <w:p w14:paraId="01105E14">
      <w:pPr>
        <w:autoSpaceDE w:val="0"/>
        <w:autoSpaceDN w:val="0"/>
        <w:jc w:val="center"/>
        <w:rPr>
          <w:rFonts w:ascii="宋体" w:hAnsi="宋体" w:eastAsia="宋体"/>
          <w:b/>
          <w:sz w:val="36"/>
        </w:rPr>
        <w:sectPr>
          <w:headerReference r:id="rId3" w:type="default"/>
          <w:headerReference r:id="rId4" w:type="even"/>
          <w:pgSz w:w="11906" w:h="16838"/>
          <w:pgMar w:top="1440" w:right="1803" w:bottom="1440" w:left="1803" w:header="851" w:footer="992" w:gutter="0"/>
          <w:pgNumType w:fmt="decimal"/>
          <w:cols w:space="720" w:num="1"/>
          <w:docGrid w:type="lines" w:linePitch="312" w:charSpace="0"/>
        </w:sectPr>
      </w:pPr>
    </w:p>
    <w:p w14:paraId="3023DC84">
      <w:pPr>
        <w:autoSpaceDE w:val="0"/>
        <w:autoSpaceDN w:val="0"/>
        <w:jc w:val="left"/>
        <w:rPr>
          <w:rFonts w:hint="eastAsia" w:ascii="方正小标宋简体" w:hAnsi="宋体" w:eastAsia="方正小标宋简体"/>
          <w:b w:val="0"/>
          <w:bCs/>
          <w:sz w:val="44"/>
          <w:szCs w:val="44"/>
        </w:rPr>
      </w:pPr>
    </w:p>
    <w:p w14:paraId="79689D73">
      <w:pPr>
        <w:autoSpaceDE w:val="0"/>
        <w:autoSpaceDN w:val="0"/>
        <w:jc w:val="center"/>
        <w:rPr>
          <w:rFonts w:hint="eastAsia" w:ascii="方正小标宋简体" w:eastAsia="方正小标宋简体" w:cs="Times New Roman" w:hAnsiTheme="majorEastAsia"/>
          <w:kern w:val="0"/>
          <w:sz w:val="44"/>
          <w:szCs w:val="20"/>
          <w:lang w:val="en-US" w:eastAsia="zh-CN" w:bidi="ar-SA"/>
        </w:rPr>
      </w:pPr>
      <w:r>
        <w:rPr>
          <w:rFonts w:hint="eastAsia" w:ascii="方正小标宋简体" w:eastAsia="方正小标宋简体" w:cs="Times New Roman" w:hAnsiTheme="majorEastAsia"/>
          <w:kern w:val="0"/>
          <w:sz w:val="44"/>
          <w:szCs w:val="20"/>
          <w:lang w:val="en-US" w:eastAsia="zh-CN" w:bidi="ar-SA"/>
        </w:rPr>
        <w:t>目  录</w:t>
      </w:r>
    </w:p>
    <w:p w14:paraId="66430BD6"/>
    <w:p w14:paraId="26B2F967">
      <w:pPr>
        <w:pStyle w:val="7"/>
        <w:tabs>
          <w:tab w:val="right" w:leader="dot" w:pos="8306"/>
        </w:tabs>
        <w:spacing w:line="360" w:lineRule="auto"/>
        <w:rPr>
          <w:rFonts w:hint="eastAsia" w:ascii="仿宋" w:hAnsi="仿宋" w:eastAsia="仿宋" w:cs="仿宋"/>
          <w:b/>
          <w:bCs/>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TOC \o "1-3" \h \u </w:instrText>
      </w:r>
      <w:r>
        <w:rPr>
          <w:rFonts w:hint="eastAsia" w:ascii="仿宋" w:hAnsi="仿宋" w:eastAsia="仿宋" w:cs="仿宋"/>
          <w:sz w:val="36"/>
          <w:szCs w:val="36"/>
        </w:rPr>
        <w:fldChar w:fldCharType="separate"/>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_Toc25532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第一部分</w:t>
      </w:r>
      <w:r>
        <w:rPr>
          <w:rFonts w:hint="eastAsia" w:ascii="仿宋" w:hAnsi="仿宋" w:eastAsia="仿宋" w:cs="仿宋"/>
          <w:b/>
          <w:bCs/>
          <w:sz w:val="36"/>
          <w:szCs w:val="36"/>
        </w:rPr>
        <w:fldChar w:fldCharType="end"/>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_Toc7828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lang w:val="en-US" w:eastAsia="zh-CN"/>
        </w:rPr>
        <w:t>单位</w:t>
      </w:r>
      <w:r>
        <w:rPr>
          <w:rFonts w:hint="eastAsia" w:ascii="仿宋" w:hAnsi="仿宋" w:eastAsia="仿宋" w:cs="仿宋"/>
          <w:b/>
          <w:bCs/>
          <w:sz w:val="36"/>
          <w:szCs w:val="36"/>
        </w:rPr>
        <w:t>概况</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_Toc7828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1</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14:paraId="4FCB1C24">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_Toc8772 </w:instrText>
      </w:r>
      <w:r>
        <w:rPr>
          <w:rFonts w:hint="eastAsia" w:ascii="仿宋" w:hAnsi="仿宋" w:eastAsia="仿宋" w:cs="仿宋"/>
          <w:sz w:val="36"/>
          <w:szCs w:val="36"/>
        </w:rPr>
        <w:fldChar w:fldCharType="separate"/>
      </w:r>
      <w:r>
        <w:rPr>
          <w:rFonts w:hint="eastAsia" w:ascii="仿宋" w:hAnsi="仿宋" w:eastAsia="仿宋" w:cs="仿宋"/>
          <w:bCs/>
          <w:sz w:val="36"/>
          <w:szCs w:val="36"/>
          <w:lang w:val="en-US" w:eastAsia="zh-CN"/>
        </w:rPr>
        <w:t>一、单位主要职责</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_Toc8772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28F5EB06">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_Toc13175 </w:instrText>
      </w:r>
      <w:r>
        <w:rPr>
          <w:rFonts w:hint="eastAsia" w:ascii="仿宋" w:hAnsi="仿宋" w:eastAsia="仿宋" w:cs="仿宋"/>
          <w:sz w:val="36"/>
          <w:szCs w:val="36"/>
        </w:rPr>
        <w:fldChar w:fldCharType="separate"/>
      </w:r>
      <w:r>
        <w:rPr>
          <w:rFonts w:hint="eastAsia" w:ascii="仿宋" w:hAnsi="仿宋" w:eastAsia="仿宋" w:cs="仿宋"/>
          <w:bCs/>
          <w:sz w:val="36"/>
          <w:szCs w:val="36"/>
          <w:lang w:val="en-US" w:eastAsia="zh-CN"/>
        </w:rPr>
        <w:t>二、单位预算单位构成</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_Toc13175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6BBEED69">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_Toc16452 </w:instrText>
      </w:r>
      <w:r>
        <w:rPr>
          <w:rFonts w:hint="eastAsia" w:ascii="仿宋" w:hAnsi="仿宋" w:eastAsia="仿宋" w:cs="仿宋"/>
          <w:sz w:val="36"/>
          <w:szCs w:val="36"/>
        </w:rPr>
        <w:fldChar w:fldCharType="separate"/>
      </w:r>
      <w:r>
        <w:rPr>
          <w:rFonts w:hint="eastAsia" w:ascii="仿宋" w:hAnsi="仿宋" w:eastAsia="仿宋" w:cs="仿宋"/>
          <w:bCs/>
          <w:sz w:val="36"/>
          <w:szCs w:val="36"/>
          <w:lang w:val="en-US" w:eastAsia="zh-CN"/>
        </w:rPr>
        <w:t>三、单位主要工作任务</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_Toc16452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0C3A2FA6">
      <w:pPr>
        <w:pStyle w:val="7"/>
        <w:tabs>
          <w:tab w:val="right" w:leader="dot" w:pos="8306"/>
        </w:tabs>
        <w:spacing w:line="360" w:lineRule="auto"/>
        <w:rPr>
          <w:rFonts w:hint="eastAsia" w:ascii="仿宋" w:hAnsi="仿宋" w:eastAsia="仿宋" w:cs="仿宋"/>
          <w:b/>
          <w:bCs/>
          <w:sz w:val="36"/>
          <w:szCs w:val="36"/>
        </w:rPr>
      </w:pP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_Toc22813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第二部分</w:t>
      </w:r>
      <w:r>
        <w:rPr>
          <w:rFonts w:hint="eastAsia" w:ascii="仿宋" w:hAnsi="仿宋" w:eastAsia="仿宋" w:cs="仿宋"/>
          <w:b/>
          <w:bCs/>
          <w:sz w:val="36"/>
          <w:szCs w:val="36"/>
        </w:rPr>
        <w:fldChar w:fldCharType="end"/>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_Toc3971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lang w:eastAsia="zh-CN"/>
        </w:rPr>
        <w:t>2026</w:t>
      </w:r>
      <w:r>
        <w:rPr>
          <w:rFonts w:hint="eastAsia" w:ascii="仿宋" w:hAnsi="仿宋" w:eastAsia="仿宋" w:cs="仿宋"/>
          <w:b/>
          <w:bCs/>
          <w:sz w:val="36"/>
          <w:szCs w:val="36"/>
        </w:rPr>
        <w:t>年度</w:t>
      </w:r>
      <w:r>
        <w:rPr>
          <w:rFonts w:hint="eastAsia" w:ascii="仿宋" w:hAnsi="仿宋" w:eastAsia="仿宋" w:cs="仿宋"/>
          <w:b/>
          <w:bCs/>
          <w:sz w:val="36"/>
          <w:szCs w:val="36"/>
          <w:lang w:val="en-US" w:eastAsia="zh-CN"/>
        </w:rPr>
        <w:t>单位</w:t>
      </w:r>
      <w:r>
        <w:rPr>
          <w:rFonts w:hint="eastAsia" w:ascii="仿宋" w:hAnsi="仿宋" w:eastAsia="仿宋" w:cs="仿宋"/>
          <w:b/>
          <w:bCs/>
          <w:sz w:val="36"/>
          <w:szCs w:val="36"/>
        </w:rPr>
        <w:t>预算表</w:t>
      </w:r>
      <w: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_Toc3971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3</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14:paraId="3AF4AC37">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_Toc28016 </w:instrText>
      </w:r>
      <w:r>
        <w:rPr>
          <w:rFonts w:hint="eastAsia" w:ascii="仿宋" w:hAnsi="仿宋" w:eastAsia="仿宋" w:cs="仿宋"/>
          <w:sz w:val="36"/>
          <w:szCs w:val="36"/>
        </w:rPr>
        <w:fldChar w:fldCharType="separate"/>
      </w:r>
      <w:r>
        <w:rPr>
          <w:rFonts w:hint="eastAsia" w:ascii="仿宋" w:hAnsi="仿宋" w:eastAsia="仿宋" w:cs="仿宋"/>
          <w:bCs/>
          <w:sz w:val="36"/>
          <w:szCs w:val="36"/>
        </w:rPr>
        <w:t>一、收支预算总表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_Toc28016 \h </w:instrText>
      </w:r>
      <w:r>
        <w:rPr>
          <w:rFonts w:hint="eastAsia" w:ascii="仿宋" w:hAnsi="仿宋" w:eastAsia="仿宋" w:cs="仿宋"/>
          <w:sz w:val="36"/>
          <w:szCs w:val="36"/>
        </w:rPr>
        <w:fldChar w:fldCharType="separate"/>
      </w:r>
      <w:r>
        <w:rPr>
          <w:rFonts w:hint="eastAsia" w:ascii="仿宋" w:hAnsi="仿宋" w:eastAsia="仿宋" w:cs="仿宋"/>
          <w:sz w:val="36"/>
          <w:szCs w:val="36"/>
        </w:rPr>
        <w:t>4</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10C2CC59">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_Toc1148 </w:instrText>
      </w:r>
      <w:r>
        <w:rPr>
          <w:rFonts w:hint="eastAsia" w:ascii="仿宋" w:hAnsi="仿宋" w:eastAsia="仿宋" w:cs="仿宋"/>
          <w:sz w:val="36"/>
          <w:szCs w:val="36"/>
        </w:rPr>
        <w:fldChar w:fldCharType="separate"/>
      </w:r>
      <w:r>
        <w:rPr>
          <w:rFonts w:hint="eastAsia" w:ascii="仿宋" w:hAnsi="仿宋" w:eastAsia="仿宋" w:cs="仿宋"/>
          <w:bCs/>
          <w:sz w:val="36"/>
          <w:szCs w:val="36"/>
        </w:rPr>
        <w:t>二、收入预算总表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_Toc1148 \h </w:instrText>
      </w:r>
      <w:r>
        <w:rPr>
          <w:rFonts w:hint="eastAsia" w:ascii="仿宋" w:hAnsi="仿宋" w:eastAsia="仿宋" w:cs="仿宋"/>
          <w:sz w:val="36"/>
          <w:szCs w:val="36"/>
        </w:rPr>
        <w:fldChar w:fldCharType="separate"/>
      </w:r>
      <w:r>
        <w:rPr>
          <w:rFonts w:hint="eastAsia" w:ascii="仿宋" w:hAnsi="仿宋" w:eastAsia="仿宋" w:cs="仿宋"/>
          <w:sz w:val="36"/>
          <w:szCs w:val="36"/>
        </w:rPr>
        <w:t>5</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3BC14102">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_Toc20560 </w:instrText>
      </w:r>
      <w:r>
        <w:rPr>
          <w:rFonts w:hint="eastAsia" w:ascii="仿宋" w:hAnsi="仿宋" w:eastAsia="仿宋" w:cs="仿宋"/>
          <w:sz w:val="36"/>
          <w:szCs w:val="36"/>
        </w:rPr>
        <w:fldChar w:fldCharType="separate"/>
      </w:r>
      <w:r>
        <w:rPr>
          <w:rFonts w:hint="eastAsia" w:ascii="仿宋" w:hAnsi="仿宋" w:eastAsia="仿宋" w:cs="仿宋"/>
          <w:bCs/>
          <w:sz w:val="36"/>
          <w:szCs w:val="36"/>
        </w:rPr>
        <w:t>三、支出预算总表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_Toc20560 \h </w:instrText>
      </w:r>
      <w:r>
        <w:rPr>
          <w:rFonts w:hint="eastAsia" w:ascii="仿宋" w:hAnsi="仿宋" w:eastAsia="仿宋" w:cs="仿宋"/>
          <w:sz w:val="36"/>
          <w:szCs w:val="36"/>
        </w:rPr>
        <w:fldChar w:fldCharType="separate"/>
      </w:r>
      <w:r>
        <w:rPr>
          <w:rFonts w:hint="eastAsia" w:ascii="仿宋" w:hAnsi="仿宋" w:eastAsia="仿宋" w:cs="仿宋"/>
          <w:sz w:val="36"/>
          <w:szCs w:val="36"/>
        </w:rPr>
        <w:t>6</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20625C61">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_Toc3992 </w:instrText>
      </w:r>
      <w:r>
        <w:rPr>
          <w:rFonts w:hint="eastAsia" w:ascii="仿宋" w:hAnsi="仿宋" w:eastAsia="仿宋" w:cs="仿宋"/>
          <w:sz w:val="36"/>
          <w:szCs w:val="36"/>
        </w:rPr>
        <w:fldChar w:fldCharType="separate"/>
      </w:r>
      <w:r>
        <w:rPr>
          <w:rFonts w:hint="eastAsia" w:ascii="仿宋" w:hAnsi="仿宋" w:eastAsia="仿宋" w:cs="仿宋"/>
          <w:bCs/>
          <w:sz w:val="36"/>
          <w:szCs w:val="36"/>
        </w:rPr>
        <w:t>四、财政拨款收支预算总表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_Toc3992 \h </w:instrText>
      </w:r>
      <w:r>
        <w:rPr>
          <w:rFonts w:hint="eastAsia" w:ascii="仿宋" w:hAnsi="仿宋" w:eastAsia="仿宋" w:cs="仿宋"/>
          <w:sz w:val="36"/>
          <w:szCs w:val="36"/>
        </w:rPr>
        <w:fldChar w:fldCharType="separate"/>
      </w:r>
      <w:r>
        <w:rPr>
          <w:rFonts w:hint="eastAsia" w:ascii="仿宋" w:hAnsi="仿宋" w:eastAsia="仿宋" w:cs="仿宋"/>
          <w:sz w:val="36"/>
          <w:szCs w:val="36"/>
        </w:rPr>
        <w:t>7</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677709DC">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_Toc10342 </w:instrText>
      </w:r>
      <w:r>
        <w:rPr>
          <w:rFonts w:hint="eastAsia" w:ascii="仿宋" w:hAnsi="仿宋" w:eastAsia="仿宋" w:cs="仿宋"/>
          <w:sz w:val="36"/>
          <w:szCs w:val="36"/>
        </w:rPr>
        <w:fldChar w:fldCharType="separate"/>
      </w:r>
      <w:r>
        <w:rPr>
          <w:rFonts w:hint="eastAsia" w:ascii="仿宋" w:hAnsi="仿宋" w:eastAsia="仿宋" w:cs="仿宋"/>
          <w:bCs/>
          <w:sz w:val="36"/>
          <w:szCs w:val="36"/>
        </w:rPr>
        <w:t>五、一般公共预算拨款支出预算表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_Toc10342 \h </w:instrText>
      </w:r>
      <w:r>
        <w:rPr>
          <w:rFonts w:hint="eastAsia" w:ascii="仿宋" w:hAnsi="仿宋" w:eastAsia="仿宋" w:cs="仿宋"/>
          <w:sz w:val="36"/>
          <w:szCs w:val="36"/>
        </w:rPr>
        <w:fldChar w:fldCharType="separate"/>
      </w:r>
      <w:r>
        <w:rPr>
          <w:rFonts w:hint="eastAsia" w:ascii="仿宋" w:hAnsi="仿宋" w:eastAsia="仿宋" w:cs="仿宋"/>
          <w:sz w:val="36"/>
          <w:szCs w:val="36"/>
        </w:rPr>
        <w:t>9</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4735A681">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_Toc23864 </w:instrText>
      </w:r>
      <w:r>
        <w:rPr>
          <w:rFonts w:hint="eastAsia" w:ascii="仿宋" w:hAnsi="仿宋" w:eastAsia="仿宋" w:cs="仿宋"/>
          <w:sz w:val="36"/>
          <w:szCs w:val="36"/>
        </w:rPr>
        <w:fldChar w:fldCharType="separate"/>
      </w:r>
      <w:r>
        <w:rPr>
          <w:rFonts w:hint="eastAsia" w:ascii="仿宋" w:hAnsi="仿宋" w:eastAsia="仿宋" w:cs="仿宋"/>
          <w:bCs/>
          <w:sz w:val="36"/>
          <w:szCs w:val="36"/>
        </w:rPr>
        <w:t>六、政府性基金预算拨款支出预算表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_Toc23864 \h </w:instrText>
      </w:r>
      <w:r>
        <w:rPr>
          <w:rFonts w:hint="eastAsia" w:ascii="仿宋" w:hAnsi="仿宋" w:eastAsia="仿宋" w:cs="仿宋"/>
          <w:sz w:val="36"/>
          <w:szCs w:val="36"/>
        </w:rPr>
        <w:fldChar w:fldCharType="separate"/>
      </w:r>
      <w:r>
        <w:rPr>
          <w:rFonts w:hint="eastAsia" w:ascii="仿宋" w:hAnsi="仿宋" w:eastAsia="仿宋" w:cs="仿宋"/>
          <w:sz w:val="36"/>
          <w:szCs w:val="36"/>
        </w:rPr>
        <w:t>10</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76021E7E">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_Toc30592 </w:instrText>
      </w:r>
      <w:r>
        <w:rPr>
          <w:rFonts w:hint="eastAsia" w:ascii="仿宋" w:hAnsi="仿宋" w:eastAsia="仿宋" w:cs="仿宋"/>
          <w:sz w:val="36"/>
          <w:szCs w:val="36"/>
        </w:rPr>
        <w:fldChar w:fldCharType="separate"/>
      </w:r>
      <w:r>
        <w:rPr>
          <w:rFonts w:hint="eastAsia" w:ascii="仿宋" w:hAnsi="仿宋" w:eastAsia="仿宋" w:cs="仿宋"/>
          <w:bCs/>
          <w:sz w:val="36"/>
          <w:szCs w:val="36"/>
        </w:rPr>
        <w:t>七、国有资本经营预算拨款支出预算表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_Toc30592 \h </w:instrText>
      </w:r>
      <w:r>
        <w:rPr>
          <w:rFonts w:hint="eastAsia" w:ascii="仿宋" w:hAnsi="仿宋" w:eastAsia="仿宋" w:cs="仿宋"/>
          <w:sz w:val="36"/>
          <w:szCs w:val="36"/>
        </w:rPr>
        <w:fldChar w:fldCharType="separate"/>
      </w:r>
      <w:r>
        <w:rPr>
          <w:rFonts w:hint="eastAsia" w:ascii="仿宋" w:hAnsi="仿宋" w:eastAsia="仿宋" w:cs="仿宋"/>
          <w:sz w:val="36"/>
          <w:szCs w:val="36"/>
        </w:rPr>
        <w:t>11</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59CF4FD8">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_Toc6938 </w:instrText>
      </w:r>
      <w:r>
        <w:rPr>
          <w:rFonts w:hint="eastAsia" w:ascii="仿宋" w:hAnsi="仿宋" w:eastAsia="仿宋" w:cs="仿宋"/>
          <w:sz w:val="36"/>
          <w:szCs w:val="36"/>
        </w:rPr>
        <w:fldChar w:fldCharType="separate"/>
      </w:r>
      <w:r>
        <w:rPr>
          <w:rFonts w:hint="eastAsia" w:ascii="仿宋" w:hAnsi="仿宋" w:eastAsia="仿宋" w:cs="仿宋"/>
          <w:bCs/>
          <w:sz w:val="36"/>
          <w:szCs w:val="36"/>
          <w:lang w:val="en-US" w:eastAsia="zh-CN"/>
        </w:rPr>
        <w:t>八、一般公共预算支出经济分类情况表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_Toc6938 \h </w:instrText>
      </w:r>
      <w:r>
        <w:rPr>
          <w:rFonts w:hint="eastAsia" w:ascii="仿宋" w:hAnsi="仿宋" w:eastAsia="仿宋" w:cs="仿宋"/>
          <w:sz w:val="36"/>
          <w:szCs w:val="36"/>
        </w:rPr>
        <w:fldChar w:fldCharType="separate"/>
      </w:r>
      <w:r>
        <w:rPr>
          <w:rFonts w:hint="eastAsia" w:ascii="仿宋" w:hAnsi="仿宋" w:eastAsia="仿宋" w:cs="仿宋"/>
          <w:sz w:val="36"/>
          <w:szCs w:val="36"/>
        </w:rPr>
        <w:t>12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02602A59">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_Toc17128 </w:instrText>
      </w:r>
      <w:r>
        <w:rPr>
          <w:rFonts w:hint="eastAsia" w:ascii="仿宋" w:hAnsi="仿宋" w:eastAsia="仿宋" w:cs="仿宋"/>
          <w:sz w:val="36"/>
          <w:szCs w:val="36"/>
        </w:rPr>
        <w:fldChar w:fldCharType="separate"/>
      </w:r>
      <w:r>
        <w:rPr>
          <w:rFonts w:hint="eastAsia" w:ascii="仿宋" w:hAnsi="仿宋" w:eastAsia="仿宋" w:cs="仿宋"/>
          <w:bCs/>
          <w:sz w:val="36"/>
          <w:szCs w:val="36"/>
        </w:rPr>
        <w:t>九、一般公共预算基本支出经济分类情况表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_Toc17128 \h </w:instrText>
      </w:r>
      <w:r>
        <w:rPr>
          <w:rFonts w:hint="eastAsia" w:ascii="仿宋" w:hAnsi="仿宋" w:eastAsia="仿宋" w:cs="仿宋"/>
          <w:sz w:val="36"/>
          <w:szCs w:val="36"/>
        </w:rPr>
        <w:fldChar w:fldCharType="separate"/>
      </w:r>
      <w:r>
        <w:rPr>
          <w:rFonts w:hint="eastAsia" w:ascii="仿宋" w:hAnsi="仿宋" w:eastAsia="仿宋" w:cs="仿宋"/>
          <w:sz w:val="36"/>
          <w:szCs w:val="36"/>
        </w:rPr>
        <w:t>13</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3BDD3701">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_Toc5597 </w:instrText>
      </w:r>
      <w:r>
        <w:rPr>
          <w:rFonts w:hint="eastAsia" w:ascii="仿宋" w:hAnsi="仿宋" w:eastAsia="仿宋" w:cs="仿宋"/>
          <w:sz w:val="36"/>
          <w:szCs w:val="36"/>
        </w:rPr>
        <w:fldChar w:fldCharType="separate"/>
      </w:r>
      <w:r>
        <w:rPr>
          <w:rFonts w:hint="eastAsia" w:ascii="仿宋" w:hAnsi="仿宋" w:eastAsia="仿宋" w:cs="仿宋"/>
          <w:bCs/>
          <w:sz w:val="36"/>
          <w:szCs w:val="36"/>
        </w:rPr>
        <w:t>十、一般公共预算“三公”经费支出预算表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_Toc5597 \h </w:instrText>
      </w:r>
      <w:r>
        <w:rPr>
          <w:rFonts w:hint="eastAsia" w:ascii="仿宋" w:hAnsi="仿宋" w:eastAsia="仿宋" w:cs="仿宋"/>
          <w:sz w:val="36"/>
          <w:szCs w:val="36"/>
        </w:rPr>
        <w:fldChar w:fldCharType="separate"/>
      </w:r>
      <w:r>
        <w:rPr>
          <w:rFonts w:hint="eastAsia" w:ascii="仿宋" w:hAnsi="仿宋" w:eastAsia="仿宋" w:cs="仿宋"/>
          <w:sz w:val="36"/>
          <w:szCs w:val="36"/>
        </w:rPr>
        <w:t>14</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54323071">
      <w:pPr>
        <w:pStyle w:val="7"/>
        <w:tabs>
          <w:tab w:val="right" w:leader="dot" w:pos="8306"/>
        </w:tabs>
        <w:spacing w:line="360" w:lineRule="auto"/>
        <w:rPr>
          <w:rFonts w:hint="eastAsia" w:ascii="仿宋" w:hAnsi="仿宋" w:eastAsia="仿宋" w:cs="仿宋"/>
          <w:b/>
          <w:bCs/>
          <w:sz w:val="36"/>
          <w:szCs w:val="36"/>
        </w:rPr>
      </w:pP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_Toc30545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第三部分</w:t>
      </w:r>
      <w:r>
        <w:rPr>
          <w:rFonts w:hint="eastAsia" w:ascii="仿宋" w:hAnsi="仿宋" w:eastAsia="仿宋" w:cs="仿宋"/>
          <w:b/>
          <w:bCs/>
          <w:sz w:val="36"/>
          <w:szCs w:val="36"/>
        </w:rPr>
        <w:fldChar w:fldCharType="end"/>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_Toc22448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lang w:eastAsia="zh-CN"/>
        </w:rPr>
        <w:t>2026</w:t>
      </w:r>
      <w:r>
        <w:rPr>
          <w:rFonts w:hint="eastAsia" w:ascii="仿宋" w:hAnsi="仿宋" w:eastAsia="仿宋" w:cs="仿宋"/>
          <w:b/>
          <w:bCs/>
          <w:sz w:val="36"/>
          <w:szCs w:val="36"/>
        </w:rPr>
        <w:t>年度</w:t>
      </w:r>
      <w:r>
        <w:rPr>
          <w:rFonts w:hint="eastAsia" w:ascii="仿宋" w:hAnsi="仿宋" w:eastAsia="仿宋" w:cs="仿宋"/>
          <w:b/>
          <w:bCs/>
          <w:sz w:val="36"/>
          <w:szCs w:val="36"/>
          <w:lang w:val="en-US" w:eastAsia="zh-CN"/>
        </w:rPr>
        <w:t>单位</w:t>
      </w:r>
      <w:r>
        <w:rPr>
          <w:rFonts w:hint="eastAsia" w:ascii="仿宋" w:hAnsi="仿宋" w:eastAsia="仿宋" w:cs="仿宋"/>
          <w:b/>
          <w:bCs/>
          <w:sz w:val="36"/>
          <w:szCs w:val="36"/>
        </w:rPr>
        <w:t>预算情况说明</w:t>
      </w:r>
      <w: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_Toc22448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15</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14:paraId="248D8BD8">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_Toc11599 </w:instrText>
      </w:r>
      <w:r>
        <w:rPr>
          <w:rFonts w:hint="eastAsia" w:ascii="仿宋" w:hAnsi="仿宋" w:eastAsia="仿宋" w:cs="仿宋"/>
          <w:sz w:val="36"/>
          <w:szCs w:val="36"/>
        </w:rPr>
        <w:fldChar w:fldCharType="separate"/>
      </w:r>
      <w:r>
        <w:rPr>
          <w:rFonts w:hint="eastAsia" w:ascii="仿宋" w:hAnsi="仿宋" w:eastAsia="仿宋" w:cs="仿宋"/>
          <w:bCs/>
          <w:kern w:val="44"/>
          <w:sz w:val="36"/>
          <w:szCs w:val="36"/>
          <w:lang w:val="en-US" w:eastAsia="zh-CN" w:bidi="ar-SA"/>
        </w:rPr>
        <w:t>一、预算收支总体情况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_Toc11599 \h </w:instrText>
      </w:r>
      <w:r>
        <w:rPr>
          <w:rFonts w:hint="eastAsia" w:ascii="仿宋" w:hAnsi="仿宋" w:eastAsia="仿宋" w:cs="仿宋"/>
          <w:sz w:val="36"/>
          <w:szCs w:val="36"/>
        </w:rPr>
        <w:fldChar w:fldCharType="separate"/>
      </w:r>
      <w:r>
        <w:rPr>
          <w:rFonts w:hint="eastAsia" w:ascii="仿宋" w:hAnsi="仿宋" w:eastAsia="仿宋" w:cs="仿宋"/>
          <w:sz w:val="36"/>
          <w:szCs w:val="36"/>
        </w:rPr>
        <w:t>16</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076D4A94">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_Toc31090 </w:instrText>
      </w:r>
      <w:r>
        <w:rPr>
          <w:rFonts w:hint="eastAsia" w:ascii="仿宋" w:hAnsi="仿宋" w:eastAsia="仿宋" w:cs="仿宋"/>
          <w:sz w:val="36"/>
          <w:szCs w:val="36"/>
        </w:rPr>
        <w:fldChar w:fldCharType="separate"/>
      </w:r>
      <w:r>
        <w:rPr>
          <w:rFonts w:hint="eastAsia" w:ascii="仿宋" w:hAnsi="仿宋" w:eastAsia="仿宋" w:cs="仿宋"/>
          <w:bCs/>
          <w:sz w:val="36"/>
          <w:szCs w:val="36"/>
          <w:lang w:val="en-US" w:eastAsia="zh-CN"/>
        </w:rPr>
        <w:t>二、一般公共预算拨款支出情况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_Toc31090 \h </w:instrText>
      </w:r>
      <w:r>
        <w:rPr>
          <w:rFonts w:hint="eastAsia" w:ascii="仿宋" w:hAnsi="仿宋" w:eastAsia="仿宋" w:cs="仿宋"/>
          <w:sz w:val="36"/>
          <w:szCs w:val="36"/>
        </w:rPr>
        <w:fldChar w:fldCharType="separate"/>
      </w:r>
      <w:r>
        <w:rPr>
          <w:rFonts w:hint="eastAsia" w:ascii="仿宋" w:hAnsi="仿宋" w:eastAsia="仿宋" w:cs="仿宋"/>
          <w:sz w:val="36"/>
          <w:szCs w:val="36"/>
        </w:rPr>
        <w:t>16</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094F7F2B">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_Toc23160 </w:instrText>
      </w:r>
      <w:r>
        <w:rPr>
          <w:rFonts w:hint="eastAsia" w:ascii="仿宋" w:hAnsi="仿宋" w:eastAsia="仿宋" w:cs="仿宋"/>
          <w:sz w:val="36"/>
          <w:szCs w:val="36"/>
        </w:rPr>
        <w:fldChar w:fldCharType="separate"/>
      </w:r>
      <w:r>
        <w:rPr>
          <w:rFonts w:hint="eastAsia" w:ascii="仿宋" w:hAnsi="仿宋" w:eastAsia="仿宋" w:cs="仿宋"/>
          <w:b w:val="0"/>
          <w:bCs/>
          <w:kern w:val="44"/>
          <w:sz w:val="36"/>
          <w:szCs w:val="36"/>
          <w:lang w:val="en-US" w:eastAsia="zh-CN" w:bidi="ar-SA"/>
        </w:rPr>
        <w:t>三、政府性基金预算拨款支出情况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_Toc23160 \h </w:instrText>
      </w:r>
      <w:r>
        <w:rPr>
          <w:rFonts w:hint="eastAsia" w:ascii="仿宋" w:hAnsi="仿宋" w:eastAsia="仿宋" w:cs="仿宋"/>
          <w:sz w:val="36"/>
          <w:szCs w:val="36"/>
        </w:rPr>
        <w:fldChar w:fldCharType="separate"/>
      </w:r>
      <w:r>
        <w:rPr>
          <w:rFonts w:hint="eastAsia" w:ascii="仿宋" w:hAnsi="仿宋" w:eastAsia="仿宋" w:cs="仿宋"/>
          <w:sz w:val="36"/>
          <w:szCs w:val="36"/>
        </w:rPr>
        <w:t>16</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3A827E04">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_Toc8648 </w:instrText>
      </w:r>
      <w:r>
        <w:rPr>
          <w:rFonts w:hint="eastAsia" w:ascii="仿宋" w:hAnsi="仿宋" w:eastAsia="仿宋" w:cs="仿宋"/>
          <w:sz w:val="36"/>
          <w:szCs w:val="36"/>
        </w:rPr>
        <w:fldChar w:fldCharType="separate"/>
      </w:r>
      <w:r>
        <w:rPr>
          <w:rFonts w:hint="eastAsia" w:ascii="仿宋" w:hAnsi="仿宋" w:eastAsia="仿宋" w:cs="仿宋"/>
          <w:bCs/>
          <w:kern w:val="44"/>
          <w:sz w:val="36"/>
          <w:szCs w:val="36"/>
          <w:lang w:val="en-US" w:eastAsia="zh-CN" w:bidi="ar-SA"/>
        </w:rPr>
        <w:t>四、国有资本经营预算拨款支出情况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_Toc8648 \h </w:instrText>
      </w:r>
      <w:r>
        <w:rPr>
          <w:rFonts w:hint="eastAsia" w:ascii="仿宋" w:hAnsi="仿宋" w:eastAsia="仿宋" w:cs="仿宋"/>
          <w:sz w:val="36"/>
          <w:szCs w:val="36"/>
        </w:rPr>
        <w:fldChar w:fldCharType="separate"/>
      </w:r>
      <w:r>
        <w:rPr>
          <w:rFonts w:hint="eastAsia" w:ascii="仿宋" w:hAnsi="仿宋" w:eastAsia="仿宋" w:cs="仿宋"/>
          <w:sz w:val="36"/>
          <w:szCs w:val="36"/>
        </w:rPr>
        <w:t>17</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41EB7389">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_Toc7326 </w:instrText>
      </w:r>
      <w:r>
        <w:rPr>
          <w:rFonts w:hint="eastAsia" w:ascii="仿宋" w:hAnsi="仿宋" w:eastAsia="仿宋" w:cs="仿宋"/>
          <w:sz w:val="36"/>
          <w:szCs w:val="36"/>
        </w:rPr>
        <w:fldChar w:fldCharType="separate"/>
      </w:r>
      <w:r>
        <w:rPr>
          <w:rFonts w:hint="eastAsia" w:ascii="仿宋" w:hAnsi="仿宋" w:eastAsia="仿宋" w:cs="仿宋"/>
          <w:bCs/>
          <w:sz w:val="36"/>
          <w:szCs w:val="36"/>
        </w:rPr>
        <w:t>五、一般公共预算基本支出情况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_Toc7326 \h </w:instrText>
      </w:r>
      <w:r>
        <w:rPr>
          <w:rFonts w:hint="eastAsia" w:ascii="仿宋" w:hAnsi="仿宋" w:eastAsia="仿宋" w:cs="仿宋"/>
          <w:sz w:val="36"/>
          <w:szCs w:val="36"/>
        </w:rPr>
        <w:fldChar w:fldCharType="separate"/>
      </w:r>
      <w:r>
        <w:rPr>
          <w:rFonts w:hint="eastAsia" w:ascii="仿宋" w:hAnsi="仿宋" w:eastAsia="仿宋" w:cs="仿宋"/>
          <w:sz w:val="36"/>
          <w:szCs w:val="36"/>
        </w:rPr>
        <w:t>17</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3AF64453">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_Toc18937 </w:instrText>
      </w:r>
      <w:r>
        <w:rPr>
          <w:rFonts w:hint="eastAsia" w:ascii="仿宋" w:hAnsi="仿宋" w:eastAsia="仿宋" w:cs="仿宋"/>
          <w:sz w:val="36"/>
          <w:szCs w:val="36"/>
        </w:rPr>
        <w:fldChar w:fldCharType="separate"/>
      </w:r>
      <w:r>
        <w:rPr>
          <w:rFonts w:hint="eastAsia" w:ascii="仿宋" w:hAnsi="仿宋" w:eastAsia="仿宋" w:cs="仿宋"/>
          <w:bCs/>
          <w:sz w:val="36"/>
          <w:szCs w:val="36"/>
        </w:rPr>
        <w:t>六、一般公共预算“三公”经费支出情况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_Toc18937 \h </w:instrText>
      </w:r>
      <w:r>
        <w:rPr>
          <w:rFonts w:hint="eastAsia" w:ascii="仿宋" w:hAnsi="仿宋" w:eastAsia="仿宋" w:cs="仿宋"/>
          <w:sz w:val="36"/>
          <w:szCs w:val="36"/>
        </w:rPr>
        <w:fldChar w:fldCharType="separate"/>
      </w:r>
      <w:r>
        <w:rPr>
          <w:rFonts w:hint="eastAsia" w:ascii="仿宋" w:hAnsi="仿宋" w:eastAsia="仿宋" w:cs="仿宋"/>
          <w:sz w:val="36"/>
          <w:szCs w:val="36"/>
        </w:rPr>
        <w:t>18</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2B3E09AD">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_Toc30658 </w:instrText>
      </w:r>
      <w:r>
        <w:rPr>
          <w:rFonts w:hint="eastAsia" w:ascii="仿宋" w:hAnsi="仿宋" w:eastAsia="仿宋" w:cs="仿宋"/>
          <w:sz w:val="36"/>
          <w:szCs w:val="36"/>
        </w:rPr>
        <w:fldChar w:fldCharType="separate"/>
      </w:r>
      <w:r>
        <w:rPr>
          <w:rFonts w:hint="eastAsia" w:ascii="仿宋" w:hAnsi="仿宋" w:eastAsia="仿宋" w:cs="仿宋"/>
          <w:bCs/>
          <w:sz w:val="36"/>
          <w:szCs w:val="36"/>
        </w:rPr>
        <w:t>七、预算绩效目标情况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_Toc30658 \h </w:instrText>
      </w:r>
      <w:r>
        <w:rPr>
          <w:rFonts w:hint="eastAsia" w:ascii="仿宋" w:hAnsi="仿宋" w:eastAsia="仿宋" w:cs="仿宋"/>
          <w:sz w:val="36"/>
          <w:szCs w:val="36"/>
        </w:rPr>
        <w:fldChar w:fldCharType="separate"/>
      </w:r>
      <w:r>
        <w:rPr>
          <w:rFonts w:hint="eastAsia" w:ascii="仿宋" w:hAnsi="仿宋" w:eastAsia="仿宋" w:cs="仿宋"/>
          <w:sz w:val="36"/>
          <w:szCs w:val="36"/>
        </w:rPr>
        <w:t>19</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05ADDDFE">
      <w:pPr>
        <w:pStyle w:val="7"/>
        <w:tabs>
          <w:tab w:val="right" w:leader="dot" w:pos="8306"/>
        </w:tabs>
        <w:spacing w:line="360" w:lineRule="auto"/>
        <w:ind w:firstLine="360" w:firstLineChars="100"/>
        <w:rPr>
          <w:rFonts w:hint="eastAsia" w:ascii="仿宋" w:hAnsi="仿宋" w:eastAsia="仿宋" w:cs="仿宋"/>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HYPERLINK \l _Toc24204 </w:instrText>
      </w:r>
      <w:r>
        <w:rPr>
          <w:rFonts w:hint="eastAsia" w:ascii="仿宋" w:hAnsi="仿宋" w:eastAsia="仿宋" w:cs="仿宋"/>
          <w:sz w:val="36"/>
          <w:szCs w:val="36"/>
        </w:rPr>
        <w:fldChar w:fldCharType="separate"/>
      </w:r>
      <w:r>
        <w:rPr>
          <w:rFonts w:hint="eastAsia" w:ascii="仿宋" w:hAnsi="仿宋" w:eastAsia="仿宋" w:cs="仿宋"/>
          <w:bCs/>
          <w:sz w:val="36"/>
          <w:szCs w:val="36"/>
        </w:rPr>
        <w:t>八、其他重要事项说明</w:t>
      </w:r>
      <w:r>
        <w:tab/>
      </w:r>
      <w:r>
        <w:rPr>
          <w:rFonts w:hint="eastAsia" w:ascii="仿宋" w:hAnsi="仿宋" w:eastAsia="仿宋" w:cs="仿宋"/>
          <w:sz w:val="36"/>
          <w:szCs w:val="36"/>
        </w:rPr>
        <w:t>26</w:t>
      </w:r>
      <w:r>
        <w:rPr>
          <w:rFonts w:hint="eastAsia" w:ascii="仿宋" w:hAnsi="仿宋" w:eastAsia="仿宋" w:cs="仿宋"/>
          <w:sz w:val="36"/>
          <w:szCs w:val="36"/>
        </w:rPr>
        <w:fldChar w:fldCharType="end"/>
      </w:r>
    </w:p>
    <w:p w14:paraId="2B4B6B38">
      <w:pPr>
        <w:pStyle w:val="7"/>
        <w:tabs>
          <w:tab w:val="right" w:leader="dot" w:pos="8306"/>
        </w:tabs>
        <w:spacing w:line="360" w:lineRule="auto"/>
        <w:rPr>
          <w:rFonts w:hint="eastAsia" w:ascii="仿宋" w:hAnsi="仿宋" w:eastAsia="仿宋" w:cs="仿宋"/>
          <w:b/>
          <w:bCs/>
          <w:sz w:val="36"/>
          <w:szCs w:val="36"/>
        </w:rPr>
      </w:pP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_Toc25773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第四部分</w:t>
      </w:r>
      <w:r>
        <w:rPr>
          <w:rFonts w:hint="eastAsia" w:ascii="仿宋" w:hAnsi="仿宋" w:eastAsia="仿宋" w:cs="仿宋"/>
          <w:b/>
          <w:bCs/>
          <w:sz w:val="36"/>
          <w:szCs w:val="36"/>
        </w:rPr>
        <w:fldChar w:fldCharType="end"/>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HYPERLINK \l _Toc16895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名词解释</w:t>
      </w:r>
      <w:r>
        <w:tab/>
      </w:r>
      <w:r>
        <w:rPr>
          <w:rFonts w:hint="eastAsia" w:ascii="仿宋" w:hAnsi="仿宋" w:eastAsia="仿宋" w:cs="仿宋"/>
          <w:b/>
          <w:bCs/>
          <w:sz w:val="36"/>
          <w:szCs w:val="36"/>
        </w:rPr>
        <w:t>27</w:t>
      </w:r>
      <w:r>
        <w:rPr>
          <w:rFonts w:hint="eastAsia" w:ascii="仿宋" w:hAnsi="仿宋" w:eastAsia="仿宋" w:cs="仿宋"/>
          <w:b/>
          <w:bCs/>
          <w:sz w:val="36"/>
          <w:szCs w:val="36"/>
        </w:rPr>
        <w:fldChar w:fldCharType="end"/>
      </w:r>
    </w:p>
    <w:p w14:paraId="1D4F51D6">
      <w:pPr>
        <w:pStyle w:val="27"/>
        <w:spacing w:line="360" w:lineRule="auto"/>
        <w:rPr>
          <w:rFonts w:ascii="宋体" w:hAnsi="宋体" w:eastAsia="宋体" w:cs="宋体"/>
          <w:kern w:val="0"/>
          <w:sz w:val="36"/>
          <w:szCs w:val="36"/>
        </w:rPr>
      </w:pPr>
      <w:r>
        <w:rPr>
          <w:rFonts w:hint="eastAsia" w:ascii="仿宋" w:hAnsi="仿宋" w:eastAsia="仿宋" w:cs="仿宋"/>
          <w:sz w:val="36"/>
          <w:szCs w:val="36"/>
        </w:rPr>
        <w:fldChar w:fldCharType="end"/>
      </w:r>
    </w:p>
    <w:p w14:paraId="25EAB561">
      <w:pPr>
        <w:pStyle w:val="7"/>
        <w:sectPr>
          <w:footerReference r:id="rId5" w:type="default"/>
          <w:pgSz w:w="11906" w:h="16838"/>
          <w:pgMar w:top="1440" w:right="1800" w:bottom="1440" w:left="1800" w:header="851" w:footer="992" w:gutter="0"/>
          <w:pgNumType w:fmt="decimal" w:start="1"/>
          <w:cols w:space="720" w:num="1"/>
          <w:docGrid w:type="lines" w:linePitch="312" w:charSpace="0"/>
        </w:sectPr>
      </w:pPr>
    </w:p>
    <w:p w14:paraId="1C5F1C39">
      <w:pPr>
        <w:autoSpaceDE w:val="0"/>
        <w:autoSpaceDN w:val="0"/>
        <w:jc w:val="left"/>
        <w:rPr>
          <w:rFonts w:hint="eastAsia" w:asciiTheme="minorEastAsia" w:hAnsiTheme="minorEastAsia" w:eastAsiaTheme="minorEastAsia" w:cstheme="minorEastAsia"/>
          <w:bCs/>
          <w:sz w:val="21"/>
          <w:szCs w:val="21"/>
          <w:lang w:val="en-US" w:eastAsia="zh-CN"/>
        </w:rPr>
      </w:pPr>
    </w:p>
    <w:p w14:paraId="1654281F">
      <w:pPr>
        <w:widowControl/>
        <w:jc w:val="center"/>
        <w:rPr>
          <w:rFonts w:ascii="黑体" w:hAnsi="黑体" w:eastAsia="黑体" w:cs="Times New Roman"/>
          <w:kern w:val="0"/>
          <w:sz w:val="36"/>
          <w:szCs w:val="36"/>
        </w:rPr>
      </w:pPr>
    </w:p>
    <w:p w14:paraId="711E55D4">
      <w:pPr>
        <w:widowControl/>
        <w:jc w:val="center"/>
        <w:rPr>
          <w:rFonts w:ascii="黑体" w:hAnsi="黑体" w:eastAsia="黑体" w:cs="Times New Roman"/>
          <w:kern w:val="0"/>
          <w:sz w:val="36"/>
          <w:szCs w:val="36"/>
        </w:rPr>
      </w:pPr>
    </w:p>
    <w:p w14:paraId="28B788EE">
      <w:pPr>
        <w:widowControl/>
        <w:jc w:val="both"/>
        <w:rPr>
          <w:rFonts w:ascii="黑体" w:hAnsi="黑体" w:eastAsia="黑体" w:cs="Times New Roman"/>
          <w:kern w:val="0"/>
          <w:sz w:val="36"/>
          <w:szCs w:val="36"/>
        </w:rPr>
      </w:pPr>
    </w:p>
    <w:p w14:paraId="5FBDFD2F">
      <w:pPr>
        <w:widowControl/>
        <w:jc w:val="center"/>
        <w:rPr>
          <w:rFonts w:ascii="黑体" w:hAnsi="黑体" w:eastAsia="黑体" w:cs="Times New Roman"/>
          <w:kern w:val="0"/>
          <w:sz w:val="36"/>
          <w:szCs w:val="36"/>
        </w:rPr>
      </w:pPr>
    </w:p>
    <w:p w14:paraId="7F7537A6">
      <w:pPr>
        <w:widowControl/>
        <w:jc w:val="center"/>
        <w:rPr>
          <w:rFonts w:ascii="黑体" w:hAnsi="黑体" w:eastAsia="黑体" w:cs="Times New Roman"/>
          <w:kern w:val="0"/>
          <w:sz w:val="36"/>
          <w:szCs w:val="36"/>
        </w:rPr>
      </w:pPr>
    </w:p>
    <w:p w14:paraId="522CD9E0">
      <w:pPr>
        <w:widowControl/>
        <w:jc w:val="left"/>
        <w:rPr>
          <w:rFonts w:ascii="黑体" w:hAnsi="黑体" w:eastAsia="黑体" w:cs="Times New Roman"/>
          <w:kern w:val="0"/>
          <w:sz w:val="36"/>
          <w:szCs w:val="36"/>
        </w:rPr>
      </w:pPr>
    </w:p>
    <w:p w14:paraId="7CF642C8">
      <w:pPr>
        <w:pStyle w:val="3"/>
        <w:keepNext w:val="0"/>
        <w:keepLines w:val="0"/>
        <w:pageBreakBefore w:val="0"/>
        <w:widowControl w:val="0"/>
        <w:kinsoku/>
        <w:wordWrap/>
        <w:overflowPunct/>
        <w:topLinePunct w:val="0"/>
        <w:autoSpaceDE/>
        <w:autoSpaceDN/>
        <w:bidi w:val="0"/>
        <w:adjustRightInd/>
        <w:snapToGrid/>
        <w:spacing w:after="320" w:line="360" w:lineRule="auto"/>
        <w:jc w:val="left"/>
        <w:textAlignment w:val="auto"/>
        <w:rPr>
          <w:rStyle w:val="12"/>
          <w:rFonts w:hint="eastAsia" w:ascii="黑体" w:hAnsi="黑体" w:eastAsia="黑体" w:cs="黑体"/>
          <w:b w:val="0"/>
          <w:bCs/>
          <w:kern w:val="44"/>
          <w:sz w:val="56"/>
          <w:szCs w:val="56"/>
          <w:lang w:val="en-US" w:eastAsia="zh-CN"/>
        </w:rPr>
      </w:pPr>
      <w:bookmarkStart w:id="0" w:name="_Toc25532"/>
      <w:r>
        <w:rPr>
          <w:rStyle w:val="12"/>
          <w:rFonts w:hint="eastAsia"/>
          <w:b w:val="0"/>
          <w:bCs/>
          <w:kern w:val="44"/>
          <w:sz w:val="56"/>
          <w:szCs w:val="56"/>
        </w:rPr>
        <w:t>第一部分</w:t>
      </w:r>
    </w:p>
    <w:bookmarkEnd w:id="0"/>
    <w:p w14:paraId="202A3107">
      <w:pPr>
        <w:pStyle w:val="2"/>
        <w:pageBreakBefore w:val="0"/>
        <w:widowControl w:val="0"/>
        <w:kinsoku/>
        <w:wordWrap/>
        <w:overflowPunct/>
        <w:topLinePunct w:val="0"/>
        <w:autoSpaceDE/>
        <w:autoSpaceDN/>
        <w:bidi w:val="0"/>
        <w:adjustRightInd/>
        <w:snapToGrid/>
        <w:spacing w:after="320" w:line="360" w:lineRule="auto"/>
        <w:jc w:val="center"/>
        <w:textAlignment w:val="auto"/>
        <w:rPr>
          <w:rFonts w:hint="eastAsia" w:ascii="黑体" w:hAnsi="黑体" w:eastAsia="黑体" w:cs="黑体"/>
          <w:b w:val="0"/>
          <w:bCs/>
          <w:sz w:val="56"/>
          <w:szCs w:val="56"/>
        </w:rPr>
      </w:pPr>
      <w:bookmarkStart w:id="1" w:name="_Toc7828"/>
      <w:r>
        <w:rPr>
          <w:rFonts w:hint="eastAsia" w:ascii="黑体" w:hAnsi="黑体" w:eastAsia="黑体" w:cs="黑体"/>
          <w:b w:val="0"/>
          <w:bCs/>
          <w:kern w:val="44"/>
          <w:sz w:val="56"/>
          <w:szCs w:val="56"/>
          <w:lang w:val="en-US" w:eastAsia="zh-CN"/>
        </w:rPr>
        <w:t>单位</w:t>
      </w:r>
      <w:r>
        <w:rPr>
          <w:rFonts w:hint="eastAsia" w:ascii="黑体" w:hAnsi="黑体" w:eastAsia="黑体" w:cs="黑体"/>
          <w:b w:val="0"/>
          <w:bCs/>
          <w:kern w:val="44"/>
          <w:sz w:val="56"/>
          <w:szCs w:val="56"/>
        </w:rPr>
        <w:t>概况</w:t>
      </w:r>
      <w:bookmarkEnd w:id="1"/>
    </w:p>
    <w:p w14:paraId="4C8FEFDA">
      <w:pPr>
        <w:widowControl/>
        <w:jc w:val="left"/>
        <w:rPr>
          <w:rFonts w:ascii="黑体" w:hAnsi="黑体" w:eastAsia="黑体" w:cs="Times New Roman"/>
          <w:kern w:val="0"/>
          <w:sz w:val="36"/>
          <w:szCs w:val="36"/>
        </w:rPr>
      </w:pPr>
    </w:p>
    <w:p w14:paraId="09A5A5A3">
      <w:pPr>
        <w:widowControl/>
        <w:jc w:val="left"/>
        <w:rPr>
          <w:rFonts w:ascii="黑体" w:hAnsi="黑体" w:eastAsia="黑体" w:cs="Times New Roman"/>
          <w:kern w:val="0"/>
          <w:sz w:val="36"/>
          <w:szCs w:val="36"/>
        </w:rPr>
        <w:sectPr>
          <w:footerReference r:id="rId6" w:type="default"/>
          <w:pgSz w:w="11906" w:h="16838"/>
          <w:pgMar w:top="1440" w:right="1800" w:bottom="1440" w:left="1800" w:header="851" w:footer="992" w:gutter="0"/>
          <w:pgNumType w:fmt="decimal" w:start="1"/>
          <w:cols w:space="720" w:num="1"/>
          <w:docGrid w:type="lines" w:linePitch="312" w:charSpace="0"/>
        </w:sectPr>
      </w:pPr>
    </w:p>
    <w:p w14:paraId="36B7A58E">
      <w:pPr>
        <w:pStyle w:val="2"/>
        <w:spacing w:before="0" w:after="0"/>
        <w:rPr>
          <w:rFonts w:hint="eastAsia" w:ascii="黑体" w:hAnsi="黑体" w:eastAsia="黑体" w:cs="黑体"/>
          <w:b w:val="0"/>
          <w:bCs/>
          <w:lang w:val="en-US" w:eastAsia="zh-CN"/>
        </w:rPr>
      </w:pPr>
      <w:bookmarkStart w:id="2" w:name="_Toc8772"/>
      <w:r>
        <w:rPr>
          <w:rFonts w:hint="eastAsia"/>
          <w:b w:val="0"/>
          <w:bCs/>
          <w:lang w:val="en-US" w:eastAsia="zh-CN"/>
        </w:rPr>
        <w:t>一、单位主要职责</w:t>
      </w:r>
      <w:bookmarkEnd w:id="2"/>
    </w:p>
    <w:p w14:paraId="5719186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
          <w:sz w:val="32"/>
          <w:lang w:val="en-US" w:eastAsia="zh-CN"/>
        </w:rPr>
        <w:t>上杭县客家缘文化中心</w:t>
      </w:r>
      <w:r>
        <w:rPr>
          <w:rFonts w:ascii="仿宋" w:hAnsi="仿宋" w:eastAsia="仿宋" w:cs="仿宋"/>
          <w:sz w:val="32"/>
        </w:rPr>
        <w:t>的主要职责是：</w:t>
      </w:r>
      <w:r>
        <w:rPr>
          <w:rFonts w:hint="eastAsia" w:ascii="仿宋" w:hAnsi="仿宋" w:eastAsia="仿宋" w:cs="仿宋"/>
          <w:sz w:val="32"/>
          <w:lang w:val="en-US" w:eastAsia="zh-CN"/>
        </w:rPr>
        <w:t>负责客家缘项目的筹备、规划、建设、协调及日常管理工作。</w:t>
      </w:r>
      <w:bookmarkStart w:id="3" w:name="_Toc13175"/>
    </w:p>
    <w:p w14:paraId="095E3713">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420" w:firstLineChars="200"/>
        <w:textAlignment w:val="auto"/>
        <w:rPr>
          <w:rFonts w:hint="eastAsia"/>
          <w:b w:val="0"/>
          <w:bCs/>
          <w:lang w:val="en-US" w:eastAsia="zh-CN"/>
        </w:rPr>
      </w:pPr>
    </w:p>
    <w:p w14:paraId="07149115">
      <w:pPr>
        <w:pStyle w:val="2"/>
        <w:spacing w:before="0" w:after="0"/>
        <w:rPr>
          <w:rFonts w:hint="eastAsia" w:ascii="黑体" w:hAnsi="黑体" w:eastAsia="黑体" w:cs="黑体"/>
          <w:b w:val="0"/>
          <w:bCs/>
          <w:lang w:val="en-US" w:eastAsia="zh-CN"/>
        </w:rPr>
      </w:pPr>
      <w:r>
        <w:rPr>
          <w:rFonts w:hint="eastAsia"/>
          <w:b w:val="0"/>
          <w:bCs/>
          <w:lang w:val="en-US" w:eastAsia="zh-CN"/>
        </w:rPr>
        <w:t>二、单位预算单位构成</w:t>
      </w:r>
      <w:bookmarkEnd w:id="3"/>
    </w:p>
    <w:p w14:paraId="64C29739">
      <w:pPr>
        <w:keepNext w:val="0"/>
        <w:keepLines w:val="0"/>
        <w:pageBreakBefore w:val="0"/>
        <w:widowControl w:val="0"/>
        <w:tabs>
          <w:tab w:val="left" w:pos="7513"/>
        </w:tabs>
        <w:kinsoku/>
        <w:wordWrap/>
        <w:overflowPunct/>
        <w:topLinePunct w:val="0"/>
        <w:autoSpaceDE/>
        <w:autoSpaceDN/>
        <w:bidi w:val="0"/>
        <w:adjustRightInd w:val="0"/>
        <w:snapToGrid w:val="0"/>
        <w:spacing w:line="600" w:lineRule="exact"/>
        <w:ind w:firstLine="640" w:firstLineChars="200"/>
        <w:textAlignment w:val="auto"/>
        <w:rPr>
          <w:rFonts w:ascii="仿宋" w:hAnsi="仿宋" w:eastAsia="仿宋" w:cs="仿宋"/>
          <w:sz w:val="32"/>
        </w:rPr>
      </w:pPr>
      <w:r>
        <w:rPr>
          <w:rFonts w:ascii="仿宋" w:hAnsi="仿宋" w:eastAsia="仿宋" w:cs="仿宋"/>
          <w:sz w:val="32"/>
        </w:rPr>
        <w:t>从预算单位构成看，</w:t>
      </w:r>
      <w:r>
        <w:rPr>
          <w:rFonts w:hint="eastAsia" w:ascii="仿宋" w:hAnsi="仿宋" w:eastAsia="仿宋" w:cs="仿宋_GB2312"/>
          <w:sz w:val="32"/>
          <w:szCs w:val="32"/>
          <w:lang w:val="en-US" w:eastAsia="zh-CN"/>
        </w:rPr>
        <w:t>上杭县客家缘文化中心</w:t>
      </w:r>
      <w:r>
        <w:rPr>
          <w:rFonts w:hint="eastAsia" w:ascii="仿宋" w:hAnsi="仿宋" w:eastAsia="仿宋"/>
          <w:sz w:val="32"/>
          <w:szCs w:val="32"/>
          <w:highlight w:val="none"/>
        </w:rPr>
        <w:t>单位</w:t>
      </w:r>
      <w:r>
        <w:rPr>
          <w:rFonts w:hint="eastAsia" w:ascii="仿宋" w:hAnsi="仿宋" w:eastAsia="仿宋"/>
          <w:sz w:val="32"/>
          <w:szCs w:val="32"/>
        </w:rPr>
        <w:t>包括</w:t>
      </w:r>
      <w:r>
        <w:rPr>
          <w:rFonts w:hint="eastAsia" w:ascii="仿宋" w:hAnsi="仿宋" w:eastAsia="仿宋" w:cs="仿宋_GB2312"/>
          <w:sz w:val="32"/>
          <w:szCs w:val="32"/>
          <w:lang w:val="en-US" w:eastAsia="zh-CN"/>
        </w:rPr>
        <w:t>1</w:t>
      </w:r>
      <w:r>
        <w:rPr>
          <w:rFonts w:hint="eastAsia" w:ascii="仿宋" w:hAnsi="仿宋" w:eastAsia="仿宋"/>
          <w:sz w:val="32"/>
          <w:szCs w:val="32"/>
        </w:rPr>
        <w:t>个机关行政处（科、股）室</w:t>
      </w:r>
      <w:r>
        <w:rPr>
          <w:rFonts w:hint="eastAsia" w:ascii="仿宋" w:hAnsi="仿宋" w:eastAsia="仿宋"/>
          <w:sz w:val="32"/>
          <w:szCs w:val="32"/>
          <w:highlight w:val="none"/>
        </w:rPr>
        <w:t>，</w:t>
      </w:r>
      <w:r>
        <w:rPr>
          <w:rFonts w:ascii="仿宋" w:hAnsi="仿宋" w:eastAsia="仿宋" w:cs="仿宋"/>
          <w:sz w:val="32"/>
        </w:rPr>
        <w:t>其中：列入</w:t>
      </w:r>
      <w:r>
        <w:rPr>
          <w:rFonts w:hint="eastAsia" w:ascii="仿宋" w:hAnsi="仿宋" w:eastAsia="仿宋" w:cs="仿宋"/>
          <w:sz w:val="32"/>
          <w:lang w:eastAsia="zh-CN"/>
        </w:rPr>
        <w:t>2026</w:t>
      </w:r>
      <w:r>
        <w:rPr>
          <w:rFonts w:ascii="仿宋" w:hAnsi="仿宋" w:eastAsia="仿宋" w:cs="仿宋"/>
          <w:sz w:val="32"/>
        </w:rPr>
        <w:t>年</w:t>
      </w:r>
      <w:r>
        <w:rPr>
          <w:rFonts w:hint="eastAsia" w:ascii="仿宋" w:hAnsi="仿宋" w:eastAsia="仿宋"/>
          <w:sz w:val="32"/>
          <w:szCs w:val="32"/>
          <w:highlight w:val="none"/>
        </w:rPr>
        <w:t>单位</w:t>
      </w:r>
      <w:r>
        <w:rPr>
          <w:rFonts w:ascii="仿宋" w:hAnsi="仿宋" w:eastAsia="仿宋" w:cs="仿宋"/>
          <w:sz w:val="32"/>
        </w:rPr>
        <w:t>预算编制范围的单位详细情况见下表:</w:t>
      </w:r>
    </w:p>
    <w:tbl>
      <w:tblPr>
        <w:tblStyle w:val="9"/>
        <w:tblW w:w="85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4"/>
        <w:gridCol w:w="4387"/>
      </w:tblGrid>
      <w:tr w14:paraId="65669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4" w:type="dxa"/>
            <w:vAlign w:val="center"/>
          </w:tcPr>
          <w:p w14:paraId="6AC0EE62">
            <w:pPr>
              <w:bidi w:val="0"/>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序号</w:t>
            </w:r>
          </w:p>
        </w:tc>
        <w:tc>
          <w:tcPr>
            <w:tcW w:w="4387" w:type="dxa"/>
            <w:vAlign w:val="center"/>
          </w:tcPr>
          <w:p w14:paraId="27B596B4">
            <w:pPr>
              <w:bidi w:val="0"/>
              <w:jc w:val="center"/>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单位名称</w:t>
            </w:r>
          </w:p>
        </w:tc>
      </w:tr>
      <w:tr w14:paraId="477B1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4" w:type="dxa"/>
            <w:shd w:val="clear" w:color="auto" w:fill="auto"/>
            <w:vAlign w:val="center"/>
          </w:tcPr>
          <w:p w14:paraId="41D1AF6D">
            <w:pPr>
              <w:jc w:val="center"/>
            </w:pPr>
            <w:r>
              <w:rPr>
                <w:rFonts w:ascii="仿宋" w:hAnsi="仿宋" w:eastAsia="仿宋" w:cs="仿宋"/>
                <w:sz w:val="32"/>
              </w:rPr>
              <w:t>1</w:t>
            </w:r>
          </w:p>
        </w:tc>
        <w:tc>
          <w:tcPr>
            <w:tcW w:w="4387" w:type="dxa"/>
            <w:shd w:val="clear" w:color="auto" w:fill="auto"/>
            <w:vAlign w:val="center"/>
          </w:tcPr>
          <w:p w14:paraId="07E022CC">
            <w:pPr>
              <w:bidi w:val="0"/>
              <w:jc w:val="center"/>
              <w:rPr>
                <w:rFonts w:hint="eastAsia" w:ascii="仿宋" w:hAnsi="仿宋" w:eastAsia="仿宋" w:cs="仿宋"/>
                <w:kern w:val="2"/>
                <w:sz w:val="32"/>
                <w:szCs w:val="32"/>
                <w:vertAlign w:val="baseline"/>
                <w:lang w:val="en-US" w:eastAsia="zh-CN" w:bidi="ar-SA"/>
              </w:rPr>
            </w:pPr>
            <w:r>
              <w:rPr>
                <w:rFonts w:hint="eastAsia" w:ascii="仿宋" w:hAnsi="仿宋" w:eastAsia="仿宋" w:cs="仿宋"/>
                <w:sz w:val="32"/>
                <w:szCs w:val="32"/>
                <w:vertAlign w:val="baseline"/>
                <w:lang w:val="en-US" w:eastAsia="zh-CN"/>
              </w:rPr>
              <w:t>上杭县客家缘文化中心</w:t>
            </w:r>
          </w:p>
        </w:tc>
      </w:tr>
    </w:tbl>
    <w:p w14:paraId="1D87E03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_GB2312"/>
          <w:sz w:val="32"/>
          <w:szCs w:val="32"/>
          <w:lang w:val="en-US" w:eastAsia="zh-CN"/>
        </w:rPr>
      </w:pPr>
      <w:bookmarkStart w:id="4" w:name="_Toc16452"/>
    </w:p>
    <w:p w14:paraId="262A9C24">
      <w:pPr>
        <w:pStyle w:val="2"/>
        <w:spacing w:before="0" w:after="0"/>
        <w:rPr>
          <w:rFonts w:hint="eastAsia"/>
          <w:b w:val="0"/>
          <w:bCs/>
          <w:lang w:val="en-US" w:eastAsia="zh-CN"/>
        </w:rPr>
      </w:pPr>
      <w:r>
        <w:rPr>
          <w:rFonts w:hint="eastAsia"/>
          <w:b w:val="0"/>
          <w:bCs/>
          <w:lang w:val="en-US" w:eastAsia="zh-CN"/>
        </w:rPr>
        <w:t>三、单位主要工作任务</w:t>
      </w:r>
      <w:bookmarkEnd w:id="4"/>
    </w:p>
    <w:p w14:paraId="3F4C357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ascii="仿宋" w:hAnsi="仿宋" w:eastAsia="仿宋" w:cs="仿宋_GB2312"/>
          <w:sz w:val="32"/>
          <w:szCs w:val="32"/>
          <w:highlight w:val="none"/>
          <w:lang w:val="en-US" w:eastAsia="zh-CN"/>
        </w:rPr>
        <w:t>2026</w:t>
      </w:r>
      <w:r>
        <w:rPr>
          <w:rFonts w:hint="eastAsia" w:ascii="仿宋" w:hAnsi="仿宋" w:eastAsia="仿宋"/>
          <w:sz w:val="32"/>
          <w:szCs w:val="32"/>
          <w:highlight w:val="none"/>
        </w:rPr>
        <w:t>年，</w:t>
      </w:r>
      <w:r>
        <w:rPr>
          <w:rFonts w:hint="eastAsia" w:ascii="仿宋" w:hAnsi="仿宋" w:eastAsia="仿宋"/>
          <w:sz w:val="32"/>
          <w:szCs w:val="32"/>
          <w:lang w:val="en-US" w:eastAsia="zh-CN"/>
        </w:rPr>
        <w:t>上杭县客家缘文化中心</w:t>
      </w:r>
      <w:r>
        <w:rPr>
          <w:rFonts w:ascii="仿宋" w:hAnsi="仿宋" w:eastAsia="仿宋"/>
          <w:sz w:val="32"/>
          <w:u w:color="auto"/>
        </w:rPr>
        <w:t>单位</w:t>
      </w:r>
      <w:r>
        <w:rPr>
          <w:rFonts w:ascii="仿宋" w:hAnsi="仿宋" w:eastAsia="仿宋"/>
          <w:sz w:val="32"/>
          <w:u w:val="none" w:color="auto"/>
        </w:rPr>
        <w:t>主要任务是：</w:t>
      </w:r>
      <w:r>
        <w:rPr>
          <w:rFonts w:hint="eastAsia" w:ascii="仿宋" w:hAnsi="仿宋" w:eastAsia="仿宋"/>
          <w:sz w:val="32"/>
          <w:szCs w:val="32"/>
          <w:lang w:val="en-US" w:eastAsia="zh-CN"/>
        </w:rPr>
        <w:t xml:space="preserve">    做好项目建设工作和管理服务工作。围绕上述任务，重点抓好以下工作：</w:t>
      </w:r>
      <w:r>
        <w:rPr>
          <w:rFonts w:hint="eastAsia" w:ascii="仿宋" w:hAnsi="仿宋" w:eastAsia="仿宋"/>
          <w:sz w:val="32"/>
          <w:szCs w:val="32"/>
          <w:lang w:val="en-US" w:eastAsia="zh-CN"/>
        </w:rPr>
        <w:cr/>
      </w:r>
      <w:r>
        <w:rPr>
          <w:rFonts w:hint="eastAsia" w:ascii="仿宋" w:hAnsi="仿宋" w:eastAsia="仿宋"/>
          <w:sz w:val="32"/>
          <w:szCs w:val="32"/>
          <w:lang w:val="en-US" w:eastAsia="zh-CN"/>
        </w:rPr>
        <w:t xml:space="preserve">   （一）项目建设工作： 各场馆主体工程结算。 </w:t>
      </w:r>
      <w:r>
        <w:rPr>
          <w:rFonts w:hint="eastAsia" w:ascii="仿宋" w:hAnsi="仿宋" w:eastAsia="仿宋"/>
          <w:sz w:val="32"/>
          <w:szCs w:val="32"/>
          <w:lang w:val="en-US" w:eastAsia="zh-CN"/>
        </w:rPr>
        <w:tab/>
      </w:r>
      <w:r>
        <w:rPr>
          <w:rFonts w:hint="eastAsia" w:ascii="仿宋" w:hAnsi="仿宋" w:eastAsia="仿宋"/>
          <w:sz w:val="32"/>
          <w:szCs w:val="32"/>
          <w:lang w:val="en-US" w:eastAsia="zh-CN"/>
        </w:rPr>
        <w:cr/>
      </w:r>
      <w:r>
        <w:rPr>
          <w:rFonts w:hint="eastAsia" w:ascii="仿宋" w:hAnsi="仿宋" w:eastAsia="仿宋"/>
          <w:sz w:val="32"/>
          <w:szCs w:val="32"/>
          <w:lang w:val="en-US" w:eastAsia="zh-CN"/>
        </w:rPr>
        <w:t xml:space="preserve">   （二）管理服务工作： 1、做好客家缘各进驻单位的服务保障工作，监督电力、中央空调、消防、绿化、安保、保洁等第三方服务质量的有效落实，确保各场馆正常安全有序运行 2、做好县委、县政府及上级部门在客家缘召开重大会议、举办各项活动的后勤保障和接待工作 3、做好安全生产工作。 </w:t>
      </w:r>
      <w:r>
        <w:cr/>
      </w:r>
    </w:p>
    <w:p w14:paraId="78A898CB">
      <w:pPr>
        <w:pStyle w:val="3"/>
        <w:jc w:val="center"/>
        <w:rPr>
          <w:rFonts w:ascii="黑体" w:hAnsi="黑体" w:eastAsia="黑体"/>
          <w:sz w:val="36"/>
          <w:szCs w:val="36"/>
          <w:lang w:eastAsia="zh-CN"/>
        </w:rPr>
      </w:pPr>
      <w:bookmarkStart w:id="5" w:name="_Toc22813"/>
    </w:p>
    <w:p w14:paraId="35028D47">
      <w:pPr>
        <w:pStyle w:val="3"/>
        <w:jc w:val="center"/>
        <w:rPr>
          <w:rFonts w:ascii="黑体" w:hAnsi="黑体" w:eastAsia="黑体"/>
          <w:sz w:val="36"/>
          <w:szCs w:val="36"/>
          <w:lang w:eastAsia="zh-CN"/>
        </w:rPr>
      </w:pPr>
    </w:p>
    <w:p w14:paraId="15308052">
      <w:pPr>
        <w:pStyle w:val="3"/>
        <w:jc w:val="center"/>
        <w:rPr>
          <w:rFonts w:ascii="黑体" w:hAnsi="黑体" w:eastAsia="黑体"/>
          <w:sz w:val="36"/>
          <w:szCs w:val="36"/>
          <w:lang w:eastAsia="zh-CN"/>
        </w:rPr>
      </w:pPr>
    </w:p>
    <w:p w14:paraId="68DA9502">
      <w:pPr>
        <w:pStyle w:val="3"/>
        <w:jc w:val="center"/>
        <w:rPr>
          <w:rFonts w:ascii="黑体" w:hAnsi="黑体" w:eastAsia="黑体"/>
          <w:sz w:val="36"/>
          <w:szCs w:val="36"/>
          <w:lang w:eastAsia="zh-CN"/>
        </w:rPr>
      </w:pPr>
    </w:p>
    <w:p w14:paraId="69D8D602">
      <w:pPr>
        <w:pStyle w:val="3"/>
        <w:jc w:val="center"/>
        <w:rPr>
          <w:rFonts w:ascii="黑体" w:hAnsi="黑体" w:eastAsia="黑体"/>
          <w:sz w:val="36"/>
          <w:szCs w:val="36"/>
          <w:lang w:eastAsia="zh-CN"/>
        </w:rPr>
      </w:pPr>
    </w:p>
    <w:p w14:paraId="46D8FBE9">
      <w:pPr>
        <w:pStyle w:val="3"/>
        <w:jc w:val="center"/>
        <w:rPr>
          <w:rFonts w:ascii="黑体" w:hAnsi="黑体" w:eastAsia="黑体"/>
          <w:sz w:val="36"/>
          <w:szCs w:val="36"/>
          <w:lang w:eastAsia="zh-CN"/>
        </w:rPr>
      </w:pPr>
    </w:p>
    <w:p w14:paraId="6438DEA5">
      <w:pPr>
        <w:pStyle w:val="3"/>
        <w:jc w:val="center"/>
        <w:rPr>
          <w:rFonts w:ascii="黑体" w:hAnsi="黑体" w:eastAsia="黑体"/>
          <w:sz w:val="36"/>
          <w:szCs w:val="36"/>
          <w:lang w:eastAsia="zh-CN"/>
        </w:rPr>
      </w:pPr>
    </w:p>
    <w:p w14:paraId="574DD514">
      <w:pPr>
        <w:pStyle w:val="3"/>
        <w:jc w:val="center"/>
        <w:rPr>
          <w:rFonts w:ascii="黑体" w:hAnsi="黑体" w:eastAsia="黑体"/>
          <w:sz w:val="36"/>
          <w:szCs w:val="36"/>
          <w:lang w:eastAsia="zh-CN"/>
        </w:rPr>
      </w:pPr>
    </w:p>
    <w:p w14:paraId="5111F7C0">
      <w:pPr>
        <w:pStyle w:val="3"/>
        <w:keepNext w:val="0"/>
        <w:keepLines w:val="0"/>
        <w:pageBreakBefore w:val="0"/>
        <w:widowControl w:val="0"/>
        <w:kinsoku/>
        <w:wordWrap/>
        <w:overflowPunct/>
        <w:topLinePunct w:val="0"/>
        <w:autoSpaceDE/>
        <w:autoSpaceDN/>
        <w:bidi w:val="0"/>
        <w:adjustRightInd/>
        <w:snapToGrid/>
        <w:spacing w:after="320" w:line="240" w:lineRule="auto"/>
        <w:jc w:val="left"/>
        <w:textAlignment w:val="auto"/>
        <w:rPr>
          <w:rStyle w:val="12"/>
          <w:rFonts w:hint="eastAsia" w:ascii="黑体" w:hAnsi="黑体" w:eastAsia="黑体" w:cs="黑体"/>
          <w:b w:val="0"/>
          <w:bCs/>
          <w:sz w:val="56"/>
          <w:szCs w:val="56"/>
          <w:lang w:val="en-US" w:eastAsia="zh-CN"/>
        </w:rPr>
      </w:pPr>
      <w:r>
        <w:rPr>
          <w:rStyle w:val="12"/>
          <w:rFonts w:hint="eastAsia"/>
          <w:b w:val="0"/>
          <w:bCs/>
          <w:sz w:val="56"/>
          <w:szCs w:val="56"/>
        </w:rPr>
        <w:t>第二部分</w:t>
      </w:r>
      <w:bookmarkEnd w:id="5"/>
    </w:p>
    <w:p w14:paraId="0271CE4A">
      <w:pPr>
        <w:pStyle w:val="2"/>
        <w:keepNext/>
        <w:keepLines/>
        <w:pageBreakBefore w:val="0"/>
        <w:widowControl w:val="0"/>
        <w:kinsoku/>
        <w:wordWrap/>
        <w:overflowPunct/>
        <w:topLinePunct w:val="0"/>
        <w:autoSpaceDE/>
        <w:autoSpaceDN/>
        <w:bidi w:val="0"/>
        <w:adjustRightInd/>
        <w:snapToGrid/>
        <w:spacing w:after="320" w:line="240" w:lineRule="auto"/>
        <w:jc w:val="center"/>
        <w:textAlignment w:val="auto"/>
        <w:rPr>
          <w:rFonts w:hint="eastAsia" w:ascii="黑体" w:hAnsi="黑体" w:eastAsia="黑体" w:cs="黑体"/>
          <w:b w:val="0"/>
          <w:bCs/>
          <w:sz w:val="56"/>
          <w:szCs w:val="36"/>
        </w:rPr>
      </w:pPr>
      <w:bookmarkStart w:id="6" w:name="_Toc3971"/>
      <w:r>
        <w:rPr>
          <w:rFonts w:hint="eastAsia" w:ascii="黑体" w:hAnsi="黑体" w:cs="黑体"/>
          <w:b w:val="0"/>
          <w:bCs/>
          <w:sz w:val="56"/>
          <w:lang w:eastAsia="zh-CN"/>
        </w:rPr>
        <w:t>2026</w:t>
      </w:r>
      <w:r>
        <w:rPr>
          <w:rFonts w:hint="eastAsia" w:ascii="黑体" w:hAnsi="黑体" w:eastAsia="黑体" w:cs="黑体"/>
          <w:b w:val="0"/>
          <w:bCs/>
          <w:sz w:val="56"/>
        </w:rPr>
        <w:t>年度</w:t>
      </w:r>
      <w:r>
        <w:rPr>
          <w:rFonts w:hint="eastAsia" w:ascii="黑体" w:hAnsi="黑体" w:cs="黑体"/>
          <w:b w:val="0"/>
          <w:bCs/>
          <w:sz w:val="56"/>
          <w:lang w:val="en-US" w:eastAsia="zh-CN"/>
        </w:rPr>
        <w:t>单位</w:t>
      </w:r>
      <w:r>
        <w:rPr>
          <w:rFonts w:hint="eastAsia" w:ascii="黑体" w:hAnsi="黑体" w:eastAsia="黑体" w:cs="黑体"/>
          <w:b w:val="0"/>
          <w:bCs/>
          <w:sz w:val="56"/>
        </w:rPr>
        <w:t>预算表</w:t>
      </w:r>
      <w:bookmarkEnd w:id="6"/>
    </w:p>
    <w:p w14:paraId="6A7AB7EE">
      <w:pPr>
        <w:pStyle w:val="3"/>
        <w:rPr>
          <w:rFonts w:ascii="黑体" w:hAnsi="黑体" w:eastAsia="黑体"/>
          <w:sz w:val="56"/>
          <w:szCs w:val="36"/>
        </w:rPr>
      </w:pPr>
    </w:p>
    <w:p w14:paraId="5CB8F0D1">
      <w:pPr>
        <w:widowControl/>
        <w:jc w:val="left"/>
        <w:rPr>
          <w:rFonts w:ascii="仿宋" w:hAnsi="仿宋" w:eastAsia="仿宋" w:cs="仿宋_GB2312"/>
          <w:sz w:val="32"/>
          <w:szCs w:val="32"/>
        </w:rPr>
        <w:sectPr>
          <w:pgSz w:w="11906" w:h="16838"/>
          <w:pgMar w:top="1440" w:right="1800" w:bottom="1440" w:left="1800" w:header="851" w:footer="992" w:gutter="0"/>
          <w:pgNumType w:fmt="decimal"/>
          <w:cols w:space="720" w:num="1"/>
          <w:docGrid w:type="lines" w:linePitch="312" w:charSpace="0"/>
        </w:sectPr>
      </w:pPr>
    </w:p>
    <w:p w14:paraId="0BC097F1">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7" w:name="_Toc28016"/>
      <w:r>
        <w:rPr>
          <w:rFonts w:hint="eastAsia"/>
          <w:b w:val="0"/>
          <w:bCs/>
        </w:rPr>
        <w:t>一、收支预算总表</w:t>
      </w:r>
      <w:bookmarkEnd w:id="7"/>
    </w:p>
    <w:p w14:paraId="7FAC879B">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年度收支预算总表</w:t>
      </w:r>
    </w:p>
    <w:p w14:paraId="3AF4AE6F">
      <w:pPr>
        <w:tabs>
          <w:tab w:val="left" w:pos="7513"/>
        </w:tabs>
        <w:adjustRightInd w:val="0"/>
        <w:snapToGrid w:val="0"/>
        <w:spacing w:line="300" w:lineRule="exact"/>
        <w:jc w:val="right"/>
        <w:rPr>
          <w:rFonts w:hint="eastAsia" w:ascii="宋体" w:hAnsi="宋体" w:eastAsia="宋体" w:cs="宋体"/>
          <w:kern w:val="0"/>
          <w:sz w:val="22"/>
          <w:szCs w:val="24"/>
        </w:rPr>
      </w:pPr>
      <w:r>
        <w:rPr>
          <w:rFonts w:hint="eastAsia" w:ascii="宋体" w:hAnsi="宋体" w:eastAsia="宋体" w:cs="宋体"/>
          <w:kern w:val="0"/>
          <w:sz w:val="22"/>
          <w:szCs w:val="24"/>
        </w:rPr>
        <w:t>单位：万元</w:t>
      </w:r>
    </w:p>
    <w:tbl>
      <w:tblPr>
        <w:tblStyle w:val="9"/>
        <w:tblW w:w="54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
      <w:tblGrid>
        <w:gridCol w:w="3058"/>
        <w:gridCol w:w="1627"/>
        <w:gridCol w:w="3239"/>
        <w:gridCol w:w="1448"/>
      </w:tblGrid>
      <w:tr w14:paraId="201EA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tblHeader/>
          <w:jc w:val="center"/>
        </w:trPr>
        <w:tc>
          <w:tcPr>
            <w:tcW w:w="4685" w:type="dxa"/>
            <w:gridSpan w:val="2"/>
            <w:noWrap w:val="0"/>
            <w:vAlign w:val="center"/>
          </w:tcPr>
          <w:p w14:paraId="1D9C8AA1">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收入</w:t>
            </w:r>
          </w:p>
        </w:tc>
        <w:tc>
          <w:tcPr>
            <w:tcW w:w="4687" w:type="dxa"/>
            <w:gridSpan w:val="2"/>
            <w:noWrap w:val="0"/>
            <w:vAlign w:val="center"/>
          </w:tcPr>
          <w:p w14:paraId="00591A6F">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支出</w:t>
            </w:r>
          </w:p>
        </w:tc>
      </w:tr>
      <w:tr w14:paraId="1EDF3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750A090F">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627" w:type="dxa"/>
            <w:noWrap w:val="0"/>
            <w:vAlign w:val="center"/>
          </w:tcPr>
          <w:p w14:paraId="02DD6594">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c>
          <w:tcPr>
            <w:tcW w:w="3239" w:type="dxa"/>
            <w:noWrap w:val="0"/>
            <w:vAlign w:val="center"/>
          </w:tcPr>
          <w:p w14:paraId="68FDE59B">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448" w:type="dxa"/>
            <w:noWrap w:val="0"/>
            <w:vAlign w:val="center"/>
          </w:tcPr>
          <w:p w14:paraId="6A4C13CA">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r>
      <w:tr w14:paraId="07E2E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618483AC">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一、一般公共预算拨款收入</w:t>
            </w:r>
          </w:p>
        </w:tc>
        <w:tc>
          <w:tcPr>
            <w:tcW w:w="1627" w:type="dxa"/>
            <w:noWrap w:val="0"/>
            <w:vAlign w:val="center"/>
          </w:tcPr>
          <w:p w14:paraId="449FE13C">
            <w:pPr>
              <w:widowControl w:val="0"/>
              <w:jc w:val="righ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470.62</w:t>
            </w:r>
          </w:p>
        </w:tc>
        <w:tc>
          <w:tcPr>
            <w:tcW w:w="3239" w:type="dxa"/>
            <w:noWrap w:val="0"/>
            <w:vAlign w:val="center"/>
          </w:tcPr>
          <w:p w14:paraId="2AE6D7F5">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一、一般公共服务支出</w:t>
            </w:r>
          </w:p>
        </w:tc>
        <w:tc>
          <w:tcPr>
            <w:tcW w:w="1448" w:type="dxa"/>
            <w:noWrap w:val="0"/>
            <w:vAlign w:val="center"/>
          </w:tcPr>
          <w:p w14:paraId="13368D99">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67903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496BAA4E">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二、政府性基金预算拨款收入</w:t>
            </w:r>
          </w:p>
        </w:tc>
        <w:tc>
          <w:tcPr>
            <w:tcW w:w="1627" w:type="dxa"/>
            <w:noWrap w:val="0"/>
            <w:vAlign w:val="center"/>
          </w:tcPr>
          <w:p w14:paraId="72F381B4">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26232ED4">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二、外交支出</w:t>
            </w:r>
          </w:p>
        </w:tc>
        <w:tc>
          <w:tcPr>
            <w:tcW w:w="1448" w:type="dxa"/>
            <w:noWrap w:val="0"/>
            <w:vAlign w:val="center"/>
          </w:tcPr>
          <w:p w14:paraId="48DD73B0">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421B0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590D9E30">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三、国有资本经营预算拨款收入</w:t>
            </w:r>
          </w:p>
        </w:tc>
        <w:tc>
          <w:tcPr>
            <w:tcW w:w="1627" w:type="dxa"/>
            <w:noWrap w:val="0"/>
            <w:vAlign w:val="center"/>
          </w:tcPr>
          <w:p w14:paraId="36712C90">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6A5564F7">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三、国防支出</w:t>
            </w:r>
          </w:p>
        </w:tc>
        <w:tc>
          <w:tcPr>
            <w:tcW w:w="1448" w:type="dxa"/>
            <w:noWrap w:val="0"/>
            <w:vAlign w:val="center"/>
          </w:tcPr>
          <w:p w14:paraId="46F36729">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51D94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55167140">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四、财政专户管理资金收入</w:t>
            </w:r>
          </w:p>
        </w:tc>
        <w:tc>
          <w:tcPr>
            <w:tcW w:w="1627" w:type="dxa"/>
            <w:noWrap w:val="0"/>
            <w:vAlign w:val="center"/>
          </w:tcPr>
          <w:p w14:paraId="21EB021E">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64333AE5">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四、公共安全支出</w:t>
            </w:r>
          </w:p>
        </w:tc>
        <w:tc>
          <w:tcPr>
            <w:tcW w:w="1448" w:type="dxa"/>
            <w:noWrap w:val="0"/>
            <w:vAlign w:val="center"/>
          </w:tcPr>
          <w:p w14:paraId="662E56A5">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19AA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5BD78640">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五、事业收入</w:t>
            </w:r>
          </w:p>
        </w:tc>
        <w:tc>
          <w:tcPr>
            <w:tcW w:w="1627" w:type="dxa"/>
            <w:noWrap w:val="0"/>
            <w:vAlign w:val="center"/>
          </w:tcPr>
          <w:p w14:paraId="31CC87FB">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7AABD98D">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五、教育支出</w:t>
            </w:r>
          </w:p>
        </w:tc>
        <w:tc>
          <w:tcPr>
            <w:tcW w:w="1448" w:type="dxa"/>
            <w:noWrap w:val="0"/>
            <w:vAlign w:val="center"/>
          </w:tcPr>
          <w:p w14:paraId="7DD7E862">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4A819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54308755">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六、事业单位经营收入</w:t>
            </w:r>
          </w:p>
        </w:tc>
        <w:tc>
          <w:tcPr>
            <w:tcW w:w="1627" w:type="dxa"/>
            <w:noWrap w:val="0"/>
            <w:vAlign w:val="center"/>
          </w:tcPr>
          <w:p w14:paraId="5708F449">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03020682">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六、科学技术支出</w:t>
            </w:r>
          </w:p>
        </w:tc>
        <w:tc>
          <w:tcPr>
            <w:tcW w:w="1448" w:type="dxa"/>
            <w:noWrap w:val="0"/>
            <w:vAlign w:val="center"/>
          </w:tcPr>
          <w:p w14:paraId="5B8736CD">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6D3D8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7586B32B">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七、上级补助收入</w:t>
            </w:r>
          </w:p>
        </w:tc>
        <w:tc>
          <w:tcPr>
            <w:tcW w:w="1627" w:type="dxa"/>
            <w:noWrap w:val="0"/>
            <w:vAlign w:val="center"/>
          </w:tcPr>
          <w:p w14:paraId="59AA7DC1">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68EA5387">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七、文化旅游体育与传媒支出</w:t>
            </w:r>
          </w:p>
        </w:tc>
        <w:tc>
          <w:tcPr>
            <w:tcW w:w="1448" w:type="dxa"/>
            <w:noWrap w:val="0"/>
            <w:vAlign w:val="center"/>
          </w:tcPr>
          <w:p w14:paraId="6661CFBF">
            <w:pPr>
              <w:widowControl w:val="0"/>
              <w:jc w:val="righ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cs="宋体"/>
                <w:kern w:val="2"/>
                <w:position w:val="-1"/>
                <w:sz w:val="18"/>
                <w:szCs w:val="18"/>
                <w:lang w:val="en-US" w:eastAsia="zh-CN" w:bidi="ar-SA"/>
              </w:rPr>
              <w:t>470.62</w:t>
            </w:r>
          </w:p>
        </w:tc>
      </w:tr>
      <w:tr w14:paraId="6E6AF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42B601AE">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八、附属单位上缴收入</w:t>
            </w:r>
          </w:p>
        </w:tc>
        <w:tc>
          <w:tcPr>
            <w:tcW w:w="1627" w:type="dxa"/>
            <w:noWrap w:val="0"/>
            <w:vAlign w:val="center"/>
          </w:tcPr>
          <w:p w14:paraId="5D91A8B0">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22F68B86">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八、社会保障和就业支出</w:t>
            </w:r>
          </w:p>
        </w:tc>
        <w:tc>
          <w:tcPr>
            <w:tcW w:w="1448" w:type="dxa"/>
            <w:noWrap w:val="0"/>
            <w:vAlign w:val="center"/>
          </w:tcPr>
          <w:p w14:paraId="1812EB5D">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40564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90" w:hRule="atLeast"/>
          <w:jc w:val="center"/>
        </w:trPr>
        <w:tc>
          <w:tcPr>
            <w:tcW w:w="3058" w:type="dxa"/>
            <w:noWrap w:val="0"/>
            <w:vAlign w:val="center"/>
          </w:tcPr>
          <w:p w14:paraId="46BBB6BE">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九、其他收入</w:t>
            </w:r>
          </w:p>
        </w:tc>
        <w:tc>
          <w:tcPr>
            <w:tcW w:w="1627" w:type="dxa"/>
            <w:noWrap w:val="0"/>
            <w:vAlign w:val="center"/>
          </w:tcPr>
          <w:p w14:paraId="5BEAA6C4">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51E889ED">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九、卫生健康支出</w:t>
            </w:r>
          </w:p>
        </w:tc>
        <w:tc>
          <w:tcPr>
            <w:tcW w:w="1448" w:type="dxa"/>
            <w:noWrap w:val="0"/>
            <w:vAlign w:val="center"/>
          </w:tcPr>
          <w:p w14:paraId="3171E261">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799F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55918D4F">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十、上年结转结余</w:t>
            </w:r>
          </w:p>
        </w:tc>
        <w:tc>
          <w:tcPr>
            <w:tcW w:w="1627" w:type="dxa"/>
            <w:noWrap w:val="0"/>
            <w:vAlign w:val="center"/>
          </w:tcPr>
          <w:p w14:paraId="561FD8EC">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384938FC">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十、节能环保支出</w:t>
            </w:r>
          </w:p>
        </w:tc>
        <w:tc>
          <w:tcPr>
            <w:tcW w:w="1448" w:type="dxa"/>
            <w:noWrap w:val="0"/>
            <w:vAlign w:val="center"/>
          </w:tcPr>
          <w:p w14:paraId="3077FBF1">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12866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79F5954C">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6B03B29D">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59B617BC">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十一、城乡社区支出</w:t>
            </w:r>
          </w:p>
        </w:tc>
        <w:tc>
          <w:tcPr>
            <w:tcW w:w="1448" w:type="dxa"/>
            <w:noWrap w:val="0"/>
            <w:vAlign w:val="center"/>
          </w:tcPr>
          <w:p w14:paraId="4BE024C7">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407FD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03A9A01B">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452EF448">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5C896383">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十二、农林水支出</w:t>
            </w:r>
          </w:p>
        </w:tc>
        <w:tc>
          <w:tcPr>
            <w:tcW w:w="1448" w:type="dxa"/>
            <w:noWrap w:val="0"/>
            <w:vAlign w:val="center"/>
          </w:tcPr>
          <w:p w14:paraId="08BD03AE">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4BDBF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2B9B2B2A">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0B9A5C4A">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3C97E70A">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十三、交通运输支出</w:t>
            </w:r>
          </w:p>
        </w:tc>
        <w:tc>
          <w:tcPr>
            <w:tcW w:w="1448" w:type="dxa"/>
            <w:noWrap w:val="0"/>
            <w:vAlign w:val="center"/>
          </w:tcPr>
          <w:p w14:paraId="08DB4FBC">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589A6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72CE855F">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005489F8">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1BD9608F">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十四、资源勘探工业信息等支出</w:t>
            </w:r>
          </w:p>
        </w:tc>
        <w:tc>
          <w:tcPr>
            <w:tcW w:w="1448" w:type="dxa"/>
            <w:noWrap w:val="0"/>
            <w:vAlign w:val="center"/>
          </w:tcPr>
          <w:p w14:paraId="3B8BEEE7">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02F1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73818CC4">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7BE26942">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275C19CC">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十五、商业服务业等支出</w:t>
            </w:r>
          </w:p>
        </w:tc>
        <w:tc>
          <w:tcPr>
            <w:tcW w:w="1448" w:type="dxa"/>
            <w:noWrap w:val="0"/>
            <w:vAlign w:val="center"/>
          </w:tcPr>
          <w:p w14:paraId="0447212A">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1CF5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6D9ECC5E">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0E736F2A">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400D6EE0">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十六、金融支出</w:t>
            </w:r>
          </w:p>
        </w:tc>
        <w:tc>
          <w:tcPr>
            <w:tcW w:w="1448" w:type="dxa"/>
            <w:noWrap w:val="0"/>
            <w:vAlign w:val="center"/>
          </w:tcPr>
          <w:p w14:paraId="4A90F43A">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4799E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0A7F3D5D">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189883C4">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6FEF6913">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十七、援助其他地区支出</w:t>
            </w:r>
          </w:p>
        </w:tc>
        <w:tc>
          <w:tcPr>
            <w:tcW w:w="1448" w:type="dxa"/>
            <w:noWrap w:val="0"/>
            <w:vAlign w:val="center"/>
          </w:tcPr>
          <w:p w14:paraId="414F736D">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2EB9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21D6B9F3">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1768986B">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458FA543">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十八、自然资源海洋气象等支出</w:t>
            </w:r>
          </w:p>
        </w:tc>
        <w:tc>
          <w:tcPr>
            <w:tcW w:w="1448" w:type="dxa"/>
            <w:noWrap w:val="0"/>
            <w:vAlign w:val="center"/>
          </w:tcPr>
          <w:p w14:paraId="54966715">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1DB08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7C757019">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330938F1">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0BCE7354">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十九、住房保障支出</w:t>
            </w:r>
          </w:p>
        </w:tc>
        <w:tc>
          <w:tcPr>
            <w:tcW w:w="1448" w:type="dxa"/>
            <w:noWrap w:val="0"/>
            <w:vAlign w:val="center"/>
          </w:tcPr>
          <w:p w14:paraId="20B56C71">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51609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0FEB9192">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19093AA0">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61BDAB65">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二十、粮油物资储备支出</w:t>
            </w:r>
          </w:p>
        </w:tc>
        <w:tc>
          <w:tcPr>
            <w:tcW w:w="1448" w:type="dxa"/>
            <w:noWrap w:val="0"/>
            <w:vAlign w:val="center"/>
          </w:tcPr>
          <w:p w14:paraId="0A474CEE">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20A77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1501729A">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334AD10B">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5897C86B">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二十一、国有资本经营预算支出</w:t>
            </w:r>
          </w:p>
        </w:tc>
        <w:tc>
          <w:tcPr>
            <w:tcW w:w="1448" w:type="dxa"/>
            <w:noWrap w:val="0"/>
            <w:vAlign w:val="center"/>
          </w:tcPr>
          <w:p w14:paraId="5E5F4EC8">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7EA4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7CA23047">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4A9E4EC4">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69F130E0">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二十二、灾害防治及应急管理支出</w:t>
            </w:r>
          </w:p>
        </w:tc>
        <w:tc>
          <w:tcPr>
            <w:tcW w:w="1448" w:type="dxa"/>
            <w:noWrap w:val="0"/>
            <w:vAlign w:val="center"/>
          </w:tcPr>
          <w:p w14:paraId="652C9BAD">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0D5FA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2B50A67B">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6C366B70">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742B0F5F">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二十三、其他支出</w:t>
            </w:r>
          </w:p>
        </w:tc>
        <w:tc>
          <w:tcPr>
            <w:tcW w:w="1448" w:type="dxa"/>
            <w:noWrap w:val="0"/>
            <w:vAlign w:val="center"/>
          </w:tcPr>
          <w:p w14:paraId="7605FA31">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23731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6C43F7D1">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267C0189">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1F8C573D">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二十四、债务还本支出</w:t>
            </w:r>
          </w:p>
        </w:tc>
        <w:tc>
          <w:tcPr>
            <w:tcW w:w="1448" w:type="dxa"/>
            <w:noWrap w:val="0"/>
            <w:vAlign w:val="center"/>
          </w:tcPr>
          <w:p w14:paraId="0C282492">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6D8EF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22D13AF6">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49D86E49">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52BACCA1">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二十五、债务付息支出</w:t>
            </w:r>
          </w:p>
        </w:tc>
        <w:tc>
          <w:tcPr>
            <w:tcW w:w="1448" w:type="dxa"/>
            <w:noWrap w:val="0"/>
            <w:vAlign w:val="center"/>
          </w:tcPr>
          <w:p w14:paraId="27BC201E">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34F8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18B00039">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23E25746">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30364D37">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二十六、债务发行费用支出</w:t>
            </w:r>
          </w:p>
        </w:tc>
        <w:tc>
          <w:tcPr>
            <w:tcW w:w="1448" w:type="dxa"/>
            <w:noWrap w:val="0"/>
            <w:vAlign w:val="center"/>
          </w:tcPr>
          <w:p w14:paraId="2D3BBF0D">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369E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14AD4A8B">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收入合计</w:t>
            </w:r>
          </w:p>
        </w:tc>
        <w:tc>
          <w:tcPr>
            <w:tcW w:w="1627" w:type="dxa"/>
            <w:noWrap w:val="0"/>
            <w:vAlign w:val="center"/>
          </w:tcPr>
          <w:p w14:paraId="3E92B37C">
            <w:pPr>
              <w:widowControl w:val="0"/>
              <w:jc w:val="right"/>
              <w:rPr>
                <w:rFonts w:hint="default" w:ascii="Calibri" w:hAnsi="Calibri" w:eastAsia="宋体" w:cs="Times New Roman"/>
                <w:b/>
                <w:bCs w:val="0"/>
                <w:kern w:val="2"/>
                <w:sz w:val="22"/>
                <w:szCs w:val="22"/>
                <w:lang w:val="en-US" w:eastAsia="zh-CN" w:bidi="ar-SA"/>
              </w:rPr>
            </w:pPr>
            <w:r>
              <w:rPr>
                <w:rFonts w:hint="eastAsia" w:ascii="宋体" w:hAnsi="宋体" w:cs="宋体"/>
                <w:b/>
                <w:bCs w:val="0"/>
                <w:kern w:val="2"/>
                <w:position w:val="-1"/>
                <w:sz w:val="22"/>
                <w:szCs w:val="22"/>
                <w:lang w:val="en-US" w:eastAsia="zh-CN" w:bidi="ar-SA"/>
              </w:rPr>
              <w:t>470.62</w:t>
            </w:r>
          </w:p>
        </w:tc>
        <w:tc>
          <w:tcPr>
            <w:tcW w:w="3239" w:type="dxa"/>
            <w:noWrap w:val="0"/>
            <w:vAlign w:val="center"/>
          </w:tcPr>
          <w:p w14:paraId="51E839ED">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支出合计</w:t>
            </w:r>
          </w:p>
        </w:tc>
        <w:tc>
          <w:tcPr>
            <w:tcW w:w="1448" w:type="dxa"/>
            <w:noWrap w:val="0"/>
            <w:vAlign w:val="center"/>
          </w:tcPr>
          <w:p w14:paraId="15127412">
            <w:pPr>
              <w:widowControl w:val="0"/>
              <w:jc w:val="right"/>
              <w:rPr>
                <w:rFonts w:hint="default" w:ascii="Calibri" w:hAnsi="Calibri" w:eastAsia="宋体" w:cs="Times New Roman"/>
                <w:b/>
                <w:bCs w:val="0"/>
                <w:kern w:val="2"/>
                <w:sz w:val="22"/>
                <w:szCs w:val="22"/>
                <w:lang w:val="en-US" w:eastAsia="zh-CN" w:bidi="ar-SA"/>
              </w:rPr>
            </w:pPr>
            <w:r>
              <w:rPr>
                <w:rFonts w:hint="eastAsia" w:ascii="宋体" w:hAnsi="宋体" w:cs="宋体"/>
                <w:b/>
                <w:bCs w:val="0"/>
                <w:kern w:val="2"/>
                <w:position w:val="-1"/>
                <w:sz w:val="22"/>
                <w:szCs w:val="22"/>
                <w:lang w:val="en-US" w:eastAsia="zh-CN" w:bidi="ar-SA"/>
              </w:rPr>
              <w:t>470.62</w:t>
            </w:r>
          </w:p>
        </w:tc>
      </w:tr>
    </w:tbl>
    <w:p w14:paraId="5B2A3139">
      <w:pPr>
        <w:tabs>
          <w:tab w:val="left" w:pos="7513"/>
        </w:tabs>
        <w:adjustRightInd w:val="0"/>
        <w:snapToGrid w:val="0"/>
        <w:spacing w:line="300" w:lineRule="exact"/>
        <w:jc w:val="right"/>
        <w:rPr>
          <w:rFonts w:hint="eastAsia" w:ascii="宋体" w:hAnsi="宋体" w:eastAsia="宋体" w:cs="宋体"/>
          <w:kern w:val="0"/>
          <w:sz w:val="22"/>
          <w:szCs w:val="24"/>
        </w:rPr>
        <w:sectPr>
          <w:pgSz w:w="11906" w:h="16838"/>
          <w:pgMar w:top="1440" w:right="1800" w:bottom="1440" w:left="1800" w:header="851" w:footer="992" w:gutter="0"/>
          <w:pgNumType w:fmt="decimal"/>
          <w:cols w:space="720" w:num="1"/>
          <w:docGrid w:type="lines" w:linePitch="312" w:charSpace="0"/>
        </w:sectPr>
      </w:pPr>
    </w:p>
    <w:p w14:paraId="093EBFAD">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8" w:name="_Toc1148"/>
      <w:r>
        <w:rPr>
          <w:rFonts w:hint="eastAsia"/>
          <w:b w:val="0"/>
          <w:bCs/>
        </w:rPr>
        <w:t>二、收入预算总表</w:t>
      </w:r>
      <w:bookmarkEnd w:id="8"/>
    </w:p>
    <w:p w14:paraId="421D0462">
      <w:pPr>
        <w:tabs>
          <w:tab w:val="left" w:pos="7513"/>
        </w:tabs>
        <w:adjustRightInd w:val="0"/>
        <w:snapToGrid w:val="0"/>
        <w:spacing w:line="600" w:lineRule="exact"/>
        <w:jc w:val="center"/>
        <w:rPr>
          <w:rFonts w:ascii="仿宋" w:hAnsi="仿宋" w:eastAsia="仿宋"/>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年度收入预算总表</w:t>
      </w:r>
    </w:p>
    <w:p w14:paraId="354BBA63">
      <w:pPr>
        <w:tabs>
          <w:tab w:val="left" w:pos="7513"/>
        </w:tabs>
        <w:adjustRightInd w:val="0"/>
        <w:snapToGrid w:val="0"/>
        <w:spacing w:line="300" w:lineRule="exact"/>
        <w:jc w:val="right"/>
        <w:rPr>
          <w:rFonts w:ascii="仿宋" w:hAnsi="仿宋" w:eastAsia="仿宋"/>
          <w:sz w:val="22"/>
          <w:szCs w:val="22"/>
        </w:rPr>
      </w:pPr>
      <w:r>
        <w:rPr>
          <w:rFonts w:hint="eastAsia" w:ascii="宋体" w:hAnsi="宋体" w:eastAsia="宋体" w:cs="宋体"/>
          <w:kern w:val="0"/>
          <w:sz w:val="22"/>
          <w:szCs w:val="22"/>
        </w:rPr>
        <w:t>单位：万元</w:t>
      </w:r>
    </w:p>
    <w:tbl>
      <w:tblPr>
        <w:tblStyle w:val="9"/>
        <w:tblW w:w="14173"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2826"/>
        <w:gridCol w:w="925"/>
        <w:gridCol w:w="925"/>
        <w:gridCol w:w="925"/>
        <w:gridCol w:w="925"/>
        <w:gridCol w:w="925"/>
        <w:gridCol w:w="925"/>
        <w:gridCol w:w="925"/>
        <w:gridCol w:w="925"/>
        <w:gridCol w:w="925"/>
        <w:gridCol w:w="925"/>
        <w:gridCol w:w="933"/>
      </w:tblGrid>
      <w:tr w14:paraId="62CE5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164" w:type="dxa"/>
            <w:noWrap w:val="0"/>
            <w:vAlign w:val="center"/>
          </w:tcPr>
          <w:p w14:paraId="317F261C">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科目编码</w:t>
            </w:r>
          </w:p>
        </w:tc>
        <w:tc>
          <w:tcPr>
            <w:tcW w:w="2826" w:type="dxa"/>
            <w:noWrap w:val="0"/>
            <w:vAlign w:val="center"/>
          </w:tcPr>
          <w:p w14:paraId="1E3E464C">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科目名称</w:t>
            </w:r>
          </w:p>
        </w:tc>
        <w:tc>
          <w:tcPr>
            <w:tcW w:w="925" w:type="dxa"/>
            <w:noWrap w:val="0"/>
            <w:vAlign w:val="center"/>
          </w:tcPr>
          <w:p w14:paraId="44AD23C7">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小计</w:t>
            </w:r>
          </w:p>
        </w:tc>
        <w:tc>
          <w:tcPr>
            <w:tcW w:w="925" w:type="dxa"/>
            <w:noWrap w:val="0"/>
            <w:vAlign w:val="center"/>
          </w:tcPr>
          <w:p w14:paraId="6BE7D14C">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一般公共预算拨款收入</w:t>
            </w:r>
          </w:p>
        </w:tc>
        <w:tc>
          <w:tcPr>
            <w:tcW w:w="925" w:type="dxa"/>
            <w:noWrap w:val="0"/>
            <w:vAlign w:val="center"/>
          </w:tcPr>
          <w:p w14:paraId="515074EA">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政府性基金预算拨款收入</w:t>
            </w:r>
          </w:p>
        </w:tc>
        <w:tc>
          <w:tcPr>
            <w:tcW w:w="925" w:type="dxa"/>
            <w:noWrap w:val="0"/>
            <w:vAlign w:val="center"/>
          </w:tcPr>
          <w:p w14:paraId="3DC22D04">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国有资本经营预算拨款收入</w:t>
            </w:r>
          </w:p>
        </w:tc>
        <w:tc>
          <w:tcPr>
            <w:tcW w:w="925" w:type="dxa"/>
            <w:noWrap w:val="0"/>
            <w:vAlign w:val="center"/>
          </w:tcPr>
          <w:p w14:paraId="449348A5">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财政专户管理资金收入</w:t>
            </w:r>
          </w:p>
        </w:tc>
        <w:tc>
          <w:tcPr>
            <w:tcW w:w="925" w:type="dxa"/>
            <w:noWrap w:val="0"/>
            <w:vAlign w:val="center"/>
          </w:tcPr>
          <w:p w14:paraId="6BC3CD88">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事业</w:t>
            </w:r>
          </w:p>
          <w:p w14:paraId="3343390E">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收入</w:t>
            </w:r>
          </w:p>
        </w:tc>
        <w:tc>
          <w:tcPr>
            <w:tcW w:w="925" w:type="dxa"/>
            <w:noWrap w:val="0"/>
            <w:vAlign w:val="center"/>
          </w:tcPr>
          <w:p w14:paraId="487406B4">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事业单位经营收入</w:t>
            </w:r>
          </w:p>
        </w:tc>
        <w:tc>
          <w:tcPr>
            <w:tcW w:w="925" w:type="dxa"/>
            <w:noWrap w:val="0"/>
            <w:vAlign w:val="center"/>
          </w:tcPr>
          <w:p w14:paraId="65652AAE">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上级补助收入</w:t>
            </w:r>
          </w:p>
        </w:tc>
        <w:tc>
          <w:tcPr>
            <w:tcW w:w="925" w:type="dxa"/>
            <w:noWrap w:val="0"/>
            <w:vAlign w:val="center"/>
          </w:tcPr>
          <w:p w14:paraId="7B8F96DC">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附属单位上缴收入</w:t>
            </w:r>
          </w:p>
        </w:tc>
        <w:tc>
          <w:tcPr>
            <w:tcW w:w="925" w:type="dxa"/>
            <w:noWrap w:val="0"/>
            <w:vAlign w:val="center"/>
          </w:tcPr>
          <w:p w14:paraId="616E248A">
            <w:pPr>
              <w:widowControl w:val="0"/>
              <w:tabs>
                <w:tab w:val="left" w:pos="7513"/>
              </w:tabs>
              <w:adjustRightInd w:val="0"/>
              <w:snapToGrid w:val="0"/>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其他</w:t>
            </w:r>
          </w:p>
          <w:p w14:paraId="1A52E01B">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收入</w:t>
            </w:r>
          </w:p>
        </w:tc>
        <w:tc>
          <w:tcPr>
            <w:tcW w:w="933" w:type="dxa"/>
            <w:noWrap w:val="0"/>
            <w:vAlign w:val="center"/>
          </w:tcPr>
          <w:p w14:paraId="74386D42">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上年结转结余</w:t>
            </w:r>
          </w:p>
        </w:tc>
      </w:tr>
      <w:tr w14:paraId="43FF8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90" w:type="dxa"/>
            <w:gridSpan w:val="2"/>
            <w:noWrap w:val="0"/>
            <w:vAlign w:val="center"/>
          </w:tcPr>
          <w:p w14:paraId="2F04AA93">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合计</w:t>
            </w:r>
          </w:p>
        </w:tc>
        <w:tc>
          <w:tcPr>
            <w:tcW w:w="925" w:type="dxa"/>
            <w:noWrap w:val="0"/>
            <w:vAlign w:val="center"/>
          </w:tcPr>
          <w:p w14:paraId="30BEF925">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470.62</w:t>
            </w:r>
          </w:p>
        </w:tc>
        <w:tc>
          <w:tcPr>
            <w:tcW w:w="925" w:type="dxa"/>
            <w:noWrap w:val="0"/>
            <w:vAlign w:val="center"/>
          </w:tcPr>
          <w:p w14:paraId="396C7BB6">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470.62</w:t>
            </w:r>
          </w:p>
        </w:tc>
        <w:tc>
          <w:tcPr>
            <w:tcW w:w="925" w:type="dxa"/>
            <w:noWrap w:val="0"/>
            <w:vAlign w:val="center"/>
          </w:tcPr>
          <w:p w14:paraId="13101BBA">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14:paraId="7048569E">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14:paraId="7AFBBD26">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14:paraId="422B96D3">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14:paraId="544FC1A1">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14:paraId="571834D5">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14:paraId="0A7169E1">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14:paraId="06A04352">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33" w:type="dxa"/>
            <w:noWrap w:val="0"/>
            <w:vAlign w:val="center"/>
          </w:tcPr>
          <w:p w14:paraId="62DAB87E">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r w14:paraId="6FEC9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14:paraId="2537DE1E">
            <w:r>
              <w:rPr>
                <w:b/>
              </w:rPr>
              <w:t>207</w:t>
            </w:r>
          </w:p>
        </w:tc>
        <w:tc>
          <w:tcPr>
            <w:tcW w:w="2826" w:type="dxa"/>
            <w:noWrap w:val="0"/>
            <w:vAlign w:val="center"/>
          </w:tcPr>
          <w:p w14:paraId="2CAA8E93">
            <w:pPr>
              <w:widowControl w:val="0"/>
              <w:jc w:val="both"/>
              <w:rPr>
                <w:sz w:val="18"/>
                <w:szCs w:val="18"/>
              </w:rPr>
            </w:pPr>
            <w:r>
              <w:rPr>
                <w:rFonts w:hint="eastAsia" w:ascii="宋体" w:hAnsi="宋体" w:eastAsia="宋体" w:cs="宋体"/>
                <w:b/>
                <w:kern w:val="2"/>
                <w:position w:val="-1"/>
                <w:sz w:val="18"/>
                <w:szCs w:val="18"/>
                <w:lang w:val="en-US" w:eastAsia="zh-CN" w:bidi="ar-SA"/>
              </w:rPr>
              <w:t>文化旅游体育与传媒支出</w:t>
            </w:r>
          </w:p>
        </w:tc>
        <w:tc>
          <w:tcPr>
            <w:tcW w:w="925" w:type="dxa"/>
            <w:noWrap w:val="0"/>
            <w:vAlign w:val="center"/>
          </w:tcPr>
          <w:p w14:paraId="049821B8">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470.62</w:t>
            </w:r>
          </w:p>
        </w:tc>
        <w:tc>
          <w:tcPr>
            <w:tcW w:w="925" w:type="dxa"/>
            <w:noWrap w:val="0"/>
            <w:vAlign w:val="center"/>
          </w:tcPr>
          <w:p w14:paraId="1C69C566">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470.62</w:t>
            </w:r>
          </w:p>
        </w:tc>
        <w:tc>
          <w:tcPr>
            <w:tcW w:w="925" w:type="dxa"/>
            <w:noWrap w:val="0"/>
            <w:vAlign w:val="center"/>
          </w:tcPr>
          <w:p w14:paraId="09300925">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6D121E6E">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53C2FF21">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3DA99FED">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40AEACAB">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53E76654">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739CA8AC">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11B2AEA9">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33" w:type="dxa"/>
            <w:noWrap w:val="0"/>
            <w:vAlign w:val="center"/>
          </w:tcPr>
          <w:p w14:paraId="5AEA8998">
            <w:pPr>
              <w:widowControl w:val="0"/>
              <w:jc w:val="right"/>
              <w:rPr>
                <w:rFonts w:ascii="宋体" w:hAnsi="宋体" w:eastAsia="宋体" w:cs="宋体"/>
                <w:b/>
                <w:i w:val="0"/>
                <w:strike w:val="0"/>
                <w:color w:val="auto"/>
                <w:kern w:val="2"/>
                <w:position w:val="-1"/>
                <w:sz w:val="18"/>
                <w:szCs w:val="18"/>
                <w:u w:val="none"/>
                <w:lang w:val="en-US" w:eastAsia="zh-CN" w:bidi="ar-SA"/>
              </w:rPr>
            </w:pPr>
          </w:p>
        </w:tc>
      </w:tr>
      <w:tr w14:paraId="507CD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14:paraId="132CBBB7">
            <w:r>
              <w:rPr>
                <w:b/>
              </w:rPr>
              <w:t>20701</w:t>
            </w:r>
          </w:p>
        </w:tc>
        <w:tc>
          <w:tcPr>
            <w:tcW w:w="2826" w:type="dxa"/>
            <w:noWrap w:val="0"/>
            <w:vAlign w:val="center"/>
          </w:tcPr>
          <w:p w14:paraId="0A353DEF">
            <w:pPr>
              <w:widowControl w:val="0"/>
              <w:jc w:val="both"/>
              <w:rPr>
                <w:sz w:val="18"/>
                <w:szCs w:val="18"/>
              </w:rPr>
            </w:pPr>
            <w:r>
              <w:rPr>
                <w:rFonts w:hint="eastAsia" w:ascii="宋体" w:hAnsi="宋体" w:eastAsia="宋体" w:cs="宋体"/>
                <w:b/>
                <w:kern w:val="2"/>
                <w:position w:val="-1"/>
                <w:sz w:val="18"/>
                <w:szCs w:val="18"/>
                <w:lang w:val="en-US" w:eastAsia="zh-CN" w:bidi="ar-SA"/>
              </w:rPr>
              <w:t>文化和旅游</w:t>
            </w:r>
          </w:p>
        </w:tc>
        <w:tc>
          <w:tcPr>
            <w:tcW w:w="925" w:type="dxa"/>
            <w:noWrap w:val="0"/>
            <w:vAlign w:val="center"/>
          </w:tcPr>
          <w:p w14:paraId="07E99A16">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470.62</w:t>
            </w:r>
          </w:p>
        </w:tc>
        <w:tc>
          <w:tcPr>
            <w:tcW w:w="925" w:type="dxa"/>
            <w:noWrap w:val="0"/>
            <w:vAlign w:val="center"/>
          </w:tcPr>
          <w:p w14:paraId="78449C55">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470.62</w:t>
            </w:r>
          </w:p>
        </w:tc>
        <w:tc>
          <w:tcPr>
            <w:tcW w:w="925" w:type="dxa"/>
            <w:noWrap w:val="0"/>
            <w:vAlign w:val="center"/>
          </w:tcPr>
          <w:p w14:paraId="4F9ED738">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50F15CD0">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26BC6688">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76733B95">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494A9D4B">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692DC699">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7EE73AC0">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46F40584">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33" w:type="dxa"/>
            <w:noWrap w:val="0"/>
            <w:vAlign w:val="center"/>
          </w:tcPr>
          <w:p w14:paraId="59988BCD">
            <w:pPr>
              <w:widowControl w:val="0"/>
              <w:jc w:val="right"/>
              <w:rPr>
                <w:rFonts w:ascii="宋体" w:hAnsi="宋体" w:eastAsia="宋体" w:cs="宋体"/>
                <w:b/>
                <w:i w:val="0"/>
                <w:strike w:val="0"/>
                <w:color w:val="auto"/>
                <w:kern w:val="2"/>
                <w:position w:val="-1"/>
                <w:sz w:val="18"/>
                <w:szCs w:val="18"/>
                <w:u w:val="none"/>
                <w:lang w:val="en-US" w:eastAsia="zh-CN" w:bidi="ar-SA"/>
              </w:rPr>
            </w:pPr>
          </w:p>
        </w:tc>
      </w:tr>
      <w:tr w14:paraId="61856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14:paraId="127A7783">
            <w:r>
              <w:t>2070105</w:t>
            </w:r>
          </w:p>
        </w:tc>
        <w:tc>
          <w:tcPr>
            <w:tcW w:w="2826" w:type="dxa"/>
            <w:noWrap w:val="0"/>
            <w:vAlign w:val="center"/>
          </w:tcPr>
          <w:p w14:paraId="1DFBB134">
            <w:pPr>
              <w:widowControl w:val="0"/>
              <w:jc w:val="both"/>
              <w:rPr>
                <w:sz w:val="18"/>
                <w:szCs w:val="18"/>
              </w:rPr>
            </w:pPr>
            <w:r>
              <w:rPr>
                <w:rFonts w:hint="eastAsia" w:ascii="宋体" w:hAnsi="宋体" w:eastAsia="宋体" w:cs="宋体"/>
                <w:kern w:val="2"/>
                <w:position w:val="-1"/>
                <w:sz w:val="18"/>
                <w:szCs w:val="18"/>
                <w:lang w:val="en-US" w:eastAsia="zh-CN" w:bidi="ar-SA"/>
              </w:rPr>
              <w:t>文化展示及纪念机构</w:t>
            </w:r>
          </w:p>
        </w:tc>
        <w:tc>
          <w:tcPr>
            <w:tcW w:w="925" w:type="dxa"/>
            <w:noWrap w:val="0"/>
            <w:vAlign w:val="center"/>
          </w:tcPr>
          <w:p w14:paraId="2A25ECD7">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60.62</w:t>
            </w:r>
          </w:p>
        </w:tc>
        <w:tc>
          <w:tcPr>
            <w:tcW w:w="925" w:type="dxa"/>
            <w:noWrap w:val="0"/>
            <w:vAlign w:val="center"/>
          </w:tcPr>
          <w:p w14:paraId="7A5D3570">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60.62</w:t>
            </w:r>
          </w:p>
        </w:tc>
        <w:tc>
          <w:tcPr>
            <w:tcW w:w="925" w:type="dxa"/>
            <w:noWrap w:val="0"/>
            <w:vAlign w:val="center"/>
          </w:tcPr>
          <w:p w14:paraId="44E22EF7">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509C50EE">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04E1B7DC">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7CFE9CCB">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593783EC">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4ED8CBD7">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32422E04">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731B1621">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33" w:type="dxa"/>
            <w:noWrap w:val="0"/>
            <w:vAlign w:val="center"/>
          </w:tcPr>
          <w:p w14:paraId="31ECA62F">
            <w:pPr>
              <w:widowControl w:val="0"/>
              <w:jc w:val="right"/>
              <w:rPr>
                <w:rFonts w:ascii="宋体" w:hAnsi="宋体" w:eastAsia="宋体" w:cs="宋体"/>
                <w:b/>
                <w:i w:val="0"/>
                <w:strike w:val="0"/>
                <w:color w:val="auto"/>
                <w:kern w:val="2"/>
                <w:position w:val="-1"/>
                <w:sz w:val="18"/>
                <w:szCs w:val="18"/>
                <w:u w:val="none"/>
                <w:lang w:val="en-US" w:eastAsia="zh-CN" w:bidi="ar-SA"/>
              </w:rPr>
            </w:pPr>
          </w:p>
        </w:tc>
      </w:tr>
      <w:tr w14:paraId="6B7A6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14:paraId="7A767240">
            <w:r>
              <w:t>2070199</w:t>
            </w:r>
          </w:p>
        </w:tc>
        <w:tc>
          <w:tcPr>
            <w:tcW w:w="2826" w:type="dxa"/>
            <w:noWrap w:val="0"/>
            <w:vAlign w:val="center"/>
          </w:tcPr>
          <w:p w14:paraId="592D4796">
            <w:pPr>
              <w:widowControl w:val="0"/>
              <w:jc w:val="both"/>
              <w:rPr>
                <w:sz w:val="18"/>
                <w:szCs w:val="18"/>
              </w:rPr>
            </w:pPr>
            <w:r>
              <w:rPr>
                <w:rFonts w:hint="eastAsia" w:ascii="宋体" w:hAnsi="宋体" w:eastAsia="宋体" w:cs="宋体"/>
                <w:kern w:val="2"/>
                <w:position w:val="-1"/>
                <w:sz w:val="18"/>
                <w:szCs w:val="18"/>
                <w:lang w:val="en-US" w:eastAsia="zh-CN" w:bidi="ar-SA"/>
              </w:rPr>
              <w:t>其他文化和旅游支出</w:t>
            </w:r>
          </w:p>
        </w:tc>
        <w:tc>
          <w:tcPr>
            <w:tcW w:w="925" w:type="dxa"/>
            <w:noWrap w:val="0"/>
            <w:vAlign w:val="center"/>
          </w:tcPr>
          <w:p w14:paraId="3B23D94B">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410</w:t>
            </w:r>
          </w:p>
        </w:tc>
        <w:tc>
          <w:tcPr>
            <w:tcW w:w="925" w:type="dxa"/>
            <w:noWrap w:val="0"/>
            <w:vAlign w:val="center"/>
          </w:tcPr>
          <w:p w14:paraId="08C1EF6D">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410</w:t>
            </w:r>
          </w:p>
        </w:tc>
        <w:tc>
          <w:tcPr>
            <w:tcW w:w="925" w:type="dxa"/>
            <w:noWrap w:val="0"/>
            <w:vAlign w:val="center"/>
          </w:tcPr>
          <w:p w14:paraId="5B08AA6E">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48D6155E">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2ACBC196">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673DFE43">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5A5982D0">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78E1AB66">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75CA3817">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305258FC">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33" w:type="dxa"/>
            <w:noWrap w:val="0"/>
            <w:vAlign w:val="center"/>
          </w:tcPr>
          <w:p w14:paraId="5FEBD80C">
            <w:pPr>
              <w:widowControl w:val="0"/>
              <w:jc w:val="right"/>
              <w:rPr>
                <w:rFonts w:ascii="宋体" w:hAnsi="宋体" w:eastAsia="宋体" w:cs="宋体"/>
                <w:b/>
                <w:i w:val="0"/>
                <w:strike w:val="0"/>
                <w:color w:val="auto"/>
                <w:kern w:val="2"/>
                <w:position w:val="-1"/>
                <w:sz w:val="18"/>
                <w:szCs w:val="18"/>
                <w:u w:val="none"/>
                <w:lang w:val="en-US" w:eastAsia="zh-CN" w:bidi="ar-SA"/>
              </w:rPr>
            </w:pPr>
          </w:p>
        </w:tc>
      </w:tr>
    </w:tbl>
    <w:p w14:paraId="531F1491">
      <w:pPr>
        <w:tabs>
          <w:tab w:val="left" w:pos="7513"/>
        </w:tabs>
        <w:adjustRightInd w:val="0"/>
        <w:snapToGrid w:val="0"/>
        <w:spacing w:line="600" w:lineRule="exact"/>
        <w:rPr>
          <w:rFonts w:hint="eastAsia" w:ascii="仿宋" w:hAnsi="仿宋" w:eastAsia="仿宋"/>
          <w:sz w:val="32"/>
          <w:szCs w:val="32"/>
        </w:rPr>
      </w:pPr>
    </w:p>
    <w:p w14:paraId="65B61C12">
      <w:pPr>
        <w:tabs>
          <w:tab w:val="left" w:pos="7513"/>
        </w:tabs>
        <w:adjustRightInd w:val="0"/>
        <w:snapToGrid w:val="0"/>
        <w:spacing w:line="600" w:lineRule="exact"/>
        <w:rPr>
          <w:rFonts w:hint="eastAsia" w:ascii="仿宋" w:hAnsi="仿宋" w:eastAsia="仿宋"/>
          <w:sz w:val="32"/>
          <w:szCs w:val="32"/>
        </w:rPr>
        <w:sectPr>
          <w:pgSz w:w="16838" w:h="11906" w:orient="landscape"/>
          <w:pgMar w:top="1803" w:right="1440" w:bottom="1803" w:left="1440" w:header="0" w:footer="454" w:gutter="0"/>
          <w:pgNumType w:fmt="decimal"/>
          <w:cols w:space="720" w:num="1"/>
          <w:docGrid w:type="linesAndChars" w:linePitch="312" w:charSpace="0"/>
        </w:sectPr>
      </w:pPr>
    </w:p>
    <w:p w14:paraId="7116E8F0">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9" w:name="_Toc20560"/>
      <w:r>
        <w:rPr>
          <w:rFonts w:hint="eastAsia"/>
          <w:b w:val="0"/>
          <w:bCs/>
        </w:rPr>
        <w:t>三、支出预算总表</w:t>
      </w:r>
      <w:bookmarkEnd w:id="9"/>
    </w:p>
    <w:p w14:paraId="15DFC764">
      <w:pPr>
        <w:widowControl/>
        <w:jc w:val="center"/>
        <w:rPr>
          <w:rFonts w:hint="eastAsia" w:ascii="方正小标宋简体" w:hAnsi="宋体" w:eastAsia="方正小标宋简体" w:cs="宋体"/>
          <w:kern w:val="0"/>
          <w:sz w:val="32"/>
          <w:szCs w:val="32"/>
          <w:lang w:eastAsia="zh-CN"/>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年度支出预算总表</w:t>
      </w:r>
    </w:p>
    <w:p w14:paraId="1C92E313">
      <w:pPr>
        <w:widowControl/>
        <w:jc w:val="right"/>
        <w:rPr>
          <w:rFonts w:hint="eastAsia" w:ascii="方正小标宋简体" w:hAnsi="宋体" w:eastAsia="方正小标宋简体" w:cs="宋体"/>
          <w:kern w:val="0"/>
          <w:sz w:val="32"/>
          <w:szCs w:val="32"/>
          <w:lang w:eastAsia="zh-CN"/>
        </w:rPr>
      </w:pPr>
      <w:r>
        <w:rPr>
          <w:rFonts w:hint="eastAsia" w:ascii="宋体" w:hAnsi="宋体" w:eastAsia="宋体" w:cs="宋体"/>
          <w:kern w:val="0"/>
          <w:sz w:val="22"/>
        </w:rPr>
        <w:t>单位：万元</w:t>
      </w:r>
    </w:p>
    <w:tbl>
      <w:tblPr>
        <w:tblStyle w:val="9"/>
        <w:tblW w:w="14173"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9"/>
        <w:gridCol w:w="3718"/>
        <w:gridCol w:w="1537"/>
        <w:gridCol w:w="1537"/>
        <w:gridCol w:w="1537"/>
        <w:gridCol w:w="1537"/>
        <w:gridCol w:w="1537"/>
        <w:gridCol w:w="1541"/>
      </w:tblGrid>
      <w:tr w14:paraId="68A5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229" w:type="dxa"/>
            <w:noWrap w:val="0"/>
            <w:vAlign w:val="center"/>
          </w:tcPr>
          <w:p w14:paraId="50C47122">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3718" w:type="dxa"/>
            <w:noWrap w:val="0"/>
            <w:vAlign w:val="center"/>
          </w:tcPr>
          <w:p w14:paraId="0B9152B5">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1537" w:type="dxa"/>
            <w:noWrap w:val="0"/>
            <w:vAlign w:val="center"/>
          </w:tcPr>
          <w:p w14:paraId="302C55C7">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小计</w:t>
            </w:r>
          </w:p>
        </w:tc>
        <w:tc>
          <w:tcPr>
            <w:tcW w:w="1537" w:type="dxa"/>
            <w:noWrap w:val="0"/>
            <w:vAlign w:val="center"/>
          </w:tcPr>
          <w:p w14:paraId="6A09A25D">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kern w:val="0"/>
                <w:sz w:val="22"/>
                <w:szCs w:val="22"/>
                <w:lang w:val="en-US" w:eastAsia="zh-CN" w:bidi="ar-SA"/>
              </w:rPr>
              <w:t>基本支出</w:t>
            </w:r>
          </w:p>
        </w:tc>
        <w:tc>
          <w:tcPr>
            <w:tcW w:w="1537" w:type="dxa"/>
            <w:noWrap w:val="0"/>
            <w:vAlign w:val="center"/>
          </w:tcPr>
          <w:p w14:paraId="0157C19F">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kern w:val="0"/>
                <w:sz w:val="22"/>
                <w:szCs w:val="22"/>
                <w:lang w:val="en-US" w:eastAsia="zh-CN" w:bidi="ar-SA"/>
              </w:rPr>
              <w:t>项目支出</w:t>
            </w:r>
          </w:p>
        </w:tc>
        <w:tc>
          <w:tcPr>
            <w:tcW w:w="1537" w:type="dxa"/>
            <w:noWrap w:val="0"/>
            <w:vAlign w:val="center"/>
          </w:tcPr>
          <w:p w14:paraId="26C1325D">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事业单位经营支出</w:t>
            </w:r>
          </w:p>
        </w:tc>
        <w:tc>
          <w:tcPr>
            <w:tcW w:w="1537" w:type="dxa"/>
            <w:noWrap w:val="0"/>
            <w:vAlign w:val="center"/>
          </w:tcPr>
          <w:p w14:paraId="0A78D005">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上缴上级支出</w:t>
            </w:r>
          </w:p>
        </w:tc>
        <w:tc>
          <w:tcPr>
            <w:tcW w:w="1541" w:type="dxa"/>
            <w:noWrap w:val="0"/>
            <w:vAlign w:val="center"/>
          </w:tcPr>
          <w:p w14:paraId="19C4F448">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对附属单位补助支出</w:t>
            </w:r>
          </w:p>
        </w:tc>
      </w:tr>
      <w:tr w14:paraId="53EA2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47" w:type="dxa"/>
            <w:gridSpan w:val="2"/>
            <w:noWrap w:val="0"/>
            <w:vAlign w:val="center"/>
          </w:tcPr>
          <w:p w14:paraId="06F30DC7">
            <w:pPr>
              <w:widowControl w:val="0"/>
              <w:jc w:val="center"/>
              <w:rPr>
                <w:rFonts w:ascii="Calibri" w:hAnsi="Calibri" w:eastAsia="宋体" w:cs="Times New Roman"/>
                <w:b/>
                <w:bCs/>
                <w:kern w:val="2"/>
                <w:sz w:val="22"/>
                <w:szCs w:val="22"/>
                <w:lang w:val="en-US" w:eastAsia="zh-CN" w:bidi="ar-SA"/>
              </w:rPr>
            </w:pPr>
            <w:r>
              <w:rPr>
                <w:rFonts w:ascii="宋体" w:hAnsi="宋体" w:eastAsia="宋体" w:cs="宋体"/>
                <w:b/>
                <w:bCs/>
                <w:color w:val="000000"/>
                <w:kern w:val="2"/>
                <w:position w:val="-1"/>
                <w:sz w:val="22"/>
                <w:szCs w:val="22"/>
                <w:lang w:val="en-US" w:eastAsia="zh-CN" w:bidi="ar-SA"/>
              </w:rPr>
              <w:t>合计</w:t>
            </w:r>
          </w:p>
        </w:tc>
        <w:tc>
          <w:tcPr>
            <w:tcW w:w="1537" w:type="dxa"/>
            <w:noWrap w:val="0"/>
            <w:vAlign w:val="center"/>
          </w:tcPr>
          <w:p w14:paraId="291BEAA1">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470.62</w:t>
            </w:r>
          </w:p>
        </w:tc>
        <w:tc>
          <w:tcPr>
            <w:tcW w:w="1537" w:type="dxa"/>
            <w:noWrap w:val="0"/>
            <w:vAlign w:val="center"/>
          </w:tcPr>
          <w:p w14:paraId="60856E3E">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60.62</w:t>
            </w:r>
          </w:p>
        </w:tc>
        <w:tc>
          <w:tcPr>
            <w:tcW w:w="1537" w:type="dxa"/>
            <w:noWrap w:val="0"/>
            <w:vAlign w:val="center"/>
          </w:tcPr>
          <w:p w14:paraId="27A72D08">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410.00</w:t>
            </w:r>
          </w:p>
        </w:tc>
        <w:tc>
          <w:tcPr>
            <w:tcW w:w="1537" w:type="dxa"/>
            <w:noWrap w:val="0"/>
            <w:vAlign w:val="center"/>
          </w:tcPr>
          <w:p w14:paraId="641B1A90">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c>
          <w:tcPr>
            <w:tcW w:w="1537" w:type="dxa"/>
            <w:noWrap w:val="0"/>
            <w:vAlign w:val="center"/>
          </w:tcPr>
          <w:p w14:paraId="214401F6">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c>
          <w:tcPr>
            <w:tcW w:w="1541" w:type="dxa"/>
            <w:noWrap w:val="0"/>
            <w:vAlign w:val="center"/>
          </w:tcPr>
          <w:p w14:paraId="2B3CC30C">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r>
      <w:tr w14:paraId="5C3A7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14:paraId="262D971D">
            <w:r>
              <w:rPr>
                <w:b/>
              </w:rPr>
              <w:t>207</w:t>
            </w:r>
          </w:p>
        </w:tc>
        <w:tc>
          <w:tcPr>
            <w:tcW w:w="3718" w:type="dxa"/>
            <w:noWrap w:val="0"/>
            <w:vAlign w:val="center"/>
          </w:tcPr>
          <w:p w14:paraId="389A7B23">
            <w:pPr>
              <w:widowControl w:val="0"/>
              <w:jc w:val="both"/>
              <w:rPr>
                <w:sz w:val="18"/>
                <w:szCs w:val="18"/>
              </w:rPr>
            </w:pPr>
            <w:r>
              <w:rPr>
                <w:rFonts w:hint="eastAsia" w:ascii="宋体" w:hAnsi="宋体" w:eastAsia="宋体" w:cs="宋体"/>
                <w:b/>
                <w:color w:val="000000"/>
                <w:kern w:val="2"/>
                <w:position w:val="-1"/>
                <w:sz w:val="18"/>
                <w:szCs w:val="18"/>
                <w:lang w:val="en-US" w:eastAsia="zh-CN" w:bidi="ar-SA"/>
              </w:rPr>
              <w:t>文化旅游体育与传媒支出</w:t>
            </w:r>
          </w:p>
        </w:tc>
        <w:tc>
          <w:tcPr>
            <w:tcW w:w="1537" w:type="dxa"/>
            <w:noWrap w:val="0"/>
            <w:vAlign w:val="center"/>
          </w:tcPr>
          <w:p w14:paraId="450D6B42">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470.62</w:t>
            </w:r>
          </w:p>
        </w:tc>
        <w:tc>
          <w:tcPr>
            <w:tcW w:w="1537" w:type="dxa"/>
            <w:noWrap w:val="0"/>
            <w:vAlign w:val="center"/>
          </w:tcPr>
          <w:p w14:paraId="7F1BC1ED">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60.62</w:t>
            </w:r>
          </w:p>
        </w:tc>
        <w:tc>
          <w:tcPr>
            <w:tcW w:w="1537" w:type="dxa"/>
            <w:noWrap w:val="0"/>
            <w:vAlign w:val="center"/>
          </w:tcPr>
          <w:p w14:paraId="151E29D6">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410</w:t>
            </w:r>
          </w:p>
        </w:tc>
        <w:tc>
          <w:tcPr>
            <w:tcW w:w="1537" w:type="dxa"/>
            <w:noWrap w:val="0"/>
            <w:vAlign w:val="center"/>
          </w:tcPr>
          <w:p w14:paraId="426B0440">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22A0EDD7">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14:paraId="18C37F6B">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14:paraId="38E9E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14:paraId="7098E1A8">
            <w:r>
              <w:rPr>
                <w:b/>
              </w:rPr>
              <w:t>20701</w:t>
            </w:r>
          </w:p>
        </w:tc>
        <w:tc>
          <w:tcPr>
            <w:tcW w:w="3718" w:type="dxa"/>
            <w:noWrap w:val="0"/>
            <w:vAlign w:val="center"/>
          </w:tcPr>
          <w:p w14:paraId="36FF7CA7">
            <w:pPr>
              <w:widowControl w:val="0"/>
              <w:jc w:val="both"/>
              <w:rPr>
                <w:sz w:val="18"/>
                <w:szCs w:val="18"/>
              </w:rPr>
            </w:pPr>
            <w:r>
              <w:rPr>
                <w:rFonts w:hint="eastAsia" w:ascii="宋体" w:hAnsi="宋体" w:eastAsia="宋体" w:cs="宋体"/>
                <w:b/>
                <w:color w:val="000000"/>
                <w:kern w:val="2"/>
                <w:position w:val="-1"/>
                <w:sz w:val="18"/>
                <w:szCs w:val="18"/>
                <w:lang w:val="en-US" w:eastAsia="zh-CN" w:bidi="ar-SA"/>
              </w:rPr>
              <w:t>文化和旅游</w:t>
            </w:r>
          </w:p>
        </w:tc>
        <w:tc>
          <w:tcPr>
            <w:tcW w:w="1537" w:type="dxa"/>
            <w:noWrap w:val="0"/>
            <w:vAlign w:val="center"/>
          </w:tcPr>
          <w:p w14:paraId="04530F38">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470.62</w:t>
            </w:r>
          </w:p>
        </w:tc>
        <w:tc>
          <w:tcPr>
            <w:tcW w:w="1537" w:type="dxa"/>
            <w:noWrap w:val="0"/>
            <w:vAlign w:val="center"/>
          </w:tcPr>
          <w:p w14:paraId="58D5E245">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60.62</w:t>
            </w:r>
          </w:p>
        </w:tc>
        <w:tc>
          <w:tcPr>
            <w:tcW w:w="1537" w:type="dxa"/>
            <w:noWrap w:val="0"/>
            <w:vAlign w:val="center"/>
          </w:tcPr>
          <w:p w14:paraId="31AE922E">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410</w:t>
            </w:r>
          </w:p>
        </w:tc>
        <w:tc>
          <w:tcPr>
            <w:tcW w:w="1537" w:type="dxa"/>
            <w:noWrap w:val="0"/>
            <w:vAlign w:val="center"/>
          </w:tcPr>
          <w:p w14:paraId="32CBFB4B">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381935D3">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14:paraId="65EAD685">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14:paraId="75427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14:paraId="10D166D2">
            <w:r>
              <w:t>2070105</w:t>
            </w:r>
          </w:p>
        </w:tc>
        <w:tc>
          <w:tcPr>
            <w:tcW w:w="3718" w:type="dxa"/>
            <w:noWrap w:val="0"/>
            <w:vAlign w:val="center"/>
          </w:tcPr>
          <w:p w14:paraId="0266019F">
            <w:pPr>
              <w:widowControl w:val="0"/>
              <w:jc w:val="both"/>
              <w:rPr>
                <w:sz w:val="18"/>
                <w:szCs w:val="18"/>
              </w:rPr>
            </w:pPr>
            <w:r>
              <w:rPr>
                <w:rFonts w:hint="eastAsia" w:ascii="宋体" w:hAnsi="宋体" w:eastAsia="宋体" w:cs="宋体"/>
                <w:color w:val="000000"/>
                <w:kern w:val="2"/>
                <w:position w:val="-1"/>
                <w:sz w:val="18"/>
                <w:szCs w:val="18"/>
                <w:lang w:val="en-US" w:eastAsia="zh-CN" w:bidi="ar-SA"/>
              </w:rPr>
              <w:t>文化展示及纪念机构</w:t>
            </w:r>
          </w:p>
        </w:tc>
        <w:tc>
          <w:tcPr>
            <w:tcW w:w="1537" w:type="dxa"/>
            <w:noWrap w:val="0"/>
            <w:vAlign w:val="center"/>
          </w:tcPr>
          <w:p w14:paraId="35C42958">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60.62</w:t>
            </w:r>
          </w:p>
        </w:tc>
        <w:tc>
          <w:tcPr>
            <w:tcW w:w="1537" w:type="dxa"/>
            <w:noWrap w:val="0"/>
            <w:vAlign w:val="center"/>
          </w:tcPr>
          <w:p w14:paraId="6730C5F9">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60.62</w:t>
            </w:r>
          </w:p>
        </w:tc>
        <w:tc>
          <w:tcPr>
            <w:tcW w:w="1537" w:type="dxa"/>
            <w:noWrap w:val="0"/>
            <w:vAlign w:val="center"/>
          </w:tcPr>
          <w:p w14:paraId="455FDF21">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5A7D55A7">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00A15E3D">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14:paraId="22202D08">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14:paraId="4B0B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14:paraId="0327B119">
            <w:r>
              <w:t>2070199</w:t>
            </w:r>
          </w:p>
        </w:tc>
        <w:tc>
          <w:tcPr>
            <w:tcW w:w="3718" w:type="dxa"/>
            <w:noWrap w:val="0"/>
            <w:vAlign w:val="center"/>
          </w:tcPr>
          <w:p w14:paraId="37AC892E">
            <w:pPr>
              <w:widowControl w:val="0"/>
              <w:jc w:val="both"/>
              <w:rPr>
                <w:sz w:val="18"/>
                <w:szCs w:val="18"/>
              </w:rPr>
            </w:pPr>
            <w:r>
              <w:rPr>
                <w:rFonts w:hint="eastAsia" w:ascii="宋体" w:hAnsi="宋体" w:eastAsia="宋体" w:cs="宋体"/>
                <w:color w:val="000000"/>
                <w:kern w:val="2"/>
                <w:position w:val="-1"/>
                <w:sz w:val="18"/>
                <w:szCs w:val="18"/>
                <w:lang w:val="en-US" w:eastAsia="zh-CN" w:bidi="ar-SA"/>
              </w:rPr>
              <w:t>其他文化和旅游支出</w:t>
            </w:r>
          </w:p>
        </w:tc>
        <w:tc>
          <w:tcPr>
            <w:tcW w:w="1537" w:type="dxa"/>
            <w:noWrap w:val="0"/>
            <w:vAlign w:val="center"/>
          </w:tcPr>
          <w:p w14:paraId="18758E23">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410</w:t>
            </w:r>
          </w:p>
        </w:tc>
        <w:tc>
          <w:tcPr>
            <w:tcW w:w="1537" w:type="dxa"/>
            <w:noWrap w:val="0"/>
            <w:vAlign w:val="center"/>
          </w:tcPr>
          <w:p w14:paraId="420DF3C4">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30271B34">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410</w:t>
            </w:r>
          </w:p>
        </w:tc>
        <w:tc>
          <w:tcPr>
            <w:tcW w:w="1537" w:type="dxa"/>
            <w:noWrap w:val="0"/>
            <w:vAlign w:val="center"/>
          </w:tcPr>
          <w:p w14:paraId="05693F8F">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62CF3985">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14:paraId="0592B0F9">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bl>
    <w:p w14:paraId="2C1267F1">
      <w:pPr>
        <w:tabs>
          <w:tab w:val="left" w:pos="7513"/>
        </w:tabs>
        <w:adjustRightInd w:val="0"/>
        <w:snapToGrid w:val="0"/>
        <w:spacing w:line="600" w:lineRule="exact"/>
        <w:rPr>
          <w:rFonts w:hint="eastAsia" w:ascii="仿宋" w:hAnsi="仿宋" w:eastAsia="仿宋"/>
          <w:sz w:val="32"/>
          <w:szCs w:val="32"/>
          <w:lang w:val="en-US" w:eastAsia="zh-CN"/>
        </w:rPr>
      </w:pPr>
    </w:p>
    <w:p w14:paraId="223F8C0F">
      <w:pPr>
        <w:tabs>
          <w:tab w:val="left" w:pos="7513"/>
        </w:tabs>
        <w:adjustRightInd w:val="0"/>
        <w:snapToGrid w:val="0"/>
        <w:spacing w:line="600" w:lineRule="exact"/>
        <w:rPr>
          <w:rFonts w:ascii="仿宋" w:hAnsi="仿宋" w:eastAsia="仿宋"/>
          <w:sz w:val="32"/>
          <w:szCs w:val="32"/>
        </w:rPr>
        <w:sectPr>
          <w:pgSz w:w="16838" w:h="11906" w:orient="landscape"/>
          <w:pgMar w:top="1803" w:right="1440" w:bottom="1803" w:left="1440" w:header="0" w:footer="454" w:gutter="0"/>
          <w:pgNumType w:fmt="decimal"/>
          <w:cols w:space="720" w:num="1"/>
          <w:docGrid w:type="linesAndChars" w:linePitch="312" w:charSpace="0"/>
        </w:sectPr>
      </w:pPr>
    </w:p>
    <w:p w14:paraId="264C8F94">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0" w:name="_Toc3992"/>
      <w:r>
        <w:rPr>
          <w:rFonts w:hint="eastAsia"/>
          <w:b w:val="0"/>
          <w:bCs/>
        </w:rPr>
        <w:t>四、财政拨款收支预算总表</w:t>
      </w:r>
      <w:bookmarkEnd w:id="10"/>
    </w:p>
    <w:p w14:paraId="45D90641">
      <w:pPr>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年度财政拨款收支预算总表</w:t>
      </w:r>
    </w:p>
    <w:p w14:paraId="15D4F0A4">
      <w:pPr>
        <w:spacing w:line="300" w:lineRule="exact"/>
        <w:jc w:val="right"/>
        <w:rPr>
          <w:rFonts w:ascii="仿宋" w:hAnsi="仿宋" w:eastAsia="仿宋"/>
          <w:sz w:val="32"/>
          <w:szCs w:val="32"/>
        </w:rPr>
      </w:pPr>
      <w:r>
        <w:rPr>
          <w:rFonts w:hint="eastAsia" w:ascii="宋体" w:hAnsi="宋体" w:eastAsia="宋体" w:cs="宋体"/>
          <w:kern w:val="0"/>
          <w:sz w:val="22"/>
          <w:szCs w:val="24"/>
        </w:rPr>
        <w:t>单位：万元</w:t>
      </w:r>
    </w:p>
    <w:tbl>
      <w:tblPr>
        <w:tblStyle w:val="9"/>
        <w:tblW w:w="875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2"/>
        <w:gridCol w:w="1456"/>
        <w:gridCol w:w="3022"/>
        <w:gridCol w:w="1344"/>
      </w:tblGrid>
      <w:tr w14:paraId="08697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4388" w:type="dxa"/>
            <w:gridSpan w:val="2"/>
            <w:noWrap w:val="0"/>
            <w:vAlign w:val="center"/>
          </w:tcPr>
          <w:p w14:paraId="20C3EA96">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收入</w:t>
            </w:r>
          </w:p>
        </w:tc>
        <w:tc>
          <w:tcPr>
            <w:tcW w:w="4366" w:type="dxa"/>
            <w:gridSpan w:val="2"/>
            <w:noWrap w:val="0"/>
            <w:vAlign w:val="center"/>
          </w:tcPr>
          <w:p w14:paraId="09E20199">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支出</w:t>
            </w:r>
          </w:p>
        </w:tc>
      </w:tr>
      <w:tr w14:paraId="25E0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32" w:type="dxa"/>
            <w:noWrap w:val="0"/>
            <w:vAlign w:val="center"/>
          </w:tcPr>
          <w:p w14:paraId="0ED43C3D">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456" w:type="dxa"/>
            <w:noWrap w:val="0"/>
            <w:vAlign w:val="center"/>
          </w:tcPr>
          <w:p w14:paraId="71692972">
            <w:pPr>
              <w:widowControl w:val="0"/>
              <w:tabs>
                <w:tab w:val="left" w:pos="7513"/>
              </w:tabs>
              <w:snapToGrid w:val="0"/>
              <w:jc w:val="center"/>
              <w:rPr>
                <w:rFonts w:hint="eastAsia" w:ascii="黑体" w:hAnsi="黑体" w:eastAsia="黑体" w:cs="黑体"/>
                <w:b w:val="0"/>
                <w:bCs w:val="0"/>
                <w:sz w:val="22"/>
                <w:szCs w:val="22"/>
              </w:rPr>
            </w:pPr>
            <w:r>
              <w:rPr>
                <w:rFonts w:hint="eastAsia" w:ascii="黑体" w:hAnsi="黑体" w:eastAsia="黑体" w:cs="黑体"/>
                <w:b w:val="0"/>
                <w:bCs w:val="0"/>
                <w:kern w:val="0"/>
                <w:sz w:val="22"/>
                <w:szCs w:val="22"/>
                <w:lang w:val="en-US" w:eastAsia="zh-CN" w:bidi="ar-SA"/>
              </w:rPr>
              <w:t>预算数</w:t>
            </w:r>
          </w:p>
        </w:tc>
        <w:tc>
          <w:tcPr>
            <w:tcW w:w="3022" w:type="dxa"/>
            <w:noWrap w:val="0"/>
            <w:vAlign w:val="center"/>
          </w:tcPr>
          <w:p w14:paraId="361E39F9">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344" w:type="dxa"/>
            <w:noWrap w:val="0"/>
            <w:vAlign w:val="center"/>
          </w:tcPr>
          <w:p w14:paraId="7EDCC065">
            <w:pPr>
              <w:widowControl w:val="0"/>
              <w:tabs>
                <w:tab w:val="left" w:pos="7513"/>
              </w:tabs>
              <w:snapToGrid w:val="0"/>
              <w:jc w:val="center"/>
              <w:rPr>
                <w:rFonts w:hint="eastAsia" w:ascii="黑体" w:hAnsi="黑体" w:eastAsia="黑体" w:cs="黑体"/>
                <w:b w:val="0"/>
                <w:bCs w:val="0"/>
                <w:sz w:val="22"/>
                <w:szCs w:val="22"/>
              </w:rPr>
            </w:pPr>
            <w:r>
              <w:rPr>
                <w:rFonts w:hint="eastAsia" w:ascii="黑体" w:hAnsi="黑体" w:eastAsia="黑体" w:cs="黑体"/>
                <w:b w:val="0"/>
                <w:bCs w:val="0"/>
                <w:kern w:val="0"/>
                <w:sz w:val="22"/>
                <w:szCs w:val="22"/>
                <w:lang w:val="en-US" w:eastAsia="zh-CN" w:bidi="ar-SA"/>
              </w:rPr>
              <w:t>预算数</w:t>
            </w:r>
          </w:p>
        </w:tc>
      </w:tr>
      <w:tr w14:paraId="5C982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1BACCE17">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一、一般公共预算拨款收入</w:t>
            </w:r>
          </w:p>
        </w:tc>
        <w:tc>
          <w:tcPr>
            <w:tcW w:w="1456" w:type="dxa"/>
            <w:noWrap w:val="0"/>
            <w:vAlign w:val="center"/>
          </w:tcPr>
          <w:p w14:paraId="03806773">
            <w:pPr>
              <w:widowControl w:val="0"/>
              <w:jc w:val="right"/>
              <w:rPr>
                <w:sz w:val="18"/>
                <w:szCs w:val="18"/>
              </w:rPr>
            </w:pPr>
            <w:r>
              <w:rPr>
                <w:rFonts w:hint="eastAsia" w:ascii="宋体" w:hAnsi="宋体" w:eastAsia="宋体" w:cs="宋体"/>
                <w:kern w:val="2"/>
                <w:position w:val="-1"/>
                <w:sz w:val="18"/>
                <w:szCs w:val="18"/>
                <w:lang w:val="en-US" w:eastAsia="zh-CN" w:bidi="ar-SA"/>
              </w:rPr>
              <w:t>470.62</w:t>
            </w:r>
          </w:p>
        </w:tc>
        <w:tc>
          <w:tcPr>
            <w:tcW w:w="3022" w:type="dxa"/>
            <w:noWrap w:val="0"/>
            <w:vAlign w:val="center"/>
          </w:tcPr>
          <w:p w14:paraId="69D3207D">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一、一般公共服务支出</w:t>
            </w:r>
          </w:p>
        </w:tc>
        <w:tc>
          <w:tcPr>
            <w:tcW w:w="1344" w:type="dxa"/>
            <w:noWrap w:val="0"/>
            <w:vAlign w:val="center"/>
          </w:tcPr>
          <w:p w14:paraId="663402E5">
            <w:pPr>
              <w:widowControl w:val="0"/>
              <w:jc w:val="right"/>
              <w:rPr>
                <w:sz w:val="18"/>
                <w:szCs w:val="18"/>
              </w:rPr>
            </w:pPr>
          </w:p>
        </w:tc>
      </w:tr>
      <w:tr w14:paraId="3728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6BC6F61B">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二、政府性基金预算拨款收入</w:t>
            </w:r>
          </w:p>
        </w:tc>
        <w:tc>
          <w:tcPr>
            <w:tcW w:w="1456" w:type="dxa"/>
            <w:noWrap w:val="0"/>
            <w:vAlign w:val="center"/>
          </w:tcPr>
          <w:p w14:paraId="0D1212A6">
            <w:pPr>
              <w:widowControl w:val="0"/>
              <w:jc w:val="right"/>
              <w:rPr>
                <w:sz w:val="18"/>
                <w:szCs w:val="18"/>
              </w:rPr>
            </w:pPr>
          </w:p>
        </w:tc>
        <w:tc>
          <w:tcPr>
            <w:tcW w:w="3022" w:type="dxa"/>
            <w:noWrap w:val="0"/>
            <w:vAlign w:val="center"/>
          </w:tcPr>
          <w:p w14:paraId="680C69F1">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二、外交支出</w:t>
            </w:r>
          </w:p>
        </w:tc>
        <w:tc>
          <w:tcPr>
            <w:tcW w:w="1344" w:type="dxa"/>
            <w:noWrap w:val="0"/>
            <w:vAlign w:val="center"/>
          </w:tcPr>
          <w:p w14:paraId="3A826064">
            <w:pPr>
              <w:widowControl w:val="0"/>
              <w:jc w:val="right"/>
              <w:rPr>
                <w:sz w:val="18"/>
                <w:szCs w:val="18"/>
              </w:rPr>
            </w:pPr>
          </w:p>
        </w:tc>
      </w:tr>
      <w:tr w14:paraId="3E408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65803888">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三、国有资本经营预算拨款收入</w:t>
            </w:r>
          </w:p>
        </w:tc>
        <w:tc>
          <w:tcPr>
            <w:tcW w:w="1456" w:type="dxa"/>
            <w:noWrap w:val="0"/>
            <w:vAlign w:val="center"/>
          </w:tcPr>
          <w:p w14:paraId="126D8EB0">
            <w:pPr>
              <w:widowControl w:val="0"/>
              <w:jc w:val="right"/>
              <w:rPr>
                <w:sz w:val="18"/>
                <w:szCs w:val="18"/>
              </w:rPr>
            </w:pPr>
          </w:p>
        </w:tc>
        <w:tc>
          <w:tcPr>
            <w:tcW w:w="3022" w:type="dxa"/>
            <w:noWrap w:val="0"/>
            <w:vAlign w:val="center"/>
          </w:tcPr>
          <w:p w14:paraId="25EF4B74">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三、国防支出</w:t>
            </w:r>
          </w:p>
        </w:tc>
        <w:tc>
          <w:tcPr>
            <w:tcW w:w="1344" w:type="dxa"/>
            <w:noWrap w:val="0"/>
            <w:vAlign w:val="center"/>
          </w:tcPr>
          <w:p w14:paraId="595F9AC1">
            <w:pPr>
              <w:widowControl w:val="0"/>
              <w:jc w:val="right"/>
              <w:rPr>
                <w:sz w:val="18"/>
                <w:szCs w:val="18"/>
              </w:rPr>
            </w:pPr>
          </w:p>
        </w:tc>
      </w:tr>
      <w:tr w14:paraId="2202E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1A8EEBB3">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4EDE5300">
            <w:pPr>
              <w:widowControl w:val="0"/>
              <w:jc w:val="right"/>
              <w:rPr>
                <w:sz w:val="18"/>
                <w:szCs w:val="18"/>
              </w:rPr>
            </w:pPr>
          </w:p>
        </w:tc>
        <w:tc>
          <w:tcPr>
            <w:tcW w:w="3022" w:type="dxa"/>
            <w:noWrap w:val="0"/>
            <w:vAlign w:val="center"/>
          </w:tcPr>
          <w:p w14:paraId="14829D2F">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四、公共安全支出</w:t>
            </w:r>
          </w:p>
        </w:tc>
        <w:tc>
          <w:tcPr>
            <w:tcW w:w="1344" w:type="dxa"/>
            <w:noWrap w:val="0"/>
            <w:vAlign w:val="center"/>
          </w:tcPr>
          <w:p w14:paraId="1F3AE4E9">
            <w:pPr>
              <w:widowControl w:val="0"/>
              <w:jc w:val="right"/>
              <w:rPr>
                <w:sz w:val="18"/>
                <w:szCs w:val="18"/>
              </w:rPr>
            </w:pPr>
          </w:p>
        </w:tc>
      </w:tr>
      <w:tr w14:paraId="26D7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4CF04507">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2F71DBB6">
            <w:pPr>
              <w:widowControl w:val="0"/>
              <w:jc w:val="right"/>
              <w:rPr>
                <w:sz w:val="18"/>
                <w:szCs w:val="18"/>
              </w:rPr>
            </w:pPr>
          </w:p>
        </w:tc>
        <w:tc>
          <w:tcPr>
            <w:tcW w:w="3022" w:type="dxa"/>
            <w:noWrap w:val="0"/>
            <w:vAlign w:val="center"/>
          </w:tcPr>
          <w:p w14:paraId="5D88D90C">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五、教育支出</w:t>
            </w:r>
          </w:p>
        </w:tc>
        <w:tc>
          <w:tcPr>
            <w:tcW w:w="1344" w:type="dxa"/>
            <w:noWrap w:val="0"/>
            <w:vAlign w:val="center"/>
          </w:tcPr>
          <w:p w14:paraId="6DA11636">
            <w:pPr>
              <w:widowControl w:val="0"/>
              <w:jc w:val="right"/>
              <w:rPr>
                <w:sz w:val="18"/>
                <w:szCs w:val="18"/>
              </w:rPr>
            </w:pPr>
          </w:p>
        </w:tc>
      </w:tr>
      <w:tr w14:paraId="15EF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0C644E74">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4E296A4E">
            <w:pPr>
              <w:widowControl w:val="0"/>
              <w:jc w:val="right"/>
              <w:rPr>
                <w:sz w:val="18"/>
                <w:szCs w:val="18"/>
              </w:rPr>
            </w:pPr>
          </w:p>
        </w:tc>
        <w:tc>
          <w:tcPr>
            <w:tcW w:w="3022" w:type="dxa"/>
            <w:noWrap w:val="0"/>
            <w:vAlign w:val="center"/>
          </w:tcPr>
          <w:p w14:paraId="15200736">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六、科学技术支出</w:t>
            </w:r>
          </w:p>
        </w:tc>
        <w:tc>
          <w:tcPr>
            <w:tcW w:w="1344" w:type="dxa"/>
            <w:noWrap w:val="0"/>
            <w:vAlign w:val="center"/>
          </w:tcPr>
          <w:p w14:paraId="7D239290">
            <w:pPr>
              <w:widowControl w:val="0"/>
              <w:jc w:val="right"/>
              <w:rPr>
                <w:sz w:val="18"/>
                <w:szCs w:val="18"/>
              </w:rPr>
            </w:pPr>
          </w:p>
        </w:tc>
      </w:tr>
      <w:tr w14:paraId="3F35F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14E741DE">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37A4543E">
            <w:pPr>
              <w:widowControl w:val="0"/>
              <w:jc w:val="right"/>
              <w:rPr>
                <w:sz w:val="18"/>
                <w:szCs w:val="18"/>
              </w:rPr>
            </w:pPr>
          </w:p>
        </w:tc>
        <w:tc>
          <w:tcPr>
            <w:tcW w:w="3022" w:type="dxa"/>
            <w:noWrap w:val="0"/>
            <w:vAlign w:val="center"/>
          </w:tcPr>
          <w:p w14:paraId="3A8BF1CA">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七、文化旅游体育与传媒支出</w:t>
            </w:r>
          </w:p>
        </w:tc>
        <w:tc>
          <w:tcPr>
            <w:tcW w:w="1344" w:type="dxa"/>
            <w:noWrap w:val="0"/>
            <w:vAlign w:val="center"/>
          </w:tcPr>
          <w:p w14:paraId="4C8C67EC">
            <w:pPr>
              <w:widowControl w:val="0"/>
              <w:jc w:val="right"/>
              <w:rPr>
                <w:sz w:val="18"/>
                <w:szCs w:val="18"/>
              </w:rPr>
            </w:pPr>
            <w:r>
              <w:rPr>
                <w:rFonts w:hint="eastAsia" w:ascii="宋体" w:hAnsi="宋体" w:eastAsia="宋体" w:cs="宋体"/>
                <w:kern w:val="2"/>
                <w:position w:val="-1"/>
                <w:sz w:val="18"/>
                <w:szCs w:val="18"/>
                <w:lang w:val="en-US" w:eastAsia="zh-CN" w:bidi="ar-SA"/>
              </w:rPr>
              <w:t>470.62</w:t>
            </w:r>
          </w:p>
        </w:tc>
      </w:tr>
      <w:tr w14:paraId="1754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203A3FE4">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3096554A">
            <w:pPr>
              <w:widowControl w:val="0"/>
              <w:jc w:val="right"/>
              <w:rPr>
                <w:sz w:val="18"/>
                <w:szCs w:val="18"/>
              </w:rPr>
            </w:pPr>
          </w:p>
        </w:tc>
        <w:tc>
          <w:tcPr>
            <w:tcW w:w="3022" w:type="dxa"/>
            <w:noWrap w:val="0"/>
            <w:vAlign w:val="center"/>
          </w:tcPr>
          <w:p w14:paraId="12F6379C">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八、社会保障和就业支出</w:t>
            </w:r>
          </w:p>
        </w:tc>
        <w:tc>
          <w:tcPr>
            <w:tcW w:w="1344" w:type="dxa"/>
            <w:noWrap w:val="0"/>
            <w:vAlign w:val="center"/>
          </w:tcPr>
          <w:p w14:paraId="64795A28">
            <w:pPr>
              <w:widowControl w:val="0"/>
              <w:jc w:val="right"/>
              <w:rPr>
                <w:sz w:val="18"/>
                <w:szCs w:val="18"/>
              </w:rPr>
            </w:pPr>
          </w:p>
        </w:tc>
      </w:tr>
      <w:tr w14:paraId="42EF6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15C933E0">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11DFE7D5">
            <w:pPr>
              <w:widowControl w:val="0"/>
              <w:jc w:val="right"/>
              <w:rPr>
                <w:sz w:val="18"/>
                <w:szCs w:val="18"/>
              </w:rPr>
            </w:pPr>
          </w:p>
        </w:tc>
        <w:tc>
          <w:tcPr>
            <w:tcW w:w="3022" w:type="dxa"/>
            <w:noWrap w:val="0"/>
            <w:vAlign w:val="center"/>
          </w:tcPr>
          <w:p w14:paraId="73D0BF22">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九、卫生健康支出</w:t>
            </w:r>
          </w:p>
        </w:tc>
        <w:tc>
          <w:tcPr>
            <w:tcW w:w="1344" w:type="dxa"/>
            <w:noWrap w:val="0"/>
            <w:vAlign w:val="center"/>
          </w:tcPr>
          <w:p w14:paraId="023E8EE9">
            <w:pPr>
              <w:widowControl w:val="0"/>
              <w:jc w:val="right"/>
              <w:rPr>
                <w:sz w:val="18"/>
                <w:szCs w:val="18"/>
              </w:rPr>
            </w:pPr>
          </w:p>
        </w:tc>
      </w:tr>
      <w:tr w14:paraId="2EEEE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2CE69D52">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7FB46346">
            <w:pPr>
              <w:widowControl w:val="0"/>
              <w:jc w:val="right"/>
              <w:rPr>
                <w:sz w:val="18"/>
                <w:szCs w:val="18"/>
              </w:rPr>
            </w:pPr>
          </w:p>
        </w:tc>
        <w:tc>
          <w:tcPr>
            <w:tcW w:w="3022" w:type="dxa"/>
            <w:noWrap w:val="0"/>
            <w:vAlign w:val="center"/>
          </w:tcPr>
          <w:p w14:paraId="7607B4A6">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十、节能环保支出</w:t>
            </w:r>
          </w:p>
        </w:tc>
        <w:tc>
          <w:tcPr>
            <w:tcW w:w="1344" w:type="dxa"/>
            <w:noWrap w:val="0"/>
            <w:vAlign w:val="center"/>
          </w:tcPr>
          <w:p w14:paraId="3B6D7B43">
            <w:pPr>
              <w:widowControl w:val="0"/>
              <w:jc w:val="right"/>
              <w:rPr>
                <w:sz w:val="18"/>
                <w:szCs w:val="18"/>
              </w:rPr>
            </w:pPr>
          </w:p>
        </w:tc>
      </w:tr>
      <w:tr w14:paraId="54675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5C2B53DD">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7827C3B9">
            <w:pPr>
              <w:widowControl w:val="0"/>
              <w:jc w:val="right"/>
              <w:rPr>
                <w:sz w:val="18"/>
                <w:szCs w:val="18"/>
              </w:rPr>
            </w:pPr>
          </w:p>
        </w:tc>
        <w:tc>
          <w:tcPr>
            <w:tcW w:w="3022" w:type="dxa"/>
            <w:noWrap w:val="0"/>
            <w:vAlign w:val="center"/>
          </w:tcPr>
          <w:p w14:paraId="0B89B258">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十一、城乡社区支出</w:t>
            </w:r>
          </w:p>
        </w:tc>
        <w:tc>
          <w:tcPr>
            <w:tcW w:w="1344" w:type="dxa"/>
            <w:noWrap w:val="0"/>
            <w:vAlign w:val="center"/>
          </w:tcPr>
          <w:p w14:paraId="43984220">
            <w:pPr>
              <w:widowControl w:val="0"/>
              <w:jc w:val="right"/>
              <w:rPr>
                <w:sz w:val="18"/>
                <w:szCs w:val="18"/>
              </w:rPr>
            </w:pPr>
          </w:p>
        </w:tc>
      </w:tr>
      <w:tr w14:paraId="5BBE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0DB162BD">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2FC264CC">
            <w:pPr>
              <w:widowControl w:val="0"/>
              <w:jc w:val="right"/>
              <w:rPr>
                <w:sz w:val="18"/>
                <w:szCs w:val="18"/>
              </w:rPr>
            </w:pPr>
          </w:p>
        </w:tc>
        <w:tc>
          <w:tcPr>
            <w:tcW w:w="3022" w:type="dxa"/>
            <w:noWrap w:val="0"/>
            <w:vAlign w:val="center"/>
          </w:tcPr>
          <w:p w14:paraId="1AED0B8B">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十二、农林水支出</w:t>
            </w:r>
          </w:p>
        </w:tc>
        <w:tc>
          <w:tcPr>
            <w:tcW w:w="1344" w:type="dxa"/>
            <w:noWrap w:val="0"/>
            <w:vAlign w:val="center"/>
          </w:tcPr>
          <w:p w14:paraId="72BDAF67">
            <w:pPr>
              <w:widowControl w:val="0"/>
              <w:jc w:val="right"/>
              <w:rPr>
                <w:sz w:val="18"/>
                <w:szCs w:val="18"/>
              </w:rPr>
            </w:pPr>
          </w:p>
        </w:tc>
      </w:tr>
      <w:tr w14:paraId="71DA1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59BED3B3">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271DACF7">
            <w:pPr>
              <w:widowControl w:val="0"/>
              <w:jc w:val="right"/>
              <w:rPr>
                <w:sz w:val="18"/>
                <w:szCs w:val="18"/>
              </w:rPr>
            </w:pPr>
          </w:p>
        </w:tc>
        <w:tc>
          <w:tcPr>
            <w:tcW w:w="3022" w:type="dxa"/>
            <w:noWrap w:val="0"/>
            <w:vAlign w:val="center"/>
          </w:tcPr>
          <w:p w14:paraId="130F42DB">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十三、交通运输支出</w:t>
            </w:r>
          </w:p>
        </w:tc>
        <w:tc>
          <w:tcPr>
            <w:tcW w:w="1344" w:type="dxa"/>
            <w:noWrap w:val="0"/>
            <w:vAlign w:val="center"/>
          </w:tcPr>
          <w:p w14:paraId="32D7CAB3">
            <w:pPr>
              <w:widowControl w:val="0"/>
              <w:jc w:val="right"/>
              <w:rPr>
                <w:sz w:val="18"/>
                <w:szCs w:val="18"/>
              </w:rPr>
            </w:pPr>
          </w:p>
        </w:tc>
      </w:tr>
      <w:tr w14:paraId="2C99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69DF5C2C">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75B1B29A">
            <w:pPr>
              <w:widowControl w:val="0"/>
              <w:jc w:val="right"/>
              <w:rPr>
                <w:sz w:val="18"/>
                <w:szCs w:val="18"/>
              </w:rPr>
            </w:pPr>
          </w:p>
        </w:tc>
        <w:tc>
          <w:tcPr>
            <w:tcW w:w="3022" w:type="dxa"/>
            <w:noWrap w:val="0"/>
            <w:vAlign w:val="center"/>
          </w:tcPr>
          <w:p w14:paraId="068986AE">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十四、资源勘探工业信息等支出</w:t>
            </w:r>
          </w:p>
        </w:tc>
        <w:tc>
          <w:tcPr>
            <w:tcW w:w="1344" w:type="dxa"/>
            <w:noWrap w:val="0"/>
            <w:vAlign w:val="center"/>
          </w:tcPr>
          <w:p w14:paraId="4C57F375">
            <w:pPr>
              <w:widowControl w:val="0"/>
              <w:jc w:val="right"/>
              <w:rPr>
                <w:sz w:val="18"/>
                <w:szCs w:val="18"/>
              </w:rPr>
            </w:pPr>
          </w:p>
        </w:tc>
      </w:tr>
      <w:tr w14:paraId="5F713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4C954F7B">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3FDE17D2">
            <w:pPr>
              <w:widowControl w:val="0"/>
              <w:jc w:val="right"/>
              <w:rPr>
                <w:sz w:val="18"/>
                <w:szCs w:val="18"/>
              </w:rPr>
            </w:pPr>
          </w:p>
        </w:tc>
        <w:tc>
          <w:tcPr>
            <w:tcW w:w="3022" w:type="dxa"/>
            <w:noWrap w:val="0"/>
            <w:vAlign w:val="center"/>
          </w:tcPr>
          <w:p w14:paraId="79D40724">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十五、商业服务业等支出</w:t>
            </w:r>
          </w:p>
        </w:tc>
        <w:tc>
          <w:tcPr>
            <w:tcW w:w="1344" w:type="dxa"/>
            <w:noWrap w:val="0"/>
            <w:vAlign w:val="center"/>
          </w:tcPr>
          <w:p w14:paraId="065E6BC0">
            <w:pPr>
              <w:widowControl w:val="0"/>
              <w:jc w:val="right"/>
              <w:rPr>
                <w:sz w:val="18"/>
                <w:szCs w:val="18"/>
              </w:rPr>
            </w:pPr>
          </w:p>
        </w:tc>
      </w:tr>
      <w:tr w14:paraId="418B9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7A42B567">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7A243825">
            <w:pPr>
              <w:widowControl w:val="0"/>
              <w:jc w:val="right"/>
              <w:rPr>
                <w:sz w:val="18"/>
                <w:szCs w:val="18"/>
              </w:rPr>
            </w:pPr>
          </w:p>
        </w:tc>
        <w:tc>
          <w:tcPr>
            <w:tcW w:w="3022" w:type="dxa"/>
            <w:noWrap w:val="0"/>
            <w:vAlign w:val="center"/>
          </w:tcPr>
          <w:p w14:paraId="4BEA0F24">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十六、金融支出</w:t>
            </w:r>
          </w:p>
        </w:tc>
        <w:tc>
          <w:tcPr>
            <w:tcW w:w="1344" w:type="dxa"/>
            <w:noWrap w:val="0"/>
            <w:vAlign w:val="center"/>
          </w:tcPr>
          <w:p w14:paraId="297C0989">
            <w:pPr>
              <w:widowControl w:val="0"/>
              <w:jc w:val="right"/>
              <w:rPr>
                <w:sz w:val="18"/>
                <w:szCs w:val="18"/>
              </w:rPr>
            </w:pPr>
          </w:p>
        </w:tc>
      </w:tr>
      <w:tr w14:paraId="478B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4FBC436C">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35273AF4">
            <w:pPr>
              <w:widowControl w:val="0"/>
              <w:jc w:val="right"/>
              <w:rPr>
                <w:sz w:val="18"/>
                <w:szCs w:val="18"/>
              </w:rPr>
            </w:pPr>
          </w:p>
        </w:tc>
        <w:tc>
          <w:tcPr>
            <w:tcW w:w="3022" w:type="dxa"/>
            <w:noWrap w:val="0"/>
            <w:vAlign w:val="center"/>
          </w:tcPr>
          <w:p w14:paraId="36C211EB">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十七、援助其他地区支出</w:t>
            </w:r>
          </w:p>
        </w:tc>
        <w:tc>
          <w:tcPr>
            <w:tcW w:w="1344" w:type="dxa"/>
            <w:noWrap w:val="0"/>
            <w:vAlign w:val="center"/>
          </w:tcPr>
          <w:p w14:paraId="3A82A6A1">
            <w:pPr>
              <w:widowControl w:val="0"/>
              <w:jc w:val="right"/>
              <w:rPr>
                <w:sz w:val="18"/>
                <w:szCs w:val="18"/>
              </w:rPr>
            </w:pPr>
          </w:p>
        </w:tc>
      </w:tr>
      <w:tr w14:paraId="76FB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026650CC">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2A51D7A2">
            <w:pPr>
              <w:widowControl w:val="0"/>
              <w:jc w:val="right"/>
              <w:rPr>
                <w:sz w:val="18"/>
                <w:szCs w:val="18"/>
              </w:rPr>
            </w:pPr>
          </w:p>
        </w:tc>
        <w:tc>
          <w:tcPr>
            <w:tcW w:w="3022" w:type="dxa"/>
            <w:noWrap w:val="0"/>
            <w:vAlign w:val="center"/>
          </w:tcPr>
          <w:p w14:paraId="46477054">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十八、自然资源海洋气象等支出</w:t>
            </w:r>
          </w:p>
        </w:tc>
        <w:tc>
          <w:tcPr>
            <w:tcW w:w="1344" w:type="dxa"/>
            <w:noWrap w:val="0"/>
            <w:vAlign w:val="center"/>
          </w:tcPr>
          <w:p w14:paraId="6650A30A">
            <w:pPr>
              <w:widowControl w:val="0"/>
              <w:jc w:val="right"/>
              <w:rPr>
                <w:sz w:val="18"/>
                <w:szCs w:val="18"/>
              </w:rPr>
            </w:pPr>
          </w:p>
        </w:tc>
      </w:tr>
      <w:tr w14:paraId="45087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424B7835">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51BD4BCA">
            <w:pPr>
              <w:widowControl w:val="0"/>
              <w:jc w:val="right"/>
              <w:rPr>
                <w:sz w:val="18"/>
                <w:szCs w:val="18"/>
              </w:rPr>
            </w:pPr>
          </w:p>
        </w:tc>
        <w:tc>
          <w:tcPr>
            <w:tcW w:w="3022" w:type="dxa"/>
            <w:noWrap w:val="0"/>
            <w:vAlign w:val="center"/>
          </w:tcPr>
          <w:p w14:paraId="43205575">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十九、住房保障支出</w:t>
            </w:r>
          </w:p>
        </w:tc>
        <w:tc>
          <w:tcPr>
            <w:tcW w:w="1344" w:type="dxa"/>
            <w:noWrap w:val="0"/>
            <w:vAlign w:val="center"/>
          </w:tcPr>
          <w:p w14:paraId="6EC389C5">
            <w:pPr>
              <w:widowControl w:val="0"/>
              <w:jc w:val="right"/>
              <w:rPr>
                <w:sz w:val="18"/>
                <w:szCs w:val="18"/>
              </w:rPr>
            </w:pPr>
          </w:p>
        </w:tc>
      </w:tr>
      <w:tr w14:paraId="7AE2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712A1D38">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7C4C987B">
            <w:pPr>
              <w:widowControl w:val="0"/>
              <w:jc w:val="right"/>
              <w:rPr>
                <w:sz w:val="18"/>
                <w:szCs w:val="18"/>
              </w:rPr>
            </w:pPr>
          </w:p>
        </w:tc>
        <w:tc>
          <w:tcPr>
            <w:tcW w:w="3022" w:type="dxa"/>
            <w:noWrap w:val="0"/>
            <w:vAlign w:val="center"/>
          </w:tcPr>
          <w:p w14:paraId="7137A4A0">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二十、粮油物资储备支出</w:t>
            </w:r>
          </w:p>
        </w:tc>
        <w:tc>
          <w:tcPr>
            <w:tcW w:w="1344" w:type="dxa"/>
            <w:noWrap w:val="0"/>
            <w:vAlign w:val="center"/>
          </w:tcPr>
          <w:p w14:paraId="54E4FF1D">
            <w:pPr>
              <w:widowControl w:val="0"/>
              <w:jc w:val="right"/>
              <w:rPr>
                <w:sz w:val="18"/>
                <w:szCs w:val="18"/>
              </w:rPr>
            </w:pPr>
          </w:p>
        </w:tc>
      </w:tr>
      <w:tr w14:paraId="3A3F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7C06973E">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6156BCC2">
            <w:pPr>
              <w:widowControl w:val="0"/>
              <w:jc w:val="right"/>
              <w:rPr>
                <w:sz w:val="18"/>
                <w:szCs w:val="18"/>
              </w:rPr>
            </w:pPr>
          </w:p>
        </w:tc>
        <w:tc>
          <w:tcPr>
            <w:tcW w:w="3022" w:type="dxa"/>
            <w:noWrap w:val="0"/>
            <w:vAlign w:val="center"/>
          </w:tcPr>
          <w:p w14:paraId="2C2B2204">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二十一、国有资本经营预算支出</w:t>
            </w:r>
          </w:p>
        </w:tc>
        <w:tc>
          <w:tcPr>
            <w:tcW w:w="1344" w:type="dxa"/>
            <w:noWrap w:val="0"/>
            <w:vAlign w:val="center"/>
          </w:tcPr>
          <w:p w14:paraId="6A7CBE99">
            <w:pPr>
              <w:widowControl w:val="0"/>
              <w:jc w:val="right"/>
              <w:rPr>
                <w:sz w:val="18"/>
                <w:szCs w:val="18"/>
              </w:rPr>
            </w:pPr>
          </w:p>
        </w:tc>
      </w:tr>
      <w:tr w14:paraId="7136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227D200F">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19574378">
            <w:pPr>
              <w:widowControl w:val="0"/>
              <w:jc w:val="right"/>
              <w:rPr>
                <w:sz w:val="18"/>
                <w:szCs w:val="18"/>
              </w:rPr>
            </w:pPr>
          </w:p>
        </w:tc>
        <w:tc>
          <w:tcPr>
            <w:tcW w:w="3022" w:type="dxa"/>
            <w:noWrap w:val="0"/>
            <w:vAlign w:val="center"/>
          </w:tcPr>
          <w:p w14:paraId="037C2D44">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二十二、灾害防治及应急管理支出</w:t>
            </w:r>
          </w:p>
        </w:tc>
        <w:tc>
          <w:tcPr>
            <w:tcW w:w="1344" w:type="dxa"/>
            <w:noWrap w:val="0"/>
            <w:vAlign w:val="center"/>
          </w:tcPr>
          <w:p w14:paraId="1F308A72">
            <w:pPr>
              <w:widowControl w:val="0"/>
              <w:jc w:val="right"/>
              <w:rPr>
                <w:sz w:val="18"/>
                <w:szCs w:val="18"/>
              </w:rPr>
            </w:pPr>
          </w:p>
        </w:tc>
      </w:tr>
      <w:tr w14:paraId="76D83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187A505C">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37DE8AD5">
            <w:pPr>
              <w:widowControl w:val="0"/>
              <w:jc w:val="right"/>
              <w:rPr>
                <w:sz w:val="18"/>
                <w:szCs w:val="18"/>
              </w:rPr>
            </w:pPr>
          </w:p>
        </w:tc>
        <w:tc>
          <w:tcPr>
            <w:tcW w:w="3022" w:type="dxa"/>
            <w:noWrap w:val="0"/>
            <w:vAlign w:val="center"/>
          </w:tcPr>
          <w:p w14:paraId="3D5DCEE1">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二十三、其他支出</w:t>
            </w:r>
          </w:p>
        </w:tc>
        <w:tc>
          <w:tcPr>
            <w:tcW w:w="1344" w:type="dxa"/>
            <w:noWrap w:val="0"/>
            <w:vAlign w:val="center"/>
          </w:tcPr>
          <w:p w14:paraId="088E260B">
            <w:pPr>
              <w:widowControl w:val="0"/>
              <w:jc w:val="right"/>
              <w:rPr>
                <w:sz w:val="18"/>
                <w:szCs w:val="18"/>
              </w:rPr>
            </w:pPr>
          </w:p>
        </w:tc>
      </w:tr>
      <w:tr w14:paraId="1E71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4ED0F01F">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1A627A8B">
            <w:pPr>
              <w:widowControl w:val="0"/>
              <w:jc w:val="right"/>
              <w:rPr>
                <w:sz w:val="18"/>
                <w:szCs w:val="18"/>
              </w:rPr>
            </w:pPr>
          </w:p>
        </w:tc>
        <w:tc>
          <w:tcPr>
            <w:tcW w:w="3022" w:type="dxa"/>
            <w:noWrap w:val="0"/>
            <w:vAlign w:val="center"/>
          </w:tcPr>
          <w:p w14:paraId="4C7A4128">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二十四、债务还本支出</w:t>
            </w:r>
          </w:p>
        </w:tc>
        <w:tc>
          <w:tcPr>
            <w:tcW w:w="1344" w:type="dxa"/>
            <w:noWrap w:val="0"/>
            <w:vAlign w:val="center"/>
          </w:tcPr>
          <w:p w14:paraId="1C043A31">
            <w:pPr>
              <w:widowControl w:val="0"/>
              <w:jc w:val="right"/>
              <w:rPr>
                <w:sz w:val="18"/>
                <w:szCs w:val="18"/>
              </w:rPr>
            </w:pPr>
          </w:p>
        </w:tc>
      </w:tr>
      <w:tr w14:paraId="21C54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706CF659">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70035BE2">
            <w:pPr>
              <w:widowControl w:val="0"/>
              <w:jc w:val="right"/>
              <w:rPr>
                <w:sz w:val="18"/>
                <w:szCs w:val="18"/>
              </w:rPr>
            </w:pPr>
          </w:p>
        </w:tc>
        <w:tc>
          <w:tcPr>
            <w:tcW w:w="3022" w:type="dxa"/>
            <w:noWrap w:val="0"/>
            <w:vAlign w:val="center"/>
          </w:tcPr>
          <w:p w14:paraId="265EF063">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二十五、债务付息支出</w:t>
            </w:r>
          </w:p>
        </w:tc>
        <w:tc>
          <w:tcPr>
            <w:tcW w:w="1344" w:type="dxa"/>
            <w:noWrap w:val="0"/>
            <w:vAlign w:val="center"/>
          </w:tcPr>
          <w:p w14:paraId="0FF290CF">
            <w:pPr>
              <w:widowControl w:val="0"/>
              <w:jc w:val="right"/>
              <w:rPr>
                <w:sz w:val="18"/>
                <w:szCs w:val="18"/>
              </w:rPr>
            </w:pPr>
          </w:p>
        </w:tc>
      </w:tr>
      <w:tr w14:paraId="606D1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48EBFCEC">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0CE139EC">
            <w:pPr>
              <w:widowControl w:val="0"/>
              <w:jc w:val="right"/>
              <w:rPr>
                <w:sz w:val="18"/>
                <w:szCs w:val="18"/>
              </w:rPr>
            </w:pPr>
          </w:p>
        </w:tc>
        <w:tc>
          <w:tcPr>
            <w:tcW w:w="3022" w:type="dxa"/>
            <w:noWrap w:val="0"/>
            <w:vAlign w:val="center"/>
          </w:tcPr>
          <w:p w14:paraId="2A13895A">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二十六、债务发行费用支出</w:t>
            </w:r>
          </w:p>
        </w:tc>
        <w:tc>
          <w:tcPr>
            <w:tcW w:w="1344" w:type="dxa"/>
            <w:noWrap w:val="0"/>
            <w:vAlign w:val="center"/>
          </w:tcPr>
          <w:p w14:paraId="4DF72D29">
            <w:pPr>
              <w:widowControl w:val="0"/>
              <w:jc w:val="right"/>
              <w:rPr>
                <w:sz w:val="18"/>
                <w:szCs w:val="18"/>
              </w:rPr>
            </w:pPr>
          </w:p>
        </w:tc>
      </w:tr>
      <w:tr w14:paraId="6AED3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32" w:type="dxa"/>
            <w:noWrap w:val="0"/>
            <w:vAlign w:val="center"/>
          </w:tcPr>
          <w:p w14:paraId="48CEF64B">
            <w:pPr>
              <w:widowControl w:val="0"/>
              <w:jc w:val="center"/>
              <w:rPr>
                <w:rFonts w:hint="default"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收入合计</w:t>
            </w:r>
          </w:p>
        </w:tc>
        <w:tc>
          <w:tcPr>
            <w:tcW w:w="1456" w:type="dxa"/>
            <w:noWrap w:val="0"/>
            <w:vAlign w:val="center"/>
          </w:tcPr>
          <w:p w14:paraId="5CF66E7E">
            <w:pPr>
              <w:widowControl w:val="0"/>
              <w:jc w:val="right"/>
              <w:rPr>
                <w:b/>
                <w:bCs w:val="0"/>
                <w:sz w:val="22"/>
                <w:szCs w:val="22"/>
              </w:rPr>
            </w:pPr>
            <w:r>
              <w:rPr>
                <w:rFonts w:hint="eastAsia" w:ascii="宋体" w:hAnsi="宋体" w:eastAsia="宋体" w:cs="宋体"/>
                <w:b/>
                <w:bCs w:val="0"/>
                <w:kern w:val="2"/>
                <w:position w:val="-1"/>
                <w:sz w:val="22"/>
                <w:szCs w:val="22"/>
                <w:lang w:val="en-US" w:eastAsia="zh-CN" w:bidi="ar-SA"/>
              </w:rPr>
              <w:t>470.62</w:t>
            </w:r>
          </w:p>
        </w:tc>
        <w:tc>
          <w:tcPr>
            <w:tcW w:w="3022" w:type="dxa"/>
            <w:noWrap w:val="0"/>
            <w:vAlign w:val="center"/>
          </w:tcPr>
          <w:p w14:paraId="796E8A56">
            <w:pPr>
              <w:widowControl w:val="0"/>
              <w:jc w:val="center"/>
              <w:rPr>
                <w:rFonts w:hint="default"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支出合计</w:t>
            </w:r>
          </w:p>
        </w:tc>
        <w:tc>
          <w:tcPr>
            <w:tcW w:w="1344" w:type="dxa"/>
            <w:noWrap w:val="0"/>
            <w:vAlign w:val="center"/>
          </w:tcPr>
          <w:p w14:paraId="14815C29">
            <w:pPr>
              <w:widowControl w:val="0"/>
              <w:jc w:val="right"/>
              <w:rPr>
                <w:b/>
                <w:bCs w:val="0"/>
                <w:sz w:val="22"/>
                <w:szCs w:val="22"/>
              </w:rPr>
            </w:pPr>
            <w:r>
              <w:rPr>
                <w:rFonts w:hint="eastAsia" w:ascii="宋体" w:hAnsi="宋体" w:eastAsia="宋体" w:cs="宋体"/>
                <w:b/>
                <w:bCs w:val="0"/>
                <w:kern w:val="2"/>
                <w:position w:val="-1"/>
                <w:sz w:val="22"/>
                <w:szCs w:val="22"/>
                <w:lang w:val="en-US" w:eastAsia="zh-CN" w:bidi="ar-SA"/>
              </w:rPr>
              <w:t>470.62</w:t>
            </w:r>
          </w:p>
        </w:tc>
      </w:tr>
    </w:tbl>
    <w:p w14:paraId="4B36870C">
      <w:pPr>
        <w:tabs>
          <w:tab w:val="left" w:pos="7513"/>
        </w:tabs>
        <w:adjustRightInd w:val="0"/>
        <w:snapToGrid w:val="0"/>
        <w:spacing w:line="600" w:lineRule="exact"/>
        <w:rPr>
          <w:rFonts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p>
    <w:p w14:paraId="627143FE">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1" w:name="_Toc10342"/>
      <w:r>
        <w:rPr>
          <w:rFonts w:hint="eastAsia"/>
          <w:b w:val="0"/>
          <w:bCs/>
        </w:rPr>
        <w:t>五、一般公共预算拨款支出预算表</w:t>
      </w:r>
      <w:bookmarkEnd w:id="11"/>
    </w:p>
    <w:p w14:paraId="62002B72">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年度一般公共预算拨款支出预算表</w:t>
      </w:r>
    </w:p>
    <w:p w14:paraId="6B6890B7">
      <w:pPr>
        <w:tabs>
          <w:tab w:val="left" w:pos="7513"/>
        </w:tabs>
        <w:adjustRightInd w:val="0"/>
        <w:snapToGrid w:val="0"/>
        <w:spacing w:line="300" w:lineRule="exact"/>
        <w:jc w:val="right"/>
        <w:rPr>
          <w:rFonts w:hint="eastAsia" w:ascii="仿宋" w:hAnsi="仿宋" w:eastAsia="仿宋" w:cs="仿宋"/>
          <w:sz w:val="32"/>
          <w:lang w:val="en-US" w:eastAsia="zh-CN"/>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14:paraId="28BDD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restart"/>
            <w:noWrap w:val="0"/>
            <w:vAlign w:val="center"/>
          </w:tcPr>
          <w:p w14:paraId="7FA2CEFE">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科目编码</w:t>
            </w:r>
          </w:p>
        </w:tc>
        <w:tc>
          <w:tcPr>
            <w:tcW w:w="3315" w:type="dxa"/>
            <w:vMerge w:val="restart"/>
            <w:noWrap w:val="0"/>
            <w:vAlign w:val="center"/>
          </w:tcPr>
          <w:p w14:paraId="15B3BC1F">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科目名称</w:t>
            </w:r>
          </w:p>
        </w:tc>
        <w:tc>
          <w:tcPr>
            <w:tcW w:w="1325" w:type="dxa"/>
            <w:vMerge w:val="restart"/>
            <w:noWrap w:val="0"/>
            <w:vAlign w:val="center"/>
          </w:tcPr>
          <w:p w14:paraId="48B9C113">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小计</w:t>
            </w:r>
          </w:p>
        </w:tc>
        <w:tc>
          <w:tcPr>
            <w:tcW w:w="2652" w:type="dxa"/>
            <w:gridSpan w:val="2"/>
            <w:noWrap w:val="0"/>
            <w:vAlign w:val="center"/>
          </w:tcPr>
          <w:p w14:paraId="026DA541">
            <w:pPr>
              <w:widowControl w:val="0"/>
              <w:jc w:val="left"/>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其中：</w:t>
            </w:r>
          </w:p>
        </w:tc>
      </w:tr>
      <w:tr w14:paraId="3DF3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continue"/>
            <w:noWrap w:val="0"/>
            <w:vAlign w:val="center"/>
          </w:tcPr>
          <w:p w14:paraId="2A3B85A2">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3315" w:type="dxa"/>
            <w:vMerge w:val="continue"/>
            <w:noWrap w:val="0"/>
            <w:vAlign w:val="center"/>
          </w:tcPr>
          <w:p w14:paraId="2F5F1689">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325" w:type="dxa"/>
            <w:vMerge w:val="continue"/>
            <w:noWrap w:val="0"/>
            <w:vAlign w:val="center"/>
          </w:tcPr>
          <w:p w14:paraId="3BC31017">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325" w:type="dxa"/>
            <w:noWrap w:val="0"/>
            <w:vAlign w:val="center"/>
          </w:tcPr>
          <w:p w14:paraId="282CD0F3">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基本支出</w:t>
            </w:r>
          </w:p>
        </w:tc>
        <w:tc>
          <w:tcPr>
            <w:tcW w:w="1327" w:type="dxa"/>
            <w:noWrap w:val="0"/>
            <w:vAlign w:val="center"/>
          </w:tcPr>
          <w:p w14:paraId="0346F593">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项目支出</w:t>
            </w:r>
          </w:p>
        </w:tc>
      </w:tr>
      <w:tr w14:paraId="2FD1C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31" w:type="dxa"/>
            <w:gridSpan w:val="2"/>
            <w:noWrap w:val="0"/>
            <w:vAlign w:val="center"/>
          </w:tcPr>
          <w:p w14:paraId="00D77E2E">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position w:val="-1"/>
                <w:sz w:val="22"/>
                <w:szCs w:val="22"/>
                <w:lang w:val="en-US" w:eastAsia="zh-CN" w:bidi="ar-SA"/>
              </w:rPr>
              <w:t>合计</w:t>
            </w:r>
          </w:p>
        </w:tc>
        <w:tc>
          <w:tcPr>
            <w:tcW w:w="1325" w:type="dxa"/>
            <w:noWrap w:val="0"/>
            <w:vAlign w:val="center"/>
          </w:tcPr>
          <w:p w14:paraId="186C977D">
            <w:pPr>
              <w:widowControl w:val="0"/>
              <w:jc w:val="lef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470.62</w:t>
            </w:r>
          </w:p>
        </w:tc>
        <w:tc>
          <w:tcPr>
            <w:tcW w:w="1325" w:type="dxa"/>
            <w:noWrap w:val="0"/>
            <w:vAlign w:val="center"/>
          </w:tcPr>
          <w:p w14:paraId="2057F53B">
            <w:pPr>
              <w:widowControl w:val="0"/>
              <w:jc w:val="lef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60.62</w:t>
            </w:r>
          </w:p>
        </w:tc>
        <w:tc>
          <w:tcPr>
            <w:tcW w:w="1327" w:type="dxa"/>
            <w:noWrap w:val="0"/>
            <w:vAlign w:val="center"/>
          </w:tcPr>
          <w:p w14:paraId="63E60FA6">
            <w:pPr>
              <w:widowControl w:val="0"/>
              <w:jc w:val="lef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410.00</w:t>
            </w:r>
          </w:p>
        </w:tc>
      </w:tr>
      <w:tr w14:paraId="0E4D0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14:paraId="1096125A">
            <w:r>
              <w:rPr>
                <w:b/>
              </w:rPr>
              <w:t>207</w:t>
            </w:r>
          </w:p>
        </w:tc>
        <w:tc>
          <w:tcPr>
            <w:tcW w:w="3315" w:type="dxa"/>
            <w:noWrap w:val="0"/>
            <w:vAlign w:val="center"/>
          </w:tcPr>
          <w:p w14:paraId="1A1C72F7">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文化旅游体育与传媒支出</w:t>
            </w:r>
          </w:p>
        </w:tc>
        <w:tc>
          <w:tcPr>
            <w:tcW w:w="1325" w:type="dxa"/>
            <w:noWrap w:val="0"/>
            <w:vAlign w:val="center"/>
          </w:tcPr>
          <w:p w14:paraId="3DA8969C">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470.62</w:t>
            </w:r>
          </w:p>
        </w:tc>
        <w:tc>
          <w:tcPr>
            <w:tcW w:w="1325" w:type="dxa"/>
            <w:noWrap w:val="0"/>
            <w:vAlign w:val="center"/>
          </w:tcPr>
          <w:p w14:paraId="0C78DBC0">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60.62</w:t>
            </w:r>
          </w:p>
        </w:tc>
        <w:tc>
          <w:tcPr>
            <w:tcW w:w="1327" w:type="dxa"/>
            <w:noWrap w:val="0"/>
            <w:vAlign w:val="center"/>
          </w:tcPr>
          <w:p w14:paraId="35957274">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410</w:t>
            </w:r>
          </w:p>
        </w:tc>
      </w:tr>
      <w:tr w14:paraId="62C0F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14:paraId="21ED6C42">
            <w:r>
              <w:rPr>
                <w:b/>
              </w:rPr>
              <w:t>20701</w:t>
            </w:r>
          </w:p>
        </w:tc>
        <w:tc>
          <w:tcPr>
            <w:tcW w:w="3315" w:type="dxa"/>
            <w:noWrap w:val="0"/>
            <w:vAlign w:val="center"/>
          </w:tcPr>
          <w:p w14:paraId="7CAB61F7">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文化和旅游</w:t>
            </w:r>
          </w:p>
        </w:tc>
        <w:tc>
          <w:tcPr>
            <w:tcW w:w="1325" w:type="dxa"/>
            <w:noWrap w:val="0"/>
            <w:vAlign w:val="center"/>
          </w:tcPr>
          <w:p w14:paraId="56B82F9C">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470.62</w:t>
            </w:r>
          </w:p>
        </w:tc>
        <w:tc>
          <w:tcPr>
            <w:tcW w:w="1325" w:type="dxa"/>
            <w:noWrap w:val="0"/>
            <w:vAlign w:val="center"/>
          </w:tcPr>
          <w:p w14:paraId="58EBD785">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60.62</w:t>
            </w:r>
          </w:p>
        </w:tc>
        <w:tc>
          <w:tcPr>
            <w:tcW w:w="1327" w:type="dxa"/>
            <w:noWrap w:val="0"/>
            <w:vAlign w:val="center"/>
          </w:tcPr>
          <w:p w14:paraId="0B31A7B7">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410</w:t>
            </w:r>
          </w:p>
        </w:tc>
      </w:tr>
      <w:tr w14:paraId="2D72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14:paraId="239695F4">
            <w:r>
              <w:t>2070105</w:t>
            </w:r>
          </w:p>
        </w:tc>
        <w:tc>
          <w:tcPr>
            <w:tcW w:w="3315" w:type="dxa"/>
            <w:noWrap w:val="0"/>
            <w:vAlign w:val="center"/>
          </w:tcPr>
          <w:p w14:paraId="711DD028">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文化展示及纪念机构</w:t>
            </w:r>
          </w:p>
        </w:tc>
        <w:tc>
          <w:tcPr>
            <w:tcW w:w="1325" w:type="dxa"/>
            <w:noWrap w:val="0"/>
            <w:vAlign w:val="center"/>
          </w:tcPr>
          <w:p w14:paraId="6CC5693A">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60.62</w:t>
            </w:r>
          </w:p>
        </w:tc>
        <w:tc>
          <w:tcPr>
            <w:tcW w:w="1325" w:type="dxa"/>
            <w:noWrap w:val="0"/>
            <w:vAlign w:val="center"/>
          </w:tcPr>
          <w:p w14:paraId="18B3B206">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60.62</w:t>
            </w:r>
          </w:p>
        </w:tc>
        <w:tc>
          <w:tcPr>
            <w:tcW w:w="1327" w:type="dxa"/>
            <w:noWrap w:val="0"/>
            <w:vAlign w:val="center"/>
          </w:tcPr>
          <w:p w14:paraId="0473972D">
            <w:pPr>
              <w:widowControl w:val="0"/>
              <w:jc w:val="left"/>
              <w:rPr>
                <w:rFonts w:ascii="宋体" w:hAnsi="宋体" w:eastAsia="宋体" w:cs="宋体"/>
                <w:b w:val="0"/>
                <w:i w:val="0"/>
                <w:strike w:val="0"/>
                <w:color w:val="auto"/>
                <w:kern w:val="2"/>
                <w:position w:val="-1"/>
                <w:sz w:val="22"/>
                <w:szCs w:val="22"/>
                <w:u w:val="none"/>
                <w:lang w:val="en-US" w:eastAsia="zh-CN" w:bidi="ar-SA"/>
              </w:rPr>
            </w:pPr>
          </w:p>
        </w:tc>
      </w:tr>
      <w:tr w14:paraId="4D9C4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14:paraId="1C562B1C">
            <w:r>
              <w:t>2070199</w:t>
            </w:r>
          </w:p>
        </w:tc>
        <w:tc>
          <w:tcPr>
            <w:tcW w:w="3315" w:type="dxa"/>
            <w:noWrap w:val="0"/>
            <w:vAlign w:val="center"/>
          </w:tcPr>
          <w:p w14:paraId="7B027505">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其他文化和旅游支出</w:t>
            </w:r>
          </w:p>
        </w:tc>
        <w:tc>
          <w:tcPr>
            <w:tcW w:w="1325" w:type="dxa"/>
            <w:noWrap w:val="0"/>
            <w:vAlign w:val="center"/>
          </w:tcPr>
          <w:p w14:paraId="39DF85CF">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410</w:t>
            </w:r>
          </w:p>
        </w:tc>
        <w:tc>
          <w:tcPr>
            <w:tcW w:w="1325" w:type="dxa"/>
            <w:noWrap w:val="0"/>
            <w:vAlign w:val="center"/>
          </w:tcPr>
          <w:p w14:paraId="690F48C2">
            <w:pPr>
              <w:widowControl w:val="0"/>
              <w:jc w:val="left"/>
              <w:rPr>
                <w:rFonts w:ascii="宋体" w:hAnsi="宋体" w:eastAsia="宋体" w:cs="宋体"/>
                <w:b w:val="0"/>
                <w:i w:val="0"/>
                <w:strike w:val="0"/>
                <w:color w:val="auto"/>
                <w:kern w:val="2"/>
                <w:position w:val="-1"/>
                <w:sz w:val="22"/>
                <w:szCs w:val="22"/>
                <w:u w:val="none"/>
                <w:lang w:val="en-US" w:eastAsia="zh-CN" w:bidi="ar-SA"/>
              </w:rPr>
            </w:pPr>
          </w:p>
        </w:tc>
        <w:tc>
          <w:tcPr>
            <w:tcW w:w="1327" w:type="dxa"/>
            <w:noWrap w:val="0"/>
            <w:vAlign w:val="center"/>
          </w:tcPr>
          <w:p w14:paraId="51379200">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410</w:t>
            </w:r>
          </w:p>
        </w:tc>
      </w:tr>
    </w:tbl>
    <w:p w14:paraId="31333DFF">
      <w:pPr>
        <w:tabs>
          <w:tab w:val="left" w:pos="7513"/>
        </w:tabs>
        <w:adjustRightInd w:val="0"/>
        <w:snapToGrid w:val="0"/>
        <w:spacing w:line="600" w:lineRule="exact"/>
        <w:jc w:val="left"/>
        <w:rPr>
          <w:rFonts w:hint="default" w:ascii="仿宋" w:hAnsi="仿宋" w:eastAsia="仿宋" w:cs="仿宋"/>
          <w:sz w:val="32"/>
          <w:lang w:val="en-US" w:eastAsia="zh-CN"/>
        </w:rPr>
      </w:pPr>
    </w:p>
    <w:p w14:paraId="5F070800">
      <w:pPr>
        <w:spacing w:line="600" w:lineRule="exact"/>
        <w:jc w:val="center"/>
        <w:rPr>
          <w:rFonts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p>
    <w:p w14:paraId="181C74D8">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2" w:name="_Toc23864"/>
      <w:r>
        <w:rPr>
          <w:rFonts w:hint="eastAsia"/>
          <w:b w:val="0"/>
          <w:bCs/>
        </w:rPr>
        <w:t>六、政府性基金预算拨款支出预算表</w:t>
      </w:r>
      <w:bookmarkEnd w:id="12"/>
    </w:p>
    <w:p w14:paraId="2CA3F07B">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年度政府性基金预算拨款支出预算表</w:t>
      </w:r>
    </w:p>
    <w:p w14:paraId="06CF8CA7">
      <w:pPr>
        <w:tabs>
          <w:tab w:val="left" w:pos="7513"/>
        </w:tabs>
        <w:adjustRightInd w:val="0"/>
        <w:snapToGrid w:val="0"/>
        <w:spacing w:line="300" w:lineRule="exact"/>
        <w:jc w:val="right"/>
        <w:rPr>
          <w:rFonts w:hint="eastAsia" w:ascii="仿宋" w:hAnsi="仿宋" w:eastAsia="仿宋" w:cs="仿宋"/>
          <w:sz w:val="32"/>
          <w:lang w:val="en-US" w:eastAsia="zh-CN"/>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14:paraId="4B60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restart"/>
            <w:noWrap w:val="0"/>
            <w:vAlign w:val="center"/>
          </w:tcPr>
          <w:p w14:paraId="21B63201">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科目编码</w:t>
            </w:r>
          </w:p>
        </w:tc>
        <w:tc>
          <w:tcPr>
            <w:tcW w:w="3315" w:type="dxa"/>
            <w:vMerge w:val="restart"/>
            <w:noWrap w:val="0"/>
            <w:vAlign w:val="center"/>
          </w:tcPr>
          <w:p w14:paraId="3FF5047B">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科目名称</w:t>
            </w:r>
          </w:p>
        </w:tc>
        <w:tc>
          <w:tcPr>
            <w:tcW w:w="1325" w:type="dxa"/>
            <w:vMerge w:val="restart"/>
            <w:noWrap w:val="0"/>
            <w:vAlign w:val="center"/>
          </w:tcPr>
          <w:p w14:paraId="508C9512">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小计</w:t>
            </w:r>
          </w:p>
        </w:tc>
        <w:tc>
          <w:tcPr>
            <w:tcW w:w="2652" w:type="dxa"/>
            <w:gridSpan w:val="2"/>
            <w:noWrap w:val="0"/>
            <w:vAlign w:val="center"/>
          </w:tcPr>
          <w:p w14:paraId="3A36F4E7">
            <w:pPr>
              <w:widowControl w:val="0"/>
              <w:jc w:val="left"/>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其中：</w:t>
            </w:r>
          </w:p>
        </w:tc>
      </w:tr>
      <w:tr w14:paraId="73299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continue"/>
            <w:noWrap w:val="0"/>
            <w:vAlign w:val="center"/>
          </w:tcPr>
          <w:p w14:paraId="761C6949">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3315" w:type="dxa"/>
            <w:vMerge w:val="continue"/>
            <w:noWrap w:val="0"/>
            <w:vAlign w:val="center"/>
          </w:tcPr>
          <w:p w14:paraId="74E57A42">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325" w:type="dxa"/>
            <w:vMerge w:val="continue"/>
            <w:noWrap w:val="0"/>
            <w:vAlign w:val="center"/>
          </w:tcPr>
          <w:p w14:paraId="11B5D215">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325" w:type="dxa"/>
            <w:noWrap w:val="0"/>
            <w:vAlign w:val="center"/>
          </w:tcPr>
          <w:p w14:paraId="03FB38F5">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基本支出</w:t>
            </w:r>
          </w:p>
        </w:tc>
        <w:tc>
          <w:tcPr>
            <w:tcW w:w="1327" w:type="dxa"/>
            <w:noWrap w:val="0"/>
            <w:vAlign w:val="center"/>
          </w:tcPr>
          <w:p w14:paraId="5DB61366">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项目支出</w:t>
            </w:r>
          </w:p>
        </w:tc>
      </w:tr>
      <w:tr w14:paraId="20F6A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31" w:type="dxa"/>
            <w:gridSpan w:val="2"/>
            <w:noWrap w:val="0"/>
            <w:vAlign w:val="center"/>
          </w:tcPr>
          <w:p w14:paraId="3D983A75">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sz w:val="22"/>
                <w:szCs w:val="22"/>
                <w:u w:val="none" w:color="auto"/>
                <w:lang w:val="en-US" w:eastAsia="zh-CN" w:bidi="ar-SA"/>
              </w:rPr>
              <w:t>合计</w:t>
            </w:r>
          </w:p>
        </w:tc>
        <w:tc>
          <w:tcPr>
            <w:tcW w:w="1325" w:type="dxa"/>
            <w:noWrap w:val="0"/>
            <w:vAlign w:val="center"/>
          </w:tcPr>
          <w:p w14:paraId="19630857">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1325" w:type="dxa"/>
            <w:noWrap w:val="0"/>
            <w:vAlign w:val="center"/>
          </w:tcPr>
          <w:p w14:paraId="067DC68F">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default" w:ascii="宋体" w:hAnsi="宋体" w:eastAsia="宋体" w:cs="宋体"/>
                <w:b/>
                <w:bCs w:val="0"/>
                <w:kern w:val="2"/>
                <w:position w:val="-1"/>
                <w:sz w:val="22"/>
                <w:szCs w:val="22"/>
                <w:lang w:val="en-US" w:eastAsia="zh-CN" w:bidi="ar-SA"/>
              </w:rPr>
              <w:t>0.00</w:t>
            </w:r>
          </w:p>
        </w:tc>
        <w:tc>
          <w:tcPr>
            <w:tcW w:w="1327" w:type="dxa"/>
            <w:noWrap w:val="0"/>
            <w:vAlign w:val="center"/>
          </w:tcPr>
          <w:p w14:paraId="1F2EBB0A">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bl>
    <w:p w14:paraId="037B642A">
      <w:pPr>
        <w:rPr>
          <w:rFonts w:hint="eastAsia" w:ascii="仿宋" w:hAnsi="仿宋" w:eastAsia="仿宋" w:cs="仿宋"/>
          <w:sz w:val="32"/>
          <w:lang w:val="en-US" w:eastAsia="zh-CN"/>
        </w:rPr>
      </w:pPr>
      <w:r>
        <w:rPr>
          <w:rFonts w:hint="eastAsia" w:ascii="仿宋" w:hAnsi="仿宋" w:eastAsia="仿宋" w:cs="仿宋"/>
          <w:sz w:val="32"/>
          <w:lang w:val="en-US" w:eastAsia="zh-CN"/>
        </w:rPr>
        <w:t>备注：本单位2026年没有使用政府性基金预算拨款安排的支出。</w:t>
      </w:r>
    </w:p>
    <w:p w14:paraId="38B17238">
      <w:pPr>
        <w:rPr>
          <w:rFonts w:hint="eastAsia" w:ascii="仿宋" w:hAnsi="仿宋" w:eastAsia="仿宋" w:cs="仿宋"/>
          <w:sz w:val="32"/>
          <w:lang w:val="en-US" w:eastAsia="zh-CN"/>
        </w:rPr>
      </w:pPr>
    </w:p>
    <w:p w14:paraId="1E0DAEA4">
      <w:pPr>
        <w:tabs>
          <w:tab w:val="left" w:pos="7513"/>
        </w:tabs>
        <w:adjustRightInd w:val="0"/>
        <w:snapToGrid w:val="0"/>
        <w:spacing w:line="600" w:lineRule="exact"/>
        <w:jc w:val="left"/>
        <w:rPr>
          <w:rFonts w:hint="eastAsia" w:ascii="仿宋" w:hAnsi="仿宋" w:eastAsia="仿宋" w:cs="仿宋"/>
          <w:sz w:val="32"/>
          <w:lang w:val="en-US" w:eastAsia="zh-CN"/>
        </w:rPr>
        <w:sectPr>
          <w:pgSz w:w="11906" w:h="16838"/>
          <w:pgMar w:top="1440" w:right="1803" w:bottom="1440" w:left="1803" w:header="851" w:footer="992" w:gutter="0"/>
          <w:pgNumType w:fmt="decimal"/>
          <w:cols w:space="720" w:num="1"/>
          <w:docGrid w:type="linesAndChars" w:linePitch="312" w:charSpace="0"/>
        </w:sectPr>
      </w:pPr>
    </w:p>
    <w:p w14:paraId="71F57431">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3" w:name="_Toc30592"/>
      <w:r>
        <w:rPr>
          <w:rFonts w:hint="eastAsia"/>
          <w:b w:val="0"/>
          <w:bCs/>
        </w:rPr>
        <w:t>七、国有资本经营预算拨款支出预算表</w:t>
      </w:r>
      <w:bookmarkEnd w:id="13"/>
    </w:p>
    <w:p w14:paraId="53487595">
      <w:pPr>
        <w:tabs>
          <w:tab w:val="left" w:pos="7513"/>
        </w:tabs>
        <w:adjustRightInd w:val="0"/>
        <w:snapToGrid w:val="0"/>
        <w:spacing w:line="600" w:lineRule="exact"/>
        <w:jc w:val="center"/>
        <w:rPr>
          <w:rFonts w:ascii="仿宋" w:hAnsi="仿宋" w:eastAsia="仿宋"/>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年度国有资本经营预算拨款支出预算表</w:t>
      </w:r>
    </w:p>
    <w:p w14:paraId="31C98316">
      <w:pPr>
        <w:tabs>
          <w:tab w:val="left" w:pos="7513"/>
        </w:tabs>
        <w:adjustRightInd w:val="0"/>
        <w:snapToGrid w:val="0"/>
        <w:spacing w:line="300" w:lineRule="exact"/>
        <w:jc w:val="right"/>
        <w:rPr>
          <w:rFonts w:hint="eastAsia" w:ascii="宋体" w:hAnsi="宋体" w:eastAsia="宋体" w:cs="宋体"/>
          <w:kern w:val="0"/>
          <w:sz w:val="22"/>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14:paraId="41154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79" w:type="dxa"/>
            <w:vMerge w:val="restart"/>
            <w:noWrap w:val="0"/>
            <w:vAlign w:val="center"/>
          </w:tcPr>
          <w:p w14:paraId="593C9CCE">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科目编码</w:t>
            </w:r>
          </w:p>
        </w:tc>
        <w:tc>
          <w:tcPr>
            <w:tcW w:w="3201" w:type="dxa"/>
            <w:vMerge w:val="restart"/>
            <w:noWrap w:val="0"/>
            <w:vAlign w:val="center"/>
          </w:tcPr>
          <w:p w14:paraId="6672106B">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科目名称</w:t>
            </w:r>
          </w:p>
        </w:tc>
        <w:tc>
          <w:tcPr>
            <w:tcW w:w="1285" w:type="dxa"/>
            <w:vMerge w:val="restart"/>
            <w:noWrap w:val="0"/>
            <w:vAlign w:val="center"/>
          </w:tcPr>
          <w:p w14:paraId="77143E91">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小计</w:t>
            </w:r>
          </w:p>
        </w:tc>
        <w:tc>
          <w:tcPr>
            <w:tcW w:w="2572" w:type="dxa"/>
            <w:gridSpan w:val="2"/>
            <w:noWrap w:val="0"/>
            <w:vAlign w:val="center"/>
          </w:tcPr>
          <w:p w14:paraId="3C2CC40A">
            <w:pPr>
              <w:widowControl w:val="0"/>
              <w:jc w:val="left"/>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其中：</w:t>
            </w:r>
          </w:p>
        </w:tc>
      </w:tr>
      <w:tr w14:paraId="584C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79" w:type="dxa"/>
            <w:vMerge w:val="continue"/>
            <w:noWrap w:val="0"/>
            <w:vAlign w:val="center"/>
          </w:tcPr>
          <w:p w14:paraId="0C8CA152">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3201" w:type="dxa"/>
            <w:vMerge w:val="continue"/>
            <w:noWrap w:val="0"/>
            <w:vAlign w:val="center"/>
          </w:tcPr>
          <w:p w14:paraId="257F3298">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285" w:type="dxa"/>
            <w:vMerge w:val="continue"/>
            <w:noWrap w:val="0"/>
            <w:vAlign w:val="center"/>
          </w:tcPr>
          <w:p w14:paraId="68ABA681">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285" w:type="dxa"/>
            <w:noWrap w:val="0"/>
            <w:vAlign w:val="center"/>
          </w:tcPr>
          <w:p w14:paraId="5166BF71">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基本支出</w:t>
            </w:r>
          </w:p>
        </w:tc>
        <w:tc>
          <w:tcPr>
            <w:tcW w:w="1287" w:type="dxa"/>
            <w:noWrap w:val="0"/>
            <w:vAlign w:val="center"/>
          </w:tcPr>
          <w:p w14:paraId="4B046298">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项目支出</w:t>
            </w:r>
          </w:p>
        </w:tc>
      </w:tr>
      <w:tr w14:paraId="31F5C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380" w:type="dxa"/>
            <w:gridSpan w:val="2"/>
            <w:noWrap w:val="0"/>
            <w:vAlign w:val="center"/>
          </w:tcPr>
          <w:p w14:paraId="6A294BEB">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sz w:val="22"/>
                <w:szCs w:val="22"/>
                <w:u w:val="none" w:color="auto"/>
                <w:lang w:val="en-US" w:eastAsia="zh-CN" w:bidi="ar-SA"/>
              </w:rPr>
              <w:t>合计</w:t>
            </w:r>
          </w:p>
        </w:tc>
        <w:tc>
          <w:tcPr>
            <w:tcW w:w="1285" w:type="dxa"/>
            <w:noWrap w:val="0"/>
            <w:vAlign w:val="center"/>
          </w:tcPr>
          <w:p w14:paraId="1AB96BCE">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1285" w:type="dxa"/>
            <w:noWrap w:val="0"/>
            <w:vAlign w:val="center"/>
          </w:tcPr>
          <w:p w14:paraId="548C096A">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1287" w:type="dxa"/>
            <w:noWrap w:val="0"/>
            <w:vAlign w:val="center"/>
          </w:tcPr>
          <w:p w14:paraId="677376B6">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bl>
    <w:p w14:paraId="0262D475">
      <w:pPr>
        <w:tabs>
          <w:tab w:val="left" w:pos="7513"/>
        </w:tabs>
        <w:adjustRightInd w:val="0"/>
        <w:snapToGrid w:val="0"/>
        <w:spacing w:line="600" w:lineRule="exact"/>
        <w:jc w:val="both"/>
        <w:rPr>
          <w:rFonts w:hint="eastAsia"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r>
        <w:rPr>
          <w:rFonts w:hint="eastAsia" w:ascii="仿宋" w:hAnsi="仿宋" w:eastAsia="仿宋"/>
          <w:sz w:val="32"/>
          <w:szCs w:val="32"/>
          <w:lang w:val="en-US" w:eastAsia="zh-CN"/>
        </w:rPr>
        <w:t>备注：本单位2026年没有使用国有资本经营预算拨款安排的支出。</w:t>
      </w:r>
      <w:r>
        <w:rPr>
          <w:rFonts w:hint="eastAsia" w:ascii="仿宋" w:hAnsi="仿宋" w:eastAsia="仿宋"/>
          <w:sz w:val="32"/>
          <w:szCs w:val="32"/>
        </w:rPr>
        <w:t xml:space="preserve"> </w:t>
      </w:r>
    </w:p>
    <w:p w14:paraId="36E410BC">
      <w:pPr>
        <w:rPr>
          <w:rFonts w:hint="default" w:ascii="仿宋" w:hAnsi="仿宋" w:eastAsia="仿宋"/>
          <w:sz w:val="32"/>
          <w:szCs w:val="32"/>
          <w:lang w:val="en-US" w:eastAsia="zh-CN"/>
        </w:rPr>
      </w:pPr>
    </w:p>
    <w:p w14:paraId="766E5CD1">
      <w:pPr>
        <w:pStyle w:val="2"/>
        <w:spacing w:before="0" w:after="0"/>
        <w:rPr>
          <w:rFonts w:hint="eastAsia" w:ascii="黑体" w:hAnsi="黑体" w:eastAsia="黑体" w:cs="黑体"/>
          <w:b w:val="0"/>
          <w:bCs/>
          <w:lang w:val="en-US" w:eastAsia="zh-CN"/>
        </w:rPr>
      </w:pPr>
      <w:bookmarkStart w:id="14" w:name="_Toc6938"/>
      <w:r>
        <w:rPr>
          <w:rFonts w:hint="eastAsia"/>
          <w:b w:val="0"/>
          <w:bCs/>
          <w:lang w:val="en-US" w:eastAsia="zh-CN"/>
        </w:rPr>
        <w:t>八、一般公共预算支出经济分类情况表</w:t>
      </w:r>
      <w:bookmarkEnd w:id="14"/>
    </w:p>
    <w:p w14:paraId="22968A6F">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年度一般公共预算支出经济分类情况表</w:t>
      </w:r>
    </w:p>
    <w:p w14:paraId="36615F0D">
      <w:pPr>
        <w:tabs>
          <w:tab w:val="left" w:pos="7513"/>
        </w:tabs>
        <w:adjustRightInd w:val="0"/>
        <w:snapToGrid w:val="0"/>
        <w:spacing w:line="300" w:lineRule="exact"/>
        <w:jc w:val="righ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4"/>
        <w:gridCol w:w="4135"/>
        <w:gridCol w:w="2138"/>
      </w:tblGrid>
      <w:tr w14:paraId="22A5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964" w:type="dxa"/>
            <w:noWrap w:val="0"/>
            <w:vAlign w:val="center"/>
          </w:tcPr>
          <w:p w14:paraId="6DAA8C5F">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4135" w:type="dxa"/>
            <w:noWrap w:val="0"/>
            <w:vAlign w:val="center"/>
          </w:tcPr>
          <w:p w14:paraId="712763D0">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2138" w:type="dxa"/>
            <w:noWrap w:val="0"/>
            <w:vAlign w:val="center"/>
          </w:tcPr>
          <w:p w14:paraId="68BA88C7">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预算数</w:t>
            </w:r>
          </w:p>
        </w:tc>
      </w:tr>
      <w:tr w14:paraId="5C919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099" w:type="dxa"/>
            <w:gridSpan w:val="2"/>
            <w:noWrap w:val="0"/>
            <w:vAlign w:val="center"/>
          </w:tcPr>
          <w:p w14:paraId="3941C7A4">
            <w:pPr>
              <w:widowControl w:val="0"/>
              <w:jc w:val="center"/>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合计</w:t>
            </w:r>
          </w:p>
        </w:tc>
        <w:tc>
          <w:tcPr>
            <w:tcW w:w="2138" w:type="dxa"/>
            <w:noWrap w:val="0"/>
            <w:vAlign w:val="center"/>
          </w:tcPr>
          <w:p w14:paraId="02B6184B">
            <w:pPr>
              <w:widowControl w:val="0"/>
              <w:jc w:val="right"/>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470.62</w:t>
            </w:r>
          </w:p>
        </w:tc>
      </w:tr>
      <w:tr w14:paraId="4674E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05E269D3">
            <w:r>
              <w:t>301</w:t>
            </w:r>
          </w:p>
        </w:tc>
        <w:tc>
          <w:tcPr>
            <w:tcW w:w="4135" w:type="dxa"/>
            <w:noWrap w:val="0"/>
            <w:vAlign w:val="center"/>
          </w:tcPr>
          <w:p w14:paraId="2104CCD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工资福利支出</w:t>
            </w:r>
          </w:p>
        </w:tc>
        <w:tc>
          <w:tcPr>
            <w:tcW w:w="2138" w:type="dxa"/>
            <w:noWrap w:val="0"/>
            <w:vAlign w:val="center"/>
          </w:tcPr>
          <w:p w14:paraId="26484DE3">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56.8</w:t>
            </w:r>
          </w:p>
        </w:tc>
      </w:tr>
      <w:tr w14:paraId="0A249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7C26437E">
            <w:r>
              <w:t>302</w:t>
            </w:r>
          </w:p>
        </w:tc>
        <w:tc>
          <w:tcPr>
            <w:tcW w:w="4135" w:type="dxa"/>
            <w:noWrap w:val="0"/>
            <w:vAlign w:val="center"/>
          </w:tcPr>
          <w:p w14:paraId="54A50A0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商品和服务支出</w:t>
            </w:r>
          </w:p>
        </w:tc>
        <w:tc>
          <w:tcPr>
            <w:tcW w:w="2138" w:type="dxa"/>
            <w:noWrap w:val="0"/>
            <w:vAlign w:val="center"/>
          </w:tcPr>
          <w:p w14:paraId="0904E293">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413.82</w:t>
            </w:r>
          </w:p>
        </w:tc>
      </w:tr>
      <w:tr w14:paraId="18695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71290573">
            <w:r>
              <w:t>303</w:t>
            </w:r>
          </w:p>
        </w:tc>
        <w:tc>
          <w:tcPr>
            <w:tcW w:w="4135" w:type="dxa"/>
            <w:noWrap w:val="0"/>
            <w:vAlign w:val="center"/>
          </w:tcPr>
          <w:p w14:paraId="235F42B5">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对个人和家庭的补助</w:t>
            </w:r>
          </w:p>
        </w:tc>
        <w:tc>
          <w:tcPr>
            <w:tcW w:w="2138" w:type="dxa"/>
            <w:noWrap w:val="0"/>
            <w:vAlign w:val="center"/>
          </w:tcPr>
          <w:p w14:paraId="07A84BA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FC13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41F9E713">
            <w:r>
              <w:t>307</w:t>
            </w:r>
          </w:p>
        </w:tc>
        <w:tc>
          <w:tcPr>
            <w:tcW w:w="4135" w:type="dxa"/>
            <w:noWrap w:val="0"/>
            <w:vAlign w:val="center"/>
          </w:tcPr>
          <w:p w14:paraId="7D587215">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债务利息及费用支出</w:t>
            </w:r>
          </w:p>
        </w:tc>
        <w:tc>
          <w:tcPr>
            <w:tcW w:w="2138" w:type="dxa"/>
            <w:noWrap w:val="0"/>
            <w:vAlign w:val="center"/>
          </w:tcPr>
          <w:p w14:paraId="7040BDD7">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0F2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05639B11">
            <w:r>
              <w:t>309</w:t>
            </w:r>
          </w:p>
        </w:tc>
        <w:tc>
          <w:tcPr>
            <w:tcW w:w="4135" w:type="dxa"/>
            <w:noWrap w:val="0"/>
            <w:vAlign w:val="center"/>
          </w:tcPr>
          <w:p w14:paraId="247EE10F">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资本性支出（基本建设）</w:t>
            </w:r>
          </w:p>
        </w:tc>
        <w:tc>
          <w:tcPr>
            <w:tcW w:w="2138" w:type="dxa"/>
            <w:noWrap w:val="0"/>
            <w:vAlign w:val="center"/>
          </w:tcPr>
          <w:p w14:paraId="5DC9687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07AB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40E2A7DE">
            <w:r>
              <w:t>310</w:t>
            </w:r>
          </w:p>
        </w:tc>
        <w:tc>
          <w:tcPr>
            <w:tcW w:w="4135" w:type="dxa"/>
            <w:noWrap w:val="0"/>
            <w:vAlign w:val="center"/>
          </w:tcPr>
          <w:p w14:paraId="432467D1">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资本性支出</w:t>
            </w:r>
          </w:p>
        </w:tc>
        <w:tc>
          <w:tcPr>
            <w:tcW w:w="2138" w:type="dxa"/>
            <w:noWrap w:val="0"/>
            <w:vAlign w:val="center"/>
          </w:tcPr>
          <w:p w14:paraId="67B038A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086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3A4612E1">
            <w:r>
              <w:t>311</w:t>
            </w:r>
          </w:p>
        </w:tc>
        <w:tc>
          <w:tcPr>
            <w:tcW w:w="4135" w:type="dxa"/>
            <w:noWrap w:val="0"/>
            <w:vAlign w:val="center"/>
          </w:tcPr>
          <w:p w14:paraId="2B450419">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对企业补助（基本建设）</w:t>
            </w:r>
          </w:p>
        </w:tc>
        <w:tc>
          <w:tcPr>
            <w:tcW w:w="2138" w:type="dxa"/>
            <w:noWrap w:val="0"/>
            <w:vAlign w:val="center"/>
          </w:tcPr>
          <w:p w14:paraId="624E48A2">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902E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2710FAD7">
            <w:r>
              <w:t>312</w:t>
            </w:r>
          </w:p>
        </w:tc>
        <w:tc>
          <w:tcPr>
            <w:tcW w:w="4135" w:type="dxa"/>
            <w:noWrap w:val="0"/>
            <w:vAlign w:val="center"/>
          </w:tcPr>
          <w:p w14:paraId="1246E68B">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对企业补助</w:t>
            </w:r>
          </w:p>
        </w:tc>
        <w:tc>
          <w:tcPr>
            <w:tcW w:w="2138" w:type="dxa"/>
            <w:noWrap w:val="0"/>
            <w:vAlign w:val="center"/>
          </w:tcPr>
          <w:p w14:paraId="4648030F">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5F20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4A70082E">
            <w:r>
              <w:t>313</w:t>
            </w:r>
          </w:p>
        </w:tc>
        <w:tc>
          <w:tcPr>
            <w:tcW w:w="4135" w:type="dxa"/>
            <w:noWrap w:val="0"/>
            <w:vAlign w:val="center"/>
          </w:tcPr>
          <w:p w14:paraId="6921856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对社会保障基金补助</w:t>
            </w:r>
          </w:p>
        </w:tc>
        <w:tc>
          <w:tcPr>
            <w:tcW w:w="2138" w:type="dxa"/>
            <w:noWrap w:val="0"/>
            <w:vAlign w:val="center"/>
          </w:tcPr>
          <w:p w14:paraId="19C0300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B5BB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475AE557">
            <w:r>
              <w:t>399</w:t>
            </w:r>
          </w:p>
        </w:tc>
        <w:tc>
          <w:tcPr>
            <w:tcW w:w="4135" w:type="dxa"/>
            <w:noWrap w:val="0"/>
            <w:vAlign w:val="center"/>
          </w:tcPr>
          <w:p w14:paraId="7DF75687">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其他支出</w:t>
            </w:r>
          </w:p>
        </w:tc>
        <w:tc>
          <w:tcPr>
            <w:tcW w:w="2138" w:type="dxa"/>
            <w:noWrap w:val="0"/>
            <w:vAlign w:val="center"/>
          </w:tcPr>
          <w:p w14:paraId="4438676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bl>
    <w:p w14:paraId="6A28F8A7">
      <w:pPr>
        <w:tabs>
          <w:tab w:val="left" w:pos="7513"/>
        </w:tabs>
        <w:adjustRightInd w:val="0"/>
        <w:snapToGrid w:val="0"/>
        <w:spacing w:line="600" w:lineRule="exact"/>
        <w:jc w:val="both"/>
        <w:rPr>
          <w:rFonts w:hint="eastAsia"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r>
        <w:rPr>
          <w:rFonts w:hint="eastAsia" w:ascii="仿宋" w:hAnsi="仿宋" w:eastAsia="仿宋"/>
          <w:sz w:val="32"/>
          <w:szCs w:val="32"/>
        </w:rPr>
        <w:t xml:space="preserve"> </w:t>
      </w:r>
    </w:p>
    <w:p w14:paraId="65256315">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5" w:name="_Toc17128"/>
      <w:r>
        <w:rPr>
          <w:rFonts w:hint="eastAsia"/>
          <w:b w:val="0"/>
          <w:bCs/>
        </w:rPr>
        <w:t>九、一般公共预算基本支出经济分类情况表</w:t>
      </w:r>
      <w:bookmarkEnd w:id="15"/>
    </w:p>
    <w:p w14:paraId="6BA79494">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年度一般公共预算基本支出经济分类情况表</w:t>
      </w:r>
    </w:p>
    <w:p w14:paraId="704446AA">
      <w:pPr>
        <w:tabs>
          <w:tab w:val="left" w:pos="7513"/>
        </w:tabs>
        <w:adjustRightInd w:val="0"/>
        <w:snapToGrid w:val="0"/>
        <w:spacing w:line="300" w:lineRule="exact"/>
        <w:jc w:val="right"/>
        <w:rPr>
          <w:rFonts w:hint="eastAsia" w:ascii="宋体" w:hAnsi="宋体" w:eastAsia="宋体" w:cs="宋体"/>
          <w:kern w:val="0"/>
          <w:sz w:val="22"/>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1"/>
        <w:gridCol w:w="3"/>
        <w:gridCol w:w="4135"/>
        <w:gridCol w:w="2138"/>
      </w:tblGrid>
      <w:tr w14:paraId="04883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964" w:type="dxa"/>
            <w:gridSpan w:val="2"/>
            <w:noWrap w:val="0"/>
            <w:vAlign w:val="center"/>
          </w:tcPr>
          <w:p w14:paraId="5A1044D2">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4135" w:type="dxa"/>
            <w:noWrap w:val="0"/>
            <w:vAlign w:val="center"/>
          </w:tcPr>
          <w:p w14:paraId="5F4B63F7">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2138" w:type="dxa"/>
            <w:noWrap w:val="0"/>
            <w:vAlign w:val="center"/>
          </w:tcPr>
          <w:p w14:paraId="451C8F8E">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预算数</w:t>
            </w:r>
          </w:p>
        </w:tc>
      </w:tr>
      <w:tr w14:paraId="7878D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099" w:type="dxa"/>
            <w:gridSpan w:val="3"/>
            <w:noWrap w:val="0"/>
            <w:vAlign w:val="center"/>
          </w:tcPr>
          <w:p w14:paraId="63A12088">
            <w:pPr>
              <w:widowControl w:val="0"/>
              <w:jc w:val="center"/>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合计</w:t>
            </w:r>
          </w:p>
        </w:tc>
        <w:tc>
          <w:tcPr>
            <w:tcW w:w="2138" w:type="dxa"/>
            <w:noWrap w:val="0"/>
            <w:vAlign w:val="center"/>
          </w:tcPr>
          <w:p w14:paraId="650829D4">
            <w:pPr>
              <w:widowControl w:val="0"/>
              <w:jc w:val="right"/>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60.62</w:t>
            </w:r>
          </w:p>
        </w:tc>
      </w:tr>
      <w:tr w14:paraId="0B397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3A56964">
            <w:r>
              <w:rPr>
                <w:b/>
              </w:rPr>
              <w:t>301</w:t>
            </w:r>
          </w:p>
        </w:tc>
        <w:tc>
          <w:tcPr>
            <w:tcW w:w="4138" w:type="dxa"/>
            <w:gridSpan w:val="2"/>
            <w:noWrap w:val="0"/>
            <w:vAlign w:val="center"/>
          </w:tcPr>
          <w:p w14:paraId="0A8E77E5">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工资福利支出</w:t>
            </w:r>
          </w:p>
        </w:tc>
        <w:tc>
          <w:tcPr>
            <w:tcW w:w="2138" w:type="dxa"/>
            <w:noWrap w:val="0"/>
            <w:vAlign w:val="center"/>
          </w:tcPr>
          <w:p w14:paraId="5F61479C">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56.8</w:t>
            </w:r>
          </w:p>
        </w:tc>
      </w:tr>
      <w:tr w14:paraId="2E51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629073B">
            <w:r>
              <w:t>30101</w:t>
            </w:r>
          </w:p>
        </w:tc>
        <w:tc>
          <w:tcPr>
            <w:tcW w:w="4138" w:type="dxa"/>
            <w:gridSpan w:val="2"/>
            <w:noWrap w:val="0"/>
            <w:vAlign w:val="center"/>
          </w:tcPr>
          <w:p w14:paraId="0E74559E">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基本工资</w:t>
            </w:r>
          </w:p>
        </w:tc>
        <w:tc>
          <w:tcPr>
            <w:tcW w:w="2138" w:type="dxa"/>
            <w:noWrap w:val="0"/>
            <w:vAlign w:val="center"/>
          </w:tcPr>
          <w:p w14:paraId="67BBFBDB">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18.96</w:t>
            </w:r>
          </w:p>
        </w:tc>
      </w:tr>
      <w:tr w14:paraId="5616C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CDE9EC8">
            <w:r>
              <w:t>30102</w:t>
            </w:r>
          </w:p>
        </w:tc>
        <w:tc>
          <w:tcPr>
            <w:tcW w:w="4138" w:type="dxa"/>
            <w:gridSpan w:val="2"/>
            <w:noWrap w:val="0"/>
            <w:vAlign w:val="center"/>
          </w:tcPr>
          <w:p w14:paraId="7DB238F7">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津贴补贴</w:t>
            </w:r>
          </w:p>
        </w:tc>
        <w:tc>
          <w:tcPr>
            <w:tcW w:w="2138" w:type="dxa"/>
            <w:noWrap w:val="0"/>
            <w:vAlign w:val="center"/>
          </w:tcPr>
          <w:p w14:paraId="29686662">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88D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E1DDAB5">
            <w:r>
              <w:t>30103</w:t>
            </w:r>
          </w:p>
        </w:tc>
        <w:tc>
          <w:tcPr>
            <w:tcW w:w="4138" w:type="dxa"/>
            <w:gridSpan w:val="2"/>
            <w:noWrap w:val="0"/>
            <w:vAlign w:val="center"/>
          </w:tcPr>
          <w:p w14:paraId="1D86C7A9">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奖金</w:t>
            </w:r>
          </w:p>
        </w:tc>
        <w:tc>
          <w:tcPr>
            <w:tcW w:w="2138" w:type="dxa"/>
            <w:noWrap w:val="0"/>
            <w:vAlign w:val="center"/>
          </w:tcPr>
          <w:p w14:paraId="5A940280">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13.58</w:t>
            </w:r>
          </w:p>
        </w:tc>
      </w:tr>
      <w:tr w14:paraId="4547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6488AC9">
            <w:r>
              <w:t>30106</w:t>
            </w:r>
          </w:p>
        </w:tc>
        <w:tc>
          <w:tcPr>
            <w:tcW w:w="4138" w:type="dxa"/>
            <w:gridSpan w:val="2"/>
            <w:noWrap w:val="0"/>
            <w:vAlign w:val="center"/>
          </w:tcPr>
          <w:p w14:paraId="5902ADE2">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伙食补助费</w:t>
            </w:r>
          </w:p>
        </w:tc>
        <w:tc>
          <w:tcPr>
            <w:tcW w:w="2138" w:type="dxa"/>
            <w:noWrap w:val="0"/>
            <w:vAlign w:val="center"/>
          </w:tcPr>
          <w:p w14:paraId="69E24FE2">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186D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1C26358">
            <w:r>
              <w:t>30107</w:t>
            </w:r>
          </w:p>
        </w:tc>
        <w:tc>
          <w:tcPr>
            <w:tcW w:w="4138" w:type="dxa"/>
            <w:gridSpan w:val="2"/>
            <w:noWrap w:val="0"/>
            <w:vAlign w:val="center"/>
          </w:tcPr>
          <w:p w14:paraId="2296B93C">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绩效工资</w:t>
            </w:r>
          </w:p>
        </w:tc>
        <w:tc>
          <w:tcPr>
            <w:tcW w:w="2138" w:type="dxa"/>
            <w:noWrap w:val="0"/>
            <w:vAlign w:val="center"/>
          </w:tcPr>
          <w:p w14:paraId="3F978377">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10</w:t>
            </w:r>
          </w:p>
        </w:tc>
      </w:tr>
      <w:tr w14:paraId="7362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E674547">
            <w:r>
              <w:t>30108</w:t>
            </w:r>
          </w:p>
        </w:tc>
        <w:tc>
          <w:tcPr>
            <w:tcW w:w="4138" w:type="dxa"/>
            <w:gridSpan w:val="2"/>
            <w:noWrap w:val="0"/>
            <w:vAlign w:val="center"/>
          </w:tcPr>
          <w:p w14:paraId="1B28B252">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机关事业单位基本养老保险缴费</w:t>
            </w:r>
          </w:p>
        </w:tc>
        <w:tc>
          <w:tcPr>
            <w:tcW w:w="2138" w:type="dxa"/>
            <w:noWrap w:val="0"/>
            <w:vAlign w:val="center"/>
          </w:tcPr>
          <w:p w14:paraId="6A4323D7">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6.49</w:t>
            </w:r>
          </w:p>
        </w:tc>
      </w:tr>
      <w:tr w14:paraId="662A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AE709A3">
            <w:r>
              <w:t>30109</w:t>
            </w:r>
          </w:p>
        </w:tc>
        <w:tc>
          <w:tcPr>
            <w:tcW w:w="4138" w:type="dxa"/>
            <w:gridSpan w:val="2"/>
            <w:noWrap w:val="0"/>
            <w:vAlign w:val="center"/>
          </w:tcPr>
          <w:p w14:paraId="5F38D70F">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职业年金缴费</w:t>
            </w:r>
          </w:p>
        </w:tc>
        <w:tc>
          <w:tcPr>
            <w:tcW w:w="2138" w:type="dxa"/>
            <w:noWrap w:val="0"/>
            <w:vAlign w:val="center"/>
          </w:tcPr>
          <w:p w14:paraId="31FCDF0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337F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A172EE9">
            <w:r>
              <w:t>30110</w:t>
            </w:r>
          </w:p>
        </w:tc>
        <w:tc>
          <w:tcPr>
            <w:tcW w:w="4138" w:type="dxa"/>
            <w:gridSpan w:val="2"/>
            <w:noWrap w:val="0"/>
            <w:vAlign w:val="center"/>
          </w:tcPr>
          <w:p w14:paraId="3A74EF9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职工基本医疗保险缴费</w:t>
            </w:r>
          </w:p>
        </w:tc>
        <w:tc>
          <w:tcPr>
            <w:tcW w:w="2138" w:type="dxa"/>
            <w:noWrap w:val="0"/>
            <w:vAlign w:val="center"/>
          </w:tcPr>
          <w:p w14:paraId="0AE08EE0">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2.32</w:t>
            </w:r>
          </w:p>
        </w:tc>
      </w:tr>
      <w:tr w14:paraId="178F0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90C226F">
            <w:r>
              <w:t>30111</w:t>
            </w:r>
          </w:p>
        </w:tc>
        <w:tc>
          <w:tcPr>
            <w:tcW w:w="4138" w:type="dxa"/>
            <w:gridSpan w:val="2"/>
            <w:noWrap w:val="0"/>
            <w:vAlign w:val="center"/>
          </w:tcPr>
          <w:p w14:paraId="43A61E3A">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公务员医疗补助缴费</w:t>
            </w:r>
          </w:p>
        </w:tc>
        <w:tc>
          <w:tcPr>
            <w:tcW w:w="2138" w:type="dxa"/>
            <w:noWrap w:val="0"/>
            <w:vAlign w:val="center"/>
          </w:tcPr>
          <w:p w14:paraId="0F470D3F">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1.74</w:t>
            </w:r>
          </w:p>
        </w:tc>
      </w:tr>
      <w:tr w14:paraId="4D175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A829CC2">
            <w:r>
              <w:t>30112</w:t>
            </w:r>
          </w:p>
        </w:tc>
        <w:tc>
          <w:tcPr>
            <w:tcW w:w="4138" w:type="dxa"/>
            <w:gridSpan w:val="2"/>
            <w:noWrap w:val="0"/>
            <w:vAlign w:val="center"/>
          </w:tcPr>
          <w:p w14:paraId="6581659E">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其他社会保障缴费</w:t>
            </w:r>
          </w:p>
        </w:tc>
        <w:tc>
          <w:tcPr>
            <w:tcW w:w="2138" w:type="dxa"/>
            <w:noWrap w:val="0"/>
            <w:vAlign w:val="center"/>
          </w:tcPr>
          <w:p w14:paraId="7071333A">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0.23</w:t>
            </w:r>
          </w:p>
        </w:tc>
      </w:tr>
      <w:tr w14:paraId="61209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B8D3B7A">
            <w:r>
              <w:t>30113</w:t>
            </w:r>
          </w:p>
        </w:tc>
        <w:tc>
          <w:tcPr>
            <w:tcW w:w="4138" w:type="dxa"/>
            <w:gridSpan w:val="2"/>
            <w:noWrap w:val="0"/>
            <w:vAlign w:val="center"/>
          </w:tcPr>
          <w:p w14:paraId="225D5CCF">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住房公积金</w:t>
            </w:r>
          </w:p>
        </w:tc>
        <w:tc>
          <w:tcPr>
            <w:tcW w:w="2138" w:type="dxa"/>
            <w:noWrap w:val="0"/>
            <w:vAlign w:val="center"/>
          </w:tcPr>
          <w:p w14:paraId="2AE13154">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3.48</w:t>
            </w:r>
          </w:p>
        </w:tc>
      </w:tr>
      <w:tr w14:paraId="2D6D0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57EB1D0">
            <w:r>
              <w:t>30114</w:t>
            </w:r>
          </w:p>
        </w:tc>
        <w:tc>
          <w:tcPr>
            <w:tcW w:w="4138" w:type="dxa"/>
            <w:gridSpan w:val="2"/>
            <w:noWrap w:val="0"/>
            <w:vAlign w:val="center"/>
          </w:tcPr>
          <w:p w14:paraId="53CBC0FB">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医疗费</w:t>
            </w:r>
          </w:p>
        </w:tc>
        <w:tc>
          <w:tcPr>
            <w:tcW w:w="2138" w:type="dxa"/>
            <w:noWrap w:val="0"/>
            <w:vAlign w:val="center"/>
          </w:tcPr>
          <w:p w14:paraId="7E0DCF2F">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761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D068E83">
            <w:r>
              <w:t>30199</w:t>
            </w:r>
          </w:p>
        </w:tc>
        <w:tc>
          <w:tcPr>
            <w:tcW w:w="4138" w:type="dxa"/>
            <w:gridSpan w:val="2"/>
            <w:noWrap w:val="0"/>
            <w:vAlign w:val="center"/>
          </w:tcPr>
          <w:p w14:paraId="5605C555">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其他工资福利支出</w:t>
            </w:r>
          </w:p>
        </w:tc>
        <w:tc>
          <w:tcPr>
            <w:tcW w:w="2138" w:type="dxa"/>
            <w:noWrap w:val="0"/>
            <w:vAlign w:val="center"/>
          </w:tcPr>
          <w:p w14:paraId="293C82B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F6C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CC5B2EC">
            <w:r>
              <w:rPr>
                <w:b/>
              </w:rPr>
              <w:t>302</w:t>
            </w:r>
          </w:p>
        </w:tc>
        <w:tc>
          <w:tcPr>
            <w:tcW w:w="4138" w:type="dxa"/>
            <w:gridSpan w:val="2"/>
            <w:noWrap w:val="0"/>
            <w:vAlign w:val="center"/>
          </w:tcPr>
          <w:p w14:paraId="0D55A69C">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商品和服务支出</w:t>
            </w:r>
          </w:p>
        </w:tc>
        <w:tc>
          <w:tcPr>
            <w:tcW w:w="2138" w:type="dxa"/>
            <w:noWrap w:val="0"/>
            <w:vAlign w:val="center"/>
          </w:tcPr>
          <w:p w14:paraId="55974330">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3.82</w:t>
            </w:r>
          </w:p>
        </w:tc>
      </w:tr>
      <w:tr w14:paraId="51802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1CE60F5">
            <w:r>
              <w:t>30201</w:t>
            </w:r>
          </w:p>
        </w:tc>
        <w:tc>
          <w:tcPr>
            <w:tcW w:w="4138" w:type="dxa"/>
            <w:gridSpan w:val="2"/>
            <w:noWrap w:val="0"/>
            <w:vAlign w:val="center"/>
          </w:tcPr>
          <w:p w14:paraId="0B197B4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办公费</w:t>
            </w:r>
          </w:p>
        </w:tc>
        <w:tc>
          <w:tcPr>
            <w:tcW w:w="2138" w:type="dxa"/>
            <w:noWrap w:val="0"/>
            <w:vAlign w:val="center"/>
          </w:tcPr>
          <w:p w14:paraId="0AAD5205">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w:t>
            </w:r>
          </w:p>
        </w:tc>
      </w:tr>
      <w:tr w14:paraId="5544E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19DB4EF">
            <w:r>
              <w:t>30202</w:t>
            </w:r>
          </w:p>
        </w:tc>
        <w:tc>
          <w:tcPr>
            <w:tcW w:w="4138" w:type="dxa"/>
            <w:gridSpan w:val="2"/>
            <w:noWrap w:val="0"/>
            <w:vAlign w:val="center"/>
          </w:tcPr>
          <w:p w14:paraId="2430991D">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印刷费</w:t>
            </w:r>
          </w:p>
        </w:tc>
        <w:tc>
          <w:tcPr>
            <w:tcW w:w="2138" w:type="dxa"/>
            <w:noWrap w:val="0"/>
            <w:vAlign w:val="center"/>
          </w:tcPr>
          <w:p w14:paraId="0124CE5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DB8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7C9B17E">
            <w:r>
              <w:t>30204</w:t>
            </w:r>
          </w:p>
        </w:tc>
        <w:tc>
          <w:tcPr>
            <w:tcW w:w="4138" w:type="dxa"/>
            <w:gridSpan w:val="2"/>
            <w:noWrap w:val="0"/>
            <w:vAlign w:val="center"/>
          </w:tcPr>
          <w:p w14:paraId="589A948F">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手续费</w:t>
            </w:r>
          </w:p>
        </w:tc>
        <w:tc>
          <w:tcPr>
            <w:tcW w:w="2138" w:type="dxa"/>
            <w:noWrap w:val="0"/>
            <w:vAlign w:val="center"/>
          </w:tcPr>
          <w:p w14:paraId="562F734C">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28AF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311C72C">
            <w:r>
              <w:t>30205</w:t>
            </w:r>
          </w:p>
        </w:tc>
        <w:tc>
          <w:tcPr>
            <w:tcW w:w="4138" w:type="dxa"/>
            <w:gridSpan w:val="2"/>
            <w:noWrap w:val="0"/>
            <w:vAlign w:val="center"/>
          </w:tcPr>
          <w:p w14:paraId="375FFC52">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水费</w:t>
            </w:r>
          </w:p>
        </w:tc>
        <w:tc>
          <w:tcPr>
            <w:tcW w:w="2138" w:type="dxa"/>
            <w:noWrap w:val="0"/>
            <w:vAlign w:val="center"/>
          </w:tcPr>
          <w:p w14:paraId="300A2644">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5B1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0362B99">
            <w:r>
              <w:t>30206</w:t>
            </w:r>
          </w:p>
        </w:tc>
        <w:tc>
          <w:tcPr>
            <w:tcW w:w="4138" w:type="dxa"/>
            <w:gridSpan w:val="2"/>
            <w:noWrap w:val="0"/>
            <w:vAlign w:val="center"/>
          </w:tcPr>
          <w:p w14:paraId="3F0A1B6C">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电费</w:t>
            </w:r>
          </w:p>
        </w:tc>
        <w:tc>
          <w:tcPr>
            <w:tcW w:w="2138" w:type="dxa"/>
            <w:noWrap w:val="0"/>
            <w:vAlign w:val="center"/>
          </w:tcPr>
          <w:p w14:paraId="7309F25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52B8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239EA8D">
            <w:r>
              <w:t>30207</w:t>
            </w:r>
          </w:p>
        </w:tc>
        <w:tc>
          <w:tcPr>
            <w:tcW w:w="4138" w:type="dxa"/>
            <w:gridSpan w:val="2"/>
            <w:noWrap w:val="0"/>
            <w:vAlign w:val="center"/>
          </w:tcPr>
          <w:p w14:paraId="0204CDE9">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邮电费</w:t>
            </w:r>
          </w:p>
        </w:tc>
        <w:tc>
          <w:tcPr>
            <w:tcW w:w="2138" w:type="dxa"/>
            <w:noWrap w:val="0"/>
            <w:vAlign w:val="center"/>
          </w:tcPr>
          <w:p w14:paraId="3460CEBC">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191F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0EF1919">
            <w:r>
              <w:t>30208</w:t>
            </w:r>
          </w:p>
        </w:tc>
        <w:tc>
          <w:tcPr>
            <w:tcW w:w="4138" w:type="dxa"/>
            <w:gridSpan w:val="2"/>
            <w:noWrap w:val="0"/>
            <w:vAlign w:val="center"/>
          </w:tcPr>
          <w:p w14:paraId="248AD917">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取暖费</w:t>
            </w:r>
          </w:p>
        </w:tc>
        <w:tc>
          <w:tcPr>
            <w:tcW w:w="2138" w:type="dxa"/>
            <w:noWrap w:val="0"/>
            <w:vAlign w:val="center"/>
          </w:tcPr>
          <w:p w14:paraId="08604F5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7782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37AD1BD">
            <w:r>
              <w:t>30209</w:t>
            </w:r>
          </w:p>
        </w:tc>
        <w:tc>
          <w:tcPr>
            <w:tcW w:w="4138" w:type="dxa"/>
            <w:gridSpan w:val="2"/>
            <w:noWrap w:val="0"/>
            <w:vAlign w:val="center"/>
          </w:tcPr>
          <w:p w14:paraId="3657D807">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物业管理费</w:t>
            </w:r>
          </w:p>
        </w:tc>
        <w:tc>
          <w:tcPr>
            <w:tcW w:w="2138" w:type="dxa"/>
            <w:noWrap w:val="0"/>
            <w:vAlign w:val="center"/>
          </w:tcPr>
          <w:p w14:paraId="2BD7FE0C">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85DC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C6D130B">
            <w:r>
              <w:t>30211</w:t>
            </w:r>
          </w:p>
        </w:tc>
        <w:tc>
          <w:tcPr>
            <w:tcW w:w="4138" w:type="dxa"/>
            <w:gridSpan w:val="2"/>
            <w:noWrap w:val="0"/>
            <w:vAlign w:val="center"/>
          </w:tcPr>
          <w:p w14:paraId="57BDCC57">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差旅费</w:t>
            </w:r>
          </w:p>
        </w:tc>
        <w:tc>
          <w:tcPr>
            <w:tcW w:w="2138" w:type="dxa"/>
            <w:noWrap w:val="0"/>
            <w:vAlign w:val="center"/>
          </w:tcPr>
          <w:p w14:paraId="2EA26C4F">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0F4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67821CD">
            <w:r>
              <w:t>30212</w:t>
            </w:r>
          </w:p>
        </w:tc>
        <w:tc>
          <w:tcPr>
            <w:tcW w:w="4138" w:type="dxa"/>
            <w:gridSpan w:val="2"/>
            <w:noWrap w:val="0"/>
            <w:vAlign w:val="center"/>
          </w:tcPr>
          <w:p w14:paraId="38D87652">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因公出国（境）费用</w:t>
            </w:r>
          </w:p>
        </w:tc>
        <w:tc>
          <w:tcPr>
            <w:tcW w:w="2138" w:type="dxa"/>
            <w:noWrap w:val="0"/>
            <w:vAlign w:val="center"/>
          </w:tcPr>
          <w:p w14:paraId="30000306">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C1DA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8C7C782">
            <w:r>
              <w:t>30213</w:t>
            </w:r>
          </w:p>
        </w:tc>
        <w:tc>
          <w:tcPr>
            <w:tcW w:w="4138" w:type="dxa"/>
            <w:gridSpan w:val="2"/>
            <w:noWrap w:val="0"/>
            <w:vAlign w:val="center"/>
          </w:tcPr>
          <w:p w14:paraId="653BD964">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维修(护)费</w:t>
            </w:r>
          </w:p>
        </w:tc>
        <w:tc>
          <w:tcPr>
            <w:tcW w:w="2138" w:type="dxa"/>
            <w:noWrap w:val="0"/>
            <w:vAlign w:val="center"/>
          </w:tcPr>
          <w:p w14:paraId="1AFF5AF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A274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405A737">
            <w:r>
              <w:t>30214</w:t>
            </w:r>
          </w:p>
        </w:tc>
        <w:tc>
          <w:tcPr>
            <w:tcW w:w="4138" w:type="dxa"/>
            <w:gridSpan w:val="2"/>
            <w:noWrap w:val="0"/>
            <w:vAlign w:val="center"/>
          </w:tcPr>
          <w:p w14:paraId="13EA01E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租赁费</w:t>
            </w:r>
          </w:p>
        </w:tc>
        <w:tc>
          <w:tcPr>
            <w:tcW w:w="2138" w:type="dxa"/>
            <w:noWrap w:val="0"/>
            <w:vAlign w:val="center"/>
          </w:tcPr>
          <w:p w14:paraId="3928E091">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C683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1539676">
            <w:r>
              <w:t>30215</w:t>
            </w:r>
          </w:p>
        </w:tc>
        <w:tc>
          <w:tcPr>
            <w:tcW w:w="4138" w:type="dxa"/>
            <w:gridSpan w:val="2"/>
            <w:noWrap w:val="0"/>
            <w:vAlign w:val="center"/>
          </w:tcPr>
          <w:p w14:paraId="04DB8204">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会议费</w:t>
            </w:r>
          </w:p>
        </w:tc>
        <w:tc>
          <w:tcPr>
            <w:tcW w:w="2138" w:type="dxa"/>
            <w:noWrap w:val="0"/>
            <w:vAlign w:val="center"/>
          </w:tcPr>
          <w:p w14:paraId="3F263B9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6F5C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532C7C5">
            <w:r>
              <w:t>30216</w:t>
            </w:r>
          </w:p>
        </w:tc>
        <w:tc>
          <w:tcPr>
            <w:tcW w:w="4138" w:type="dxa"/>
            <w:gridSpan w:val="2"/>
            <w:noWrap w:val="0"/>
            <w:vAlign w:val="center"/>
          </w:tcPr>
          <w:p w14:paraId="4ECB7E7D">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培训费</w:t>
            </w:r>
          </w:p>
        </w:tc>
        <w:tc>
          <w:tcPr>
            <w:tcW w:w="2138" w:type="dxa"/>
            <w:noWrap w:val="0"/>
            <w:vAlign w:val="center"/>
          </w:tcPr>
          <w:p w14:paraId="198D406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AA59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C24DADF">
            <w:r>
              <w:t>30217</w:t>
            </w:r>
          </w:p>
        </w:tc>
        <w:tc>
          <w:tcPr>
            <w:tcW w:w="4138" w:type="dxa"/>
            <w:gridSpan w:val="2"/>
            <w:noWrap w:val="0"/>
            <w:vAlign w:val="center"/>
          </w:tcPr>
          <w:p w14:paraId="11DB887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公务接待费</w:t>
            </w:r>
          </w:p>
        </w:tc>
        <w:tc>
          <w:tcPr>
            <w:tcW w:w="2138" w:type="dxa"/>
            <w:noWrap w:val="0"/>
            <w:vAlign w:val="center"/>
          </w:tcPr>
          <w:p w14:paraId="6E46B62F">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0.24</w:t>
            </w:r>
          </w:p>
        </w:tc>
      </w:tr>
      <w:tr w14:paraId="7FE52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A80E6F9">
            <w:r>
              <w:t>30218</w:t>
            </w:r>
          </w:p>
        </w:tc>
        <w:tc>
          <w:tcPr>
            <w:tcW w:w="4138" w:type="dxa"/>
            <w:gridSpan w:val="2"/>
            <w:noWrap w:val="0"/>
            <w:vAlign w:val="center"/>
          </w:tcPr>
          <w:p w14:paraId="16B1FCB2">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专用材料费</w:t>
            </w:r>
          </w:p>
        </w:tc>
        <w:tc>
          <w:tcPr>
            <w:tcW w:w="2138" w:type="dxa"/>
            <w:noWrap w:val="0"/>
            <w:vAlign w:val="center"/>
          </w:tcPr>
          <w:p w14:paraId="05B3DC8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1C92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5BB311D">
            <w:r>
              <w:t>30224</w:t>
            </w:r>
          </w:p>
        </w:tc>
        <w:tc>
          <w:tcPr>
            <w:tcW w:w="4138" w:type="dxa"/>
            <w:gridSpan w:val="2"/>
            <w:noWrap w:val="0"/>
            <w:vAlign w:val="center"/>
          </w:tcPr>
          <w:p w14:paraId="6E9C84F6">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被装购置费</w:t>
            </w:r>
          </w:p>
        </w:tc>
        <w:tc>
          <w:tcPr>
            <w:tcW w:w="2138" w:type="dxa"/>
            <w:noWrap w:val="0"/>
            <w:vAlign w:val="center"/>
          </w:tcPr>
          <w:p w14:paraId="3A74F0D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BA71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8DDB5F8">
            <w:r>
              <w:t>30225</w:t>
            </w:r>
          </w:p>
        </w:tc>
        <w:tc>
          <w:tcPr>
            <w:tcW w:w="4138" w:type="dxa"/>
            <w:gridSpan w:val="2"/>
            <w:noWrap w:val="0"/>
            <w:vAlign w:val="center"/>
          </w:tcPr>
          <w:p w14:paraId="45482BB7">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专用燃料费</w:t>
            </w:r>
          </w:p>
        </w:tc>
        <w:tc>
          <w:tcPr>
            <w:tcW w:w="2138" w:type="dxa"/>
            <w:noWrap w:val="0"/>
            <w:vAlign w:val="center"/>
          </w:tcPr>
          <w:p w14:paraId="5D6778B4">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84C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BC7639F">
            <w:r>
              <w:t>30226</w:t>
            </w:r>
          </w:p>
        </w:tc>
        <w:tc>
          <w:tcPr>
            <w:tcW w:w="4138" w:type="dxa"/>
            <w:gridSpan w:val="2"/>
            <w:noWrap w:val="0"/>
            <w:vAlign w:val="center"/>
          </w:tcPr>
          <w:p w14:paraId="0DD254CF">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劳务费</w:t>
            </w:r>
          </w:p>
        </w:tc>
        <w:tc>
          <w:tcPr>
            <w:tcW w:w="2138" w:type="dxa"/>
            <w:noWrap w:val="0"/>
            <w:vAlign w:val="center"/>
          </w:tcPr>
          <w:p w14:paraId="60BBB8F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28BA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CDFC955">
            <w:r>
              <w:t>30227</w:t>
            </w:r>
          </w:p>
        </w:tc>
        <w:tc>
          <w:tcPr>
            <w:tcW w:w="4138" w:type="dxa"/>
            <w:gridSpan w:val="2"/>
            <w:noWrap w:val="0"/>
            <w:vAlign w:val="center"/>
          </w:tcPr>
          <w:p w14:paraId="226BDF49">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委托业务费</w:t>
            </w:r>
          </w:p>
        </w:tc>
        <w:tc>
          <w:tcPr>
            <w:tcW w:w="2138" w:type="dxa"/>
            <w:noWrap w:val="0"/>
            <w:vAlign w:val="center"/>
          </w:tcPr>
          <w:p w14:paraId="38A3915B">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01E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5D56E60">
            <w:r>
              <w:t>30228</w:t>
            </w:r>
          </w:p>
        </w:tc>
        <w:tc>
          <w:tcPr>
            <w:tcW w:w="4138" w:type="dxa"/>
            <w:gridSpan w:val="2"/>
            <w:noWrap w:val="0"/>
            <w:vAlign w:val="center"/>
          </w:tcPr>
          <w:p w14:paraId="600AB55C">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工会经费</w:t>
            </w:r>
          </w:p>
        </w:tc>
        <w:tc>
          <w:tcPr>
            <w:tcW w:w="2138" w:type="dxa"/>
            <w:noWrap w:val="0"/>
            <w:vAlign w:val="center"/>
          </w:tcPr>
          <w:p w14:paraId="7B2A1BCE">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0.58</w:t>
            </w:r>
          </w:p>
        </w:tc>
      </w:tr>
      <w:tr w14:paraId="6F4DF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3DF025D">
            <w:r>
              <w:t>30231</w:t>
            </w:r>
          </w:p>
        </w:tc>
        <w:tc>
          <w:tcPr>
            <w:tcW w:w="4138" w:type="dxa"/>
            <w:gridSpan w:val="2"/>
            <w:noWrap w:val="0"/>
            <w:vAlign w:val="center"/>
          </w:tcPr>
          <w:p w14:paraId="63A8CAC2">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公务用车运行维护费</w:t>
            </w:r>
          </w:p>
        </w:tc>
        <w:tc>
          <w:tcPr>
            <w:tcW w:w="2138" w:type="dxa"/>
            <w:noWrap w:val="0"/>
            <w:vAlign w:val="center"/>
          </w:tcPr>
          <w:p w14:paraId="14B7D84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166D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58AAE16">
            <w:r>
              <w:t>30239</w:t>
            </w:r>
          </w:p>
        </w:tc>
        <w:tc>
          <w:tcPr>
            <w:tcW w:w="4138" w:type="dxa"/>
            <w:gridSpan w:val="2"/>
            <w:noWrap w:val="0"/>
            <w:vAlign w:val="center"/>
          </w:tcPr>
          <w:p w14:paraId="1B2056E8">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其他交通费用</w:t>
            </w:r>
          </w:p>
        </w:tc>
        <w:tc>
          <w:tcPr>
            <w:tcW w:w="2138" w:type="dxa"/>
            <w:noWrap w:val="0"/>
            <w:vAlign w:val="center"/>
          </w:tcPr>
          <w:p w14:paraId="787D7FD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BD56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FD5C4C5">
            <w:r>
              <w:t>30240</w:t>
            </w:r>
          </w:p>
        </w:tc>
        <w:tc>
          <w:tcPr>
            <w:tcW w:w="4138" w:type="dxa"/>
            <w:gridSpan w:val="2"/>
            <w:noWrap w:val="0"/>
            <w:vAlign w:val="center"/>
          </w:tcPr>
          <w:p w14:paraId="543F597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税金及附加费用</w:t>
            </w:r>
          </w:p>
        </w:tc>
        <w:tc>
          <w:tcPr>
            <w:tcW w:w="2138" w:type="dxa"/>
            <w:noWrap w:val="0"/>
            <w:vAlign w:val="center"/>
          </w:tcPr>
          <w:p w14:paraId="085E1C2C">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B71E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41DD646">
            <w:r>
              <w:t>30299</w:t>
            </w:r>
          </w:p>
        </w:tc>
        <w:tc>
          <w:tcPr>
            <w:tcW w:w="4138" w:type="dxa"/>
            <w:gridSpan w:val="2"/>
            <w:noWrap w:val="0"/>
            <w:vAlign w:val="center"/>
          </w:tcPr>
          <w:p w14:paraId="4DA41FCC">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其他商品和服务支出</w:t>
            </w:r>
          </w:p>
        </w:tc>
        <w:tc>
          <w:tcPr>
            <w:tcW w:w="2138" w:type="dxa"/>
            <w:noWrap w:val="0"/>
            <w:vAlign w:val="center"/>
          </w:tcPr>
          <w:p w14:paraId="0EB3323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E36D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BD49AD5">
            <w:r>
              <w:t>303</w:t>
            </w:r>
          </w:p>
        </w:tc>
        <w:tc>
          <w:tcPr>
            <w:tcW w:w="4138" w:type="dxa"/>
            <w:gridSpan w:val="2"/>
            <w:noWrap w:val="0"/>
            <w:vAlign w:val="center"/>
          </w:tcPr>
          <w:p w14:paraId="3B1A26E9">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对个人和家庭的补助</w:t>
            </w:r>
          </w:p>
        </w:tc>
        <w:tc>
          <w:tcPr>
            <w:tcW w:w="2138" w:type="dxa"/>
            <w:noWrap w:val="0"/>
            <w:vAlign w:val="center"/>
          </w:tcPr>
          <w:p w14:paraId="4BCE9AE7">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3117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D99FD00">
            <w:r>
              <w:t>30301</w:t>
            </w:r>
          </w:p>
        </w:tc>
        <w:tc>
          <w:tcPr>
            <w:tcW w:w="4138" w:type="dxa"/>
            <w:gridSpan w:val="2"/>
            <w:noWrap w:val="0"/>
            <w:vAlign w:val="center"/>
          </w:tcPr>
          <w:p w14:paraId="23E2D9F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离休费</w:t>
            </w:r>
          </w:p>
        </w:tc>
        <w:tc>
          <w:tcPr>
            <w:tcW w:w="2138" w:type="dxa"/>
            <w:noWrap w:val="0"/>
            <w:vAlign w:val="center"/>
          </w:tcPr>
          <w:p w14:paraId="573FE4EF">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289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8424996">
            <w:r>
              <w:t>30302</w:t>
            </w:r>
          </w:p>
        </w:tc>
        <w:tc>
          <w:tcPr>
            <w:tcW w:w="4138" w:type="dxa"/>
            <w:gridSpan w:val="2"/>
            <w:noWrap w:val="0"/>
            <w:vAlign w:val="center"/>
          </w:tcPr>
          <w:p w14:paraId="4F7B77CC">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退休费</w:t>
            </w:r>
          </w:p>
        </w:tc>
        <w:tc>
          <w:tcPr>
            <w:tcW w:w="2138" w:type="dxa"/>
            <w:noWrap w:val="0"/>
            <w:vAlign w:val="center"/>
          </w:tcPr>
          <w:p w14:paraId="547F73E9">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A6A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577583C">
            <w:r>
              <w:t>30303</w:t>
            </w:r>
          </w:p>
        </w:tc>
        <w:tc>
          <w:tcPr>
            <w:tcW w:w="4138" w:type="dxa"/>
            <w:gridSpan w:val="2"/>
            <w:noWrap w:val="0"/>
            <w:vAlign w:val="center"/>
          </w:tcPr>
          <w:p w14:paraId="3A3BFC0E">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退职（役）费</w:t>
            </w:r>
          </w:p>
        </w:tc>
        <w:tc>
          <w:tcPr>
            <w:tcW w:w="2138" w:type="dxa"/>
            <w:noWrap w:val="0"/>
            <w:vAlign w:val="center"/>
          </w:tcPr>
          <w:p w14:paraId="5783419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541D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1273447">
            <w:r>
              <w:t>30304</w:t>
            </w:r>
          </w:p>
        </w:tc>
        <w:tc>
          <w:tcPr>
            <w:tcW w:w="4138" w:type="dxa"/>
            <w:gridSpan w:val="2"/>
            <w:noWrap w:val="0"/>
            <w:vAlign w:val="center"/>
          </w:tcPr>
          <w:p w14:paraId="0465AF97">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抚恤金</w:t>
            </w:r>
          </w:p>
        </w:tc>
        <w:tc>
          <w:tcPr>
            <w:tcW w:w="2138" w:type="dxa"/>
            <w:noWrap w:val="0"/>
            <w:vAlign w:val="center"/>
          </w:tcPr>
          <w:p w14:paraId="5EFE609B">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2E56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1056276">
            <w:r>
              <w:t>30305</w:t>
            </w:r>
          </w:p>
        </w:tc>
        <w:tc>
          <w:tcPr>
            <w:tcW w:w="4138" w:type="dxa"/>
            <w:gridSpan w:val="2"/>
            <w:noWrap w:val="0"/>
            <w:vAlign w:val="center"/>
          </w:tcPr>
          <w:p w14:paraId="0818313D">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生活补助</w:t>
            </w:r>
          </w:p>
        </w:tc>
        <w:tc>
          <w:tcPr>
            <w:tcW w:w="2138" w:type="dxa"/>
            <w:noWrap w:val="0"/>
            <w:vAlign w:val="center"/>
          </w:tcPr>
          <w:p w14:paraId="13461DD7">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DF39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E8438A5">
            <w:r>
              <w:t>30306</w:t>
            </w:r>
          </w:p>
        </w:tc>
        <w:tc>
          <w:tcPr>
            <w:tcW w:w="4138" w:type="dxa"/>
            <w:gridSpan w:val="2"/>
            <w:noWrap w:val="0"/>
            <w:vAlign w:val="center"/>
          </w:tcPr>
          <w:p w14:paraId="70B91761">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救济费</w:t>
            </w:r>
          </w:p>
        </w:tc>
        <w:tc>
          <w:tcPr>
            <w:tcW w:w="2138" w:type="dxa"/>
            <w:noWrap w:val="0"/>
            <w:vAlign w:val="center"/>
          </w:tcPr>
          <w:p w14:paraId="48E915AB">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615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58C6A63">
            <w:r>
              <w:t>30307</w:t>
            </w:r>
          </w:p>
        </w:tc>
        <w:tc>
          <w:tcPr>
            <w:tcW w:w="4138" w:type="dxa"/>
            <w:gridSpan w:val="2"/>
            <w:noWrap w:val="0"/>
            <w:vAlign w:val="center"/>
          </w:tcPr>
          <w:p w14:paraId="2B13122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医疗费补助</w:t>
            </w:r>
          </w:p>
        </w:tc>
        <w:tc>
          <w:tcPr>
            <w:tcW w:w="2138" w:type="dxa"/>
            <w:noWrap w:val="0"/>
            <w:vAlign w:val="center"/>
          </w:tcPr>
          <w:p w14:paraId="7B099236">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F7B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3011C4F">
            <w:r>
              <w:t>30308</w:t>
            </w:r>
          </w:p>
        </w:tc>
        <w:tc>
          <w:tcPr>
            <w:tcW w:w="4138" w:type="dxa"/>
            <w:gridSpan w:val="2"/>
            <w:noWrap w:val="0"/>
            <w:vAlign w:val="center"/>
          </w:tcPr>
          <w:p w14:paraId="6BA0D57D">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助学金</w:t>
            </w:r>
          </w:p>
        </w:tc>
        <w:tc>
          <w:tcPr>
            <w:tcW w:w="2138" w:type="dxa"/>
            <w:noWrap w:val="0"/>
            <w:vAlign w:val="center"/>
          </w:tcPr>
          <w:p w14:paraId="7627C23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C49C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449AC75">
            <w:r>
              <w:t>30309</w:t>
            </w:r>
          </w:p>
        </w:tc>
        <w:tc>
          <w:tcPr>
            <w:tcW w:w="4138" w:type="dxa"/>
            <w:gridSpan w:val="2"/>
            <w:noWrap w:val="0"/>
            <w:vAlign w:val="center"/>
          </w:tcPr>
          <w:p w14:paraId="03B18FAB">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奖励金</w:t>
            </w:r>
          </w:p>
        </w:tc>
        <w:tc>
          <w:tcPr>
            <w:tcW w:w="2138" w:type="dxa"/>
            <w:noWrap w:val="0"/>
            <w:vAlign w:val="center"/>
          </w:tcPr>
          <w:p w14:paraId="2DE02AE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271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B041A45">
            <w:r>
              <w:t>30310</w:t>
            </w:r>
          </w:p>
        </w:tc>
        <w:tc>
          <w:tcPr>
            <w:tcW w:w="4138" w:type="dxa"/>
            <w:gridSpan w:val="2"/>
            <w:noWrap w:val="0"/>
            <w:vAlign w:val="center"/>
          </w:tcPr>
          <w:p w14:paraId="692F0E16">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个人农业生产补贴</w:t>
            </w:r>
          </w:p>
        </w:tc>
        <w:tc>
          <w:tcPr>
            <w:tcW w:w="2138" w:type="dxa"/>
            <w:noWrap w:val="0"/>
            <w:vAlign w:val="center"/>
          </w:tcPr>
          <w:p w14:paraId="02AFAAC1">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80D2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EFD426C">
            <w:r>
              <w:t>30311</w:t>
            </w:r>
          </w:p>
        </w:tc>
        <w:tc>
          <w:tcPr>
            <w:tcW w:w="4138" w:type="dxa"/>
            <w:gridSpan w:val="2"/>
            <w:noWrap w:val="0"/>
            <w:vAlign w:val="center"/>
          </w:tcPr>
          <w:p w14:paraId="5B4F434B">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代缴社会保险费</w:t>
            </w:r>
          </w:p>
        </w:tc>
        <w:tc>
          <w:tcPr>
            <w:tcW w:w="2138" w:type="dxa"/>
            <w:noWrap w:val="0"/>
            <w:vAlign w:val="center"/>
          </w:tcPr>
          <w:p w14:paraId="252C5987">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A361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C62D640">
            <w:r>
              <w:t>30399</w:t>
            </w:r>
          </w:p>
        </w:tc>
        <w:tc>
          <w:tcPr>
            <w:tcW w:w="4138" w:type="dxa"/>
            <w:gridSpan w:val="2"/>
            <w:noWrap w:val="0"/>
            <w:vAlign w:val="center"/>
          </w:tcPr>
          <w:p w14:paraId="0ADB434D">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其他对个人和家庭的补助</w:t>
            </w:r>
          </w:p>
        </w:tc>
        <w:tc>
          <w:tcPr>
            <w:tcW w:w="2138" w:type="dxa"/>
            <w:noWrap w:val="0"/>
            <w:vAlign w:val="center"/>
          </w:tcPr>
          <w:p w14:paraId="1354C3D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9AD2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E7CA607">
            <w:r>
              <w:t>307</w:t>
            </w:r>
          </w:p>
        </w:tc>
        <w:tc>
          <w:tcPr>
            <w:tcW w:w="4138" w:type="dxa"/>
            <w:gridSpan w:val="2"/>
            <w:noWrap w:val="0"/>
            <w:vAlign w:val="center"/>
          </w:tcPr>
          <w:p w14:paraId="6BB99F61">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债务利息及费用支出</w:t>
            </w:r>
          </w:p>
        </w:tc>
        <w:tc>
          <w:tcPr>
            <w:tcW w:w="2138" w:type="dxa"/>
            <w:noWrap w:val="0"/>
            <w:vAlign w:val="center"/>
          </w:tcPr>
          <w:p w14:paraId="67737AF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45D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874B0BC">
            <w:r>
              <w:t>30701</w:t>
            </w:r>
          </w:p>
        </w:tc>
        <w:tc>
          <w:tcPr>
            <w:tcW w:w="4138" w:type="dxa"/>
            <w:gridSpan w:val="2"/>
            <w:noWrap w:val="0"/>
            <w:vAlign w:val="center"/>
          </w:tcPr>
          <w:p w14:paraId="4A0ADA9A">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国内债务付息</w:t>
            </w:r>
          </w:p>
        </w:tc>
        <w:tc>
          <w:tcPr>
            <w:tcW w:w="2138" w:type="dxa"/>
            <w:noWrap w:val="0"/>
            <w:vAlign w:val="center"/>
          </w:tcPr>
          <w:p w14:paraId="4F917B0B">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A100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7F9CA9A">
            <w:r>
              <w:t>30702</w:t>
            </w:r>
          </w:p>
        </w:tc>
        <w:tc>
          <w:tcPr>
            <w:tcW w:w="4138" w:type="dxa"/>
            <w:gridSpan w:val="2"/>
            <w:noWrap w:val="0"/>
            <w:vAlign w:val="center"/>
          </w:tcPr>
          <w:p w14:paraId="0297267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国外债务付息</w:t>
            </w:r>
          </w:p>
        </w:tc>
        <w:tc>
          <w:tcPr>
            <w:tcW w:w="2138" w:type="dxa"/>
            <w:noWrap w:val="0"/>
            <w:vAlign w:val="center"/>
          </w:tcPr>
          <w:p w14:paraId="05EB80A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6F9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DA77A6E">
            <w:r>
              <w:t>30703</w:t>
            </w:r>
          </w:p>
        </w:tc>
        <w:tc>
          <w:tcPr>
            <w:tcW w:w="4138" w:type="dxa"/>
            <w:gridSpan w:val="2"/>
            <w:noWrap w:val="0"/>
            <w:vAlign w:val="center"/>
          </w:tcPr>
          <w:p w14:paraId="1526B4D1">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国内债务发行费用</w:t>
            </w:r>
          </w:p>
        </w:tc>
        <w:tc>
          <w:tcPr>
            <w:tcW w:w="2138" w:type="dxa"/>
            <w:noWrap w:val="0"/>
            <w:vAlign w:val="center"/>
          </w:tcPr>
          <w:p w14:paraId="738D818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2AD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432D06A">
            <w:r>
              <w:t>30704</w:t>
            </w:r>
          </w:p>
        </w:tc>
        <w:tc>
          <w:tcPr>
            <w:tcW w:w="4138" w:type="dxa"/>
            <w:gridSpan w:val="2"/>
            <w:noWrap w:val="0"/>
            <w:vAlign w:val="center"/>
          </w:tcPr>
          <w:p w14:paraId="52AC679A">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国外债务发行费用</w:t>
            </w:r>
          </w:p>
        </w:tc>
        <w:tc>
          <w:tcPr>
            <w:tcW w:w="2138" w:type="dxa"/>
            <w:noWrap w:val="0"/>
            <w:vAlign w:val="center"/>
          </w:tcPr>
          <w:p w14:paraId="36EE0F49">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3E7B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72BCA78">
            <w:r>
              <w:t>309</w:t>
            </w:r>
          </w:p>
        </w:tc>
        <w:tc>
          <w:tcPr>
            <w:tcW w:w="4138" w:type="dxa"/>
            <w:gridSpan w:val="2"/>
            <w:noWrap w:val="0"/>
            <w:vAlign w:val="center"/>
          </w:tcPr>
          <w:p w14:paraId="3B94FA92">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资本性支出（基本建设）</w:t>
            </w:r>
          </w:p>
        </w:tc>
        <w:tc>
          <w:tcPr>
            <w:tcW w:w="2138" w:type="dxa"/>
            <w:noWrap w:val="0"/>
            <w:vAlign w:val="center"/>
          </w:tcPr>
          <w:p w14:paraId="57C9E85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FE1C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7D69FB8">
            <w:r>
              <w:t>30901</w:t>
            </w:r>
          </w:p>
        </w:tc>
        <w:tc>
          <w:tcPr>
            <w:tcW w:w="4138" w:type="dxa"/>
            <w:gridSpan w:val="2"/>
            <w:noWrap w:val="0"/>
            <w:vAlign w:val="center"/>
          </w:tcPr>
          <w:p w14:paraId="477542B6">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房屋建筑物购建</w:t>
            </w:r>
          </w:p>
        </w:tc>
        <w:tc>
          <w:tcPr>
            <w:tcW w:w="2138" w:type="dxa"/>
            <w:noWrap w:val="0"/>
            <w:vAlign w:val="center"/>
          </w:tcPr>
          <w:p w14:paraId="4B19CCB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D968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C756674">
            <w:r>
              <w:t>30902</w:t>
            </w:r>
          </w:p>
        </w:tc>
        <w:tc>
          <w:tcPr>
            <w:tcW w:w="4138" w:type="dxa"/>
            <w:gridSpan w:val="2"/>
            <w:noWrap w:val="0"/>
            <w:vAlign w:val="center"/>
          </w:tcPr>
          <w:p w14:paraId="5D94ABFF">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办公设备购置</w:t>
            </w:r>
          </w:p>
        </w:tc>
        <w:tc>
          <w:tcPr>
            <w:tcW w:w="2138" w:type="dxa"/>
            <w:noWrap w:val="0"/>
            <w:vAlign w:val="center"/>
          </w:tcPr>
          <w:p w14:paraId="2468B58F">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00D1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C4A6DD9">
            <w:r>
              <w:t>30903</w:t>
            </w:r>
          </w:p>
        </w:tc>
        <w:tc>
          <w:tcPr>
            <w:tcW w:w="4138" w:type="dxa"/>
            <w:gridSpan w:val="2"/>
            <w:noWrap w:val="0"/>
            <w:vAlign w:val="center"/>
          </w:tcPr>
          <w:p w14:paraId="2023A8B2">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专用设备购置</w:t>
            </w:r>
          </w:p>
        </w:tc>
        <w:tc>
          <w:tcPr>
            <w:tcW w:w="2138" w:type="dxa"/>
            <w:noWrap w:val="0"/>
            <w:vAlign w:val="center"/>
          </w:tcPr>
          <w:p w14:paraId="3AE93344">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121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1206C14">
            <w:r>
              <w:t>30905</w:t>
            </w:r>
          </w:p>
        </w:tc>
        <w:tc>
          <w:tcPr>
            <w:tcW w:w="4138" w:type="dxa"/>
            <w:gridSpan w:val="2"/>
            <w:noWrap w:val="0"/>
            <w:vAlign w:val="center"/>
          </w:tcPr>
          <w:p w14:paraId="073D5C61">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基础设施建设</w:t>
            </w:r>
          </w:p>
        </w:tc>
        <w:tc>
          <w:tcPr>
            <w:tcW w:w="2138" w:type="dxa"/>
            <w:noWrap w:val="0"/>
            <w:vAlign w:val="center"/>
          </w:tcPr>
          <w:p w14:paraId="73026A0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CDF6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794E852">
            <w:r>
              <w:t>30906</w:t>
            </w:r>
          </w:p>
        </w:tc>
        <w:tc>
          <w:tcPr>
            <w:tcW w:w="4138" w:type="dxa"/>
            <w:gridSpan w:val="2"/>
            <w:noWrap w:val="0"/>
            <w:vAlign w:val="center"/>
          </w:tcPr>
          <w:p w14:paraId="6708E2A6">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大型修缮</w:t>
            </w:r>
          </w:p>
        </w:tc>
        <w:tc>
          <w:tcPr>
            <w:tcW w:w="2138" w:type="dxa"/>
            <w:noWrap w:val="0"/>
            <w:vAlign w:val="center"/>
          </w:tcPr>
          <w:p w14:paraId="4F6B5CA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095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28EEF9C">
            <w:r>
              <w:t>30907</w:t>
            </w:r>
          </w:p>
        </w:tc>
        <w:tc>
          <w:tcPr>
            <w:tcW w:w="4138" w:type="dxa"/>
            <w:gridSpan w:val="2"/>
            <w:noWrap w:val="0"/>
            <w:vAlign w:val="center"/>
          </w:tcPr>
          <w:p w14:paraId="3E9CE50E">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信息网络及软件购置更新</w:t>
            </w:r>
          </w:p>
        </w:tc>
        <w:tc>
          <w:tcPr>
            <w:tcW w:w="2138" w:type="dxa"/>
            <w:noWrap w:val="0"/>
            <w:vAlign w:val="center"/>
          </w:tcPr>
          <w:p w14:paraId="5F7073F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A91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C811F83">
            <w:r>
              <w:t>30908</w:t>
            </w:r>
          </w:p>
        </w:tc>
        <w:tc>
          <w:tcPr>
            <w:tcW w:w="4138" w:type="dxa"/>
            <w:gridSpan w:val="2"/>
            <w:noWrap w:val="0"/>
            <w:vAlign w:val="center"/>
          </w:tcPr>
          <w:p w14:paraId="2CF5E41C">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物资储备</w:t>
            </w:r>
          </w:p>
        </w:tc>
        <w:tc>
          <w:tcPr>
            <w:tcW w:w="2138" w:type="dxa"/>
            <w:noWrap w:val="0"/>
            <w:vAlign w:val="center"/>
          </w:tcPr>
          <w:p w14:paraId="7921F5F9">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4208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375B1AD">
            <w:r>
              <w:t>30913</w:t>
            </w:r>
          </w:p>
        </w:tc>
        <w:tc>
          <w:tcPr>
            <w:tcW w:w="4138" w:type="dxa"/>
            <w:gridSpan w:val="2"/>
            <w:noWrap w:val="0"/>
            <w:vAlign w:val="center"/>
          </w:tcPr>
          <w:p w14:paraId="294B4BBF">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公务用车购置</w:t>
            </w:r>
          </w:p>
        </w:tc>
        <w:tc>
          <w:tcPr>
            <w:tcW w:w="2138" w:type="dxa"/>
            <w:noWrap w:val="0"/>
            <w:vAlign w:val="center"/>
          </w:tcPr>
          <w:p w14:paraId="5F6EDC4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C13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440C95E">
            <w:r>
              <w:t>30919</w:t>
            </w:r>
          </w:p>
        </w:tc>
        <w:tc>
          <w:tcPr>
            <w:tcW w:w="4138" w:type="dxa"/>
            <w:gridSpan w:val="2"/>
            <w:noWrap w:val="0"/>
            <w:vAlign w:val="center"/>
          </w:tcPr>
          <w:p w14:paraId="76A64417">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其他交通工具购置</w:t>
            </w:r>
          </w:p>
        </w:tc>
        <w:tc>
          <w:tcPr>
            <w:tcW w:w="2138" w:type="dxa"/>
            <w:noWrap w:val="0"/>
            <w:vAlign w:val="center"/>
          </w:tcPr>
          <w:p w14:paraId="46542D0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5958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6ABC999">
            <w:r>
              <w:t>30921</w:t>
            </w:r>
          </w:p>
        </w:tc>
        <w:tc>
          <w:tcPr>
            <w:tcW w:w="4138" w:type="dxa"/>
            <w:gridSpan w:val="2"/>
            <w:noWrap w:val="0"/>
            <w:vAlign w:val="center"/>
          </w:tcPr>
          <w:p w14:paraId="3925B90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文物和陈列品购置</w:t>
            </w:r>
          </w:p>
        </w:tc>
        <w:tc>
          <w:tcPr>
            <w:tcW w:w="2138" w:type="dxa"/>
            <w:noWrap w:val="0"/>
            <w:vAlign w:val="center"/>
          </w:tcPr>
          <w:p w14:paraId="50261C76">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88D1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4084504">
            <w:r>
              <w:t>30922</w:t>
            </w:r>
          </w:p>
        </w:tc>
        <w:tc>
          <w:tcPr>
            <w:tcW w:w="4138" w:type="dxa"/>
            <w:gridSpan w:val="2"/>
            <w:noWrap w:val="0"/>
            <w:vAlign w:val="center"/>
          </w:tcPr>
          <w:p w14:paraId="0EEE235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无形资产购置</w:t>
            </w:r>
          </w:p>
        </w:tc>
        <w:tc>
          <w:tcPr>
            <w:tcW w:w="2138" w:type="dxa"/>
            <w:noWrap w:val="0"/>
            <w:vAlign w:val="center"/>
          </w:tcPr>
          <w:p w14:paraId="11C2AB74">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56D9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7AB5AEF">
            <w:r>
              <w:t>30999</w:t>
            </w:r>
          </w:p>
        </w:tc>
        <w:tc>
          <w:tcPr>
            <w:tcW w:w="4138" w:type="dxa"/>
            <w:gridSpan w:val="2"/>
            <w:noWrap w:val="0"/>
            <w:vAlign w:val="center"/>
          </w:tcPr>
          <w:p w14:paraId="764CB4A1">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其他基本建设支出</w:t>
            </w:r>
          </w:p>
        </w:tc>
        <w:tc>
          <w:tcPr>
            <w:tcW w:w="2138" w:type="dxa"/>
            <w:noWrap w:val="0"/>
            <w:vAlign w:val="center"/>
          </w:tcPr>
          <w:p w14:paraId="7FB7ED9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DDA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061020C">
            <w:r>
              <w:t>310</w:t>
            </w:r>
          </w:p>
        </w:tc>
        <w:tc>
          <w:tcPr>
            <w:tcW w:w="4138" w:type="dxa"/>
            <w:gridSpan w:val="2"/>
            <w:noWrap w:val="0"/>
            <w:vAlign w:val="center"/>
          </w:tcPr>
          <w:p w14:paraId="47D8D9A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资本性支出</w:t>
            </w:r>
          </w:p>
        </w:tc>
        <w:tc>
          <w:tcPr>
            <w:tcW w:w="2138" w:type="dxa"/>
            <w:noWrap w:val="0"/>
            <w:vAlign w:val="center"/>
          </w:tcPr>
          <w:p w14:paraId="241D1E3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789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00B9F8A">
            <w:r>
              <w:t>31001</w:t>
            </w:r>
          </w:p>
        </w:tc>
        <w:tc>
          <w:tcPr>
            <w:tcW w:w="4138" w:type="dxa"/>
            <w:gridSpan w:val="2"/>
            <w:noWrap w:val="0"/>
            <w:vAlign w:val="center"/>
          </w:tcPr>
          <w:p w14:paraId="699F25F7">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房屋建筑物购建</w:t>
            </w:r>
          </w:p>
        </w:tc>
        <w:tc>
          <w:tcPr>
            <w:tcW w:w="2138" w:type="dxa"/>
            <w:noWrap w:val="0"/>
            <w:vAlign w:val="center"/>
          </w:tcPr>
          <w:p w14:paraId="6AF0C2B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B62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A1EE40B">
            <w:r>
              <w:t>31002</w:t>
            </w:r>
          </w:p>
        </w:tc>
        <w:tc>
          <w:tcPr>
            <w:tcW w:w="4138" w:type="dxa"/>
            <w:gridSpan w:val="2"/>
            <w:noWrap w:val="0"/>
            <w:vAlign w:val="center"/>
          </w:tcPr>
          <w:p w14:paraId="273278D9">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办公设备购置</w:t>
            </w:r>
          </w:p>
        </w:tc>
        <w:tc>
          <w:tcPr>
            <w:tcW w:w="2138" w:type="dxa"/>
            <w:noWrap w:val="0"/>
            <w:vAlign w:val="center"/>
          </w:tcPr>
          <w:p w14:paraId="7EE540A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1AEB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E87DA90">
            <w:r>
              <w:t>31003</w:t>
            </w:r>
          </w:p>
        </w:tc>
        <w:tc>
          <w:tcPr>
            <w:tcW w:w="4138" w:type="dxa"/>
            <w:gridSpan w:val="2"/>
            <w:noWrap w:val="0"/>
            <w:vAlign w:val="center"/>
          </w:tcPr>
          <w:p w14:paraId="6225F86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专用设备购置</w:t>
            </w:r>
          </w:p>
        </w:tc>
        <w:tc>
          <w:tcPr>
            <w:tcW w:w="2138" w:type="dxa"/>
            <w:noWrap w:val="0"/>
            <w:vAlign w:val="center"/>
          </w:tcPr>
          <w:p w14:paraId="348B984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855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6160C17">
            <w:r>
              <w:t>31005</w:t>
            </w:r>
          </w:p>
        </w:tc>
        <w:tc>
          <w:tcPr>
            <w:tcW w:w="4138" w:type="dxa"/>
            <w:gridSpan w:val="2"/>
            <w:noWrap w:val="0"/>
            <w:vAlign w:val="center"/>
          </w:tcPr>
          <w:p w14:paraId="5F70CD21">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基础设施建设</w:t>
            </w:r>
          </w:p>
        </w:tc>
        <w:tc>
          <w:tcPr>
            <w:tcW w:w="2138" w:type="dxa"/>
            <w:noWrap w:val="0"/>
            <w:vAlign w:val="center"/>
          </w:tcPr>
          <w:p w14:paraId="2ABD6561">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5F3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35295A3">
            <w:r>
              <w:t>31006</w:t>
            </w:r>
          </w:p>
        </w:tc>
        <w:tc>
          <w:tcPr>
            <w:tcW w:w="4138" w:type="dxa"/>
            <w:gridSpan w:val="2"/>
            <w:noWrap w:val="0"/>
            <w:vAlign w:val="center"/>
          </w:tcPr>
          <w:p w14:paraId="6D30AD8C">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大型修缮</w:t>
            </w:r>
          </w:p>
        </w:tc>
        <w:tc>
          <w:tcPr>
            <w:tcW w:w="2138" w:type="dxa"/>
            <w:noWrap w:val="0"/>
            <w:vAlign w:val="center"/>
          </w:tcPr>
          <w:p w14:paraId="2DD17DE1">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436D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E1B4447">
            <w:r>
              <w:t>31007</w:t>
            </w:r>
          </w:p>
        </w:tc>
        <w:tc>
          <w:tcPr>
            <w:tcW w:w="4138" w:type="dxa"/>
            <w:gridSpan w:val="2"/>
            <w:noWrap w:val="0"/>
            <w:vAlign w:val="center"/>
          </w:tcPr>
          <w:p w14:paraId="53B8847E">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信息网络及软件购置更新</w:t>
            </w:r>
          </w:p>
        </w:tc>
        <w:tc>
          <w:tcPr>
            <w:tcW w:w="2138" w:type="dxa"/>
            <w:noWrap w:val="0"/>
            <w:vAlign w:val="center"/>
          </w:tcPr>
          <w:p w14:paraId="2475CB77">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69BC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5C55B46">
            <w:r>
              <w:t>31008</w:t>
            </w:r>
          </w:p>
        </w:tc>
        <w:tc>
          <w:tcPr>
            <w:tcW w:w="4138" w:type="dxa"/>
            <w:gridSpan w:val="2"/>
            <w:noWrap w:val="0"/>
            <w:vAlign w:val="center"/>
          </w:tcPr>
          <w:p w14:paraId="3B37D3D4">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物资储备</w:t>
            </w:r>
          </w:p>
        </w:tc>
        <w:tc>
          <w:tcPr>
            <w:tcW w:w="2138" w:type="dxa"/>
            <w:noWrap w:val="0"/>
            <w:vAlign w:val="center"/>
          </w:tcPr>
          <w:p w14:paraId="6B952ED6">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FC7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5377EA0">
            <w:r>
              <w:t>31009</w:t>
            </w:r>
          </w:p>
        </w:tc>
        <w:tc>
          <w:tcPr>
            <w:tcW w:w="4138" w:type="dxa"/>
            <w:gridSpan w:val="2"/>
            <w:noWrap w:val="0"/>
            <w:vAlign w:val="center"/>
          </w:tcPr>
          <w:p w14:paraId="6C6A4446">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土地补偿</w:t>
            </w:r>
          </w:p>
        </w:tc>
        <w:tc>
          <w:tcPr>
            <w:tcW w:w="2138" w:type="dxa"/>
            <w:noWrap w:val="0"/>
            <w:vAlign w:val="center"/>
          </w:tcPr>
          <w:p w14:paraId="1F8F2D3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269B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A20A967">
            <w:r>
              <w:t>31010</w:t>
            </w:r>
          </w:p>
        </w:tc>
        <w:tc>
          <w:tcPr>
            <w:tcW w:w="4138" w:type="dxa"/>
            <w:gridSpan w:val="2"/>
            <w:noWrap w:val="0"/>
            <w:vAlign w:val="center"/>
          </w:tcPr>
          <w:p w14:paraId="31DCDDC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安置补助</w:t>
            </w:r>
          </w:p>
        </w:tc>
        <w:tc>
          <w:tcPr>
            <w:tcW w:w="2138" w:type="dxa"/>
            <w:noWrap w:val="0"/>
            <w:vAlign w:val="center"/>
          </w:tcPr>
          <w:p w14:paraId="0942886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2354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C7E04C7">
            <w:r>
              <w:t>31011</w:t>
            </w:r>
          </w:p>
        </w:tc>
        <w:tc>
          <w:tcPr>
            <w:tcW w:w="4138" w:type="dxa"/>
            <w:gridSpan w:val="2"/>
            <w:noWrap w:val="0"/>
            <w:vAlign w:val="center"/>
          </w:tcPr>
          <w:p w14:paraId="64BA667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地上附着物和青苗补偿</w:t>
            </w:r>
          </w:p>
        </w:tc>
        <w:tc>
          <w:tcPr>
            <w:tcW w:w="2138" w:type="dxa"/>
            <w:noWrap w:val="0"/>
            <w:vAlign w:val="center"/>
          </w:tcPr>
          <w:p w14:paraId="55BF5AF4">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A46A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D061341">
            <w:r>
              <w:t>31012</w:t>
            </w:r>
          </w:p>
        </w:tc>
        <w:tc>
          <w:tcPr>
            <w:tcW w:w="4138" w:type="dxa"/>
            <w:gridSpan w:val="2"/>
            <w:noWrap w:val="0"/>
            <w:vAlign w:val="center"/>
          </w:tcPr>
          <w:p w14:paraId="661F54E4">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拆迁补偿</w:t>
            </w:r>
          </w:p>
        </w:tc>
        <w:tc>
          <w:tcPr>
            <w:tcW w:w="2138" w:type="dxa"/>
            <w:noWrap w:val="0"/>
            <w:vAlign w:val="center"/>
          </w:tcPr>
          <w:p w14:paraId="53531C54">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F1B6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7A15673">
            <w:r>
              <w:t>31013</w:t>
            </w:r>
          </w:p>
        </w:tc>
        <w:tc>
          <w:tcPr>
            <w:tcW w:w="4138" w:type="dxa"/>
            <w:gridSpan w:val="2"/>
            <w:noWrap w:val="0"/>
            <w:vAlign w:val="center"/>
          </w:tcPr>
          <w:p w14:paraId="0DD74BB7">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公务用车购置</w:t>
            </w:r>
          </w:p>
        </w:tc>
        <w:tc>
          <w:tcPr>
            <w:tcW w:w="2138" w:type="dxa"/>
            <w:noWrap w:val="0"/>
            <w:vAlign w:val="center"/>
          </w:tcPr>
          <w:p w14:paraId="721C267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146A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D08635C">
            <w:r>
              <w:t>31019</w:t>
            </w:r>
          </w:p>
        </w:tc>
        <w:tc>
          <w:tcPr>
            <w:tcW w:w="4138" w:type="dxa"/>
            <w:gridSpan w:val="2"/>
            <w:noWrap w:val="0"/>
            <w:vAlign w:val="center"/>
          </w:tcPr>
          <w:p w14:paraId="0F9B05B4">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其他交通工具购置</w:t>
            </w:r>
          </w:p>
        </w:tc>
        <w:tc>
          <w:tcPr>
            <w:tcW w:w="2138" w:type="dxa"/>
            <w:noWrap w:val="0"/>
            <w:vAlign w:val="center"/>
          </w:tcPr>
          <w:p w14:paraId="57E9BEA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899D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05D1EF5">
            <w:r>
              <w:t>31021</w:t>
            </w:r>
          </w:p>
        </w:tc>
        <w:tc>
          <w:tcPr>
            <w:tcW w:w="4138" w:type="dxa"/>
            <w:gridSpan w:val="2"/>
            <w:noWrap w:val="0"/>
            <w:vAlign w:val="center"/>
          </w:tcPr>
          <w:p w14:paraId="052C07B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文物和陈列品购置</w:t>
            </w:r>
          </w:p>
        </w:tc>
        <w:tc>
          <w:tcPr>
            <w:tcW w:w="2138" w:type="dxa"/>
            <w:noWrap w:val="0"/>
            <w:vAlign w:val="center"/>
          </w:tcPr>
          <w:p w14:paraId="3242A5C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65C9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CD899DD">
            <w:r>
              <w:t>31022</w:t>
            </w:r>
          </w:p>
        </w:tc>
        <w:tc>
          <w:tcPr>
            <w:tcW w:w="4138" w:type="dxa"/>
            <w:gridSpan w:val="2"/>
            <w:noWrap w:val="0"/>
            <w:vAlign w:val="center"/>
          </w:tcPr>
          <w:p w14:paraId="0D725F05">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无形资产购置</w:t>
            </w:r>
          </w:p>
        </w:tc>
        <w:tc>
          <w:tcPr>
            <w:tcW w:w="2138" w:type="dxa"/>
            <w:noWrap w:val="0"/>
            <w:vAlign w:val="center"/>
          </w:tcPr>
          <w:p w14:paraId="200B8C1F">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6892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03B17EB">
            <w:r>
              <w:t>31099</w:t>
            </w:r>
          </w:p>
        </w:tc>
        <w:tc>
          <w:tcPr>
            <w:tcW w:w="4138" w:type="dxa"/>
            <w:gridSpan w:val="2"/>
            <w:noWrap w:val="0"/>
            <w:vAlign w:val="center"/>
          </w:tcPr>
          <w:p w14:paraId="670CE49A">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其他资本性支出</w:t>
            </w:r>
          </w:p>
        </w:tc>
        <w:tc>
          <w:tcPr>
            <w:tcW w:w="2138" w:type="dxa"/>
            <w:noWrap w:val="0"/>
            <w:vAlign w:val="center"/>
          </w:tcPr>
          <w:p w14:paraId="3800C61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D41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83A00ED">
            <w:r>
              <w:t>311</w:t>
            </w:r>
          </w:p>
        </w:tc>
        <w:tc>
          <w:tcPr>
            <w:tcW w:w="4138" w:type="dxa"/>
            <w:gridSpan w:val="2"/>
            <w:noWrap w:val="0"/>
            <w:vAlign w:val="center"/>
          </w:tcPr>
          <w:p w14:paraId="119D0D57">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对企业补助（基本建设）</w:t>
            </w:r>
          </w:p>
        </w:tc>
        <w:tc>
          <w:tcPr>
            <w:tcW w:w="2138" w:type="dxa"/>
            <w:noWrap w:val="0"/>
            <w:vAlign w:val="center"/>
          </w:tcPr>
          <w:p w14:paraId="06A566F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613F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229D166">
            <w:r>
              <w:t>31101</w:t>
            </w:r>
          </w:p>
        </w:tc>
        <w:tc>
          <w:tcPr>
            <w:tcW w:w="4138" w:type="dxa"/>
            <w:gridSpan w:val="2"/>
            <w:noWrap w:val="0"/>
            <w:vAlign w:val="center"/>
          </w:tcPr>
          <w:p w14:paraId="68C1D17A">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资本金注入（基本建设）</w:t>
            </w:r>
          </w:p>
        </w:tc>
        <w:tc>
          <w:tcPr>
            <w:tcW w:w="2138" w:type="dxa"/>
            <w:noWrap w:val="0"/>
            <w:vAlign w:val="center"/>
          </w:tcPr>
          <w:p w14:paraId="29A554A6">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8E93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48E0356">
            <w:r>
              <w:t>31199</w:t>
            </w:r>
          </w:p>
        </w:tc>
        <w:tc>
          <w:tcPr>
            <w:tcW w:w="4138" w:type="dxa"/>
            <w:gridSpan w:val="2"/>
            <w:noWrap w:val="0"/>
            <w:vAlign w:val="center"/>
          </w:tcPr>
          <w:p w14:paraId="11D35E82">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其他对企业补助</w:t>
            </w:r>
          </w:p>
        </w:tc>
        <w:tc>
          <w:tcPr>
            <w:tcW w:w="2138" w:type="dxa"/>
            <w:noWrap w:val="0"/>
            <w:vAlign w:val="center"/>
          </w:tcPr>
          <w:p w14:paraId="212F1314">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F160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5614CDE">
            <w:r>
              <w:t>312</w:t>
            </w:r>
          </w:p>
        </w:tc>
        <w:tc>
          <w:tcPr>
            <w:tcW w:w="4138" w:type="dxa"/>
            <w:gridSpan w:val="2"/>
            <w:noWrap w:val="0"/>
            <w:vAlign w:val="center"/>
          </w:tcPr>
          <w:p w14:paraId="317E9181">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对企业补助</w:t>
            </w:r>
          </w:p>
        </w:tc>
        <w:tc>
          <w:tcPr>
            <w:tcW w:w="2138" w:type="dxa"/>
            <w:noWrap w:val="0"/>
            <w:vAlign w:val="center"/>
          </w:tcPr>
          <w:p w14:paraId="0C838604">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0337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84164DB">
            <w:r>
              <w:t>31201</w:t>
            </w:r>
          </w:p>
        </w:tc>
        <w:tc>
          <w:tcPr>
            <w:tcW w:w="4138" w:type="dxa"/>
            <w:gridSpan w:val="2"/>
            <w:noWrap w:val="0"/>
            <w:vAlign w:val="center"/>
          </w:tcPr>
          <w:p w14:paraId="3BCBF8A8">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资本金注入</w:t>
            </w:r>
          </w:p>
        </w:tc>
        <w:tc>
          <w:tcPr>
            <w:tcW w:w="2138" w:type="dxa"/>
            <w:noWrap w:val="0"/>
            <w:vAlign w:val="center"/>
          </w:tcPr>
          <w:p w14:paraId="2E8EF95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061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FD9BABE">
            <w:r>
              <w:t>31203</w:t>
            </w:r>
          </w:p>
        </w:tc>
        <w:tc>
          <w:tcPr>
            <w:tcW w:w="4138" w:type="dxa"/>
            <w:gridSpan w:val="2"/>
            <w:noWrap w:val="0"/>
            <w:vAlign w:val="center"/>
          </w:tcPr>
          <w:p w14:paraId="214A73D2">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政府投资基金股权投资</w:t>
            </w:r>
          </w:p>
        </w:tc>
        <w:tc>
          <w:tcPr>
            <w:tcW w:w="2138" w:type="dxa"/>
            <w:noWrap w:val="0"/>
            <w:vAlign w:val="center"/>
          </w:tcPr>
          <w:p w14:paraId="440DC6F6">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181A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6A74EEA">
            <w:r>
              <w:t>31204</w:t>
            </w:r>
          </w:p>
        </w:tc>
        <w:tc>
          <w:tcPr>
            <w:tcW w:w="4138" w:type="dxa"/>
            <w:gridSpan w:val="2"/>
            <w:noWrap w:val="0"/>
            <w:vAlign w:val="center"/>
          </w:tcPr>
          <w:p w14:paraId="239DC056">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费用补贴</w:t>
            </w:r>
          </w:p>
        </w:tc>
        <w:tc>
          <w:tcPr>
            <w:tcW w:w="2138" w:type="dxa"/>
            <w:noWrap w:val="0"/>
            <w:vAlign w:val="center"/>
          </w:tcPr>
          <w:p w14:paraId="62E5EBE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5211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3AEF305">
            <w:r>
              <w:t>31205</w:t>
            </w:r>
          </w:p>
        </w:tc>
        <w:tc>
          <w:tcPr>
            <w:tcW w:w="4138" w:type="dxa"/>
            <w:gridSpan w:val="2"/>
            <w:noWrap w:val="0"/>
            <w:vAlign w:val="center"/>
          </w:tcPr>
          <w:p w14:paraId="443CE0B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利息补贴</w:t>
            </w:r>
          </w:p>
        </w:tc>
        <w:tc>
          <w:tcPr>
            <w:tcW w:w="2138" w:type="dxa"/>
            <w:noWrap w:val="0"/>
            <w:vAlign w:val="center"/>
          </w:tcPr>
          <w:p w14:paraId="4C9E29D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2CDD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2515BB2">
            <w:r>
              <w:t>31206</w:t>
            </w:r>
          </w:p>
        </w:tc>
        <w:tc>
          <w:tcPr>
            <w:tcW w:w="4138" w:type="dxa"/>
            <w:gridSpan w:val="2"/>
            <w:noWrap w:val="0"/>
            <w:vAlign w:val="center"/>
          </w:tcPr>
          <w:p w14:paraId="1C0E2366">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其他资本性补助</w:t>
            </w:r>
          </w:p>
        </w:tc>
        <w:tc>
          <w:tcPr>
            <w:tcW w:w="2138" w:type="dxa"/>
            <w:noWrap w:val="0"/>
            <w:vAlign w:val="center"/>
          </w:tcPr>
          <w:p w14:paraId="19588B3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ACEE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312222C">
            <w:r>
              <w:t>31299</w:t>
            </w:r>
          </w:p>
        </w:tc>
        <w:tc>
          <w:tcPr>
            <w:tcW w:w="4138" w:type="dxa"/>
            <w:gridSpan w:val="2"/>
            <w:noWrap w:val="0"/>
            <w:vAlign w:val="center"/>
          </w:tcPr>
          <w:p w14:paraId="29415CD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其他对企业补助</w:t>
            </w:r>
          </w:p>
        </w:tc>
        <w:tc>
          <w:tcPr>
            <w:tcW w:w="2138" w:type="dxa"/>
            <w:noWrap w:val="0"/>
            <w:vAlign w:val="center"/>
          </w:tcPr>
          <w:p w14:paraId="7A22B902">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1C8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E97BE16">
            <w:r>
              <w:t>313</w:t>
            </w:r>
          </w:p>
        </w:tc>
        <w:tc>
          <w:tcPr>
            <w:tcW w:w="4138" w:type="dxa"/>
            <w:gridSpan w:val="2"/>
            <w:noWrap w:val="0"/>
            <w:vAlign w:val="center"/>
          </w:tcPr>
          <w:p w14:paraId="3D3431D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对社会保障基金补助</w:t>
            </w:r>
          </w:p>
        </w:tc>
        <w:tc>
          <w:tcPr>
            <w:tcW w:w="2138" w:type="dxa"/>
            <w:noWrap w:val="0"/>
            <w:vAlign w:val="center"/>
          </w:tcPr>
          <w:p w14:paraId="74F6559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0ACB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480B975">
            <w:r>
              <w:t>31302</w:t>
            </w:r>
          </w:p>
        </w:tc>
        <w:tc>
          <w:tcPr>
            <w:tcW w:w="4138" w:type="dxa"/>
            <w:gridSpan w:val="2"/>
            <w:noWrap w:val="0"/>
            <w:vAlign w:val="center"/>
          </w:tcPr>
          <w:p w14:paraId="27FF773C">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对社会保险基金补助</w:t>
            </w:r>
          </w:p>
        </w:tc>
        <w:tc>
          <w:tcPr>
            <w:tcW w:w="2138" w:type="dxa"/>
            <w:noWrap w:val="0"/>
            <w:vAlign w:val="center"/>
          </w:tcPr>
          <w:p w14:paraId="1312377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9A93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D37A58A">
            <w:r>
              <w:t>31303</w:t>
            </w:r>
          </w:p>
        </w:tc>
        <w:tc>
          <w:tcPr>
            <w:tcW w:w="4138" w:type="dxa"/>
            <w:gridSpan w:val="2"/>
            <w:noWrap w:val="0"/>
            <w:vAlign w:val="center"/>
          </w:tcPr>
          <w:p w14:paraId="4D8130F8">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补充全国社会保障基金</w:t>
            </w:r>
          </w:p>
        </w:tc>
        <w:tc>
          <w:tcPr>
            <w:tcW w:w="2138" w:type="dxa"/>
            <w:noWrap w:val="0"/>
            <w:vAlign w:val="center"/>
          </w:tcPr>
          <w:p w14:paraId="55EC752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6070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B497B58">
            <w:r>
              <w:t>31304</w:t>
            </w:r>
          </w:p>
        </w:tc>
        <w:tc>
          <w:tcPr>
            <w:tcW w:w="4138" w:type="dxa"/>
            <w:gridSpan w:val="2"/>
            <w:noWrap w:val="0"/>
            <w:vAlign w:val="center"/>
          </w:tcPr>
          <w:p w14:paraId="46C85DA7">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对机关事业单位职业年金的补助</w:t>
            </w:r>
          </w:p>
        </w:tc>
        <w:tc>
          <w:tcPr>
            <w:tcW w:w="2138" w:type="dxa"/>
            <w:noWrap w:val="0"/>
            <w:vAlign w:val="center"/>
          </w:tcPr>
          <w:p w14:paraId="42912E8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7BBA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2182DFB">
            <w:r>
              <w:t>399</w:t>
            </w:r>
          </w:p>
        </w:tc>
        <w:tc>
          <w:tcPr>
            <w:tcW w:w="4138" w:type="dxa"/>
            <w:gridSpan w:val="2"/>
            <w:noWrap w:val="0"/>
            <w:vAlign w:val="center"/>
          </w:tcPr>
          <w:p w14:paraId="497A6854">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其他支出</w:t>
            </w:r>
          </w:p>
        </w:tc>
        <w:tc>
          <w:tcPr>
            <w:tcW w:w="2138" w:type="dxa"/>
            <w:noWrap w:val="0"/>
            <w:vAlign w:val="center"/>
          </w:tcPr>
          <w:p w14:paraId="42189A1B">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780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28FC419">
            <w:r>
              <w:t>39907</w:t>
            </w:r>
          </w:p>
        </w:tc>
        <w:tc>
          <w:tcPr>
            <w:tcW w:w="4138" w:type="dxa"/>
            <w:gridSpan w:val="2"/>
            <w:noWrap w:val="0"/>
            <w:vAlign w:val="center"/>
          </w:tcPr>
          <w:p w14:paraId="2DE4C157">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国家赔偿费用支出</w:t>
            </w:r>
          </w:p>
        </w:tc>
        <w:tc>
          <w:tcPr>
            <w:tcW w:w="2138" w:type="dxa"/>
            <w:noWrap w:val="0"/>
            <w:vAlign w:val="center"/>
          </w:tcPr>
          <w:p w14:paraId="43C8489F">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471A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E3FA1DC">
            <w:r>
              <w:t>39908</w:t>
            </w:r>
          </w:p>
        </w:tc>
        <w:tc>
          <w:tcPr>
            <w:tcW w:w="4138" w:type="dxa"/>
            <w:gridSpan w:val="2"/>
            <w:noWrap w:val="0"/>
            <w:vAlign w:val="center"/>
          </w:tcPr>
          <w:p w14:paraId="5AF7CB6D">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对民间非营利组织和群众性自治组织补贴</w:t>
            </w:r>
          </w:p>
        </w:tc>
        <w:tc>
          <w:tcPr>
            <w:tcW w:w="2138" w:type="dxa"/>
            <w:noWrap w:val="0"/>
            <w:vAlign w:val="center"/>
          </w:tcPr>
          <w:p w14:paraId="624283F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924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0B9C14A">
            <w:r>
              <w:t>39909</w:t>
            </w:r>
          </w:p>
        </w:tc>
        <w:tc>
          <w:tcPr>
            <w:tcW w:w="4138" w:type="dxa"/>
            <w:gridSpan w:val="2"/>
            <w:noWrap w:val="0"/>
            <w:vAlign w:val="center"/>
          </w:tcPr>
          <w:p w14:paraId="2CF976F9">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经常性赠与</w:t>
            </w:r>
          </w:p>
        </w:tc>
        <w:tc>
          <w:tcPr>
            <w:tcW w:w="2138" w:type="dxa"/>
            <w:noWrap w:val="0"/>
            <w:vAlign w:val="center"/>
          </w:tcPr>
          <w:p w14:paraId="713ADD3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E2A2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9540566">
            <w:r>
              <w:t>39910</w:t>
            </w:r>
          </w:p>
        </w:tc>
        <w:tc>
          <w:tcPr>
            <w:tcW w:w="4138" w:type="dxa"/>
            <w:gridSpan w:val="2"/>
            <w:noWrap w:val="0"/>
            <w:vAlign w:val="center"/>
          </w:tcPr>
          <w:p w14:paraId="0801F449">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资本性赠与</w:t>
            </w:r>
          </w:p>
        </w:tc>
        <w:tc>
          <w:tcPr>
            <w:tcW w:w="2138" w:type="dxa"/>
            <w:noWrap w:val="0"/>
            <w:vAlign w:val="center"/>
          </w:tcPr>
          <w:p w14:paraId="12EB88D1">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A335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FA06FA1">
            <w:r>
              <w:t>39999</w:t>
            </w:r>
          </w:p>
        </w:tc>
        <w:tc>
          <w:tcPr>
            <w:tcW w:w="4138" w:type="dxa"/>
            <w:gridSpan w:val="2"/>
            <w:noWrap w:val="0"/>
            <w:vAlign w:val="center"/>
          </w:tcPr>
          <w:p w14:paraId="1C86311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其他支出</w:t>
            </w:r>
          </w:p>
        </w:tc>
        <w:tc>
          <w:tcPr>
            <w:tcW w:w="2138" w:type="dxa"/>
            <w:noWrap w:val="0"/>
            <w:vAlign w:val="center"/>
          </w:tcPr>
          <w:p w14:paraId="01410E7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bl>
    <w:p w14:paraId="1B8C4BD5">
      <w:pPr>
        <w:tabs>
          <w:tab w:val="left" w:pos="7513"/>
        </w:tabs>
        <w:adjustRightInd w:val="0"/>
        <w:snapToGrid w:val="0"/>
        <w:spacing w:line="600" w:lineRule="exact"/>
        <w:jc w:val="both"/>
        <w:rPr>
          <w:rFonts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r>
        <w:rPr>
          <w:rFonts w:hint="eastAsia" w:ascii="仿宋" w:hAnsi="仿宋" w:eastAsia="仿宋"/>
          <w:sz w:val="32"/>
          <w:szCs w:val="32"/>
        </w:rPr>
        <w:t xml:space="preserve"> </w:t>
      </w:r>
    </w:p>
    <w:p w14:paraId="3F16DE81">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6" w:name="_Toc5597"/>
      <w:r>
        <w:rPr>
          <w:rFonts w:hint="eastAsia"/>
          <w:b w:val="0"/>
          <w:bCs/>
        </w:rPr>
        <w:t>十、一般公共预算“三公”经费支出预算表</w:t>
      </w:r>
      <w:bookmarkEnd w:id="16"/>
    </w:p>
    <w:p w14:paraId="5F56931A">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年度一般公共预算“三公”经费支出预算表</w:t>
      </w:r>
    </w:p>
    <w:p w14:paraId="379CC24E">
      <w:pPr>
        <w:tabs>
          <w:tab w:val="left" w:pos="7513"/>
        </w:tabs>
        <w:adjustRightInd w:val="0"/>
        <w:snapToGrid w:val="0"/>
        <w:spacing w:line="300" w:lineRule="exact"/>
        <w:jc w:val="right"/>
        <w:rPr>
          <w:rFonts w:ascii="仿宋" w:hAnsi="仿宋" w:eastAsia="仿宋"/>
          <w:sz w:val="32"/>
          <w:szCs w:val="32"/>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35"/>
        <w:gridCol w:w="4102"/>
      </w:tblGrid>
      <w:tr w14:paraId="2062C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4" w:type="dxa"/>
            <w:noWrap w:val="0"/>
            <w:vAlign w:val="center"/>
          </w:tcPr>
          <w:p w14:paraId="25499FC2">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4264" w:type="dxa"/>
            <w:noWrap w:val="0"/>
            <w:vAlign w:val="center"/>
          </w:tcPr>
          <w:p w14:paraId="2E98763D">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r>
      <w:tr w14:paraId="3CC3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14:paraId="3AE0FB98">
            <w:pPr>
              <w:widowControl w:val="0"/>
              <w:jc w:val="center"/>
              <w:rPr>
                <w:rFonts w:ascii="宋体" w:hAnsi="宋体" w:eastAsia="宋体" w:cs="宋体"/>
                <w:b/>
                <w:bCs/>
                <w:i w:val="0"/>
                <w:strike w:val="0"/>
                <w:color w:val="auto"/>
                <w:kern w:val="2"/>
                <w:position w:val="-1"/>
                <w:sz w:val="22"/>
                <w:szCs w:val="22"/>
                <w:u w:val="none"/>
                <w:lang w:val="en-US" w:eastAsia="zh-CN" w:bidi="ar-SA"/>
              </w:rPr>
            </w:pPr>
            <w:r>
              <w:rPr>
                <w:rFonts w:hint="eastAsia" w:ascii="宋体" w:hAnsi="宋体" w:eastAsia="宋体" w:cs="宋体"/>
                <w:b/>
                <w:bCs/>
                <w:kern w:val="2"/>
                <w:position w:val="-1"/>
                <w:sz w:val="22"/>
                <w:szCs w:val="22"/>
                <w:lang w:val="en-US" w:eastAsia="zh-CN" w:bidi="ar-SA"/>
              </w:rPr>
              <w:t>合计</w:t>
            </w:r>
          </w:p>
        </w:tc>
        <w:tc>
          <w:tcPr>
            <w:tcW w:w="4264" w:type="dxa"/>
            <w:noWrap w:val="0"/>
            <w:vAlign w:val="center"/>
          </w:tcPr>
          <w:p w14:paraId="41507582">
            <w:pPr>
              <w:widowControl w:val="0"/>
              <w:jc w:val="right"/>
              <w:rPr>
                <w:rFonts w:ascii="宋体" w:hAnsi="宋体" w:eastAsia="宋体" w:cs="宋体"/>
                <w:b/>
                <w:bCs/>
                <w:i w:val="0"/>
                <w:strike w:val="0"/>
                <w:color w:val="auto"/>
                <w:kern w:val="2"/>
                <w:position w:val="-1"/>
                <w:sz w:val="22"/>
                <w:szCs w:val="22"/>
                <w:u w:val="none"/>
                <w:lang w:val="en-US" w:eastAsia="zh-CN" w:bidi="ar-SA"/>
              </w:rPr>
            </w:pPr>
            <w:r>
              <w:rPr>
                <w:rFonts w:hint="eastAsia" w:ascii="宋体" w:hAnsi="宋体" w:eastAsia="宋体" w:cs="宋体"/>
                <w:b/>
                <w:bCs/>
                <w:kern w:val="2"/>
                <w:position w:val="-1"/>
                <w:sz w:val="22"/>
                <w:szCs w:val="22"/>
                <w:lang w:val="en-US" w:eastAsia="zh-CN" w:bidi="ar-SA"/>
              </w:rPr>
              <w:t>0.24</w:t>
            </w:r>
          </w:p>
        </w:tc>
      </w:tr>
      <w:tr w14:paraId="55EBF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14:paraId="496C2C7E">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1、因公出国（境）费用</w:t>
            </w:r>
          </w:p>
        </w:tc>
        <w:tc>
          <w:tcPr>
            <w:tcW w:w="4264" w:type="dxa"/>
            <w:noWrap w:val="0"/>
            <w:vAlign w:val="center"/>
          </w:tcPr>
          <w:p w14:paraId="7DC4DE4B">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r w14:paraId="238D7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14:paraId="6E3F581C">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2、公务接待费</w:t>
            </w:r>
          </w:p>
        </w:tc>
        <w:tc>
          <w:tcPr>
            <w:tcW w:w="4264" w:type="dxa"/>
            <w:noWrap w:val="0"/>
            <w:vAlign w:val="center"/>
          </w:tcPr>
          <w:p w14:paraId="630FFB39">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0.24</w:t>
            </w:r>
          </w:p>
        </w:tc>
      </w:tr>
      <w:tr w14:paraId="5019B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14:paraId="29BF5A88">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3、公务用车购置及运行费</w:t>
            </w:r>
          </w:p>
        </w:tc>
        <w:tc>
          <w:tcPr>
            <w:tcW w:w="4264" w:type="dxa"/>
            <w:noWrap w:val="0"/>
            <w:vAlign w:val="center"/>
          </w:tcPr>
          <w:p w14:paraId="422CE1F6">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r w14:paraId="6B54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14:paraId="110D76CD">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其中：（1）公务用车购置费</w:t>
            </w:r>
          </w:p>
        </w:tc>
        <w:tc>
          <w:tcPr>
            <w:tcW w:w="4264" w:type="dxa"/>
            <w:noWrap w:val="0"/>
            <w:vAlign w:val="center"/>
          </w:tcPr>
          <w:p w14:paraId="3EB77DF3">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r w14:paraId="4F91F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14:paraId="1EF83E95">
            <w:pPr>
              <w:widowControl w:val="0"/>
              <w:ind w:firstLine="660" w:firstLineChars="30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（2）公务用车运行费</w:t>
            </w:r>
          </w:p>
        </w:tc>
        <w:tc>
          <w:tcPr>
            <w:tcW w:w="4264" w:type="dxa"/>
            <w:noWrap w:val="0"/>
            <w:vAlign w:val="center"/>
          </w:tcPr>
          <w:p w14:paraId="7501D361">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bl>
    <w:p w14:paraId="1500E3CA">
      <w:pPr>
        <w:tabs>
          <w:tab w:val="left" w:pos="7513"/>
        </w:tabs>
        <w:adjustRightInd w:val="0"/>
        <w:snapToGrid w:val="0"/>
        <w:spacing w:line="600" w:lineRule="exact"/>
        <w:jc w:val="both"/>
        <w:rPr>
          <w:rFonts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r>
        <w:rPr>
          <w:rFonts w:hint="eastAsia" w:ascii="仿宋" w:hAnsi="仿宋" w:eastAsia="仿宋"/>
          <w:sz w:val="32"/>
          <w:szCs w:val="32"/>
        </w:rPr>
        <w:t xml:space="preserve"> </w:t>
      </w:r>
    </w:p>
    <w:p w14:paraId="306AA272">
      <w:pPr>
        <w:pStyle w:val="3"/>
        <w:jc w:val="center"/>
        <w:rPr>
          <w:rFonts w:ascii="黑体" w:hAnsi="黑体" w:eastAsia="黑体"/>
          <w:sz w:val="36"/>
          <w:szCs w:val="36"/>
          <w:lang w:eastAsia="zh-CN"/>
        </w:rPr>
      </w:pPr>
      <w:bookmarkStart w:id="17" w:name="_Toc30545"/>
    </w:p>
    <w:p w14:paraId="5EE295D4">
      <w:pPr>
        <w:pStyle w:val="3"/>
        <w:jc w:val="center"/>
        <w:rPr>
          <w:rFonts w:ascii="黑体" w:hAnsi="黑体" w:eastAsia="黑体"/>
          <w:sz w:val="36"/>
          <w:szCs w:val="36"/>
          <w:lang w:eastAsia="zh-CN"/>
        </w:rPr>
      </w:pPr>
    </w:p>
    <w:p w14:paraId="51F484C7">
      <w:pPr>
        <w:pStyle w:val="3"/>
        <w:jc w:val="center"/>
        <w:rPr>
          <w:rFonts w:ascii="黑体" w:hAnsi="黑体" w:eastAsia="黑体"/>
          <w:sz w:val="36"/>
          <w:szCs w:val="36"/>
          <w:lang w:eastAsia="zh-CN"/>
        </w:rPr>
      </w:pPr>
    </w:p>
    <w:p w14:paraId="32D956B0">
      <w:pPr>
        <w:pStyle w:val="3"/>
        <w:jc w:val="center"/>
        <w:rPr>
          <w:rFonts w:ascii="黑体" w:hAnsi="黑体" w:eastAsia="黑体"/>
          <w:sz w:val="36"/>
          <w:szCs w:val="36"/>
          <w:lang w:eastAsia="zh-CN"/>
        </w:rPr>
      </w:pPr>
    </w:p>
    <w:p w14:paraId="6C073CCD">
      <w:pPr>
        <w:pStyle w:val="3"/>
        <w:jc w:val="center"/>
        <w:rPr>
          <w:rFonts w:ascii="黑体" w:hAnsi="黑体" w:eastAsia="黑体"/>
          <w:sz w:val="36"/>
          <w:szCs w:val="36"/>
          <w:lang w:eastAsia="zh-CN"/>
        </w:rPr>
      </w:pPr>
    </w:p>
    <w:p w14:paraId="06CFEB0D">
      <w:pPr>
        <w:pStyle w:val="3"/>
        <w:jc w:val="center"/>
        <w:rPr>
          <w:rFonts w:ascii="黑体" w:hAnsi="黑体" w:eastAsia="黑体"/>
          <w:sz w:val="36"/>
          <w:szCs w:val="36"/>
          <w:lang w:eastAsia="zh-CN"/>
        </w:rPr>
      </w:pPr>
    </w:p>
    <w:p w14:paraId="3D156EF8">
      <w:pPr>
        <w:pStyle w:val="3"/>
        <w:jc w:val="center"/>
        <w:rPr>
          <w:rFonts w:ascii="黑体" w:hAnsi="黑体" w:eastAsia="黑体"/>
          <w:sz w:val="36"/>
          <w:szCs w:val="36"/>
          <w:lang w:eastAsia="zh-CN"/>
        </w:rPr>
      </w:pPr>
    </w:p>
    <w:p w14:paraId="610A2A2C">
      <w:pPr>
        <w:pStyle w:val="3"/>
        <w:jc w:val="center"/>
        <w:rPr>
          <w:rFonts w:ascii="黑体" w:hAnsi="黑体" w:eastAsia="黑体"/>
          <w:sz w:val="36"/>
          <w:szCs w:val="36"/>
          <w:lang w:eastAsia="zh-CN"/>
        </w:rPr>
      </w:pPr>
    </w:p>
    <w:p w14:paraId="4A9FB415">
      <w:pPr>
        <w:pStyle w:val="3"/>
        <w:keepNext w:val="0"/>
        <w:keepLines w:val="0"/>
        <w:pageBreakBefore w:val="0"/>
        <w:widowControl w:val="0"/>
        <w:kinsoku/>
        <w:wordWrap/>
        <w:overflowPunct/>
        <w:topLinePunct w:val="0"/>
        <w:autoSpaceDE/>
        <w:autoSpaceDN/>
        <w:bidi w:val="0"/>
        <w:adjustRightInd/>
        <w:snapToGrid/>
        <w:spacing w:after="320" w:line="240" w:lineRule="auto"/>
        <w:jc w:val="left"/>
        <w:textAlignment w:val="auto"/>
        <w:rPr>
          <w:rStyle w:val="12"/>
          <w:rFonts w:hint="eastAsia" w:ascii="黑体" w:hAnsi="黑体" w:eastAsia="黑体" w:cs="黑体"/>
          <w:b w:val="0"/>
          <w:bCs/>
          <w:sz w:val="56"/>
          <w:szCs w:val="56"/>
          <w:lang w:val="en-US" w:eastAsia="zh-CN"/>
        </w:rPr>
      </w:pPr>
      <w:r>
        <w:rPr>
          <w:rStyle w:val="12"/>
          <w:rFonts w:hint="eastAsia"/>
          <w:b w:val="0"/>
          <w:bCs/>
          <w:sz w:val="56"/>
          <w:szCs w:val="56"/>
        </w:rPr>
        <w:t>第三部分</w:t>
      </w:r>
      <w:bookmarkEnd w:id="17"/>
    </w:p>
    <w:p w14:paraId="191F1732">
      <w:pPr>
        <w:pStyle w:val="2"/>
        <w:pageBreakBefore w:val="0"/>
        <w:widowControl w:val="0"/>
        <w:kinsoku/>
        <w:wordWrap/>
        <w:overflowPunct/>
        <w:topLinePunct w:val="0"/>
        <w:autoSpaceDE/>
        <w:autoSpaceDN/>
        <w:bidi w:val="0"/>
        <w:adjustRightInd/>
        <w:snapToGrid/>
        <w:spacing w:after="320" w:line="240" w:lineRule="auto"/>
        <w:jc w:val="center"/>
        <w:textAlignment w:val="auto"/>
        <w:rPr>
          <w:rFonts w:ascii="仿宋" w:hAnsi="仿宋" w:eastAsia="仿宋"/>
          <w:b/>
          <w:sz w:val="56"/>
          <w:szCs w:val="56"/>
        </w:rPr>
        <w:sectPr>
          <w:pgSz w:w="11906" w:h="16838"/>
          <w:pgMar w:top="1440" w:right="1800" w:bottom="1440" w:left="1800" w:header="851" w:footer="992" w:gutter="0"/>
          <w:pgNumType w:fmt="decimal"/>
          <w:cols w:space="720" w:num="1"/>
          <w:docGrid w:type="lines" w:linePitch="312" w:charSpace="0"/>
        </w:sectPr>
      </w:pPr>
      <w:bookmarkStart w:id="18" w:name="_Toc22448"/>
      <w:r>
        <w:rPr>
          <w:rFonts w:hint="eastAsia" w:ascii="黑体" w:hAnsi="黑体" w:eastAsia="黑体" w:cs="黑体"/>
          <w:b w:val="0"/>
          <w:bCs/>
          <w:sz w:val="56"/>
          <w:szCs w:val="56"/>
          <w:lang w:eastAsia="zh-CN"/>
        </w:rPr>
        <w:t>2026</w:t>
      </w:r>
      <w:r>
        <w:rPr>
          <w:rFonts w:ascii="黑体" w:hAnsi="黑体" w:eastAsia="黑体" w:cs="黑体"/>
          <w:b w:val="0"/>
          <w:bCs/>
          <w:sz w:val="56"/>
          <w:szCs w:val="56"/>
        </w:rPr>
        <w:t>年度</w:t>
      </w:r>
      <w:r>
        <w:rPr>
          <w:rFonts w:hint="eastAsia" w:ascii="黑体" w:hAnsi="黑体" w:cs="黑体"/>
          <w:b w:val="0"/>
          <w:bCs/>
          <w:sz w:val="56"/>
          <w:szCs w:val="56"/>
          <w:lang w:val="en-US" w:eastAsia="zh-CN"/>
        </w:rPr>
        <w:t>单位</w:t>
      </w:r>
      <w:r>
        <w:rPr>
          <w:rFonts w:ascii="黑体" w:hAnsi="黑体" w:eastAsia="黑体" w:cs="黑体"/>
          <w:b w:val="0"/>
          <w:bCs/>
          <w:sz w:val="56"/>
          <w:szCs w:val="56"/>
        </w:rPr>
        <w:t>预算情况说明</w:t>
      </w:r>
      <w:bookmarkEnd w:id="18"/>
    </w:p>
    <w:p w14:paraId="035EC757">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default" w:ascii="Calibri" w:hAnsi="Calibri" w:eastAsia="黑体" w:cs="Times New Roman"/>
          <w:b w:val="0"/>
          <w:bCs/>
          <w:kern w:val="44"/>
          <w:sz w:val="32"/>
          <w:szCs w:val="22"/>
          <w:lang w:val="en-US" w:eastAsia="zh-CN" w:bidi="ar-SA"/>
        </w:rPr>
      </w:pPr>
      <w:bookmarkStart w:id="19" w:name="_Toc11599"/>
      <w:r>
        <w:rPr>
          <w:rFonts w:hint="eastAsia" w:cs="Times New Roman"/>
          <w:b w:val="0"/>
          <w:bCs/>
          <w:kern w:val="44"/>
          <w:sz w:val="32"/>
          <w:szCs w:val="22"/>
          <w:lang w:val="en-US" w:eastAsia="zh-CN" w:bidi="ar-SA"/>
        </w:rPr>
        <w:t>一、预算收支总体情况</w:t>
      </w:r>
      <w:bookmarkEnd w:id="19"/>
    </w:p>
    <w:p w14:paraId="3AFE7E5D">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ascii="仿宋" w:hAnsi="仿宋" w:eastAsia="仿宋"/>
          <w:sz w:val="32"/>
          <w:szCs w:val="32"/>
        </w:rPr>
      </w:pPr>
      <w:r>
        <w:rPr>
          <w:rFonts w:ascii="仿宋" w:hAnsi="仿宋" w:eastAsia="仿宋" w:cs="仿宋"/>
          <w:sz w:val="32"/>
        </w:rPr>
        <w:t>按照综合预算的原则，</w:t>
      </w:r>
      <w:r>
        <w:rPr>
          <w:rFonts w:hint="eastAsia" w:ascii="仿宋" w:hAnsi="仿宋" w:eastAsia="仿宋" w:cs="仿宋"/>
          <w:sz w:val="32"/>
          <w:lang w:val="en-US" w:eastAsia="zh-CN"/>
        </w:rPr>
        <w:t>单位</w:t>
      </w:r>
      <w:r>
        <w:rPr>
          <w:rFonts w:ascii="仿宋" w:hAnsi="仿宋" w:eastAsia="仿宋" w:cs="仿宋"/>
          <w:sz w:val="32"/>
        </w:rPr>
        <w:t>所有收入和支出均纳入</w:t>
      </w:r>
      <w:r>
        <w:rPr>
          <w:rFonts w:hint="eastAsia" w:ascii="仿宋" w:hAnsi="仿宋" w:eastAsia="仿宋" w:cs="仿宋"/>
          <w:sz w:val="32"/>
          <w:lang w:val="en-US" w:eastAsia="zh-CN"/>
        </w:rPr>
        <w:t>单位</w:t>
      </w:r>
      <w:r>
        <w:rPr>
          <w:rFonts w:ascii="仿宋" w:hAnsi="仿宋" w:eastAsia="仿宋" w:cs="仿宋"/>
          <w:sz w:val="32"/>
        </w:rPr>
        <w:t>预算管理。</w:t>
      </w:r>
      <w:r>
        <w:rPr>
          <w:rFonts w:hint="eastAsia" w:ascii="仿宋" w:hAnsi="仿宋" w:eastAsia="仿宋" w:cs="仿宋"/>
          <w:sz w:val="32"/>
          <w:lang w:eastAsia="zh-CN"/>
        </w:rPr>
        <w:t>2026</w:t>
      </w:r>
      <w:r>
        <w:rPr>
          <w:rFonts w:ascii="仿宋" w:hAnsi="仿宋" w:eastAsia="仿宋" w:cs="仿宋"/>
          <w:sz w:val="32"/>
        </w:rPr>
        <w:t>年,</w:t>
      </w:r>
      <w:r>
        <w:rPr>
          <w:rFonts w:hint="eastAsia" w:ascii="仿宋" w:hAnsi="仿宋" w:eastAsia="仿宋" w:cs="仿宋"/>
          <w:sz w:val="32"/>
          <w:lang w:val="en-US" w:eastAsia="zh-CN"/>
        </w:rPr>
        <w:t>上杭县客家缘文化中心</w:t>
      </w:r>
      <w:r>
        <w:rPr>
          <w:rFonts w:ascii="仿宋" w:hAnsi="仿宋" w:eastAsia="仿宋" w:cs="仿宋"/>
          <w:sz w:val="32"/>
        </w:rPr>
        <w:t>收入预算为</w:t>
      </w:r>
      <w:r>
        <w:rPr>
          <w:rFonts w:hint="eastAsia" w:ascii="仿宋" w:hAnsi="仿宋" w:eastAsia="仿宋" w:cs="仿宋"/>
          <w:sz w:val="32"/>
        </w:rPr>
        <w:t>470.62</w:t>
      </w:r>
      <w:r>
        <w:rPr>
          <w:rFonts w:ascii="仿宋" w:hAnsi="仿宋" w:eastAsia="仿宋" w:cs="仿宋"/>
          <w:sz w:val="32"/>
        </w:rPr>
        <w:t>万元，</w:t>
      </w:r>
      <w:r>
        <w:rPr>
          <w:rFonts w:hint="eastAsia" w:ascii="仿宋" w:hAnsi="仿宋" w:eastAsia="仿宋" w:cs="仿宋_GB2312"/>
          <w:sz w:val="32"/>
          <w:szCs w:val="32"/>
        </w:rPr>
        <w:t>比上年增加2.81万元</w:t>
      </w:r>
      <w:r>
        <w:rPr>
          <w:rFonts w:ascii="仿宋" w:hAnsi="仿宋" w:eastAsia="仿宋" w:cs="仿宋"/>
          <w:sz w:val="32"/>
          <w:u w:val="none" w:color="auto"/>
        </w:rPr>
        <w:t>，主要原因是：</w:t>
      </w:r>
      <w:r>
        <w:rPr>
          <w:rFonts w:hint="eastAsia" w:ascii="仿宋" w:hAnsi="仿宋" w:eastAsia="仿宋" w:cs="仿宋"/>
          <w:sz w:val="32"/>
          <w:u w:val="none" w:color="auto"/>
          <w:lang w:val="en-US" w:eastAsia="zh-CN"/>
        </w:rPr>
        <w:t>在编人员工资调整，工资福利支出增加</w:t>
      </w:r>
      <w:r>
        <w:rPr>
          <w:rFonts w:hint="eastAsia" w:ascii="仿宋" w:hAnsi="仿宋" w:eastAsia="仿宋" w:cs="仿宋"/>
          <w:sz w:val="32"/>
          <w:lang w:val="en-US" w:eastAsia="zh-CN"/>
        </w:rPr>
        <w:t>。</w:t>
      </w:r>
      <w:r>
        <w:rPr>
          <w:rFonts w:ascii="仿宋" w:hAnsi="仿宋" w:eastAsia="仿宋" w:cs="仿宋"/>
          <w:sz w:val="32"/>
        </w:rPr>
        <w:t>其中：</w:t>
      </w:r>
      <w:r>
        <w:rPr>
          <w:rFonts w:hint="eastAsia" w:ascii="仿宋" w:hAnsi="仿宋" w:eastAsia="仿宋" w:cs="仿宋"/>
          <w:sz w:val="32"/>
        </w:rPr>
        <w:t>一般公共预算拨款收入470.62万元。</w:t>
      </w:r>
    </w:p>
    <w:p w14:paraId="05AD863B">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lang w:val="en-US" w:eastAsia="zh-CN"/>
        </w:rPr>
      </w:pPr>
      <w:r>
        <w:rPr>
          <w:rFonts w:ascii="仿宋" w:hAnsi="仿宋" w:eastAsia="仿宋" w:cs="仿宋"/>
          <w:sz w:val="32"/>
        </w:rPr>
        <w:t>相应安排支出预算</w:t>
      </w:r>
      <w:r>
        <w:rPr>
          <w:rFonts w:hint="eastAsia" w:ascii="仿宋" w:hAnsi="仿宋" w:eastAsia="仿宋" w:cs="仿宋"/>
          <w:sz w:val="32"/>
          <w:lang w:val="en-US" w:eastAsia="zh-CN"/>
        </w:rPr>
        <w:t>470.62</w:t>
      </w:r>
      <w:r>
        <w:rPr>
          <w:rFonts w:ascii="仿宋" w:hAnsi="仿宋" w:eastAsia="仿宋" w:cs="仿宋"/>
          <w:sz w:val="32"/>
        </w:rPr>
        <w:t>万元，</w:t>
      </w:r>
      <w:r>
        <w:rPr>
          <w:rFonts w:hint="eastAsia" w:ascii="仿宋" w:hAnsi="仿宋" w:eastAsia="仿宋" w:cs="仿宋"/>
          <w:sz w:val="32"/>
          <w:lang w:val="en-US" w:eastAsia="zh-CN"/>
        </w:rPr>
        <w:t>比上年增加2.81万元</w:t>
      </w:r>
      <w:r>
        <w:rPr>
          <w:rFonts w:hint="eastAsia" w:ascii="仿宋" w:hAnsi="仿宋" w:eastAsia="仿宋" w:cs="仿宋_GB2312"/>
          <w:sz w:val="32"/>
          <w:szCs w:val="32"/>
          <w:highlight w:val="none"/>
          <w:lang w:val="en-US" w:eastAsia="zh-CN"/>
        </w:rPr>
        <w:t>，主要原因</w:t>
      </w:r>
      <w:r>
        <w:rPr>
          <w:rFonts w:ascii="仿宋" w:hAnsi="仿宋" w:eastAsia="仿宋" w:cs="仿宋"/>
          <w:sz w:val="32"/>
          <w:u w:val="none" w:color="auto"/>
        </w:rPr>
        <w:t>是</w:t>
      </w:r>
      <w:r>
        <w:rPr>
          <w:rFonts w:ascii="仿宋" w:hAnsi="仿宋" w:eastAsia="仿宋" w:cs="仿宋"/>
          <w:sz w:val="32"/>
        </w:rPr>
        <w:t>：</w:t>
      </w:r>
      <w:r>
        <w:rPr>
          <w:rFonts w:hint="eastAsia" w:ascii="仿宋" w:hAnsi="仿宋" w:eastAsia="仿宋" w:cs="仿宋_GB2312"/>
          <w:sz w:val="32"/>
          <w:szCs w:val="32"/>
          <w:lang w:val="en-US" w:eastAsia="zh-CN"/>
        </w:rPr>
        <w:t>在编人员工资调整，工资福利支出增加</w:t>
      </w:r>
      <w:r>
        <w:rPr>
          <w:rFonts w:hint="eastAsia" w:ascii="仿宋" w:hAnsi="仿宋" w:eastAsia="仿宋" w:cs="仿宋"/>
          <w:sz w:val="32"/>
          <w:lang w:val="en-US" w:eastAsia="zh-CN"/>
        </w:rPr>
        <w:t>。</w:t>
      </w:r>
      <w:r>
        <w:rPr>
          <w:rFonts w:ascii="仿宋" w:hAnsi="仿宋" w:eastAsia="仿宋" w:cs="仿宋"/>
          <w:sz w:val="32"/>
        </w:rPr>
        <w:t>其中：</w:t>
      </w:r>
      <w:r>
        <w:rPr>
          <w:rFonts w:hint="eastAsia" w:ascii="仿宋" w:hAnsi="仿宋" w:eastAsia="仿宋" w:cs="仿宋"/>
          <w:sz w:val="32"/>
          <w:lang w:val="en-US" w:eastAsia="zh-CN"/>
        </w:rPr>
        <w:t>基本支出60.62万元、项目支出数410.00万元。</w:t>
      </w:r>
    </w:p>
    <w:p w14:paraId="4F48DE52">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default"/>
          <w:b w:val="0"/>
          <w:bCs/>
          <w:lang w:val="en-US" w:eastAsia="zh-CN"/>
        </w:rPr>
      </w:pPr>
      <w:bookmarkStart w:id="20" w:name="_Toc31090"/>
      <w:r>
        <w:rPr>
          <w:rFonts w:hint="eastAsia"/>
          <w:b w:val="0"/>
          <w:bCs/>
          <w:lang w:val="en-US" w:eastAsia="zh-CN"/>
        </w:rPr>
        <w:t>二、一般公共预算拨款支出情况</w:t>
      </w:r>
      <w:bookmarkEnd w:id="20"/>
    </w:p>
    <w:p w14:paraId="125782E1">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ascii="仿宋" w:hAnsi="仿宋" w:eastAsia="仿宋" w:cs="仿宋"/>
          <w:sz w:val="32"/>
          <w:u w:val="none" w:color="auto"/>
        </w:rPr>
      </w:pPr>
      <w:r>
        <w:rPr>
          <w:rFonts w:hint="eastAsia" w:ascii="仿宋" w:hAnsi="仿宋" w:eastAsia="仿宋" w:cs="仿宋"/>
          <w:sz w:val="32"/>
          <w:u w:val="none" w:color="auto"/>
          <w:lang w:eastAsia="zh-CN"/>
        </w:rPr>
        <w:t>2026</w:t>
      </w:r>
      <w:r>
        <w:rPr>
          <w:rFonts w:ascii="仿宋" w:hAnsi="仿宋" w:eastAsia="仿宋" w:cs="仿宋"/>
          <w:sz w:val="32"/>
          <w:u w:val="none" w:color="auto"/>
        </w:rPr>
        <w:t>年度一般公共预算拨款支出</w:t>
      </w:r>
      <w:r>
        <w:rPr>
          <w:rFonts w:hint="eastAsia" w:ascii="仿宋" w:hAnsi="仿宋" w:eastAsia="仿宋" w:cs="仿宋"/>
          <w:sz w:val="32"/>
          <w:lang w:val="en-US" w:eastAsia="zh-CN"/>
        </w:rPr>
        <w:t>470.62</w:t>
      </w:r>
      <w:r>
        <w:rPr>
          <w:rFonts w:ascii="仿宋" w:hAnsi="仿宋" w:eastAsia="仿宋" w:cs="仿宋"/>
          <w:sz w:val="32"/>
          <w:u w:val="none" w:color="auto"/>
        </w:rPr>
        <w:t>万元，</w:t>
      </w:r>
      <w:r>
        <w:rPr>
          <w:rFonts w:hint="eastAsia" w:ascii="仿宋" w:hAnsi="仿宋" w:eastAsia="仿宋" w:cs="仿宋"/>
          <w:sz w:val="32"/>
          <w:lang w:val="en-US" w:eastAsia="zh-CN"/>
        </w:rPr>
        <w:t>比上年增加2.81万元，增长0.60%</w:t>
      </w:r>
      <w:r>
        <w:rPr>
          <w:rFonts w:ascii="仿宋" w:hAnsi="仿宋" w:eastAsia="仿宋" w:cs="仿宋"/>
          <w:sz w:val="32"/>
          <w:u w:val="none" w:color="auto"/>
        </w:rPr>
        <w:t>，主要原因是：</w:t>
      </w:r>
      <w:r>
        <w:rPr>
          <w:rFonts w:hint="eastAsia" w:ascii="仿宋" w:hAnsi="仿宋" w:eastAsia="仿宋" w:cs="仿宋"/>
          <w:sz w:val="32"/>
          <w:lang w:val="en-US" w:eastAsia="zh-CN"/>
        </w:rPr>
        <w:t>在编人员工资调整，工资福利支出增加</w:t>
      </w:r>
      <w:r>
        <w:rPr>
          <w:rFonts w:ascii="仿宋" w:hAnsi="仿宋" w:eastAsia="仿宋" w:cs="仿宋"/>
          <w:sz w:val="32"/>
          <w:u w:color="auto"/>
        </w:rPr>
        <w:t>。</w:t>
      </w:r>
      <w:r>
        <w:rPr>
          <w:rFonts w:hint="eastAsia" w:ascii="仿宋" w:hAnsi="仿宋" w:eastAsia="仿宋" w:cs="仿宋_GB2312"/>
          <w:sz w:val="32"/>
          <w:szCs w:val="32"/>
        </w:rPr>
        <w:t>按照党中央、国务院和省委、省政府关于过紧日子的有关要求，厉行节约办一切事业，大力压减一般性支出，重点压减了</w:t>
      </w:r>
      <w:r>
        <w:rPr>
          <w:rFonts w:hint="eastAsia" w:ascii="仿宋" w:hAnsi="仿宋" w:eastAsia="仿宋" w:cs="仿宋_GB2312"/>
          <w:sz w:val="32"/>
          <w:szCs w:val="32"/>
          <w:lang w:val="en-US" w:eastAsia="zh-CN"/>
        </w:rPr>
        <w:t>事业在职综合定额公用经费</w:t>
      </w:r>
      <w:r>
        <w:rPr>
          <w:rFonts w:hint="eastAsia" w:ascii="仿宋" w:hAnsi="仿宋" w:eastAsia="仿宋" w:cs="仿宋_GB2312"/>
          <w:sz w:val="32"/>
          <w:szCs w:val="32"/>
        </w:rPr>
        <w:t>，同时合理保障了</w:t>
      </w:r>
      <w:r>
        <w:rPr>
          <w:rFonts w:hint="eastAsia" w:ascii="仿宋" w:hAnsi="仿宋" w:eastAsia="仿宋" w:cs="仿宋_GB2312"/>
          <w:sz w:val="32"/>
          <w:szCs w:val="32"/>
          <w:lang w:val="en-US" w:eastAsia="zh-CN"/>
        </w:rPr>
        <w:t>单位的正常运转</w:t>
      </w:r>
      <w:r>
        <w:rPr>
          <w:rFonts w:hint="eastAsia" w:ascii="仿宋" w:hAnsi="仿宋" w:eastAsia="仿宋" w:cs="仿宋_GB2312"/>
          <w:sz w:val="32"/>
          <w:szCs w:val="32"/>
        </w:rPr>
        <w:t>等工作的支出需求，体现在有关支出科目中。</w:t>
      </w:r>
      <w:r>
        <w:rPr>
          <w:rFonts w:ascii="仿宋" w:hAnsi="仿宋" w:eastAsia="仿宋" w:cs="仿宋"/>
          <w:sz w:val="32"/>
          <w:u w:val="none" w:color="auto"/>
        </w:rPr>
        <w:t>其中（按项级科目分类统计）：</w:t>
      </w:r>
    </w:p>
    <w:p w14:paraId="353A7E96">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hint="default" w:ascii="仿宋" w:hAnsi="仿宋" w:eastAsia="仿宋" w:cs="仿宋"/>
          <w:sz w:val="32"/>
          <w:lang w:val="en-US" w:eastAsia="zh-CN"/>
        </w:rPr>
      </w:pPr>
      <w:r>
        <w:rPr>
          <w:rFonts w:ascii="仿宋" w:hAnsi="仿宋" w:eastAsia="仿宋" w:cs="仿宋"/>
          <w:sz w:val="32"/>
        </w:rPr>
        <w:t>(一) 2070105-文化展示及纪念机构60.62万元。主要用于事业在编人员工资福利支出及综合定额公用经费。</w:t>
      </w:r>
      <w:r>
        <w:rPr>
          <w:rFonts w:ascii="仿宋" w:hAnsi="仿宋" w:eastAsia="仿宋" w:cs="仿宋"/>
          <w:sz w:val="32"/>
        </w:rPr>
        <w:br w:type="textWrapping"/>
      </w:r>
      <w:r>
        <w:rPr>
          <w:rFonts w:ascii="仿宋" w:hAnsi="仿宋" w:eastAsia="仿宋" w:cs="仿宋"/>
          <w:sz w:val="32"/>
        </w:rPr>
        <w:t>(二) 2070199-其他文化和旅游支出410.00万元。主要用于2026年客家缘园区运行经费。</w:t>
      </w:r>
      <w:r>
        <w:rPr>
          <w:rFonts w:ascii="仿宋" w:hAnsi="仿宋" w:eastAsia="仿宋" w:cs="仿宋"/>
          <w:sz w:val="32"/>
        </w:rPr>
        <w:br w:type="textWrapping"/>
      </w:r>
    </w:p>
    <w:p w14:paraId="4788D98D">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eastAsia"/>
          <w:b w:val="0"/>
          <w:bCs/>
          <w:lang w:val="en-US" w:eastAsia="zh-CN"/>
        </w:rPr>
      </w:pPr>
      <w:bookmarkStart w:id="21" w:name="_Toc23160"/>
      <w:r>
        <w:rPr>
          <w:rFonts w:hint="eastAsia"/>
          <w:b w:val="0"/>
          <w:bCs/>
          <w:lang w:val="en-US" w:eastAsia="zh-CN"/>
        </w:rPr>
        <w:t>三、政府性基金预算拨款支出情况</w:t>
      </w:r>
    </w:p>
    <w:bookmarkEnd w:id="21"/>
    <w:p w14:paraId="30545A22">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本单位2026年度没有使用政府性基金预算拨款安排的支出。</w:t>
      </w:r>
    </w:p>
    <w:p w14:paraId="15355B4E">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default" w:ascii="Calibri" w:hAnsi="Calibri" w:eastAsia="黑体" w:cs="Times New Roman"/>
          <w:b w:val="0"/>
          <w:bCs/>
          <w:kern w:val="44"/>
          <w:sz w:val="32"/>
          <w:szCs w:val="22"/>
          <w:lang w:val="en-US" w:eastAsia="zh-CN" w:bidi="ar-SA"/>
        </w:rPr>
      </w:pPr>
      <w:bookmarkStart w:id="22" w:name="_Toc8648"/>
      <w:r>
        <w:rPr>
          <w:rFonts w:hint="eastAsia" w:cs="Times New Roman"/>
          <w:b w:val="0"/>
          <w:bCs/>
          <w:kern w:val="44"/>
          <w:sz w:val="32"/>
          <w:szCs w:val="22"/>
          <w:lang w:val="en-US" w:eastAsia="zh-CN" w:bidi="ar-SA"/>
        </w:rPr>
        <w:t>四、国有资本经营预算拨款支出情况</w:t>
      </w:r>
      <w:bookmarkEnd w:id="22"/>
    </w:p>
    <w:p w14:paraId="7B361FF1">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本单位2026年度没有使用国有资本经营预算拨款安排的支出。</w:t>
      </w:r>
    </w:p>
    <w:p w14:paraId="67137A5F">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23" w:name="_Toc7326"/>
      <w:r>
        <w:rPr>
          <w:rFonts w:hint="eastAsia"/>
          <w:b w:val="0"/>
          <w:bCs/>
        </w:rPr>
        <w:t>五、一般公共预算基本支出情况</w:t>
      </w:r>
      <w:bookmarkEnd w:id="23"/>
    </w:p>
    <w:p w14:paraId="4D9C483C">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ascii="仿宋" w:hAnsi="仿宋" w:eastAsia="仿宋" w:cs="仿宋_GB2312"/>
          <w:sz w:val="32"/>
          <w:szCs w:val="32"/>
        </w:rPr>
      </w:pPr>
      <w:r>
        <w:rPr>
          <w:rFonts w:hint="eastAsia" w:ascii="仿宋" w:hAnsi="仿宋" w:eastAsia="仿宋" w:cs="仿宋"/>
          <w:sz w:val="32"/>
          <w:lang w:eastAsia="zh-CN"/>
        </w:rPr>
        <w:t>2026</w:t>
      </w:r>
      <w:r>
        <w:rPr>
          <w:rFonts w:ascii="仿宋" w:hAnsi="仿宋" w:eastAsia="仿宋" w:cs="仿宋"/>
          <w:sz w:val="32"/>
        </w:rPr>
        <w:t>年度一般公共预算拨款基本支出</w:t>
      </w:r>
      <w:r>
        <w:rPr>
          <w:rFonts w:hint="eastAsia" w:ascii="仿宋" w:hAnsi="仿宋" w:eastAsia="仿宋" w:cs="仿宋"/>
          <w:sz w:val="32"/>
          <w:lang w:val="en-US" w:eastAsia="zh-CN"/>
        </w:rPr>
        <w:t>60.62</w:t>
      </w:r>
      <w:r>
        <w:rPr>
          <w:rFonts w:ascii="仿宋" w:hAnsi="仿宋" w:eastAsia="仿宋" w:cs="仿宋"/>
          <w:sz w:val="32"/>
        </w:rPr>
        <w:t>万元，其中：</w:t>
      </w:r>
    </w:p>
    <w:p w14:paraId="7381A18D">
      <w:pPr>
        <w:keepNext w:val="0"/>
        <w:keepLines w:val="0"/>
        <w:pageBreakBefore w:val="0"/>
        <w:widowControl w:val="0"/>
        <w:numPr>
          <w:ilvl w:val="0"/>
          <w:numId w:val="0"/>
        </w:numPr>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hint="default" w:ascii="仿宋" w:hAnsi="仿宋" w:eastAsia="仿宋" w:cs="仿宋"/>
          <w:sz w:val="32"/>
          <w:lang w:val="en-US" w:eastAsia="zh-CN"/>
        </w:rPr>
      </w:pPr>
      <w:r>
        <w:rPr>
          <w:rFonts w:hint="eastAsia" w:ascii="仿宋" w:hAnsi="仿宋" w:eastAsia="仿宋" w:cs="仿宋"/>
          <w:kern w:val="2"/>
          <w:sz w:val="32"/>
          <w:szCs w:val="22"/>
          <w:lang w:val="en-US" w:eastAsia="zh-CN" w:bidi="ar-SA"/>
        </w:rPr>
        <w:t>（一）</w:t>
      </w:r>
      <w:r>
        <w:rPr>
          <w:rFonts w:hint="eastAsia" w:ascii="仿宋" w:hAnsi="仿宋" w:eastAsia="仿宋" w:cs="仿宋"/>
          <w:sz w:val="32"/>
          <w:lang w:val="en-US" w:eastAsia="zh-CN"/>
        </w:rPr>
        <w:t>人员经费</w:t>
      </w:r>
      <w:r>
        <w:rPr>
          <w:rFonts w:ascii="仿宋" w:hAnsi="仿宋" w:eastAsia="仿宋" w:cs="仿宋"/>
          <w:sz w:val="32"/>
          <w:u w:color="auto"/>
        </w:rPr>
        <w:t>56.80万元。主要包括：</w:t>
      </w:r>
      <w:r>
        <w:rPr>
          <w:rFonts w:hint="eastAsia" w:ascii="仿宋" w:hAnsi="仿宋" w:eastAsia="仿宋" w:cs="仿宋_GB2312"/>
          <w:sz w:val="32"/>
          <w:szCs w:val="32"/>
        </w:rPr>
        <w:t>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320FB564">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hint="eastAsia" w:ascii="仿宋" w:hAnsi="仿宋" w:eastAsia="仿宋" w:cs="仿宋"/>
          <w:sz w:val="32"/>
          <w:lang w:val="en-US" w:eastAsia="zh-CN"/>
        </w:rPr>
      </w:pPr>
      <w:r>
        <w:rPr>
          <w:rFonts w:hint="eastAsia" w:ascii="仿宋" w:hAnsi="仿宋" w:eastAsia="仿宋" w:cs="仿宋"/>
          <w:sz w:val="32"/>
          <w:lang w:val="en-US" w:eastAsia="zh-CN"/>
        </w:rPr>
        <w:t>（二）公用经费</w:t>
      </w:r>
      <w:r>
        <w:rPr>
          <w:rFonts w:ascii="仿宋" w:hAnsi="仿宋" w:eastAsia="仿宋" w:cs="仿宋"/>
          <w:sz w:val="32"/>
          <w:u w:color="auto"/>
        </w:rPr>
        <w:t>3.82万元。主要包括：</w:t>
      </w:r>
      <w:r>
        <w:rPr>
          <w:rFonts w:hint="eastAsia" w:ascii="仿宋" w:hAnsi="仿宋" w:eastAsia="仿宋" w:cs="仿宋_GB2312"/>
          <w:sz w:val="32"/>
          <w:szCs w:val="32"/>
        </w:rPr>
        <w:t>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4329BD5E">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24" w:name="_Toc18937"/>
      <w:r>
        <w:rPr>
          <w:rFonts w:hint="eastAsia"/>
          <w:b w:val="0"/>
          <w:bCs/>
        </w:rPr>
        <w:t>六、一般公共预算“三公”经费支出情况</w:t>
      </w:r>
      <w:bookmarkEnd w:id="24"/>
    </w:p>
    <w:p w14:paraId="4D41EAD5">
      <w:pPr>
        <w:widowControl/>
        <w:adjustRightInd w:val="0"/>
        <w:snapToGrid w:val="0"/>
        <w:spacing w:line="600" w:lineRule="exact"/>
        <w:ind w:firstLine="660"/>
        <w:rPr>
          <w:rFonts w:hint="eastAsia" w:ascii="楷体" w:hAnsi="楷体" w:eastAsia="楷体" w:cs="楷体"/>
          <w:b/>
          <w:bCs/>
          <w:kern w:val="0"/>
          <w:sz w:val="32"/>
          <w:szCs w:val="32"/>
        </w:rPr>
      </w:pPr>
      <w:r>
        <w:rPr>
          <w:rFonts w:hint="eastAsia" w:ascii="楷体" w:hAnsi="楷体" w:eastAsia="楷体" w:cs="楷体"/>
          <w:b/>
          <w:bCs/>
          <w:kern w:val="0"/>
          <w:sz w:val="32"/>
          <w:szCs w:val="32"/>
        </w:rPr>
        <w:t>（一）因公出国（境）经费</w:t>
      </w:r>
    </w:p>
    <w:p w14:paraId="59DE22CA">
      <w:pPr>
        <w:widowControl/>
        <w:wordWrap w:val="0"/>
        <w:adjustRightInd w:val="0"/>
        <w:snapToGrid w:val="0"/>
        <w:spacing w:line="600" w:lineRule="exact"/>
        <w:ind w:firstLine="658"/>
        <w:jc w:val="left"/>
        <w:rPr>
          <w:rFonts w:hint="default" w:ascii="仿宋" w:hAnsi="仿宋" w:eastAsia="仿宋" w:cs="仿宋"/>
          <w:sz w:val="32"/>
          <w:lang w:val="en-US" w:eastAsia="zh-CN"/>
        </w:rPr>
      </w:pPr>
      <w:r>
        <w:rPr>
          <w:rFonts w:hint="eastAsia" w:ascii="仿宋" w:hAnsi="仿宋" w:eastAsia="仿宋" w:cs="仿宋"/>
          <w:sz w:val="32"/>
          <w:lang w:eastAsia="zh-CN"/>
        </w:rPr>
        <w:t>2026</w:t>
      </w:r>
      <w:r>
        <w:rPr>
          <w:rFonts w:ascii="仿宋" w:hAnsi="仿宋" w:eastAsia="仿宋" w:cs="仿宋"/>
          <w:sz w:val="32"/>
          <w:u w:val="none" w:color="auto"/>
        </w:rPr>
        <w:t>年预算安排</w:t>
      </w:r>
      <w:r>
        <w:rPr>
          <w:rFonts w:hint="eastAsia" w:ascii="仿宋" w:hAnsi="仿宋" w:eastAsia="仿宋" w:cs="仿宋"/>
          <w:sz w:val="32"/>
          <w:lang w:val="en-US" w:eastAsia="zh-CN"/>
        </w:rPr>
        <w:t>0</w:t>
      </w:r>
      <w:r>
        <w:rPr>
          <w:rFonts w:hint="eastAsia" w:ascii="仿宋" w:hAnsi="仿宋" w:eastAsia="仿宋" w:cs="仿宋"/>
          <w:sz w:val="32"/>
          <w:lang w:eastAsia="zh-CN"/>
        </w:rPr>
        <w:t>万元，</w:t>
      </w:r>
      <w:r>
        <w:rPr>
          <w:rFonts w:hint="eastAsia" w:ascii="仿宋" w:hAnsi="仿宋" w:eastAsia="仿宋" w:cs="仿宋"/>
          <w:sz w:val="32"/>
          <w:lang w:val="en-US" w:eastAsia="zh-CN"/>
        </w:rPr>
        <w:t>与上年持平</w:t>
      </w:r>
      <w:r>
        <w:rPr>
          <w:rFonts w:hint="eastAsia" w:ascii="仿宋" w:hAnsi="仿宋" w:eastAsia="仿宋" w:cs="仿宋"/>
          <w:sz w:val="32"/>
          <w:lang w:eastAsia="zh-CN"/>
        </w:rPr>
        <w:t>。</w:t>
      </w:r>
    </w:p>
    <w:p w14:paraId="41DDA733">
      <w:pPr>
        <w:widowControl/>
        <w:adjustRightInd w:val="0"/>
        <w:snapToGrid w:val="0"/>
        <w:spacing w:line="600" w:lineRule="exact"/>
        <w:ind w:firstLine="660"/>
        <w:rPr>
          <w:rFonts w:hint="eastAsia" w:ascii="楷体" w:hAnsi="楷体" w:eastAsia="楷体" w:cs="楷体"/>
          <w:b/>
          <w:bCs/>
          <w:kern w:val="0"/>
          <w:sz w:val="32"/>
          <w:szCs w:val="32"/>
        </w:rPr>
      </w:pPr>
      <w:r>
        <w:rPr>
          <w:rFonts w:hint="eastAsia" w:ascii="楷体" w:hAnsi="楷体" w:eastAsia="楷体" w:cs="楷体"/>
          <w:b/>
          <w:bCs/>
          <w:kern w:val="0"/>
          <w:sz w:val="32"/>
          <w:szCs w:val="32"/>
        </w:rPr>
        <w:t>（二）公务接待费</w:t>
      </w:r>
    </w:p>
    <w:p w14:paraId="694635A6">
      <w:pPr>
        <w:keepNext w:val="0"/>
        <w:keepLines w:val="0"/>
        <w:pageBreakBefore w:val="0"/>
        <w:widowControl/>
        <w:kinsoku/>
        <w:wordWrap w:val="0"/>
        <w:overflowPunct/>
        <w:topLinePunct w:val="0"/>
        <w:autoSpaceDE/>
        <w:autoSpaceDN/>
        <w:bidi w:val="0"/>
        <w:adjustRightInd w:val="0"/>
        <w:snapToGrid w:val="0"/>
        <w:spacing w:line="600" w:lineRule="exact"/>
        <w:ind w:firstLine="658"/>
        <w:jc w:val="left"/>
        <w:textAlignment w:val="auto"/>
        <w:rPr>
          <w:rFonts w:hint="default" w:ascii="仿宋" w:hAnsi="仿宋" w:eastAsia="仿宋" w:cs="仿宋"/>
          <w:sz w:val="32"/>
          <w:lang w:val="en-US" w:eastAsia="zh-CN"/>
        </w:rPr>
      </w:pPr>
      <w:r>
        <w:rPr>
          <w:rFonts w:hint="eastAsia" w:ascii="仿宋" w:hAnsi="仿宋" w:eastAsia="仿宋" w:cs="仿宋"/>
          <w:sz w:val="32"/>
          <w:lang w:eastAsia="zh-CN"/>
        </w:rPr>
        <w:t>2026</w:t>
      </w:r>
      <w:r>
        <w:rPr>
          <w:rFonts w:ascii="仿宋" w:hAnsi="仿宋" w:eastAsia="仿宋" w:cs="仿宋"/>
          <w:sz w:val="32"/>
          <w:u w:val="none" w:color="auto"/>
        </w:rPr>
        <w:t>年预算安排</w:t>
      </w:r>
      <w:r>
        <w:rPr>
          <w:rFonts w:hint="eastAsia" w:ascii="仿宋" w:hAnsi="仿宋" w:eastAsia="仿宋" w:cs="仿宋"/>
          <w:sz w:val="32"/>
          <w:lang w:val="en-US" w:eastAsia="zh-CN"/>
        </w:rPr>
        <w:t>0.24</w:t>
      </w:r>
      <w:r>
        <w:rPr>
          <w:rFonts w:hint="eastAsia" w:ascii="仿宋" w:hAnsi="仿宋" w:eastAsia="仿宋" w:cs="仿宋"/>
          <w:sz w:val="32"/>
          <w:lang w:eastAsia="zh-CN"/>
        </w:rPr>
        <w:t>万元，</w:t>
      </w:r>
      <w:r>
        <w:rPr>
          <w:rFonts w:hint="eastAsia" w:ascii="仿宋" w:hAnsi="仿宋" w:eastAsia="仿宋" w:cs="仿宋"/>
          <w:sz w:val="32"/>
          <w:lang w:val="en-US" w:eastAsia="zh-CN"/>
        </w:rPr>
        <w:t>比上年增加0.04万元，增长20.00%</w:t>
      </w:r>
      <w:r>
        <w:rPr>
          <w:rFonts w:hint="eastAsia" w:ascii="仿宋" w:hAnsi="仿宋" w:eastAsia="仿宋" w:cs="仿宋"/>
          <w:sz w:val="32"/>
        </w:rPr>
        <w:t>。主要原因是:</w:t>
      </w:r>
      <w:r>
        <w:rPr>
          <w:rFonts w:hint="eastAsia" w:ascii="仿宋" w:hAnsi="仿宋" w:eastAsia="仿宋" w:cs="仿宋"/>
          <w:sz w:val="32"/>
          <w:lang w:val="en-US" w:eastAsia="zh-CN"/>
        </w:rPr>
        <w:t>项目工程结算较多。</w:t>
      </w:r>
    </w:p>
    <w:p w14:paraId="4BE9C8FA">
      <w:pPr>
        <w:widowControl/>
        <w:adjustRightInd w:val="0"/>
        <w:snapToGrid w:val="0"/>
        <w:spacing w:line="600" w:lineRule="exact"/>
        <w:ind w:firstLine="660"/>
        <w:rPr>
          <w:rFonts w:hint="eastAsia" w:ascii="楷体" w:hAnsi="楷体" w:eastAsia="楷体" w:cs="楷体"/>
          <w:b/>
          <w:bCs/>
          <w:kern w:val="0"/>
          <w:sz w:val="32"/>
          <w:szCs w:val="32"/>
        </w:rPr>
      </w:pPr>
      <w:r>
        <w:rPr>
          <w:rFonts w:hint="eastAsia" w:ascii="楷体" w:hAnsi="楷体" w:eastAsia="楷体" w:cs="楷体"/>
          <w:b/>
          <w:bCs/>
          <w:kern w:val="0"/>
          <w:sz w:val="32"/>
          <w:szCs w:val="32"/>
        </w:rPr>
        <w:t>（三）公务用车购置及运行费</w:t>
      </w:r>
    </w:p>
    <w:p w14:paraId="4074751A">
      <w:pPr>
        <w:widowControl/>
        <w:wordWrap w:val="0"/>
        <w:adjustRightInd w:val="0"/>
        <w:snapToGrid w:val="0"/>
        <w:spacing w:line="600" w:lineRule="exact"/>
        <w:ind w:firstLine="658"/>
        <w:jc w:val="left"/>
        <w:rPr>
          <w:rFonts w:hint="default" w:ascii="仿宋" w:hAnsi="仿宋" w:eastAsia="仿宋" w:cs="仿宋_GB2312"/>
          <w:kern w:val="0"/>
          <w:sz w:val="32"/>
          <w:szCs w:val="32"/>
          <w:lang w:val="en-US"/>
        </w:rPr>
      </w:pPr>
      <w:r>
        <w:rPr>
          <w:rFonts w:hint="eastAsia" w:ascii="仿宋" w:hAnsi="仿宋" w:eastAsia="仿宋" w:cs="仿宋"/>
          <w:sz w:val="32"/>
          <w:lang w:eastAsia="zh-CN"/>
        </w:rPr>
        <w:t>2026</w:t>
      </w:r>
      <w:r>
        <w:rPr>
          <w:rFonts w:ascii="仿宋" w:hAnsi="仿宋" w:eastAsia="仿宋" w:cs="仿宋"/>
          <w:sz w:val="32"/>
        </w:rPr>
        <w:t>年预算安排</w:t>
      </w:r>
      <w:r>
        <w:rPr>
          <w:rFonts w:hint="eastAsia" w:ascii="仿宋" w:hAnsi="仿宋" w:eastAsia="仿宋" w:cs="仿宋"/>
          <w:sz w:val="32"/>
          <w:lang w:val="en-US" w:eastAsia="zh-CN"/>
        </w:rPr>
        <w:t>0</w:t>
      </w:r>
      <w:r>
        <w:rPr>
          <w:rFonts w:ascii="仿宋" w:hAnsi="仿宋" w:eastAsia="仿宋" w:cs="仿宋"/>
          <w:sz w:val="32"/>
        </w:rPr>
        <w:t>万元，其中：公务用车运行费</w:t>
      </w:r>
      <w:r>
        <w:rPr>
          <w:rFonts w:hint="eastAsia" w:ascii="仿宋" w:hAnsi="仿宋" w:eastAsia="仿宋" w:cs="仿宋"/>
          <w:sz w:val="32"/>
          <w:lang w:val="en-US" w:eastAsia="zh-CN"/>
        </w:rPr>
        <w:t>0</w:t>
      </w:r>
      <w:r>
        <w:rPr>
          <w:rFonts w:ascii="仿宋" w:hAnsi="仿宋" w:eastAsia="仿宋" w:cs="仿宋"/>
          <w:sz w:val="32"/>
        </w:rPr>
        <w:t>万元，</w:t>
      </w:r>
      <w:r>
        <w:rPr>
          <w:rFonts w:hint="eastAsia" w:ascii="仿宋" w:hAnsi="仿宋" w:eastAsia="仿宋" w:cs="仿宋"/>
          <w:sz w:val="32"/>
          <w:lang w:val="en-US" w:eastAsia="zh-CN"/>
        </w:rPr>
        <w:t>与上年持平</w:t>
      </w:r>
      <w:r>
        <w:rPr>
          <w:rFonts w:ascii="仿宋" w:hAnsi="仿宋" w:eastAsia="仿宋" w:cs="仿宋"/>
          <w:sz w:val="32"/>
        </w:rPr>
        <w:t>；公务用车购置费</w:t>
      </w:r>
      <w:r>
        <w:rPr>
          <w:rFonts w:hint="eastAsia" w:ascii="仿宋" w:hAnsi="仿宋" w:eastAsia="仿宋" w:cs="仿宋"/>
          <w:sz w:val="32"/>
          <w:lang w:val="en-US" w:eastAsia="zh-CN"/>
        </w:rPr>
        <w:t>0</w:t>
      </w:r>
      <w:r>
        <w:rPr>
          <w:rFonts w:ascii="仿宋" w:hAnsi="仿宋" w:eastAsia="仿宋" w:cs="仿宋"/>
          <w:sz w:val="32"/>
        </w:rPr>
        <w:t>万元，</w:t>
      </w:r>
      <w:r>
        <w:rPr>
          <w:rFonts w:hint="eastAsia" w:ascii="仿宋" w:hAnsi="仿宋" w:eastAsia="仿宋" w:cs="仿宋"/>
          <w:sz w:val="32"/>
          <w:lang w:val="en-US" w:eastAsia="zh-CN"/>
        </w:rPr>
        <w:t>与上年持平</w:t>
      </w:r>
      <w:r>
        <w:rPr>
          <w:rFonts w:ascii="仿宋" w:hAnsi="仿宋" w:eastAsia="仿宋" w:cs="仿宋"/>
          <w:sz w:val="32"/>
        </w:rPr>
        <w:t>。</w:t>
      </w:r>
    </w:p>
    <w:p w14:paraId="64032FF0">
      <w:pPr>
        <w:pStyle w:val="2"/>
        <w:spacing w:before="0" w:after="0"/>
        <w:rPr>
          <w:rFonts w:hint="eastAsia"/>
          <w:b w:val="0"/>
          <w:bCs/>
        </w:rPr>
        <w:sectPr>
          <w:pgSz w:w="11906" w:h="16838"/>
          <w:pgMar w:top="1440" w:right="1803" w:bottom="1440" w:left="1803" w:header="851" w:footer="992" w:gutter="0"/>
          <w:pgNumType w:fmt="decimal"/>
          <w:cols w:space="720" w:num="1"/>
          <w:rtlGutter w:val="0"/>
          <w:docGrid w:type="lines" w:linePitch="312" w:charSpace="0"/>
        </w:sectPr>
      </w:pPr>
    </w:p>
    <w:p w14:paraId="3F4FE307">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25" w:name="_Toc30658"/>
      <w:r>
        <w:rPr>
          <w:rFonts w:hint="eastAsia"/>
          <w:b w:val="0"/>
          <w:bCs/>
        </w:rPr>
        <w:t>七、预算绩效目标情况</w:t>
      </w:r>
      <w:bookmarkEnd w:id="25"/>
    </w:p>
    <w:p w14:paraId="53596B74">
      <w:pPr>
        <w:spacing w:line="590" w:lineRule="exact"/>
        <w:ind w:firstLine="630" w:firstLineChars="196"/>
        <w:rPr>
          <w:rFonts w:ascii="黑体" w:hAnsi="黑体" w:eastAsia="黑体" w:cs="黑体"/>
          <w:b/>
          <w:sz w:val="32"/>
          <w:szCs w:val="32"/>
        </w:rPr>
      </w:pPr>
      <w:r>
        <w:rPr>
          <w:rFonts w:hint="eastAsia" w:ascii="楷体" w:hAnsi="楷体" w:eastAsia="楷体" w:cstheme="minorBidi"/>
          <w:b/>
          <w:sz w:val="32"/>
          <w:szCs w:val="32"/>
        </w:rPr>
        <w:t>（一）绩效目标设置情况</w:t>
      </w:r>
    </w:p>
    <w:p w14:paraId="0448D90D">
      <w:pPr>
        <w:wordWrap w:val="0"/>
        <w:ind w:firstLine="736" w:firstLineChars="230"/>
        <w:rPr>
          <w:rFonts w:ascii="仿宋" w:hAnsi="仿宋" w:eastAsia="仿宋" w:cs="仿宋"/>
          <w:sz w:val="32"/>
        </w:rPr>
      </w:pPr>
      <w:r>
        <w:rPr>
          <w:rFonts w:hint="eastAsia" w:ascii="仿宋" w:hAnsi="仿宋" w:eastAsia="仿宋" w:cs="仿宋_GB2312"/>
          <w:kern w:val="0"/>
          <w:sz w:val="32"/>
          <w:szCs w:val="32"/>
        </w:rPr>
        <w:t>2026年，上杭县客家缘文化中心单位按照全面实施预算绩效管理的要求，编制绩效目标并公开。上杭县客家缘文化中心共设置1个项目绩效目标，共涉及财政拨款资金410万元。</w:t>
      </w:r>
    </w:p>
    <w:p w14:paraId="29C13382">
      <w:pPr>
        <w:spacing w:line="590" w:lineRule="exact"/>
        <w:ind w:firstLine="630" w:firstLineChars="196"/>
        <w:rPr>
          <w:rFonts w:ascii="楷体" w:hAnsi="楷体" w:eastAsia="楷体" w:cstheme="minorBidi"/>
          <w:b/>
          <w:sz w:val="32"/>
          <w:szCs w:val="32"/>
        </w:rPr>
      </w:pPr>
      <w:r>
        <w:rPr>
          <w:rFonts w:hint="eastAsia" w:ascii="楷体" w:hAnsi="楷体" w:eastAsia="楷体" w:cstheme="minorBidi"/>
          <w:b/>
          <w:sz w:val="32"/>
          <w:szCs w:val="32"/>
        </w:rPr>
        <w:t>（二）绩效目标表及说明</w:t>
      </w:r>
    </w:p>
    <w:p w14:paraId="2A7C19BD">
      <w:pPr>
        <w:ind w:left="420" w:firstLine="420"/>
      </w:pPr>
      <w:r>
        <w:rPr>
          <w:rFonts w:hint="eastAsia" w:ascii="仿宋" w:hAnsi="仿宋" w:eastAsia="仿宋" w:cs="仿宋"/>
          <w:b/>
          <w:bCs/>
          <w:sz w:val="32"/>
          <w:szCs w:val="32"/>
        </w:rPr>
        <w:t>1.项目支出绩效目标表</w:t>
      </w:r>
    </w:p>
    <w:tbl>
      <w:tblPr>
        <w:tblStyle w:val="8"/>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0"/>
        <w:gridCol w:w="1871"/>
        <w:gridCol w:w="1871"/>
        <w:gridCol w:w="1871"/>
        <w:gridCol w:w="1871"/>
      </w:tblGrid>
      <w:tr w14:paraId="4439D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354" w:type="dxa"/>
            <w:gridSpan w:val="5"/>
            <w:noWrap/>
          </w:tcPr>
          <w:p w14:paraId="29915678">
            <w:pPr>
              <w:jc w:val="center"/>
            </w:pPr>
            <w:r>
              <w:rPr>
                <w:rFonts w:hint="eastAsia" w:ascii="黑体" w:hAnsi="黑体" w:eastAsia="黑体" w:cs="黑体"/>
                <w:sz w:val="32"/>
                <w:szCs w:val="32"/>
              </w:rPr>
              <w:t>客家缘运行经费绩效目标表</w:t>
            </w:r>
          </w:p>
        </w:tc>
      </w:tr>
      <w:tr w14:paraId="0AD58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restart"/>
            <w:noWrap/>
            <w:vAlign w:val="center"/>
          </w:tcPr>
          <w:p w14:paraId="2E337B51">
            <w:pPr>
              <w:jc w:val="center"/>
            </w:pPr>
            <w:r>
              <w:rPr>
                <w:rFonts w:ascii="宋体"/>
                <w:sz w:val="22"/>
              </w:rPr>
              <w:t>项目资金（万元）</w:t>
            </w:r>
          </w:p>
        </w:tc>
        <w:tc>
          <w:tcPr>
            <w:tcW w:w="3742" w:type="dxa"/>
            <w:gridSpan w:val="2"/>
            <w:noWrap/>
            <w:vAlign w:val="center"/>
          </w:tcPr>
          <w:p w14:paraId="3C8EC389">
            <w:pPr>
              <w:jc w:val="left"/>
            </w:pPr>
            <w:r>
              <w:rPr>
                <w:rFonts w:ascii="宋体"/>
                <w:sz w:val="22"/>
              </w:rPr>
              <w:t>资金总额：</w:t>
            </w:r>
          </w:p>
        </w:tc>
        <w:tc>
          <w:tcPr>
            <w:tcW w:w="3742" w:type="dxa"/>
            <w:gridSpan w:val="2"/>
            <w:noWrap/>
            <w:vAlign w:val="center"/>
          </w:tcPr>
          <w:p w14:paraId="45B4DF0A">
            <w:pPr>
              <w:jc w:val="center"/>
            </w:pPr>
            <w:r>
              <w:rPr>
                <w:rFonts w:hint="eastAsia" w:ascii="宋体"/>
                <w:sz w:val="22"/>
              </w:rPr>
              <w:t>41</w:t>
            </w:r>
            <w:r>
              <w:rPr>
                <w:rFonts w:ascii="宋体"/>
                <w:sz w:val="22"/>
              </w:rPr>
              <w:t>0.00</w:t>
            </w:r>
          </w:p>
        </w:tc>
      </w:tr>
      <w:tr w14:paraId="2BCBE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66A99E7F">
            <w:pPr>
              <w:jc w:val="center"/>
            </w:pPr>
          </w:p>
        </w:tc>
        <w:tc>
          <w:tcPr>
            <w:tcW w:w="3742" w:type="dxa"/>
            <w:gridSpan w:val="2"/>
            <w:noWrap/>
            <w:vAlign w:val="center"/>
          </w:tcPr>
          <w:p w14:paraId="4C516731">
            <w:pPr>
              <w:jc w:val="left"/>
            </w:pPr>
            <w:r>
              <w:rPr>
                <w:rFonts w:ascii="宋体"/>
                <w:sz w:val="22"/>
              </w:rPr>
              <w:t>财政拨款：</w:t>
            </w:r>
          </w:p>
        </w:tc>
        <w:tc>
          <w:tcPr>
            <w:tcW w:w="3742" w:type="dxa"/>
            <w:gridSpan w:val="2"/>
            <w:noWrap/>
            <w:vAlign w:val="center"/>
          </w:tcPr>
          <w:p w14:paraId="48818007">
            <w:pPr>
              <w:jc w:val="center"/>
            </w:pPr>
            <w:r>
              <w:rPr>
                <w:rFonts w:hint="eastAsia" w:ascii="宋体"/>
                <w:sz w:val="22"/>
              </w:rPr>
              <w:t>410</w:t>
            </w:r>
            <w:r>
              <w:rPr>
                <w:rFonts w:ascii="宋体"/>
                <w:sz w:val="22"/>
              </w:rPr>
              <w:t>.00</w:t>
            </w:r>
          </w:p>
        </w:tc>
      </w:tr>
      <w:tr w14:paraId="0030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6FCAD2B6">
            <w:pPr>
              <w:jc w:val="center"/>
            </w:pPr>
          </w:p>
        </w:tc>
        <w:tc>
          <w:tcPr>
            <w:tcW w:w="3742" w:type="dxa"/>
            <w:gridSpan w:val="2"/>
            <w:noWrap/>
            <w:vAlign w:val="center"/>
          </w:tcPr>
          <w:p w14:paraId="572171A1">
            <w:pPr>
              <w:jc w:val="center"/>
            </w:pPr>
            <w:r>
              <w:rPr>
                <w:rFonts w:ascii="宋体"/>
                <w:sz w:val="22"/>
              </w:rPr>
              <w:t>其中：当年财政拨款：</w:t>
            </w:r>
          </w:p>
        </w:tc>
        <w:tc>
          <w:tcPr>
            <w:tcW w:w="3742" w:type="dxa"/>
            <w:gridSpan w:val="2"/>
            <w:noWrap/>
            <w:vAlign w:val="center"/>
          </w:tcPr>
          <w:p w14:paraId="0608368D">
            <w:pPr>
              <w:jc w:val="center"/>
            </w:pPr>
            <w:r>
              <w:rPr>
                <w:rFonts w:hint="eastAsia" w:ascii="宋体"/>
                <w:sz w:val="22"/>
              </w:rPr>
              <w:t>41</w:t>
            </w:r>
            <w:r>
              <w:rPr>
                <w:rFonts w:ascii="宋体"/>
                <w:sz w:val="22"/>
              </w:rPr>
              <w:t>0.00</w:t>
            </w:r>
          </w:p>
        </w:tc>
      </w:tr>
      <w:tr w14:paraId="44F3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75C0F6E5">
            <w:pPr>
              <w:jc w:val="center"/>
            </w:pPr>
          </w:p>
        </w:tc>
        <w:tc>
          <w:tcPr>
            <w:tcW w:w="3742" w:type="dxa"/>
            <w:gridSpan w:val="2"/>
            <w:noWrap/>
            <w:vAlign w:val="center"/>
          </w:tcPr>
          <w:p w14:paraId="2C63C066">
            <w:pPr>
              <w:jc w:val="center"/>
            </w:pPr>
            <w:r>
              <w:rPr>
                <w:rFonts w:ascii="宋体"/>
                <w:sz w:val="22"/>
              </w:rPr>
              <w:t>上年结转结余财政拨款：</w:t>
            </w:r>
          </w:p>
        </w:tc>
        <w:tc>
          <w:tcPr>
            <w:tcW w:w="3742" w:type="dxa"/>
            <w:gridSpan w:val="2"/>
            <w:noWrap/>
            <w:vAlign w:val="center"/>
          </w:tcPr>
          <w:p w14:paraId="1D8750A1">
            <w:pPr>
              <w:jc w:val="center"/>
            </w:pPr>
            <w:r>
              <w:rPr>
                <w:rFonts w:ascii="宋体"/>
                <w:sz w:val="22"/>
              </w:rPr>
              <w:t>0.00</w:t>
            </w:r>
          </w:p>
        </w:tc>
      </w:tr>
      <w:tr w14:paraId="2FBA7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1CD17028">
            <w:pPr>
              <w:jc w:val="center"/>
            </w:pPr>
          </w:p>
        </w:tc>
        <w:tc>
          <w:tcPr>
            <w:tcW w:w="3742" w:type="dxa"/>
            <w:gridSpan w:val="2"/>
            <w:noWrap/>
            <w:vAlign w:val="center"/>
          </w:tcPr>
          <w:p w14:paraId="5C23D5D1">
            <w:pPr>
              <w:jc w:val="left"/>
            </w:pPr>
            <w:r>
              <w:rPr>
                <w:rFonts w:ascii="宋体"/>
                <w:sz w:val="22"/>
              </w:rPr>
              <w:t>其他资金：</w:t>
            </w:r>
          </w:p>
        </w:tc>
        <w:tc>
          <w:tcPr>
            <w:tcW w:w="3742" w:type="dxa"/>
            <w:gridSpan w:val="2"/>
            <w:noWrap/>
            <w:vAlign w:val="center"/>
          </w:tcPr>
          <w:p w14:paraId="2F1E89DD">
            <w:pPr>
              <w:jc w:val="center"/>
            </w:pPr>
            <w:r>
              <w:rPr>
                <w:rFonts w:ascii="宋体"/>
                <w:sz w:val="22"/>
              </w:rPr>
              <w:t>0.00</w:t>
            </w:r>
          </w:p>
        </w:tc>
      </w:tr>
      <w:tr w14:paraId="3AEC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noWrap/>
            <w:vAlign w:val="center"/>
          </w:tcPr>
          <w:p w14:paraId="6A635473">
            <w:pPr>
              <w:jc w:val="center"/>
            </w:pPr>
            <w:r>
              <w:rPr>
                <w:rFonts w:ascii="宋体"/>
                <w:sz w:val="22"/>
              </w:rPr>
              <w:t>总体目标</w:t>
            </w:r>
          </w:p>
        </w:tc>
        <w:tc>
          <w:tcPr>
            <w:tcW w:w="7484" w:type="dxa"/>
            <w:gridSpan w:val="4"/>
            <w:noWrap/>
            <w:vAlign w:val="center"/>
          </w:tcPr>
          <w:p w14:paraId="184378B1">
            <w:pPr>
              <w:jc w:val="left"/>
            </w:pPr>
            <w:r>
              <w:rPr>
                <w:rFonts w:hint="eastAsia" w:ascii="宋体"/>
                <w:sz w:val="22"/>
              </w:rPr>
              <w:t>客家缘园区各进驻单位正常运行，无重大安全事故；文化经济交流平台进一步凸现成为集公共文化、参观展览、文艺演出、文化交流为一体的文化综合体、旅游休闲中心、客家文化交流基地。</w:t>
            </w:r>
          </w:p>
        </w:tc>
      </w:tr>
      <w:tr w14:paraId="5DA52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restart"/>
            <w:noWrap/>
            <w:vAlign w:val="center"/>
          </w:tcPr>
          <w:p w14:paraId="0A6CAF63">
            <w:r>
              <w:rPr>
                <w:rFonts w:ascii="宋体"/>
                <w:sz w:val="22"/>
              </w:rPr>
              <w:t>绩效目标指标</w:t>
            </w:r>
          </w:p>
        </w:tc>
        <w:tc>
          <w:tcPr>
            <w:tcW w:w="1871" w:type="dxa"/>
            <w:noWrap/>
            <w:vAlign w:val="center"/>
          </w:tcPr>
          <w:p w14:paraId="58DF2F74">
            <w:r>
              <w:rPr>
                <w:rFonts w:ascii="宋体"/>
                <w:sz w:val="22"/>
              </w:rPr>
              <w:t>一级指标</w:t>
            </w:r>
          </w:p>
        </w:tc>
        <w:tc>
          <w:tcPr>
            <w:tcW w:w="1871" w:type="dxa"/>
            <w:noWrap/>
            <w:vAlign w:val="center"/>
          </w:tcPr>
          <w:p w14:paraId="0C8046E0">
            <w:r>
              <w:rPr>
                <w:rFonts w:ascii="宋体"/>
                <w:sz w:val="22"/>
              </w:rPr>
              <w:t>二级指标</w:t>
            </w:r>
          </w:p>
        </w:tc>
        <w:tc>
          <w:tcPr>
            <w:tcW w:w="1871" w:type="dxa"/>
            <w:noWrap/>
            <w:vAlign w:val="center"/>
          </w:tcPr>
          <w:p w14:paraId="58E4608E">
            <w:r>
              <w:rPr>
                <w:rFonts w:ascii="宋体"/>
                <w:sz w:val="22"/>
              </w:rPr>
              <w:t>三级指标</w:t>
            </w:r>
          </w:p>
        </w:tc>
        <w:tc>
          <w:tcPr>
            <w:tcW w:w="1871" w:type="dxa"/>
            <w:noWrap/>
            <w:vAlign w:val="center"/>
          </w:tcPr>
          <w:p w14:paraId="2B0757B2">
            <w:r>
              <w:rPr>
                <w:rFonts w:ascii="宋体"/>
                <w:sz w:val="22"/>
              </w:rPr>
              <w:t>目标值</w:t>
            </w:r>
          </w:p>
        </w:tc>
      </w:tr>
      <w:tr w14:paraId="5F0AE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47056BBB"/>
        </w:tc>
        <w:tc>
          <w:tcPr>
            <w:tcW w:w="1871" w:type="dxa"/>
            <w:noWrap/>
            <w:vAlign w:val="center"/>
          </w:tcPr>
          <w:p w14:paraId="7D81A0EB">
            <w:pPr>
              <w:jc w:val="center"/>
              <w:rPr>
                <w:rFonts w:ascii="宋体" w:hAnsi="宋体" w:cs="宋体"/>
                <w:color w:val="000000"/>
                <w:sz w:val="22"/>
              </w:rPr>
            </w:pPr>
            <w:r>
              <w:rPr>
                <w:rFonts w:hint="eastAsia"/>
                <w:color w:val="000000"/>
                <w:sz w:val="22"/>
              </w:rPr>
              <w:t>成本指标</w:t>
            </w:r>
          </w:p>
        </w:tc>
        <w:tc>
          <w:tcPr>
            <w:tcW w:w="1871" w:type="dxa"/>
            <w:noWrap/>
            <w:vAlign w:val="center"/>
          </w:tcPr>
          <w:p w14:paraId="144C9723">
            <w:pPr>
              <w:jc w:val="center"/>
              <w:rPr>
                <w:rFonts w:ascii="宋体" w:hAnsi="宋体" w:cs="宋体"/>
                <w:color w:val="000000"/>
                <w:sz w:val="22"/>
              </w:rPr>
            </w:pPr>
            <w:r>
              <w:rPr>
                <w:rFonts w:hint="eastAsia"/>
                <w:color w:val="000000"/>
                <w:sz w:val="22"/>
              </w:rPr>
              <w:t>经济成本指标</w:t>
            </w:r>
          </w:p>
        </w:tc>
        <w:tc>
          <w:tcPr>
            <w:tcW w:w="1871" w:type="dxa"/>
            <w:noWrap/>
            <w:vAlign w:val="center"/>
          </w:tcPr>
          <w:p w14:paraId="7AF8CA3D">
            <w:pPr>
              <w:jc w:val="center"/>
              <w:rPr>
                <w:rFonts w:ascii="宋体" w:hAnsi="宋体" w:cs="宋体"/>
                <w:color w:val="000000"/>
                <w:sz w:val="22"/>
              </w:rPr>
            </w:pPr>
            <w:r>
              <w:rPr>
                <w:rFonts w:hint="eastAsia"/>
                <w:color w:val="000000"/>
                <w:sz w:val="22"/>
              </w:rPr>
              <w:t>资金实际支出率</w:t>
            </w:r>
          </w:p>
        </w:tc>
        <w:tc>
          <w:tcPr>
            <w:tcW w:w="1871" w:type="dxa"/>
            <w:noWrap/>
            <w:vAlign w:val="center"/>
          </w:tcPr>
          <w:p w14:paraId="20DE1058">
            <w:pPr>
              <w:jc w:val="center"/>
              <w:rPr>
                <w:rFonts w:ascii="宋体" w:hAnsi="宋体" w:cs="宋体"/>
                <w:color w:val="000000"/>
                <w:sz w:val="22"/>
              </w:rPr>
            </w:pPr>
            <w:r>
              <w:rPr>
                <w:rFonts w:hint="eastAsia"/>
                <w:color w:val="000000"/>
                <w:sz w:val="22"/>
              </w:rPr>
              <w:t>≥90%</w:t>
            </w:r>
          </w:p>
        </w:tc>
      </w:tr>
      <w:tr w14:paraId="0C3BA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49888CB3"/>
        </w:tc>
        <w:tc>
          <w:tcPr>
            <w:tcW w:w="1871" w:type="dxa"/>
            <w:vMerge w:val="restart"/>
            <w:noWrap/>
            <w:vAlign w:val="center"/>
          </w:tcPr>
          <w:p w14:paraId="71115BEB">
            <w:pPr>
              <w:jc w:val="center"/>
              <w:rPr>
                <w:rFonts w:ascii="宋体" w:hAnsi="宋体" w:cs="宋体"/>
                <w:color w:val="000000"/>
                <w:sz w:val="22"/>
              </w:rPr>
            </w:pPr>
            <w:r>
              <w:rPr>
                <w:rFonts w:hint="eastAsia"/>
                <w:color w:val="000000"/>
                <w:sz w:val="22"/>
              </w:rPr>
              <w:t>产出指标</w:t>
            </w:r>
          </w:p>
        </w:tc>
        <w:tc>
          <w:tcPr>
            <w:tcW w:w="1871" w:type="dxa"/>
            <w:vMerge w:val="restart"/>
            <w:noWrap/>
            <w:vAlign w:val="center"/>
          </w:tcPr>
          <w:p w14:paraId="31662639">
            <w:pPr>
              <w:jc w:val="center"/>
              <w:rPr>
                <w:rFonts w:ascii="宋体" w:hAnsi="宋体" w:cs="宋体"/>
                <w:color w:val="000000"/>
                <w:sz w:val="22"/>
              </w:rPr>
            </w:pPr>
            <w:r>
              <w:rPr>
                <w:rFonts w:hint="eastAsia"/>
                <w:color w:val="000000"/>
                <w:sz w:val="22"/>
              </w:rPr>
              <w:t>数量指标</w:t>
            </w:r>
          </w:p>
        </w:tc>
        <w:tc>
          <w:tcPr>
            <w:tcW w:w="1871" w:type="dxa"/>
            <w:noWrap/>
            <w:vAlign w:val="center"/>
          </w:tcPr>
          <w:p w14:paraId="3EF60B29">
            <w:pPr>
              <w:jc w:val="center"/>
              <w:rPr>
                <w:rFonts w:ascii="宋体" w:hAnsi="宋体" w:cs="宋体"/>
                <w:color w:val="000000"/>
                <w:sz w:val="22"/>
              </w:rPr>
            </w:pPr>
            <w:r>
              <w:rPr>
                <w:rFonts w:hint="eastAsia"/>
                <w:color w:val="000000"/>
                <w:sz w:val="22"/>
              </w:rPr>
              <w:t>保障园区进驻单位的水电、安保的机构数</w:t>
            </w:r>
          </w:p>
        </w:tc>
        <w:tc>
          <w:tcPr>
            <w:tcW w:w="1871" w:type="dxa"/>
            <w:noWrap/>
            <w:vAlign w:val="center"/>
          </w:tcPr>
          <w:p w14:paraId="6AF0FEC5">
            <w:pPr>
              <w:jc w:val="center"/>
              <w:rPr>
                <w:rFonts w:ascii="宋体" w:hAnsi="宋体" w:cs="宋体"/>
                <w:color w:val="000000"/>
                <w:sz w:val="22"/>
              </w:rPr>
            </w:pPr>
            <w:r>
              <w:rPr>
                <w:rFonts w:hint="eastAsia"/>
                <w:color w:val="000000"/>
                <w:sz w:val="22"/>
              </w:rPr>
              <w:t>≥9个</w:t>
            </w:r>
          </w:p>
        </w:tc>
      </w:tr>
      <w:tr w14:paraId="33AE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4A959D3F"/>
        </w:tc>
        <w:tc>
          <w:tcPr>
            <w:tcW w:w="1871" w:type="dxa"/>
            <w:vMerge w:val="continue"/>
            <w:noWrap/>
            <w:vAlign w:val="center"/>
          </w:tcPr>
          <w:p w14:paraId="5D73560C"/>
        </w:tc>
        <w:tc>
          <w:tcPr>
            <w:tcW w:w="1871" w:type="dxa"/>
            <w:vMerge w:val="continue"/>
            <w:noWrap/>
            <w:vAlign w:val="center"/>
          </w:tcPr>
          <w:p w14:paraId="612CA697"/>
        </w:tc>
        <w:tc>
          <w:tcPr>
            <w:tcW w:w="1871" w:type="dxa"/>
            <w:noWrap/>
            <w:vAlign w:val="center"/>
          </w:tcPr>
          <w:p w14:paraId="111CAF95">
            <w:r>
              <w:rPr>
                <w:rFonts w:hint="eastAsia"/>
                <w:color w:val="000000"/>
                <w:sz w:val="22"/>
              </w:rPr>
              <w:t>园区绿化养护的面积</w:t>
            </w:r>
          </w:p>
        </w:tc>
        <w:tc>
          <w:tcPr>
            <w:tcW w:w="1871" w:type="dxa"/>
            <w:noWrap/>
            <w:vAlign w:val="center"/>
          </w:tcPr>
          <w:p w14:paraId="5DF2F298">
            <w:r>
              <w:rPr>
                <w:rFonts w:hint="eastAsia"/>
                <w:color w:val="000000"/>
                <w:sz w:val="22"/>
              </w:rPr>
              <w:t>≥57000平方米</w:t>
            </w:r>
          </w:p>
        </w:tc>
      </w:tr>
      <w:tr w14:paraId="3AB69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5667E58A"/>
        </w:tc>
        <w:tc>
          <w:tcPr>
            <w:tcW w:w="1871" w:type="dxa"/>
            <w:vMerge w:val="continue"/>
            <w:noWrap/>
            <w:vAlign w:val="center"/>
          </w:tcPr>
          <w:p w14:paraId="77690376"/>
        </w:tc>
        <w:tc>
          <w:tcPr>
            <w:tcW w:w="1871" w:type="dxa"/>
            <w:vMerge w:val="continue"/>
            <w:noWrap/>
            <w:vAlign w:val="center"/>
          </w:tcPr>
          <w:p w14:paraId="426639BD"/>
        </w:tc>
        <w:tc>
          <w:tcPr>
            <w:tcW w:w="1871" w:type="dxa"/>
            <w:noWrap/>
            <w:vAlign w:val="center"/>
          </w:tcPr>
          <w:p w14:paraId="603297C9">
            <w:r>
              <w:rPr>
                <w:rFonts w:hint="eastAsia"/>
                <w:color w:val="000000"/>
                <w:sz w:val="22"/>
              </w:rPr>
              <w:t>园区保洁的面积</w:t>
            </w:r>
          </w:p>
        </w:tc>
        <w:tc>
          <w:tcPr>
            <w:tcW w:w="1871" w:type="dxa"/>
            <w:noWrap/>
            <w:vAlign w:val="center"/>
          </w:tcPr>
          <w:p w14:paraId="59A5FF27">
            <w:r>
              <w:rPr>
                <w:rFonts w:hint="eastAsia"/>
                <w:color w:val="000000"/>
                <w:sz w:val="22"/>
              </w:rPr>
              <w:t>≥220000平方米</w:t>
            </w:r>
          </w:p>
        </w:tc>
      </w:tr>
      <w:tr w14:paraId="2B806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4F266296"/>
        </w:tc>
        <w:tc>
          <w:tcPr>
            <w:tcW w:w="1871" w:type="dxa"/>
            <w:vMerge w:val="continue"/>
            <w:noWrap/>
            <w:vAlign w:val="center"/>
          </w:tcPr>
          <w:p w14:paraId="04BE75F0">
            <w:pPr>
              <w:rPr>
                <w:rFonts w:ascii="宋体" w:hAnsi="宋体" w:cs="宋体"/>
                <w:color w:val="000000"/>
                <w:sz w:val="22"/>
              </w:rPr>
            </w:pPr>
          </w:p>
        </w:tc>
        <w:tc>
          <w:tcPr>
            <w:tcW w:w="1871" w:type="dxa"/>
            <w:noWrap/>
            <w:vAlign w:val="center"/>
          </w:tcPr>
          <w:p w14:paraId="7AFD6F06">
            <w:pPr>
              <w:jc w:val="center"/>
              <w:rPr>
                <w:rFonts w:ascii="宋体" w:hAnsi="宋体" w:cs="宋体"/>
                <w:color w:val="000000"/>
                <w:sz w:val="22"/>
              </w:rPr>
            </w:pPr>
            <w:r>
              <w:rPr>
                <w:rFonts w:hint="eastAsia"/>
                <w:color w:val="000000"/>
                <w:sz w:val="22"/>
              </w:rPr>
              <w:t>质量指标</w:t>
            </w:r>
          </w:p>
        </w:tc>
        <w:tc>
          <w:tcPr>
            <w:tcW w:w="1871" w:type="dxa"/>
            <w:noWrap/>
            <w:vAlign w:val="center"/>
          </w:tcPr>
          <w:p w14:paraId="07344A39">
            <w:pPr>
              <w:jc w:val="center"/>
              <w:rPr>
                <w:rFonts w:ascii="宋体" w:hAnsi="宋体" w:cs="宋体"/>
                <w:color w:val="000000"/>
                <w:sz w:val="22"/>
              </w:rPr>
            </w:pPr>
            <w:r>
              <w:rPr>
                <w:rFonts w:hint="eastAsia"/>
                <w:color w:val="000000"/>
                <w:sz w:val="22"/>
              </w:rPr>
              <w:t>园区保洁、绿化服务达标率</w:t>
            </w:r>
          </w:p>
        </w:tc>
        <w:tc>
          <w:tcPr>
            <w:tcW w:w="1871" w:type="dxa"/>
            <w:noWrap/>
            <w:vAlign w:val="center"/>
          </w:tcPr>
          <w:p w14:paraId="4B4A48CA">
            <w:pPr>
              <w:jc w:val="center"/>
              <w:rPr>
                <w:rFonts w:ascii="宋体" w:hAnsi="宋体" w:cs="宋体"/>
                <w:color w:val="000000"/>
                <w:sz w:val="22"/>
              </w:rPr>
            </w:pPr>
            <w:r>
              <w:rPr>
                <w:rFonts w:hint="eastAsia"/>
                <w:color w:val="000000"/>
                <w:sz w:val="22"/>
              </w:rPr>
              <w:t>≥92％</w:t>
            </w:r>
          </w:p>
        </w:tc>
      </w:tr>
      <w:tr w14:paraId="6DA9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73EB4F7B"/>
        </w:tc>
        <w:tc>
          <w:tcPr>
            <w:tcW w:w="1871" w:type="dxa"/>
            <w:vMerge w:val="continue"/>
            <w:noWrap/>
            <w:vAlign w:val="center"/>
          </w:tcPr>
          <w:p w14:paraId="04C61173">
            <w:pPr>
              <w:rPr>
                <w:rFonts w:ascii="宋体" w:hAnsi="宋体" w:cs="宋体"/>
                <w:color w:val="000000"/>
                <w:sz w:val="22"/>
              </w:rPr>
            </w:pPr>
          </w:p>
        </w:tc>
        <w:tc>
          <w:tcPr>
            <w:tcW w:w="1871" w:type="dxa"/>
            <w:noWrap/>
            <w:vAlign w:val="center"/>
          </w:tcPr>
          <w:p w14:paraId="0B6F5556">
            <w:pPr>
              <w:jc w:val="center"/>
              <w:rPr>
                <w:rFonts w:ascii="宋体" w:hAnsi="宋体" w:cs="宋体"/>
                <w:color w:val="000000"/>
                <w:sz w:val="22"/>
              </w:rPr>
            </w:pPr>
            <w:r>
              <w:rPr>
                <w:rFonts w:hint="eastAsia"/>
                <w:color w:val="000000"/>
                <w:sz w:val="22"/>
              </w:rPr>
              <w:t>时效指标</w:t>
            </w:r>
          </w:p>
        </w:tc>
        <w:tc>
          <w:tcPr>
            <w:tcW w:w="1871" w:type="dxa"/>
            <w:noWrap/>
            <w:vAlign w:val="center"/>
          </w:tcPr>
          <w:p w14:paraId="7C93C9C4">
            <w:pPr>
              <w:jc w:val="center"/>
              <w:rPr>
                <w:rFonts w:ascii="宋体" w:hAnsi="宋体" w:cs="宋体"/>
                <w:color w:val="000000"/>
                <w:sz w:val="22"/>
              </w:rPr>
            </w:pPr>
            <w:r>
              <w:rPr>
                <w:rFonts w:hint="eastAsia"/>
                <w:color w:val="000000"/>
                <w:sz w:val="22"/>
              </w:rPr>
              <w:t>预算执行及时率</w:t>
            </w:r>
          </w:p>
        </w:tc>
        <w:tc>
          <w:tcPr>
            <w:tcW w:w="1871" w:type="dxa"/>
            <w:noWrap/>
            <w:vAlign w:val="center"/>
          </w:tcPr>
          <w:p w14:paraId="558DAB9E">
            <w:pPr>
              <w:jc w:val="center"/>
              <w:rPr>
                <w:rFonts w:ascii="宋体" w:hAnsi="宋体" w:cs="宋体"/>
                <w:color w:val="000000"/>
                <w:sz w:val="22"/>
              </w:rPr>
            </w:pPr>
            <w:r>
              <w:rPr>
                <w:rFonts w:hint="eastAsia"/>
                <w:color w:val="000000"/>
                <w:sz w:val="22"/>
              </w:rPr>
              <w:t>≥90%</w:t>
            </w:r>
          </w:p>
        </w:tc>
      </w:tr>
      <w:tr w14:paraId="3622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13974BB9"/>
        </w:tc>
        <w:tc>
          <w:tcPr>
            <w:tcW w:w="1871" w:type="dxa"/>
            <w:noWrap/>
            <w:vAlign w:val="center"/>
          </w:tcPr>
          <w:p w14:paraId="198BE48B">
            <w:pPr>
              <w:jc w:val="center"/>
              <w:rPr>
                <w:rFonts w:ascii="宋体" w:hAnsi="宋体" w:cs="宋体"/>
                <w:color w:val="000000"/>
                <w:sz w:val="22"/>
              </w:rPr>
            </w:pPr>
            <w:r>
              <w:rPr>
                <w:rFonts w:hint="eastAsia"/>
                <w:color w:val="000000"/>
                <w:sz w:val="22"/>
              </w:rPr>
              <w:t>效益指标</w:t>
            </w:r>
          </w:p>
        </w:tc>
        <w:tc>
          <w:tcPr>
            <w:tcW w:w="1871" w:type="dxa"/>
            <w:noWrap/>
            <w:vAlign w:val="center"/>
          </w:tcPr>
          <w:p w14:paraId="56F56375">
            <w:pPr>
              <w:jc w:val="center"/>
              <w:rPr>
                <w:rFonts w:ascii="宋体" w:hAnsi="宋体" w:cs="宋体"/>
                <w:color w:val="000000"/>
                <w:sz w:val="22"/>
              </w:rPr>
            </w:pPr>
            <w:r>
              <w:rPr>
                <w:rFonts w:hint="eastAsia"/>
                <w:color w:val="000000"/>
                <w:sz w:val="22"/>
              </w:rPr>
              <w:t>社会效益指标</w:t>
            </w:r>
          </w:p>
        </w:tc>
        <w:tc>
          <w:tcPr>
            <w:tcW w:w="1871" w:type="dxa"/>
            <w:noWrap/>
            <w:vAlign w:val="center"/>
          </w:tcPr>
          <w:p w14:paraId="5E580D70">
            <w:pPr>
              <w:jc w:val="center"/>
              <w:rPr>
                <w:rFonts w:ascii="宋体" w:hAnsi="宋体" w:cs="宋体"/>
                <w:color w:val="000000"/>
                <w:sz w:val="22"/>
              </w:rPr>
            </w:pPr>
            <w:r>
              <w:rPr>
                <w:rFonts w:hint="eastAsia"/>
                <w:color w:val="000000"/>
                <w:sz w:val="22"/>
              </w:rPr>
              <w:t>重大事故发生次数</w:t>
            </w:r>
          </w:p>
        </w:tc>
        <w:tc>
          <w:tcPr>
            <w:tcW w:w="1871" w:type="dxa"/>
            <w:noWrap/>
            <w:vAlign w:val="center"/>
          </w:tcPr>
          <w:p w14:paraId="666C22ED">
            <w:pPr>
              <w:jc w:val="center"/>
              <w:rPr>
                <w:rFonts w:ascii="宋体" w:hAnsi="宋体" w:cs="宋体"/>
                <w:color w:val="000000"/>
                <w:sz w:val="22"/>
              </w:rPr>
            </w:pPr>
            <w:r>
              <w:rPr>
                <w:rFonts w:hint="eastAsia"/>
                <w:color w:val="000000"/>
                <w:sz w:val="22"/>
              </w:rPr>
              <w:t>≤2次</w:t>
            </w:r>
          </w:p>
        </w:tc>
      </w:tr>
      <w:tr w14:paraId="4AD80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73558B0C"/>
        </w:tc>
        <w:tc>
          <w:tcPr>
            <w:tcW w:w="1871" w:type="dxa"/>
            <w:noWrap/>
            <w:vAlign w:val="center"/>
          </w:tcPr>
          <w:p w14:paraId="4DC1FBD9">
            <w:pPr>
              <w:jc w:val="center"/>
              <w:rPr>
                <w:rFonts w:ascii="宋体" w:hAnsi="宋体" w:cs="宋体"/>
                <w:color w:val="000000"/>
                <w:sz w:val="22"/>
              </w:rPr>
            </w:pPr>
            <w:r>
              <w:rPr>
                <w:rFonts w:hint="eastAsia"/>
                <w:color w:val="000000"/>
                <w:sz w:val="22"/>
              </w:rPr>
              <w:t>满意度指标</w:t>
            </w:r>
          </w:p>
        </w:tc>
        <w:tc>
          <w:tcPr>
            <w:tcW w:w="1871" w:type="dxa"/>
            <w:noWrap/>
            <w:vAlign w:val="center"/>
          </w:tcPr>
          <w:p w14:paraId="634EC5E4">
            <w:pPr>
              <w:jc w:val="center"/>
              <w:rPr>
                <w:rFonts w:ascii="宋体" w:hAnsi="宋体" w:cs="宋体"/>
                <w:color w:val="000000"/>
                <w:sz w:val="22"/>
              </w:rPr>
            </w:pPr>
            <w:r>
              <w:rPr>
                <w:rFonts w:hint="eastAsia"/>
                <w:color w:val="000000"/>
                <w:sz w:val="22"/>
              </w:rPr>
              <w:t>服务对象满意度指标</w:t>
            </w:r>
          </w:p>
        </w:tc>
        <w:tc>
          <w:tcPr>
            <w:tcW w:w="1871" w:type="dxa"/>
            <w:noWrap/>
            <w:vAlign w:val="center"/>
          </w:tcPr>
          <w:p w14:paraId="5BEE8541">
            <w:pPr>
              <w:jc w:val="center"/>
              <w:rPr>
                <w:rFonts w:ascii="宋体" w:hAnsi="宋体" w:cs="宋体"/>
                <w:color w:val="000000"/>
                <w:sz w:val="22"/>
              </w:rPr>
            </w:pPr>
            <w:r>
              <w:rPr>
                <w:rFonts w:hint="eastAsia"/>
                <w:color w:val="000000"/>
                <w:sz w:val="22"/>
              </w:rPr>
              <w:t>服务对象满意度</w:t>
            </w:r>
          </w:p>
        </w:tc>
        <w:tc>
          <w:tcPr>
            <w:tcW w:w="1871" w:type="dxa"/>
            <w:noWrap/>
            <w:vAlign w:val="center"/>
          </w:tcPr>
          <w:p w14:paraId="7FF052FE">
            <w:pPr>
              <w:jc w:val="center"/>
              <w:rPr>
                <w:rFonts w:ascii="宋体" w:hAnsi="宋体" w:cs="宋体"/>
                <w:color w:val="000000"/>
                <w:sz w:val="22"/>
              </w:rPr>
            </w:pPr>
            <w:r>
              <w:rPr>
                <w:rFonts w:hint="eastAsia"/>
                <w:color w:val="000000"/>
                <w:sz w:val="22"/>
              </w:rPr>
              <w:t>≥90％</w:t>
            </w:r>
          </w:p>
        </w:tc>
      </w:tr>
    </w:tbl>
    <w:p w14:paraId="3D9EFB0A">
      <w:pPr>
        <w:ind w:firstLine="320" w:firstLineChars="100"/>
        <w:rPr>
          <w:rFonts w:hint="eastAsia" w:ascii="楷体" w:hAnsi="楷体" w:eastAsia="楷体" w:cs="楷体"/>
          <w:color w:val="FF0000"/>
          <w:kern w:val="0"/>
          <w:sz w:val="32"/>
          <w:szCs w:val="32"/>
        </w:rPr>
      </w:pPr>
    </w:p>
    <w:p w14:paraId="259D493A">
      <w:pPr>
        <w:ind w:firstLine="320" w:firstLineChars="100"/>
        <w:rPr>
          <w:rFonts w:ascii="楷体" w:hAnsi="楷体" w:eastAsia="楷体" w:cs="楷体"/>
          <w:color w:val="FF0000"/>
          <w:kern w:val="0"/>
          <w:sz w:val="32"/>
          <w:szCs w:val="32"/>
        </w:rPr>
      </w:pPr>
    </w:p>
    <w:p w14:paraId="70AAF070">
      <w:pPr>
        <w:ind w:firstLine="639" w:firstLineChars="199"/>
      </w:pPr>
      <w:bookmarkStart w:id="29" w:name="_GoBack"/>
      <w:r>
        <w:rPr>
          <w:rFonts w:hint="eastAsia" w:ascii="仿宋" w:hAnsi="仿宋" w:eastAsia="仿宋" w:cs="仿宋"/>
          <w:b/>
          <w:bCs/>
          <w:sz w:val="32"/>
          <w:szCs w:val="32"/>
        </w:rPr>
        <w:t>2.部门整体支出绩效目标表</w:t>
      </w:r>
    </w:p>
    <w:p w14:paraId="7EEEA4A5">
      <w:pPr>
        <w:spacing w:line="59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本</w:t>
      </w:r>
      <w:r>
        <w:rPr>
          <w:rFonts w:hint="eastAsia" w:ascii="仿宋" w:hAnsi="仿宋" w:eastAsia="仿宋" w:cs="仿宋_GB2312"/>
          <w:kern w:val="0"/>
          <w:sz w:val="32"/>
          <w:szCs w:val="32"/>
          <w:lang w:eastAsia="zh-CN"/>
        </w:rPr>
        <w:t>单位</w:t>
      </w:r>
      <w:r>
        <w:rPr>
          <w:rFonts w:hint="eastAsia" w:ascii="仿宋" w:hAnsi="仿宋" w:eastAsia="仿宋" w:cs="仿宋_GB2312"/>
          <w:kern w:val="0"/>
          <w:sz w:val="32"/>
          <w:szCs w:val="32"/>
        </w:rPr>
        <w:t>无部门整体支出绩效目标表。</w:t>
      </w:r>
    </w:p>
    <w:p w14:paraId="5A117695">
      <w:pPr>
        <w:ind w:firstLine="630" w:firstLineChars="196"/>
      </w:pPr>
      <w:r>
        <w:rPr>
          <w:rFonts w:hint="eastAsia" w:ascii="仿宋" w:hAnsi="仿宋" w:eastAsia="仿宋" w:cs="仿宋"/>
          <w:b/>
          <w:bCs/>
          <w:sz w:val="32"/>
          <w:szCs w:val="32"/>
        </w:rPr>
        <w:t>3.有关情况说明</w:t>
      </w:r>
    </w:p>
    <w:p w14:paraId="764D733C">
      <w:pPr>
        <w:spacing w:line="59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本</w:t>
      </w:r>
      <w:r>
        <w:rPr>
          <w:rFonts w:hint="eastAsia" w:ascii="仿宋" w:hAnsi="仿宋" w:eastAsia="仿宋" w:cs="仿宋_GB2312"/>
          <w:kern w:val="0"/>
          <w:sz w:val="32"/>
          <w:szCs w:val="32"/>
          <w:lang w:eastAsia="zh-CN"/>
        </w:rPr>
        <w:t>单位</w:t>
      </w:r>
      <w:r>
        <w:rPr>
          <w:rFonts w:hint="eastAsia" w:ascii="仿宋" w:hAnsi="仿宋" w:eastAsia="仿宋" w:cs="仿宋_GB2312"/>
          <w:kern w:val="0"/>
          <w:sz w:val="32"/>
          <w:szCs w:val="32"/>
        </w:rPr>
        <w:t>无其他需要说明的绩效目标情况。</w:t>
      </w:r>
    </w:p>
    <w:bookmarkEnd w:id="29"/>
    <w:p w14:paraId="337A1C6C">
      <w:pPr>
        <w:spacing w:line="590" w:lineRule="exact"/>
        <w:ind w:firstLine="640" w:firstLineChars="200"/>
        <w:rPr>
          <w:rFonts w:ascii="仿宋" w:hAnsi="仿宋" w:eastAsia="仿宋" w:cs="仿宋"/>
          <w:sz w:val="32"/>
        </w:rPr>
        <w:sectPr>
          <w:pgSz w:w="11906" w:h="16838"/>
          <w:pgMar w:top="1440" w:right="1803" w:bottom="1440" w:left="1803" w:header="851" w:footer="992" w:gutter="0"/>
          <w:pgNumType w:fmt="decimal"/>
          <w:cols w:space="720" w:num="1"/>
          <w:docGrid w:type="lines" w:linePitch="312" w:charSpace="0"/>
        </w:sectPr>
      </w:pPr>
    </w:p>
    <w:p w14:paraId="7AAF06A2">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黑体" w:hAnsi="黑体" w:eastAsia="黑体" w:cs="黑体"/>
          <w:b/>
          <w:sz w:val="28"/>
          <w:szCs w:val="28"/>
        </w:rPr>
      </w:pPr>
      <w:bookmarkStart w:id="26" w:name="_Toc24204"/>
      <w:r>
        <w:rPr>
          <w:rFonts w:hint="eastAsia"/>
          <w:b w:val="0"/>
          <w:bCs/>
        </w:rPr>
        <w:t>八、其他重要事项说明</w:t>
      </w:r>
      <w:bookmarkEnd w:id="26"/>
    </w:p>
    <w:p w14:paraId="4FF9A379">
      <w:pPr>
        <w:spacing w:line="600" w:lineRule="exact"/>
        <w:ind w:firstLine="420" w:firstLineChars="0"/>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（一）机关运行经费</w:t>
      </w:r>
    </w:p>
    <w:p w14:paraId="36B680B4">
      <w:pPr>
        <w:spacing w:line="600" w:lineRule="exact"/>
        <w:ind w:firstLine="420" w:firstLineChars="0"/>
        <w:rPr>
          <w:rFonts w:hint="eastAsia" w:ascii="仿宋" w:hAnsi="仿宋" w:eastAsia="仿宋" w:cs="仿宋"/>
          <w:sz w:val="32"/>
          <w:lang w:eastAsia="zh-CN"/>
        </w:rPr>
      </w:pPr>
      <w:r>
        <w:rPr>
          <w:rFonts w:hint="eastAsia" w:ascii="仿宋" w:hAnsi="仿宋" w:eastAsia="仿宋" w:cs="仿宋"/>
          <w:b w:val="0"/>
          <w:bCs/>
          <w:sz w:val="32"/>
          <w:szCs w:val="32"/>
          <w:lang w:val="en-US" w:eastAsia="zh-CN"/>
        </w:rPr>
        <w:t>本单位没有机关运行经费。</w:t>
      </w:r>
    </w:p>
    <w:p w14:paraId="05563336">
      <w:pPr>
        <w:spacing w:line="600" w:lineRule="exact"/>
        <w:ind w:firstLine="420" w:firstLineChars="0"/>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（二）政府采购情况</w:t>
      </w:r>
    </w:p>
    <w:p w14:paraId="1FD622B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kern w:val="0"/>
          <w:sz w:val="32"/>
          <w:szCs w:val="32"/>
        </w:rPr>
      </w:pPr>
      <w:r>
        <w:rPr>
          <w:rFonts w:ascii="仿宋" w:hAnsi="仿宋" w:eastAsia="仿宋" w:cs="仿宋"/>
          <w:sz w:val="32"/>
          <w:u w:color="auto"/>
        </w:rPr>
        <w:t>2026</w:t>
      </w:r>
      <w:r>
        <w:rPr>
          <w:rFonts w:hint="eastAsia" w:ascii="仿宋" w:hAnsi="仿宋" w:eastAsia="仿宋"/>
          <w:kern w:val="0"/>
          <w:sz w:val="32"/>
          <w:szCs w:val="32"/>
        </w:rPr>
        <w:t>年，</w:t>
      </w:r>
      <w:r>
        <w:rPr>
          <w:rFonts w:hint="eastAsia" w:ascii="仿宋" w:hAnsi="仿宋" w:eastAsia="仿宋"/>
          <w:sz w:val="32"/>
          <w:szCs w:val="32"/>
          <w:lang w:val="en-US" w:eastAsia="zh-CN"/>
        </w:rPr>
        <w:t>上杭县客家缘文化中心</w:t>
      </w:r>
      <w:r>
        <w:rPr>
          <w:rFonts w:ascii="仿宋" w:hAnsi="仿宋" w:eastAsia="仿宋"/>
          <w:sz w:val="32"/>
          <w:u w:color="auto"/>
        </w:rPr>
        <w:t>单位</w:t>
      </w:r>
      <w:r>
        <w:rPr>
          <w:rFonts w:hint="eastAsia" w:ascii="仿宋" w:hAnsi="仿宋" w:eastAsia="仿宋"/>
          <w:kern w:val="0"/>
          <w:sz w:val="32"/>
          <w:szCs w:val="32"/>
        </w:rPr>
        <w:t>政府采购预算总额</w:t>
      </w:r>
      <w:r>
        <w:rPr>
          <w:rFonts w:hint="eastAsia" w:ascii="仿宋" w:hAnsi="仿宋" w:eastAsia="仿宋" w:cs="仿宋"/>
          <w:sz w:val="32"/>
          <w:lang w:eastAsia="zh-CN"/>
        </w:rPr>
        <w:t>0.15</w:t>
      </w:r>
      <w:r>
        <w:rPr>
          <w:rFonts w:hint="eastAsia" w:ascii="仿宋" w:hAnsi="仿宋" w:eastAsia="仿宋"/>
          <w:kern w:val="0"/>
          <w:sz w:val="32"/>
          <w:szCs w:val="32"/>
        </w:rPr>
        <w:t>万元，其中：政府采购货物预算</w:t>
      </w:r>
      <w:r>
        <w:rPr>
          <w:rFonts w:hint="eastAsia" w:ascii="仿宋" w:hAnsi="仿宋" w:eastAsia="仿宋" w:cs="仿宋"/>
          <w:sz w:val="32"/>
          <w:lang w:eastAsia="zh-CN"/>
        </w:rPr>
        <w:t>0.15</w:t>
      </w:r>
      <w:r>
        <w:rPr>
          <w:rFonts w:hint="eastAsia" w:ascii="仿宋" w:hAnsi="仿宋" w:eastAsia="仿宋"/>
          <w:kern w:val="0"/>
          <w:sz w:val="32"/>
          <w:szCs w:val="32"/>
        </w:rPr>
        <w:t>万元、政府采购工程预算</w:t>
      </w:r>
      <w:r>
        <w:rPr>
          <w:rFonts w:hint="eastAsia" w:ascii="仿宋" w:hAnsi="仿宋" w:eastAsia="仿宋" w:cs="仿宋"/>
          <w:sz w:val="32"/>
          <w:lang w:eastAsia="zh-CN"/>
        </w:rPr>
        <w:t>0</w:t>
      </w:r>
      <w:r>
        <w:rPr>
          <w:rFonts w:hint="eastAsia" w:ascii="仿宋" w:hAnsi="仿宋" w:eastAsia="仿宋"/>
          <w:kern w:val="0"/>
          <w:sz w:val="32"/>
          <w:szCs w:val="32"/>
        </w:rPr>
        <w:t>万元、政府采购服务预算</w:t>
      </w:r>
      <w:r>
        <w:rPr>
          <w:rFonts w:hint="eastAsia" w:ascii="仿宋" w:hAnsi="仿宋" w:eastAsia="仿宋" w:cs="仿宋"/>
          <w:sz w:val="32"/>
          <w:lang w:eastAsia="zh-CN"/>
        </w:rPr>
        <w:t>0</w:t>
      </w:r>
      <w:r>
        <w:rPr>
          <w:rFonts w:hint="eastAsia" w:ascii="仿宋" w:hAnsi="仿宋" w:eastAsia="仿宋"/>
          <w:kern w:val="0"/>
          <w:sz w:val="32"/>
          <w:szCs w:val="32"/>
        </w:rPr>
        <w:t>万元。</w:t>
      </w:r>
    </w:p>
    <w:p w14:paraId="4C3AF57E">
      <w:pPr>
        <w:spacing w:line="600" w:lineRule="exact"/>
        <w:ind w:firstLine="420" w:firstLineChars="0"/>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（三）国有资产占用使用情况</w:t>
      </w:r>
    </w:p>
    <w:p w14:paraId="5E7D971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
          <w:sz w:val="32"/>
          <w:lang w:eastAsia="zh-CN"/>
        </w:rPr>
        <w:t>2025</w:t>
      </w:r>
      <w:r>
        <w:rPr>
          <w:rFonts w:hint="eastAsia" w:ascii="仿宋" w:hAnsi="仿宋" w:eastAsia="仿宋" w:cs="仿宋_GB2312"/>
          <w:kern w:val="0"/>
          <w:sz w:val="32"/>
          <w:szCs w:val="32"/>
        </w:rPr>
        <w:t>年12月31日，</w:t>
      </w:r>
      <w:r>
        <w:rPr>
          <w:rFonts w:hint="eastAsia" w:ascii="仿宋" w:hAnsi="仿宋" w:eastAsia="仿宋"/>
          <w:sz w:val="32"/>
          <w:szCs w:val="32"/>
          <w:lang w:val="en-US" w:eastAsia="zh-CN"/>
        </w:rPr>
        <w:t>上杭县客家缘文化中心</w:t>
      </w:r>
      <w:r>
        <w:rPr>
          <w:rFonts w:ascii="仿宋" w:hAnsi="仿宋" w:eastAsia="仿宋"/>
          <w:sz w:val="32"/>
          <w:u w:color="auto"/>
        </w:rPr>
        <w:t>单位</w:t>
      </w:r>
      <w:r>
        <w:rPr>
          <w:rFonts w:hint="eastAsia" w:ascii="仿宋" w:hAnsi="仿宋" w:eastAsia="仿宋"/>
          <w:sz w:val="32"/>
          <w:szCs w:val="32"/>
        </w:rPr>
        <w:t>共有车辆</w:t>
      </w:r>
      <w:r>
        <w:rPr>
          <w:rFonts w:hint="eastAsia" w:ascii="仿宋" w:hAnsi="仿宋" w:eastAsia="仿宋"/>
          <w:sz w:val="32"/>
          <w:szCs w:val="32"/>
          <w:lang w:val="en-US" w:eastAsia="zh-CN"/>
        </w:rPr>
        <w:t>0</w:t>
      </w:r>
      <w:r>
        <w:rPr>
          <w:rFonts w:hint="eastAsia" w:ascii="仿宋" w:hAnsi="仿宋" w:eastAsia="仿宋"/>
          <w:sz w:val="32"/>
          <w:szCs w:val="32"/>
        </w:rPr>
        <w:t>辆，其中：副部（省）级以上领导用车</w:t>
      </w:r>
      <w:r>
        <w:rPr>
          <w:rFonts w:hint="eastAsia" w:ascii="仿宋" w:hAnsi="仿宋" w:eastAsia="仿宋"/>
          <w:sz w:val="32"/>
          <w:szCs w:val="32"/>
          <w:lang w:val="en-US" w:eastAsia="zh-CN"/>
        </w:rPr>
        <w:t>0</w:t>
      </w:r>
      <w:r>
        <w:rPr>
          <w:rFonts w:hint="eastAsia" w:ascii="仿宋" w:hAnsi="仿宋" w:eastAsia="仿宋"/>
          <w:sz w:val="32"/>
          <w:szCs w:val="32"/>
        </w:rPr>
        <w:t>辆、主要领导干部用车</w:t>
      </w:r>
      <w:r>
        <w:rPr>
          <w:rFonts w:hint="eastAsia" w:ascii="仿宋" w:hAnsi="仿宋" w:eastAsia="仿宋"/>
          <w:sz w:val="32"/>
          <w:szCs w:val="32"/>
          <w:lang w:val="en-US" w:eastAsia="zh-CN"/>
        </w:rPr>
        <w:t>0</w:t>
      </w:r>
      <w:r>
        <w:rPr>
          <w:rFonts w:hint="eastAsia" w:ascii="仿宋" w:hAnsi="仿宋" w:eastAsia="仿宋"/>
          <w:sz w:val="32"/>
          <w:szCs w:val="32"/>
        </w:rPr>
        <w:t>辆、机要通信用车</w:t>
      </w:r>
      <w:r>
        <w:rPr>
          <w:rFonts w:hint="eastAsia" w:ascii="仿宋" w:hAnsi="仿宋" w:eastAsia="仿宋"/>
          <w:sz w:val="32"/>
          <w:szCs w:val="32"/>
          <w:lang w:val="en-US" w:eastAsia="zh-CN"/>
        </w:rPr>
        <w:t>0</w:t>
      </w:r>
      <w:r>
        <w:rPr>
          <w:rFonts w:hint="eastAsia" w:ascii="仿宋" w:hAnsi="仿宋" w:eastAsia="仿宋"/>
          <w:sz w:val="32"/>
          <w:szCs w:val="32"/>
        </w:rPr>
        <w:t>辆、应急保障用车</w:t>
      </w:r>
      <w:r>
        <w:rPr>
          <w:rFonts w:hint="eastAsia" w:ascii="仿宋" w:hAnsi="仿宋" w:eastAsia="仿宋"/>
          <w:sz w:val="32"/>
          <w:szCs w:val="32"/>
          <w:lang w:val="en-US" w:eastAsia="zh-CN"/>
        </w:rPr>
        <w:t>0</w:t>
      </w:r>
      <w:r>
        <w:rPr>
          <w:rFonts w:hint="eastAsia" w:ascii="仿宋" w:hAnsi="仿宋" w:eastAsia="仿宋"/>
          <w:sz w:val="32"/>
          <w:szCs w:val="32"/>
        </w:rPr>
        <w:t>辆、执法执勤用车</w:t>
      </w:r>
      <w:r>
        <w:rPr>
          <w:rFonts w:hint="eastAsia" w:ascii="仿宋" w:hAnsi="仿宋" w:eastAsia="仿宋"/>
          <w:sz w:val="32"/>
          <w:szCs w:val="32"/>
          <w:lang w:val="en-US" w:eastAsia="zh-CN"/>
        </w:rPr>
        <w:t>0</w:t>
      </w:r>
      <w:r>
        <w:rPr>
          <w:rFonts w:hint="eastAsia" w:ascii="仿宋" w:hAnsi="仿宋" w:eastAsia="仿宋"/>
          <w:sz w:val="32"/>
          <w:szCs w:val="32"/>
        </w:rPr>
        <w:t>辆、特种专业技术用车</w:t>
      </w:r>
      <w:r>
        <w:rPr>
          <w:rFonts w:hint="eastAsia" w:ascii="仿宋" w:hAnsi="仿宋" w:eastAsia="仿宋"/>
          <w:sz w:val="32"/>
          <w:szCs w:val="32"/>
          <w:lang w:val="en-US" w:eastAsia="zh-CN"/>
        </w:rPr>
        <w:t>0</w:t>
      </w:r>
      <w:r>
        <w:rPr>
          <w:rFonts w:hint="eastAsia" w:ascii="仿宋" w:hAnsi="仿宋" w:eastAsia="仿宋"/>
          <w:sz w:val="32"/>
          <w:szCs w:val="32"/>
        </w:rPr>
        <w:t>辆、离退休干部用车</w:t>
      </w:r>
      <w:r>
        <w:rPr>
          <w:rFonts w:hint="eastAsia" w:ascii="仿宋" w:hAnsi="仿宋" w:eastAsia="仿宋"/>
          <w:sz w:val="32"/>
          <w:szCs w:val="32"/>
          <w:lang w:val="en-US" w:eastAsia="zh-CN"/>
        </w:rPr>
        <w:t>0</w:t>
      </w:r>
      <w:r>
        <w:rPr>
          <w:rFonts w:hint="eastAsia" w:ascii="仿宋" w:hAnsi="仿宋" w:eastAsia="仿宋"/>
          <w:sz w:val="32"/>
          <w:szCs w:val="32"/>
        </w:rPr>
        <w:t>辆、其他用车</w:t>
      </w:r>
      <w:r>
        <w:rPr>
          <w:rFonts w:hint="eastAsia" w:ascii="仿宋" w:hAnsi="仿宋" w:eastAsia="仿宋"/>
          <w:sz w:val="32"/>
          <w:szCs w:val="32"/>
          <w:lang w:val="en-US" w:eastAsia="zh-CN"/>
        </w:rPr>
        <w:t>0</w:t>
      </w:r>
      <w:r>
        <w:rPr>
          <w:rFonts w:hint="eastAsia" w:ascii="仿宋" w:hAnsi="仿宋" w:eastAsia="仿宋"/>
          <w:sz w:val="32"/>
          <w:szCs w:val="32"/>
        </w:rPr>
        <w:t>辆。单位价值100万元（含）以上设备</w:t>
      </w:r>
      <w:r>
        <w:rPr>
          <w:rFonts w:hint="eastAsia" w:ascii="仿宋" w:hAnsi="仿宋" w:eastAsia="仿宋"/>
          <w:sz w:val="32"/>
          <w:szCs w:val="32"/>
          <w:lang w:val="en-US" w:eastAsia="zh-CN"/>
        </w:rPr>
        <w:t>0</w:t>
      </w:r>
      <w:r>
        <w:rPr>
          <w:rFonts w:hint="eastAsia" w:ascii="仿宋" w:hAnsi="仿宋" w:eastAsia="仿宋" w:cs="仿宋_GB2312"/>
          <w:kern w:val="0"/>
          <w:sz w:val="32"/>
          <w:szCs w:val="32"/>
        </w:rPr>
        <w:t>台（套）。</w:t>
      </w:r>
    </w:p>
    <w:p w14:paraId="5933EB1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kern w:val="0"/>
          <w:sz w:val="32"/>
          <w:szCs w:val="32"/>
          <w:lang w:eastAsia="zh-CN"/>
        </w:rPr>
        <w:t>2026</w:t>
      </w:r>
      <w:r>
        <w:rPr>
          <w:rFonts w:hint="eastAsia" w:ascii="仿宋" w:hAnsi="仿宋" w:eastAsia="仿宋" w:cs="楷体"/>
          <w:kern w:val="0"/>
          <w:sz w:val="32"/>
          <w:szCs w:val="32"/>
        </w:rPr>
        <w:t>年</w:t>
      </w:r>
      <w:r>
        <w:rPr>
          <w:rFonts w:hint="eastAsia" w:ascii="仿宋" w:hAnsi="仿宋" w:eastAsia="仿宋" w:cs="楷体"/>
          <w:kern w:val="0"/>
          <w:sz w:val="32"/>
          <w:szCs w:val="32"/>
          <w:lang w:eastAsia="zh-CN"/>
        </w:rPr>
        <w:t>单位</w:t>
      </w:r>
      <w:r>
        <w:rPr>
          <w:rFonts w:hint="eastAsia" w:ascii="仿宋" w:hAnsi="仿宋" w:eastAsia="仿宋" w:cs="楷体"/>
          <w:kern w:val="0"/>
          <w:sz w:val="32"/>
          <w:szCs w:val="32"/>
        </w:rPr>
        <w:t>预算安排购置车辆</w:t>
      </w:r>
      <w:r>
        <w:rPr>
          <w:rFonts w:hint="eastAsia" w:ascii="仿宋" w:hAnsi="仿宋" w:eastAsia="仿宋"/>
          <w:sz w:val="32"/>
          <w:szCs w:val="32"/>
          <w:lang w:val="en-US" w:eastAsia="zh-CN"/>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辆、主要领导干部用车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辆、机要通信用车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辆、应急保障用车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辆、执法执勤用车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辆、特种专业技术用车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辆、离退休干部用车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辆、其他用车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w:t>
      </w:r>
      <w:r>
        <w:rPr>
          <w:rFonts w:hint="eastAsia" w:ascii="仿宋" w:hAnsi="仿宋" w:eastAsia="仿宋"/>
          <w:sz w:val="32"/>
          <w:szCs w:val="32"/>
        </w:rPr>
        <w:t>单位价值100万元（含）以上设备</w:t>
      </w:r>
      <w:r>
        <w:rPr>
          <w:rFonts w:hint="eastAsia" w:ascii="仿宋" w:hAnsi="仿宋" w:eastAsia="仿宋"/>
          <w:sz w:val="32"/>
          <w:szCs w:val="32"/>
          <w:lang w:val="en-US" w:eastAsia="zh-CN"/>
        </w:rPr>
        <w:t>0</w:t>
      </w:r>
      <w:r>
        <w:rPr>
          <w:rFonts w:hint="eastAsia" w:ascii="仿宋" w:hAnsi="仿宋" w:eastAsia="仿宋" w:cs="仿宋_GB2312"/>
          <w:kern w:val="0"/>
          <w:sz w:val="32"/>
          <w:szCs w:val="32"/>
        </w:rPr>
        <w:t>台（套）。</w:t>
      </w:r>
    </w:p>
    <w:p w14:paraId="00E79688">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ascii="仿宋" w:hAnsi="仿宋" w:eastAsia="仿宋" w:cs="仿宋"/>
          <w:sz w:val="32"/>
        </w:rPr>
        <w:sectPr>
          <w:pgSz w:w="11906" w:h="16838"/>
          <w:pgMar w:top="1440" w:right="1803" w:bottom="1440" w:left="1803" w:header="851" w:footer="992" w:gutter="0"/>
          <w:pgNumType w:fmt="decimal"/>
          <w:cols w:space="720" w:num="1"/>
          <w:docGrid w:type="lines" w:linePitch="312" w:charSpace="0"/>
        </w:sectPr>
      </w:pPr>
    </w:p>
    <w:p w14:paraId="598404F3">
      <w:pPr>
        <w:spacing w:line="600" w:lineRule="exact"/>
        <w:jc w:val="left"/>
        <w:rPr>
          <w:rFonts w:ascii="仿宋" w:hAnsi="仿宋" w:eastAsia="仿宋"/>
          <w:kern w:val="0"/>
          <w:sz w:val="32"/>
          <w:szCs w:val="32"/>
        </w:rPr>
      </w:pPr>
    </w:p>
    <w:p w14:paraId="340701D1">
      <w:pPr>
        <w:jc w:val="center"/>
        <w:rPr>
          <w:rFonts w:ascii="黑体" w:hAnsi="黑体" w:eastAsia="黑体"/>
          <w:sz w:val="56"/>
        </w:rPr>
      </w:pPr>
    </w:p>
    <w:p w14:paraId="5982648B">
      <w:pPr>
        <w:jc w:val="center"/>
        <w:rPr>
          <w:rFonts w:ascii="黑体" w:hAnsi="黑体" w:eastAsia="黑体"/>
          <w:sz w:val="56"/>
        </w:rPr>
      </w:pPr>
    </w:p>
    <w:p w14:paraId="3A0449AC">
      <w:pPr>
        <w:jc w:val="center"/>
        <w:rPr>
          <w:rFonts w:ascii="黑体" w:hAnsi="黑体" w:eastAsia="黑体"/>
          <w:sz w:val="56"/>
        </w:rPr>
      </w:pPr>
    </w:p>
    <w:p w14:paraId="086C563A">
      <w:pPr>
        <w:jc w:val="center"/>
        <w:rPr>
          <w:rFonts w:ascii="黑体" w:hAnsi="黑体" w:eastAsia="黑体"/>
          <w:sz w:val="56"/>
        </w:rPr>
      </w:pPr>
    </w:p>
    <w:p w14:paraId="5738CBC3">
      <w:pPr>
        <w:jc w:val="center"/>
        <w:rPr>
          <w:rFonts w:ascii="黑体" w:hAnsi="黑体" w:eastAsia="黑体"/>
          <w:sz w:val="56"/>
        </w:rPr>
      </w:pPr>
    </w:p>
    <w:p w14:paraId="5103DA86">
      <w:pPr>
        <w:pStyle w:val="2"/>
        <w:keepNext/>
        <w:keepLines/>
        <w:pageBreakBefore w:val="0"/>
        <w:widowControl w:val="0"/>
        <w:kinsoku/>
        <w:wordWrap/>
        <w:overflowPunct/>
        <w:topLinePunct w:val="0"/>
        <w:autoSpaceDE/>
        <w:autoSpaceDN/>
        <w:bidi w:val="0"/>
        <w:adjustRightInd/>
        <w:snapToGrid/>
        <w:spacing w:line="276" w:lineRule="auto"/>
        <w:textAlignment w:val="auto"/>
        <w:rPr>
          <w:b w:val="0"/>
          <w:bCs/>
          <w:sz w:val="56"/>
          <w:szCs w:val="56"/>
        </w:rPr>
      </w:pPr>
      <w:bookmarkStart w:id="27" w:name="_Toc25773"/>
      <w:r>
        <w:rPr>
          <w:rFonts w:hint="eastAsia"/>
          <w:b w:val="0"/>
          <w:bCs/>
          <w:sz w:val="56"/>
          <w:szCs w:val="56"/>
        </w:rPr>
        <w:t>第四部分</w:t>
      </w:r>
      <w:bookmarkEnd w:id="27"/>
    </w:p>
    <w:p w14:paraId="25815C15">
      <w:pPr>
        <w:pageBreakBefore w:val="0"/>
        <w:widowControl w:val="0"/>
        <w:kinsoku/>
        <w:wordWrap/>
        <w:overflowPunct/>
        <w:topLinePunct w:val="0"/>
        <w:autoSpaceDE/>
        <w:autoSpaceDN/>
        <w:bidi w:val="0"/>
        <w:adjustRightInd/>
        <w:snapToGrid/>
        <w:spacing w:line="276" w:lineRule="auto"/>
        <w:jc w:val="center"/>
        <w:textAlignment w:val="auto"/>
        <w:rPr>
          <w:rFonts w:hint="eastAsia" w:ascii="黑体" w:hAnsi="黑体" w:eastAsia="黑体" w:cs="黑体"/>
          <w:b/>
          <w:bCs/>
          <w:sz w:val="56"/>
          <w:szCs w:val="56"/>
        </w:rPr>
      </w:pPr>
      <w:bookmarkStart w:id="28" w:name="_Toc256000027"/>
      <w:r>
        <w:rPr>
          <w:rFonts w:hint="eastAsia" w:ascii="黑体" w:hAnsi="黑体" w:eastAsia="黑体" w:cs="黑体"/>
          <w:b w:val="0"/>
          <w:bCs w:val="0"/>
          <w:sz w:val="56"/>
          <w:szCs w:val="56"/>
        </w:rPr>
        <w:t>名词解释</w:t>
      </w:r>
      <w:bookmarkEnd w:id="28"/>
    </w:p>
    <w:p w14:paraId="300BB37B">
      <w:pPr>
        <w:adjustRightInd w:val="0"/>
        <w:snapToGrid w:val="0"/>
        <w:spacing w:line="600" w:lineRule="exact"/>
        <w:jc w:val="left"/>
        <w:rPr>
          <w:rFonts w:ascii="宋体" w:hAnsi="宋体" w:eastAsia="宋体"/>
          <w:b/>
          <w:sz w:val="40"/>
        </w:rPr>
      </w:pPr>
    </w:p>
    <w:p w14:paraId="56473464">
      <w:pPr>
        <w:adjustRightInd w:val="0"/>
        <w:snapToGrid w:val="0"/>
        <w:spacing w:line="600" w:lineRule="exact"/>
        <w:jc w:val="left"/>
        <w:rPr>
          <w:rFonts w:ascii="仿宋" w:hAnsi="仿宋" w:eastAsia="仿宋" w:cs="仿宋_GB2312"/>
          <w:kern w:val="0"/>
          <w:sz w:val="32"/>
          <w:szCs w:val="32"/>
        </w:rPr>
        <w:sectPr>
          <w:pgSz w:w="11906" w:h="16838"/>
          <w:pgMar w:top="1440" w:right="1803" w:bottom="1440" w:left="1803" w:header="851" w:footer="992" w:gutter="0"/>
          <w:pgNumType w:fmt="decimal"/>
          <w:cols w:space="720" w:num="1"/>
          <w:docGrid w:type="lines" w:linePitch="312" w:charSpace="0"/>
        </w:sectPr>
      </w:pPr>
    </w:p>
    <w:p w14:paraId="0DE9A379">
      <w:pPr>
        <w:pStyle w:val="18"/>
        <w:spacing w:line="600" w:lineRule="exact"/>
        <w:ind w:firstLine="640"/>
        <w:rPr>
          <w:rFonts w:hint="eastAsia" w:hAnsi="仿宋"/>
          <w:sz w:val="32"/>
          <w:szCs w:val="32"/>
        </w:rPr>
      </w:pPr>
      <w:r>
        <w:rPr>
          <w:rFonts w:hint="eastAsia" w:hAnsi="仿宋"/>
          <w:b/>
          <w:sz w:val="32"/>
          <w:szCs w:val="32"/>
        </w:rPr>
        <w:t>一、财政拨款收入：</w:t>
      </w:r>
      <w:r>
        <w:rPr>
          <w:rFonts w:hint="eastAsia" w:hAnsi="仿宋"/>
          <w:sz w:val="32"/>
          <w:szCs w:val="32"/>
        </w:rPr>
        <w:t>指财政当年拨付的资金，包括一般公共预算拨款收入、政府性基金预算拨款收入、国有资本经营预算拨款收入。</w:t>
      </w:r>
    </w:p>
    <w:p w14:paraId="128C115A">
      <w:pPr>
        <w:pStyle w:val="18"/>
        <w:spacing w:line="600" w:lineRule="exact"/>
        <w:ind w:firstLine="640"/>
        <w:rPr>
          <w:rFonts w:hint="eastAsia" w:hAnsi="仿宋"/>
          <w:sz w:val="32"/>
          <w:szCs w:val="32"/>
        </w:rPr>
      </w:pPr>
      <w:r>
        <w:rPr>
          <w:rFonts w:hint="eastAsia" w:hAnsi="仿宋"/>
          <w:b/>
          <w:sz w:val="32"/>
          <w:szCs w:val="32"/>
        </w:rPr>
        <w:t>二、事业收入：</w:t>
      </w:r>
      <w:r>
        <w:rPr>
          <w:rFonts w:hint="eastAsia" w:hAnsi="仿宋"/>
          <w:sz w:val="32"/>
          <w:szCs w:val="32"/>
        </w:rPr>
        <w:t>指事业单位开展专业业务活动及辅助活动所取得的收入。</w:t>
      </w:r>
    </w:p>
    <w:p w14:paraId="34122D9D">
      <w:pPr>
        <w:pStyle w:val="18"/>
        <w:spacing w:line="600" w:lineRule="exact"/>
        <w:ind w:firstLine="640"/>
        <w:rPr>
          <w:rFonts w:hint="eastAsia" w:hAnsi="仿宋"/>
          <w:sz w:val="32"/>
          <w:szCs w:val="32"/>
        </w:rPr>
      </w:pPr>
      <w:r>
        <w:rPr>
          <w:rFonts w:hint="eastAsia" w:hAnsi="仿宋"/>
          <w:b/>
          <w:sz w:val="32"/>
          <w:szCs w:val="32"/>
        </w:rPr>
        <w:t>三、事业单位经营收入：</w:t>
      </w:r>
      <w:r>
        <w:rPr>
          <w:rFonts w:hint="eastAsia" w:hAnsi="仿宋"/>
          <w:sz w:val="32"/>
          <w:szCs w:val="32"/>
        </w:rPr>
        <w:t>指事业单位在专业业务活动及其辅助活动之外开展非独立核算经营活动取得的收入。</w:t>
      </w:r>
    </w:p>
    <w:p w14:paraId="3B4B32AB">
      <w:pPr>
        <w:pStyle w:val="18"/>
        <w:spacing w:line="600" w:lineRule="exact"/>
        <w:ind w:firstLine="640"/>
        <w:rPr>
          <w:rFonts w:hint="eastAsia" w:hAnsi="仿宋"/>
          <w:sz w:val="32"/>
          <w:szCs w:val="32"/>
        </w:rPr>
      </w:pPr>
      <w:r>
        <w:rPr>
          <w:rFonts w:hint="eastAsia" w:hAnsi="仿宋"/>
          <w:b/>
          <w:sz w:val="32"/>
          <w:szCs w:val="32"/>
        </w:rPr>
        <w:t>四、其他收入：</w:t>
      </w:r>
      <w:r>
        <w:rPr>
          <w:rFonts w:hint="eastAsia" w:hAnsi="仿宋"/>
          <w:sz w:val="32"/>
          <w:szCs w:val="32"/>
        </w:rPr>
        <w:t>指除上述“财政拨款收入”、“事业收入”、“事业单位经营收入”等以外的收入。主要是事业单位固定资产出租收入、存款利息收入等。</w:t>
      </w:r>
    </w:p>
    <w:p w14:paraId="5543F71B">
      <w:pPr>
        <w:pStyle w:val="18"/>
        <w:spacing w:line="600" w:lineRule="exact"/>
        <w:ind w:firstLine="640"/>
        <w:rPr>
          <w:rFonts w:hint="eastAsia" w:hAnsi="仿宋"/>
          <w:sz w:val="32"/>
          <w:szCs w:val="32"/>
        </w:rPr>
      </w:pPr>
      <w:r>
        <w:rPr>
          <w:rFonts w:hint="eastAsia" w:hAnsi="仿宋"/>
          <w:b/>
          <w:sz w:val="32"/>
          <w:szCs w:val="32"/>
        </w:rPr>
        <w:t>五、结转结余资金：</w:t>
      </w:r>
      <w:r>
        <w:rPr>
          <w:rFonts w:hint="eastAsia" w:hAnsi="仿宋"/>
          <w:sz w:val="32"/>
          <w:szCs w:val="32"/>
        </w:rPr>
        <w:t>指以前年度尚未完成、结转到本年仍按原规定用途继续使用的资金，或项目已完成等产生的结余资金。</w:t>
      </w:r>
    </w:p>
    <w:p w14:paraId="5EC195EA">
      <w:pPr>
        <w:pStyle w:val="18"/>
        <w:spacing w:line="600" w:lineRule="exact"/>
        <w:ind w:firstLine="640"/>
        <w:rPr>
          <w:rFonts w:hint="eastAsia"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p>
    <w:p w14:paraId="637C5C1E">
      <w:pPr>
        <w:pStyle w:val="18"/>
        <w:spacing w:line="600" w:lineRule="exact"/>
        <w:ind w:firstLine="640"/>
        <w:rPr>
          <w:rFonts w:hint="eastAsia"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p>
    <w:p w14:paraId="7A21DEE1">
      <w:pPr>
        <w:pStyle w:val="18"/>
        <w:spacing w:line="600" w:lineRule="exact"/>
        <w:ind w:firstLine="640"/>
        <w:rPr>
          <w:rFonts w:hint="eastAsia"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p>
    <w:p w14:paraId="4E95C92D">
      <w:pPr>
        <w:pStyle w:val="18"/>
        <w:spacing w:line="600" w:lineRule="exact"/>
        <w:ind w:firstLine="640"/>
        <w:rPr>
          <w:rFonts w:hint="eastAsia"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2B93172E">
      <w:pPr>
        <w:pStyle w:val="18"/>
        <w:spacing w:line="600" w:lineRule="exact"/>
        <w:ind w:firstLine="640"/>
        <w:rPr>
          <w:rFonts w:hint="eastAsia" w:hAnsi="仿宋"/>
          <w:sz w:val="32"/>
          <w:szCs w:val="32"/>
        </w:rPr>
      </w:pPr>
      <w:r>
        <w:rPr>
          <w:rFonts w:hint="eastAsia" w:hAnsi="仿宋"/>
          <w:b/>
          <w:sz w:val="32"/>
          <w:szCs w:val="32"/>
        </w:rPr>
        <w:t>十、对附属单位补助支出：</w:t>
      </w:r>
      <w:r>
        <w:rPr>
          <w:rFonts w:hint="eastAsia" w:hAnsi="仿宋"/>
          <w:sz w:val="32"/>
          <w:szCs w:val="32"/>
        </w:rPr>
        <w:t>指对下级单位补助</w:t>
      </w:r>
      <w:r>
        <w:rPr>
          <w:rFonts w:hint="eastAsia" w:hAnsi="仿宋"/>
          <w:sz w:val="32"/>
          <w:szCs w:val="32"/>
          <w:lang w:val="en-US" w:eastAsia="zh-CN"/>
        </w:rPr>
        <w:t>发生</w:t>
      </w:r>
      <w:r>
        <w:rPr>
          <w:rFonts w:hint="eastAsia" w:hAnsi="仿宋"/>
          <w:sz w:val="32"/>
          <w:szCs w:val="32"/>
        </w:rPr>
        <w:t>的支出。</w:t>
      </w:r>
    </w:p>
    <w:p w14:paraId="075419D6">
      <w:pPr>
        <w:pStyle w:val="18"/>
        <w:spacing w:line="600" w:lineRule="exact"/>
        <w:ind w:firstLine="640"/>
        <w:rPr>
          <w:rFonts w:hint="eastAsia"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p>
    <w:p w14:paraId="05D64F9A">
      <w:pPr>
        <w:pStyle w:val="18"/>
        <w:spacing w:line="600" w:lineRule="exact"/>
        <w:ind w:firstLine="640"/>
        <w:rPr>
          <w:rFonts w:hint="eastAsia" w:hAnsi="仿宋"/>
          <w:sz w:val="32"/>
          <w:szCs w:val="32"/>
        </w:rPr>
      </w:pPr>
      <w:r>
        <w:rPr>
          <w:rFonts w:hint="eastAsia" w:hAnsi="仿宋"/>
          <w:b/>
          <w:sz w:val="32"/>
          <w:szCs w:val="32"/>
        </w:rPr>
        <w:t>十二、机关运行经费：</w:t>
      </w:r>
      <w:r>
        <w:rPr>
          <w:rFonts w:hint="eastAsia" w:hAnsi="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220269D">
      <w:pPr>
        <w:pStyle w:val="18"/>
        <w:spacing w:line="600" w:lineRule="exact"/>
        <w:ind w:firstLine="640"/>
        <w:rPr>
          <w:rFonts w:ascii="宋体" w:hAnsi="宋体" w:eastAsia="宋体"/>
          <w:b/>
          <w:sz w:val="32"/>
          <w:szCs w:val="32"/>
        </w:rPr>
      </w:pPr>
    </w:p>
    <w:sectPr>
      <w:pgSz w:w="11906" w:h="16838"/>
      <w:pgMar w:top="1440" w:right="1803" w:bottom="1440" w:left="1803"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3D3D4">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B427D">
    <w:pPr>
      <w:pStyle w:val="5"/>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B8B6932">
                          <w:pPr>
                            <w:pStyle w:val="5"/>
                            <w:jc w:val="center"/>
                            <w:rPr>
                              <w:rFonts w:ascii="宋体" w:hAnsi="宋体"/>
                              <w:sz w:val="20"/>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25</w:t>
                          </w:r>
                          <w:r>
                            <w:rPr>
                              <w:rFonts w:hint="eastAsia" w:asciiTheme="minorEastAsia" w:hAnsiTheme="minorEastAsia" w:eastAsiaTheme="minorEastAsia" w:cstheme="minorEastAsia"/>
                              <w:sz w:val="28"/>
                              <w:szCs w:val="28"/>
                            </w:rPr>
                            <w:fldChar w:fldCharType="end"/>
                          </w:r>
                        </w:p>
                      </w:txbxContent>
                    </wps:txbx>
                    <wps:bodyPr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zSVju0AAAAAUBAAAPAAAAAAAAAAEA&#10;IAAAACIAAABkcnMvZG93bnJldi54bWxQSwECFAAUAAAACACHTuJA2f10vd4BAAC7AwAADgAAAAAA&#10;AAABACAAAAAfAQAAZHJzL2Uyb0RvYy54bWxQSwUGAAAAAAYABgBZAQAAbwUAAAAA&#10;">
              <v:fill on="f" focussize="0,0"/>
              <v:stroke on="f" weight="0.5pt"/>
              <v:imagedata o:title=""/>
              <o:lock v:ext="edit" aspectratio="f"/>
              <v:textbox inset="0mm,0mm,0mm,0mm" style="mso-fit-shape-to-text:t;">
                <w:txbxContent>
                  <w:p w14:paraId="6B8B6932">
                    <w:pPr>
                      <w:pStyle w:val="5"/>
                      <w:jc w:val="center"/>
                      <w:rPr>
                        <w:rFonts w:ascii="宋体" w:hAnsi="宋体"/>
                        <w:sz w:val="20"/>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25</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BA100">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D1862">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3ZDIwY2UwYjRhMzExMDZhNGYyOTY3MWJkNDY4NGQifQ=="/>
    <w:docVar w:name="KSO_WPS_MARK_KEY" w:val="af23955d-0e39-4c48-9064-fc6f5a35ac2a"/>
  </w:docVars>
  <w:rsids>
    <w:rsidRoot w:val="00276093"/>
    <w:rsid w:val="0000246C"/>
    <w:rsid w:val="000038E2"/>
    <w:rsid w:val="00003DBA"/>
    <w:rsid w:val="00004CE1"/>
    <w:rsid w:val="000058F3"/>
    <w:rsid w:val="00005C0C"/>
    <w:rsid w:val="00011BAB"/>
    <w:rsid w:val="00013CE8"/>
    <w:rsid w:val="000141D9"/>
    <w:rsid w:val="00020C2F"/>
    <w:rsid w:val="0002112A"/>
    <w:rsid w:val="00023374"/>
    <w:rsid w:val="0002379A"/>
    <w:rsid w:val="000260BC"/>
    <w:rsid w:val="000264F0"/>
    <w:rsid w:val="0002698C"/>
    <w:rsid w:val="0003089A"/>
    <w:rsid w:val="0003193F"/>
    <w:rsid w:val="00032190"/>
    <w:rsid w:val="000403E3"/>
    <w:rsid w:val="000417EF"/>
    <w:rsid w:val="00042262"/>
    <w:rsid w:val="00046E11"/>
    <w:rsid w:val="00055873"/>
    <w:rsid w:val="0005676E"/>
    <w:rsid w:val="00056CD4"/>
    <w:rsid w:val="0005716F"/>
    <w:rsid w:val="00060883"/>
    <w:rsid w:val="00060B63"/>
    <w:rsid w:val="0006186A"/>
    <w:rsid w:val="00063D5C"/>
    <w:rsid w:val="000644C5"/>
    <w:rsid w:val="00065049"/>
    <w:rsid w:val="00065622"/>
    <w:rsid w:val="00072DDD"/>
    <w:rsid w:val="00076C7F"/>
    <w:rsid w:val="000779D3"/>
    <w:rsid w:val="00080F13"/>
    <w:rsid w:val="00083310"/>
    <w:rsid w:val="000843A8"/>
    <w:rsid w:val="00093534"/>
    <w:rsid w:val="000958F1"/>
    <w:rsid w:val="00096A6E"/>
    <w:rsid w:val="000A0138"/>
    <w:rsid w:val="000A090F"/>
    <w:rsid w:val="000A2980"/>
    <w:rsid w:val="000A3D22"/>
    <w:rsid w:val="000A3D93"/>
    <w:rsid w:val="000B2223"/>
    <w:rsid w:val="000B557D"/>
    <w:rsid w:val="000B5F12"/>
    <w:rsid w:val="000B6286"/>
    <w:rsid w:val="000B790C"/>
    <w:rsid w:val="000B7BA4"/>
    <w:rsid w:val="000C2EA1"/>
    <w:rsid w:val="000C3250"/>
    <w:rsid w:val="000D1168"/>
    <w:rsid w:val="000D1799"/>
    <w:rsid w:val="000D2672"/>
    <w:rsid w:val="000D48A1"/>
    <w:rsid w:val="000D5C6D"/>
    <w:rsid w:val="000D755B"/>
    <w:rsid w:val="000D79EA"/>
    <w:rsid w:val="000E2E6C"/>
    <w:rsid w:val="000E39D0"/>
    <w:rsid w:val="000E5683"/>
    <w:rsid w:val="000E57C3"/>
    <w:rsid w:val="000E5E7F"/>
    <w:rsid w:val="000F07D8"/>
    <w:rsid w:val="000F16B6"/>
    <w:rsid w:val="000F7E75"/>
    <w:rsid w:val="00102736"/>
    <w:rsid w:val="00104B85"/>
    <w:rsid w:val="0011271A"/>
    <w:rsid w:val="0011286D"/>
    <w:rsid w:val="00114A76"/>
    <w:rsid w:val="00115195"/>
    <w:rsid w:val="00116869"/>
    <w:rsid w:val="00120C36"/>
    <w:rsid w:val="00121977"/>
    <w:rsid w:val="00122671"/>
    <w:rsid w:val="00122F42"/>
    <w:rsid w:val="00124AB1"/>
    <w:rsid w:val="001273B5"/>
    <w:rsid w:val="00127830"/>
    <w:rsid w:val="001430EE"/>
    <w:rsid w:val="001434A6"/>
    <w:rsid w:val="00147652"/>
    <w:rsid w:val="00152866"/>
    <w:rsid w:val="00153C9D"/>
    <w:rsid w:val="0015688E"/>
    <w:rsid w:val="00162FAA"/>
    <w:rsid w:val="001704E6"/>
    <w:rsid w:val="00170AAB"/>
    <w:rsid w:val="0017398D"/>
    <w:rsid w:val="00174307"/>
    <w:rsid w:val="001773A6"/>
    <w:rsid w:val="001816CB"/>
    <w:rsid w:val="001865C1"/>
    <w:rsid w:val="00186F1B"/>
    <w:rsid w:val="00187847"/>
    <w:rsid w:val="001916B0"/>
    <w:rsid w:val="001924E0"/>
    <w:rsid w:val="00192676"/>
    <w:rsid w:val="001926CF"/>
    <w:rsid w:val="00194C64"/>
    <w:rsid w:val="001960BA"/>
    <w:rsid w:val="001962FD"/>
    <w:rsid w:val="00196648"/>
    <w:rsid w:val="00196FF1"/>
    <w:rsid w:val="00197139"/>
    <w:rsid w:val="00197504"/>
    <w:rsid w:val="001A0B13"/>
    <w:rsid w:val="001A2337"/>
    <w:rsid w:val="001A25EF"/>
    <w:rsid w:val="001A28D2"/>
    <w:rsid w:val="001A3C4B"/>
    <w:rsid w:val="001A6BC0"/>
    <w:rsid w:val="001A7BE3"/>
    <w:rsid w:val="001B3282"/>
    <w:rsid w:val="001B4DC1"/>
    <w:rsid w:val="001B4E8D"/>
    <w:rsid w:val="001B6339"/>
    <w:rsid w:val="001B761D"/>
    <w:rsid w:val="001D091C"/>
    <w:rsid w:val="001D0E09"/>
    <w:rsid w:val="001D14D1"/>
    <w:rsid w:val="001D29A1"/>
    <w:rsid w:val="001D5493"/>
    <w:rsid w:val="001D6E07"/>
    <w:rsid w:val="001D7ED0"/>
    <w:rsid w:val="001E156E"/>
    <w:rsid w:val="001E28B6"/>
    <w:rsid w:val="001E504B"/>
    <w:rsid w:val="001E544F"/>
    <w:rsid w:val="00200CE7"/>
    <w:rsid w:val="00204E35"/>
    <w:rsid w:val="00205474"/>
    <w:rsid w:val="0021456E"/>
    <w:rsid w:val="00216DFE"/>
    <w:rsid w:val="00220BD8"/>
    <w:rsid w:val="00221609"/>
    <w:rsid w:val="002239AE"/>
    <w:rsid w:val="00223C92"/>
    <w:rsid w:val="002241B7"/>
    <w:rsid w:val="00224C3C"/>
    <w:rsid w:val="00224C3D"/>
    <w:rsid w:val="00224D53"/>
    <w:rsid w:val="00225240"/>
    <w:rsid w:val="00226966"/>
    <w:rsid w:val="00227FD3"/>
    <w:rsid w:val="002304B9"/>
    <w:rsid w:val="0023295C"/>
    <w:rsid w:val="00232FB6"/>
    <w:rsid w:val="00234278"/>
    <w:rsid w:val="00234319"/>
    <w:rsid w:val="00241666"/>
    <w:rsid w:val="002418C3"/>
    <w:rsid w:val="0024389C"/>
    <w:rsid w:val="00244AF7"/>
    <w:rsid w:val="002474B9"/>
    <w:rsid w:val="00247646"/>
    <w:rsid w:val="00250AE9"/>
    <w:rsid w:val="002522C7"/>
    <w:rsid w:val="002527D2"/>
    <w:rsid w:val="00253171"/>
    <w:rsid w:val="002537AD"/>
    <w:rsid w:val="0026121F"/>
    <w:rsid w:val="00261481"/>
    <w:rsid w:val="0026184D"/>
    <w:rsid w:val="002629D3"/>
    <w:rsid w:val="00264400"/>
    <w:rsid w:val="00264521"/>
    <w:rsid w:val="002648C6"/>
    <w:rsid w:val="00265450"/>
    <w:rsid w:val="00267BF9"/>
    <w:rsid w:val="0027292B"/>
    <w:rsid w:val="002743BC"/>
    <w:rsid w:val="00276093"/>
    <w:rsid w:val="00277CBB"/>
    <w:rsid w:val="002813BD"/>
    <w:rsid w:val="0028324A"/>
    <w:rsid w:val="002840D4"/>
    <w:rsid w:val="00286901"/>
    <w:rsid w:val="00287052"/>
    <w:rsid w:val="002A17BA"/>
    <w:rsid w:val="002A3AD4"/>
    <w:rsid w:val="002A42C4"/>
    <w:rsid w:val="002B0226"/>
    <w:rsid w:val="002B182C"/>
    <w:rsid w:val="002B3EAB"/>
    <w:rsid w:val="002B545D"/>
    <w:rsid w:val="002B59E2"/>
    <w:rsid w:val="002B7750"/>
    <w:rsid w:val="002C0724"/>
    <w:rsid w:val="002C090F"/>
    <w:rsid w:val="002C1707"/>
    <w:rsid w:val="002C3553"/>
    <w:rsid w:val="002C5D6B"/>
    <w:rsid w:val="002C63F7"/>
    <w:rsid w:val="002C76A2"/>
    <w:rsid w:val="002C7F3B"/>
    <w:rsid w:val="002E216D"/>
    <w:rsid w:val="002E22E5"/>
    <w:rsid w:val="002E62F8"/>
    <w:rsid w:val="002E713C"/>
    <w:rsid w:val="002E7D07"/>
    <w:rsid w:val="002F4A56"/>
    <w:rsid w:val="002F6012"/>
    <w:rsid w:val="002F7007"/>
    <w:rsid w:val="00300950"/>
    <w:rsid w:val="0030344D"/>
    <w:rsid w:val="00303D52"/>
    <w:rsid w:val="00304663"/>
    <w:rsid w:val="00304BA5"/>
    <w:rsid w:val="003065BC"/>
    <w:rsid w:val="00314443"/>
    <w:rsid w:val="0031462A"/>
    <w:rsid w:val="00315881"/>
    <w:rsid w:val="00317F97"/>
    <w:rsid w:val="00321072"/>
    <w:rsid w:val="0032331D"/>
    <w:rsid w:val="00323C72"/>
    <w:rsid w:val="0032684B"/>
    <w:rsid w:val="003321C5"/>
    <w:rsid w:val="00333A77"/>
    <w:rsid w:val="00333AA8"/>
    <w:rsid w:val="003378FB"/>
    <w:rsid w:val="003406DC"/>
    <w:rsid w:val="0034316F"/>
    <w:rsid w:val="0034563D"/>
    <w:rsid w:val="00347160"/>
    <w:rsid w:val="00351C04"/>
    <w:rsid w:val="0035499D"/>
    <w:rsid w:val="003570F5"/>
    <w:rsid w:val="0036090F"/>
    <w:rsid w:val="003620CB"/>
    <w:rsid w:val="0036356B"/>
    <w:rsid w:val="0036428D"/>
    <w:rsid w:val="003658A0"/>
    <w:rsid w:val="00366658"/>
    <w:rsid w:val="0037273E"/>
    <w:rsid w:val="00377E84"/>
    <w:rsid w:val="003818A7"/>
    <w:rsid w:val="00381F03"/>
    <w:rsid w:val="003828FD"/>
    <w:rsid w:val="00382B88"/>
    <w:rsid w:val="00385282"/>
    <w:rsid w:val="0038685E"/>
    <w:rsid w:val="00387088"/>
    <w:rsid w:val="00390131"/>
    <w:rsid w:val="003917AB"/>
    <w:rsid w:val="00392C7C"/>
    <w:rsid w:val="003945F5"/>
    <w:rsid w:val="00394892"/>
    <w:rsid w:val="00396215"/>
    <w:rsid w:val="00397933"/>
    <w:rsid w:val="003A3C0C"/>
    <w:rsid w:val="003A510E"/>
    <w:rsid w:val="003A7700"/>
    <w:rsid w:val="003A7ED3"/>
    <w:rsid w:val="003B4247"/>
    <w:rsid w:val="003B48BF"/>
    <w:rsid w:val="003C139A"/>
    <w:rsid w:val="003C1512"/>
    <w:rsid w:val="003C1AE5"/>
    <w:rsid w:val="003C2ACA"/>
    <w:rsid w:val="003D4203"/>
    <w:rsid w:val="003D5627"/>
    <w:rsid w:val="003D6FD0"/>
    <w:rsid w:val="003E1FC4"/>
    <w:rsid w:val="003E268F"/>
    <w:rsid w:val="003E3174"/>
    <w:rsid w:val="003F0880"/>
    <w:rsid w:val="003F46A9"/>
    <w:rsid w:val="00400218"/>
    <w:rsid w:val="00401601"/>
    <w:rsid w:val="00407986"/>
    <w:rsid w:val="00407A13"/>
    <w:rsid w:val="0041005F"/>
    <w:rsid w:val="00410427"/>
    <w:rsid w:val="0041051F"/>
    <w:rsid w:val="004109FC"/>
    <w:rsid w:val="00411B70"/>
    <w:rsid w:val="00417544"/>
    <w:rsid w:val="00420FD3"/>
    <w:rsid w:val="0042162B"/>
    <w:rsid w:val="00422F76"/>
    <w:rsid w:val="0042399D"/>
    <w:rsid w:val="00426392"/>
    <w:rsid w:val="00427631"/>
    <w:rsid w:val="00430DA6"/>
    <w:rsid w:val="0043363C"/>
    <w:rsid w:val="00442B8D"/>
    <w:rsid w:val="00446091"/>
    <w:rsid w:val="004463D0"/>
    <w:rsid w:val="0044641E"/>
    <w:rsid w:val="00451672"/>
    <w:rsid w:val="00451C12"/>
    <w:rsid w:val="004534EC"/>
    <w:rsid w:val="00455343"/>
    <w:rsid w:val="00457983"/>
    <w:rsid w:val="0046492F"/>
    <w:rsid w:val="00466775"/>
    <w:rsid w:val="00471762"/>
    <w:rsid w:val="0047245A"/>
    <w:rsid w:val="00473741"/>
    <w:rsid w:val="00473B30"/>
    <w:rsid w:val="00474939"/>
    <w:rsid w:val="00477558"/>
    <w:rsid w:val="004778D4"/>
    <w:rsid w:val="00480120"/>
    <w:rsid w:val="00480AC6"/>
    <w:rsid w:val="00483949"/>
    <w:rsid w:val="004879B8"/>
    <w:rsid w:val="004904E5"/>
    <w:rsid w:val="00491BFE"/>
    <w:rsid w:val="004930B7"/>
    <w:rsid w:val="00495993"/>
    <w:rsid w:val="004A4089"/>
    <w:rsid w:val="004A46E3"/>
    <w:rsid w:val="004A7B84"/>
    <w:rsid w:val="004B3BE4"/>
    <w:rsid w:val="004B4C02"/>
    <w:rsid w:val="004B6176"/>
    <w:rsid w:val="004B7555"/>
    <w:rsid w:val="004B78B9"/>
    <w:rsid w:val="004B7A98"/>
    <w:rsid w:val="004C3553"/>
    <w:rsid w:val="004C6612"/>
    <w:rsid w:val="004C6A1A"/>
    <w:rsid w:val="004C7373"/>
    <w:rsid w:val="004D0824"/>
    <w:rsid w:val="004D11F1"/>
    <w:rsid w:val="004D303F"/>
    <w:rsid w:val="004D49E5"/>
    <w:rsid w:val="004E090C"/>
    <w:rsid w:val="004E1C4A"/>
    <w:rsid w:val="004E2C43"/>
    <w:rsid w:val="004E464B"/>
    <w:rsid w:val="004E58ED"/>
    <w:rsid w:val="004E7411"/>
    <w:rsid w:val="004F54AD"/>
    <w:rsid w:val="004F591C"/>
    <w:rsid w:val="00503010"/>
    <w:rsid w:val="00505293"/>
    <w:rsid w:val="00507D4B"/>
    <w:rsid w:val="00510577"/>
    <w:rsid w:val="00512E01"/>
    <w:rsid w:val="0051696D"/>
    <w:rsid w:val="00517C69"/>
    <w:rsid w:val="005222A7"/>
    <w:rsid w:val="0052410C"/>
    <w:rsid w:val="00526DC6"/>
    <w:rsid w:val="005272D0"/>
    <w:rsid w:val="0052746D"/>
    <w:rsid w:val="00527C8C"/>
    <w:rsid w:val="005305B1"/>
    <w:rsid w:val="00530D51"/>
    <w:rsid w:val="005319B6"/>
    <w:rsid w:val="00532DB1"/>
    <w:rsid w:val="0053339F"/>
    <w:rsid w:val="00537860"/>
    <w:rsid w:val="005401E2"/>
    <w:rsid w:val="00540D65"/>
    <w:rsid w:val="0054537E"/>
    <w:rsid w:val="00551636"/>
    <w:rsid w:val="005538DA"/>
    <w:rsid w:val="00556815"/>
    <w:rsid w:val="00560E2D"/>
    <w:rsid w:val="005643E0"/>
    <w:rsid w:val="00565BC8"/>
    <w:rsid w:val="00567E9F"/>
    <w:rsid w:val="00570A86"/>
    <w:rsid w:val="0057164B"/>
    <w:rsid w:val="00574328"/>
    <w:rsid w:val="005755DC"/>
    <w:rsid w:val="005767A2"/>
    <w:rsid w:val="00584FA1"/>
    <w:rsid w:val="00585359"/>
    <w:rsid w:val="00586552"/>
    <w:rsid w:val="00587A3A"/>
    <w:rsid w:val="005918E0"/>
    <w:rsid w:val="00592592"/>
    <w:rsid w:val="005A0A1A"/>
    <w:rsid w:val="005A2C17"/>
    <w:rsid w:val="005B3A36"/>
    <w:rsid w:val="005B3FA8"/>
    <w:rsid w:val="005B5765"/>
    <w:rsid w:val="005B5902"/>
    <w:rsid w:val="005B6D02"/>
    <w:rsid w:val="005C09E1"/>
    <w:rsid w:val="005C19A8"/>
    <w:rsid w:val="005C2DA8"/>
    <w:rsid w:val="005C47C1"/>
    <w:rsid w:val="005C6C70"/>
    <w:rsid w:val="005D46C5"/>
    <w:rsid w:val="005D65EC"/>
    <w:rsid w:val="005D694F"/>
    <w:rsid w:val="005D764E"/>
    <w:rsid w:val="005D7DB1"/>
    <w:rsid w:val="005E1995"/>
    <w:rsid w:val="005E24AB"/>
    <w:rsid w:val="005E2925"/>
    <w:rsid w:val="005E2A8C"/>
    <w:rsid w:val="005E60F8"/>
    <w:rsid w:val="005E7A0C"/>
    <w:rsid w:val="005F095A"/>
    <w:rsid w:val="005F1080"/>
    <w:rsid w:val="005F16EB"/>
    <w:rsid w:val="005F3696"/>
    <w:rsid w:val="005F4A72"/>
    <w:rsid w:val="005F5C08"/>
    <w:rsid w:val="005F6EF2"/>
    <w:rsid w:val="005F71C0"/>
    <w:rsid w:val="006030B9"/>
    <w:rsid w:val="00603B51"/>
    <w:rsid w:val="006042DE"/>
    <w:rsid w:val="00605CFB"/>
    <w:rsid w:val="00606596"/>
    <w:rsid w:val="00606A02"/>
    <w:rsid w:val="00606E3F"/>
    <w:rsid w:val="006074B6"/>
    <w:rsid w:val="00607762"/>
    <w:rsid w:val="0061215A"/>
    <w:rsid w:val="0061771C"/>
    <w:rsid w:val="0062516A"/>
    <w:rsid w:val="00626D0D"/>
    <w:rsid w:val="00634B91"/>
    <w:rsid w:val="006371D3"/>
    <w:rsid w:val="006403ED"/>
    <w:rsid w:val="006453F7"/>
    <w:rsid w:val="00646201"/>
    <w:rsid w:val="00647B13"/>
    <w:rsid w:val="00650641"/>
    <w:rsid w:val="0065068B"/>
    <w:rsid w:val="006513C4"/>
    <w:rsid w:val="00653FA3"/>
    <w:rsid w:val="0065447D"/>
    <w:rsid w:val="00660766"/>
    <w:rsid w:val="00661D91"/>
    <w:rsid w:val="00661F1A"/>
    <w:rsid w:val="006621E1"/>
    <w:rsid w:val="006644A8"/>
    <w:rsid w:val="00673B8E"/>
    <w:rsid w:val="0067407C"/>
    <w:rsid w:val="00674149"/>
    <w:rsid w:val="00675146"/>
    <w:rsid w:val="00675576"/>
    <w:rsid w:val="006768F2"/>
    <w:rsid w:val="00682767"/>
    <w:rsid w:val="00684C5B"/>
    <w:rsid w:val="006863AE"/>
    <w:rsid w:val="00686696"/>
    <w:rsid w:val="00690379"/>
    <w:rsid w:val="006912F5"/>
    <w:rsid w:val="00691D26"/>
    <w:rsid w:val="00693C62"/>
    <w:rsid w:val="00694F03"/>
    <w:rsid w:val="006A147D"/>
    <w:rsid w:val="006A491B"/>
    <w:rsid w:val="006A4D6B"/>
    <w:rsid w:val="006A5A04"/>
    <w:rsid w:val="006A5B5E"/>
    <w:rsid w:val="006A5E02"/>
    <w:rsid w:val="006A611A"/>
    <w:rsid w:val="006A69A9"/>
    <w:rsid w:val="006A7E8C"/>
    <w:rsid w:val="006B0297"/>
    <w:rsid w:val="006B2801"/>
    <w:rsid w:val="006B49E4"/>
    <w:rsid w:val="006B6DD3"/>
    <w:rsid w:val="006B741D"/>
    <w:rsid w:val="006C3A79"/>
    <w:rsid w:val="006C42C2"/>
    <w:rsid w:val="006C7431"/>
    <w:rsid w:val="006C7C4F"/>
    <w:rsid w:val="006D0A0F"/>
    <w:rsid w:val="006D15C2"/>
    <w:rsid w:val="006D1EB2"/>
    <w:rsid w:val="006D2C92"/>
    <w:rsid w:val="006D4724"/>
    <w:rsid w:val="006D56F8"/>
    <w:rsid w:val="006D6606"/>
    <w:rsid w:val="006D6708"/>
    <w:rsid w:val="006D6E8C"/>
    <w:rsid w:val="006E1754"/>
    <w:rsid w:val="006E3B0B"/>
    <w:rsid w:val="006E5F28"/>
    <w:rsid w:val="006F447A"/>
    <w:rsid w:val="006F5A86"/>
    <w:rsid w:val="006F7F3A"/>
    <w:rsid w:val="00700FAA"/>
    <w:rsid w:val="00702298"/>
    <w:rsid w:val="007053F6"/>
    <w:rsid w:val="00706DD1"/>
    <w:rsid w:val="0070719B"/>
    <w:rsid w:val="007101EC"/>
    <w:rsid w:val="00714236"/>
    <w:rsid w:val="00714D31"/>
    <w:rsid w:val="007208CD"/>
    <w:rsid w:val="00720921"/>
    <w:rsid w:val="00723DFA"/>
    <w:rsid w:val="00724C7E"/>
    <w:rsid w:val="00725B30"/>
    <w:rsid w:val="0072715D"/>
    <w:rsid w:val="007276CB"/>
    <w:rsid w:val="007300BB"/>
    <w:rsid w:val="00730A8D"/>
    <w:rsid w:val="00731D3B"/>
    <w:rsid w:val="00733D10"/>
    <w:rsid w:val="00734802"/>
    <w:rsid w:val="00734B9C"/>
    <w:rsid w:val="00735D27"/>
    <w:rsid w:val="00741E5D"/>
    <w:rsid w:val="007424C3"/>
    <w:rsid w:val="007439D1"/>
    <w:rsid w:val="00745E21"/>
    <w:rsid w:val="00751BFD"/>
    <w:rsid w:val="00753AF6"/>
    <w:rsid w:val="007549EB"/>
    <w:rsid w:val="00755123"/>
    <w:rsid w:val="00755EE9"/>
    <w:rsid w:val="00756B66"/>
    <w:rsid w:val="007576F1"/>
    <w:rsid w:val="0076015A"/>
    <w:rsid w:val="00761809"/>
    <w:rsid w:val="0076391C"/>
    <w:rsid w:val="00764129"/>
    <w:rsid w:val="00764169"/>
    <w:rsid w:val="007648F0"/>
    <w:rsid w:val="00766890"/>
    <w:rsid w:val="00771E22"/>
    <w:rsid w:val="00774CED"/>
    <w:rsid w:val="00775742"/>
    <w:rsid w:val="00783255"/>
    <w:rsid w:val="007850F0"/>
    <w:rsid w:val="0078623B"/>
    <w:rsid w:val="00791B1E"/>
    <w:rsid w:val="00793880"/>
    <w:rsid w:val="00793DF9"/>
    <w:rsid w:val="007962BC"/>
    <w:rsid w:val="00796F65"/>
    <w:rsid w:val="007A2C46"/>
    <w:rsid w:val="007A3226"/>
    <w:rsid w:val="007A487A"/>
    <w:rsid w:val="007B0133"/>
    <w:rsid w:val="007B2DAD"/>
    <w:rsid w:val="007B323A"/>
    <w:rsid w:val="007B3EF0"/>
    <w:rsid w:val="007B6576"/>
    <w:rsid w:val="007C066D"/>
    <w:rsid w:val="007D09AC"/>
    <w:rsid w:val="007D0C9C"/>
    <w:rsid w:val="007D1D55"/>
    <w:rsid w:val="007D5097"/>
    <w:rsid w:val="007D551F"/>
    <w:rsid w:val="007E0E4B"/>
    <w:rsid w:val="007E4D04"/>
    <w:rsid w:val="007E576F"/>
    <w:rsid w:val="007E6443"/>
    <w:rsid w:val="007E7CC2"/>
    <w:rsid w:val="007F135A"/>
    <w:rsid w:val="007F27A9"/>
    <w:rsid w:val="007F6629"/>
    <w:rsid w:val="008005BC"/>
    <w:rsid w:val="00800F66"/>
    <w:rsid w:val="00811BA4"/>
    <w:rsid w:val="00812272"/>
    <w:rsid w:val="00812D18"/>
    <w:rsid w:val="00813825"/>
    <w:rsid w:val="0082234D"/>
    <w:rsid w:val="00823597"/>
    <w:rsid w:val="00824702"/>
    <w:rsid w:val="008347A4"/>
    <w:rsid w:val="00836461"/>
    <w:rsid w:val="008364A9"/>
    <w:rsid w:val="00836A64"/>
    <w:rsid w:val="00843210"/>
    <w:rsid w:val="00843685"/>
    <w:rsid w:val="00843827"/>
    <w:rsid w:val="00843CC0"/>
    <w:rsid w:val="00845174"/>
    <w:rsid w:val="00845928"/>
    <w:rsid w:val="00846C9A"/>
    <w:rsid w:val="008471C6"/>
    <w:rsid w:val="00847E41"/>
    <w:rsid w:val="00847E94"/>
    <w:rsid w:val="00847E97"/>
    <w:rsid w:val="0085367A"/>
    <w:rsid w:val="0086327B"/>
    <w:rsid w:val="008638BB"/>
    <w:rsid w:val="008645F9"/>
    <w:rsid w:val="00864657"/>
    <w:rsid w:val="0086502B"/>
    <w:rsid w:val="0086552C"/>
    <w:rsid w:val="00867C8E"/>
    <w:rsid w:val="00874190"/>
    <w:rsid w:val="0087442E"/>
    <w:rsid w:val="00876E8F"/>
    <w:rsid w:val="008777B8"/>
    <w:rsid w:val="008814D7"/>
    <w:rsid w:val="008835F0"/>
    <w:rsid w:val="00890632"/>
    <w:rsid w:val="00896B59"/>
    <w:rsid w:val="008A3BC9"/>
    <w:rsid w:val="008C0CB6"/>
    <w:rsid w:val="008C4AF9"/>
    <w:rsid w:val="008D254E"/>
    <w:rsid w:val="008D3E77"/>
    <w:rsid w:val="008D4B0E"/>
    <w:rsid w:val="008D5263"/>
    <w:rsid w:val="008E14FF"/>
    <w:rsid w:val="008E19F6"/>
    <w:rsid w:val="008E527D"/>
    <w:rsid w:val="008E63B2"/>
    <w:rsid w:val="008F1590"/>
    <w:rsid w:val="008F2B57"/>
    <w:rsid w:val="008F391C"/>
    <w:rsid w:val="008F453D"/>
    <w:rsid w:val="00902D9B"/>
    <w:rsid w:val="00905D85"/>
    <w:rsid w:val="00911BAB"/>
    <w:rsid w:val="00911C63"/>
    <w:rsid w:val="0091308C"/>
    <w:rsid w:val="009205C2"/>
    <w:rsid w:val="00922BFE"/>
    <w:rsid w:val="00923DF7"/>
    <w:rsid w:val="009246ED"/>
    <w:rsid w:val="00924A2B"/>
    <w:rsid w:val="00925B95"/>
    <w:rsid w:val="00926543"/>
    <w:rsid w:val="009272A8"/>
    <w:rsid w:val="00932FB5"/>
    <w:rsid w:val="009366F0"/>
    <w:rsid w:val="009370BB"/>
    <w:rsid w:val="00951E5D"/>
    <w:rsid w:val="00952EDB"/>
    <w:rsid w:val="00953D9C"/>
    <w:rsid w:val="00961818"/>
    <w:rsid w:val="00963687"/>
    <w:rsid w:val="00963E58"/>
    <w:rsid w:val="009644B3"/>
    <w:rsid w:val="00965744"/>
    <w:rsid w:val="009662F7"/>
    <w:rsid w:val="009678D1"/>
    <w:rsid w:val="0097008B"/>
    <w:rsid w:val="00970CC2"/>
    <w:rsid w:val="00971A4A"/>
    <w:rsid w:val="00972C61"/>
    <w:rsid w:val="00996792"/>
    <w:rsid w:val="009A2424"/>
    <w:rsid w:val="009A2BBE"/>
    <w:rsid w:val="009A6AD3"/>
    <w:rsid w:val="009A72F4"/>
    <w:rsid w:val="009B161A"/>
    <w:rsid w:val="009B2BA8"/>
    <w:rsid w:val="009B7D91"/>
    <w:rsid w:val="009C1049"/>
    <w:rsid w:val="009C1357"/>
    <w:rsid w:val="009C1F77"/>
    <w:rsid w:val="009C2191"/>
    <w:rsid w:val="009C2DD2"/>
    <w:rsid w:val="009D212B"/>
    <w:rsid w:val="009D6205"/>
    <w:rsid w:val="009D6582"/>
    <w:rsid w:val="009F0E90"/>
    <w:rsid w:val="009F16E5"/>
    <w:rsid w:val="009F4ED1"/>
    <w:rsid w:val="009F5DF7"/>
    <w:rsid w:val="009F70F4"/>
    <w:rsid w:val="009F7169"/>
    <w:rsid w:val="00A003D5"/>
    <w:rsid w:val="00A04961"/>
    <w:rsid w:val="00A052C9"/>
    <w:rsid w:val="00A0738E"/>
    <w:rsid w:val="00A11396"/>
    <w:rsid w:val="00A12CAC"/>
    <w:rsid w:val="00A1404A"/>
    <w:rsid w:val="00A1409A"/>
    <w:rsid w:val="00A17CEA"/>
    <w:rsid w:val="00A20436"/>
    <w:rsid w:val="00A247EE"/>
    <w:rsid w:val="00A2605D"/>
    <w:rsid w:val="00A35560"/>
    <w:rsid w:val="00A37A0F"/>
    <w:rsid w:val="00A40A8D"/>
    <w:rsid w:val="00A44252"/>
    <w:rsid w:val="00A449F3"/>
    <w:rsid w:val="00A455BC"/>
    <w:rsid w:val="00A52184"/>
    <w:rsid w:val="00A529CE"/>
    <w:rsid w:val="00A550D4"/>
    <w:rsid w:val="00A55374"/>
    <w:rsid w:val="00A5548A"/>
    <w:rsid w:val="00A56DAF"/>
    <w:rsid w:val="00A60C00"/>
    <w:rsid w:val="00A70B2D"/>
    <w:rsid w:val="00A70FF8"/>
    <w:rsid w:val="00A73CB6"/>
    <w:rsid w:val="00A74BFA"/>
    <w:rsid w:val="00A74F87"/>
    <w:rsid w:val="00A752E5"/>
    <w:rsid w:val="00A77A70"/>
    <w:rsid w:val="00A77BC9"/>
    <w:rsid w:val="00A81100"/>
    <w:rsid w:val="00A8174D"/>
    <w:rsid w:val="00A83437"/>
    <w:rsid w:val="00A848A0"/>
    <w:rsid w:val="00A8497F"/>
    <w:rsid w:val="00A85CCD"/>
    <w:rsid w:val="00A879E3"/>
    <w:rsid w:val="00A90114"/>
    <w:rsid w:val="00A90C82"/>
    <w:rsid w:val="00A9291D"/>
    <w:rsid w:val="00A941CF"/>
    <w:rsid w:val="00A949F9"/>
    <w:rsid w:val="00A9542A"/>
    <w:rsid w:val="00AA384C"/>
    <w:rsid w:val="00AA4ACB"/>
    <w:rsid w:val="00AA5168"/>
    <w:rsid w:val="00AA6E2B"/>
    <w:rsid w:val="00AB0AA2"/>
    <w:rsid w:val="00AB28C2"/>
    <w:rsid w:val="00AB4A70"/>
    <w:rsid w:val="00AB4E70"/>
    <w:rsid w:val="00AB6B9E"/>
    <w:rsid w:val="00AB7B4B"/>
    <w:rsid w:val="00AB7FE8"/>
    <w:rsid w:val="00AC6712"/>
    <w:rsid w:val="00AC7322"/>
    <w:rsid w:val="00AD0F49"/>
    <w:rsid w:val="00AD4C5E"/>
    <w:rsid w:val="00AD749B"/>
    <w:rsid w:val="00AE033B"/>
    <w:rsid w:val="00AE0616"/>
    <w:rsid w:val="00AE10E6"/>
    <w:rsid w:val="00AE1259"/>
    <w:rsid w:val="00AE59CC"/>
    <w:rsid w:val="00AE67D8"/>
    <w:rsid w:val="00AF47F3"/>
    <w:rsid w:val="00AF7490"/>
    <w:rsid w:val="00B01C1F"/>
    <w:rsid w:val="00B01DFF"/>
    <w:rsid w:val="00B0341B"/>
    <w:rsid w:val="00B0489B"/>
    <w:rsid w:val="00B05EC1"/>
    <w:rsid w:val="00B07FAD"/>
    <w:rsid w:val="00B14104"/>
    <w:rsid w:val="00B144A8"/>
    <w:rsid w:val="00B14A66"/>
    <w:rsid w:val="00B16458"/>
    <w:rsid w:val="00B16CEA"/>
    <w:rsid w:val="00B17523"/>
    <w:rsid w:val="00B17B8A"/>
    <w:rsid w:val="00B2140D"/>
    <w:rsid w:val="00B21D20"/>
    <w:rsid w:val="00B21FCB"/>
    <w:rsid w:val="00B22209"/>
    <w:rsid w:val="00B234AD"/>
    <w:rsid w:val="00B24620"/>
    <w:rsid w:val="00B24DAC"/>
    <w:rsid w:val="00B330D4"/>
    <w:rsid w:val="00B33E2C"/>
    <w:rsid w:val="00B33F24"/>
    <w:rsid w:val="00B4209D"/>
    <w:rsid w:val="00B42539"/>
    <w:rsid w:val="00B47E5F"/>
    <w:rsid w:val="00B50D7C"/>
    <w:rsid w:val="00B5323E"/>
    <w:rsid w:val="00B54A31"/>
    <w:rsid w:val="00B62714"/>
    <w:rsid w:val="00B659DF"/>
    <w:rsid w:val="00B662CC"/>
    <w:rsid w:val="00B72EB0"/>
    <w:rsid w:val="00B74668"/>
    <w:rsid w:val="00B749BD"/>
    <w:rsid w:val="00B768A1"/>
    <w:rsid w:val="00B77AA3"/>
    <w:rsid w:val="00B85D3D"/>
    <w:rsid w:val="00B90E61"/>
    <w:rsid w:val="00B9479A"/>
    <w:rsid w:val="00B9550E"/>
    <w:rsid w:val="00B96044"/>
    <w:rsid w:val="00B97FB4"/>
    <w:rsid w:val="00BA2A21"/>
    <w:rsid w:val="00BA3F6B"/>
    <w:rsid w:val="00BA5140"/>
    <w:rsid w:val="00BA6A9A"/>
    <w:rsid w:val="00BB4757"/>
    <w:rsid w:val="00BB7094"/>
    <w:rsid w:val="00BB7AED"/>
    <w:rsid w:val="00BC2957"/>
    <w:rsid w:val="00BC323D"/>
    <w:rsid w:val="00BC4451"/>
    <w:rsid w:val="00BC5F9C"/>
    <w:rsid w:val="00BD4DDE"/>
    <w:rsid w:val="00BE01EA"/>
    <w:rsid w:val="00BE2A86"/>
    <w:rsid w:val="00BE4744"/>
    <w:rsid w:val="00BE69E2"/>
    <w:rsid w:val="00BF05BA"/>
    <w:rsid w:val="00BF3BC6"/>
    <w:rsid w:val="00BF539F"/>
    <w:rsid w:val="00BF658B"/>
    <w:rsid w:val="00C01F11"/>
    <w:rsid w:val="00C0377C"/>
    <w:rsid w:val="00C03A0C"/>
    <w:rsid w:val="00C042AF"/>
    <w:rsid w:val="00C04708"/>
    <w:rsid w:val="00C04EB6"/>
    <w:rsid w:val="00C0606C"/>
    <w:rsid w:val="00C07005"/>
    <w:rsid w:val="00C07D67"/>
    <w:rsid w:val="00C14024"/>
    <w:rsid w:val="00C16913"/>
    <w:rsid w:val="00C17C69"/>
    <w:rsid w:val="00C17ECE"/>
    <w:rsid w:val="00C2002F"/>
    <w:rsid w:val="00C21029"/>
    <w:rsid w:val="00C23875"/>
    <w:rsid w:val="00C26D42"/>
    <w:rsid w:val="00C27455"/>
    <w:rsid w:val="00C34CAA"/>
    <w:rsid w:val="00C35944"/>
    <w:rsid w:val="00C37728"/>
    <w:rsid w:val="00C4303A"/>
    <w:rsid w:val="00C436B1"/>
    <w:rsid w:val="00C47FCB"/>
    <w:rsid w:val="00C56AC4"/>
    <w:rsid w:val="00C579CB"/>
    <w:rsid w:val="00C60F94"/>
    <w:rsid w:val="00C61585"/>
    <w:rsid w:val="00C61CD0"/>
    <w:rsid w:val="00C64488"/>
    <w:rsid w:val="00C660B7"/>
    <w:rsid w:val="00C74157"/>
    <w:rsid w:val="00C7415F"/>
    <w:rsid w:val="00C76BBB"/>
    <w:rsid w:val="00C7740F"/>
    <w:rsid w:val="00C77637"/>
    <w:rsid w:val="00C8350D"/>
    <w:rsid w:val="00C845BC"/>
    <w:rsid w:val="00C85600"/>
    <w:rsid w:val="00C90CC5"/>
    <w:rsid w:val="00C92E64"/>
    <w:rsid w:val="00C962D8"/>
    <w:rsid w:val="00C97B52"/>
    <w:rsid w:val="00CB1150"/>
    <w:rsid w:val="00CB1FDD"/>
    <w:rsid w:val="00CB595F"/>
    <w:rsid w:val="00CB5E08"/>
    <w:rsid w:val="00CB6146"/>
    <w:rsid w:val="00CB721B"/>
    <w:rsid w:val="00CC0AFE"/>
    <w:rsid w:val="00CD36B6"/>
    <w:rsid w:val="00CD5267"/>
    <w:rsid w:val="00CD5429"/>
    <w:rsid w:val="00CD68AB"/>
    <w:rsid w:val="00CD6F7A"/>
    <w:rsid w:val="00CE0C0B"/>
    <w:rsid w:val="00CE29FF"/>
    <w:rsid w:val="00CE3B2E"/>
    <w:rsid w:val="00CE4334"/>
    <w:rsid w:val="00CF23F4"/>
    <w:rsid w:val="00CF493F"/>
    <w:rsid w:val="00CF4F84"/>
    <w:rsid w:val="00CF53C6"/>
    <w:rsid w:val="00CF5C9F"/>
    <w:rsid w:val="00CF782B"/>
    <w:rsid w:val="00D029A4"/>
    <w:rsid w:val="00D029FF"/>
    <w:rsid w:val="00D03F92"/>
    <w:rsid w:val="00D043B9"/>
    <w:rsid w:val="00D0440B"/>
    <w:rsid w:val="00D04976"/>
    <w:rsid w:val="00D05589"/>
    <w:rsid w:val="00D12696"/>
    <w:rsid w:val="00D15B7E"/>
    <w:rsid w:val="00D15E04"/>
    <w:rsid w:val="00D20A1A"/>
    <w:rsid w:val="00D230F3"/>
    <w:rsid w:val="00D24869"/>
    <w:rsid w:val="00D26485"/>
    <w:rsid w:val="00D27094"/>
    <w:rsid w:val="00D31C41"/>
    <w:rsid w:val="00D325F5"/>
    <w:rsid w:val="00D3269D"/>
    <w:rsid w:val="00D34475"/>
    <w:rsid w:val="00D34705"/>
    <w:rsid w:val="00D359A3"/>
    <w:rsid w:val="00D371C1"/>
    <w:rsid w:val="00D40602"/>
    <w:rsid w:val="00D42174"/>
    <w:rsid w:val="00D42FCA"/>
    <w:rsid w:val="00D442D3"/>
    <w:rsid w:val="00D44A55"/>
    <w:rsid w:val="00D47D64"/>
    <w:rsid w:val="00D5071D"/>
    <w:rsid w:val="00D50D15"/>
    <w:rsid w:val="00D51ABD"/>
    <w:rsid w:val="00D548BA"/>
    <w:rsid w:val="00D60025"/>
    <w:rsid w:val="00D65469"/>
    <w:rsid w:val="00D70487"/>
    <w:rsid w:val="00D73DE3"/>
    <w:rsid w:val="00D74BD7"/>
    <w:rsid w:val="00D75217"/>
    <w:rsid w:val="00D81A87"/>
    <w:rsid w:val="00D82140"/>
    <w:rsid w:val="00D82721"/>
    <w:rsid w:val="00D832B5"/>
    <w:rsid w:val="00D85912"/>
    <w:rsid w:val="00D86E85"/>
    <w:rsid w:val="00D86EB9"/>
    <w:rsid w:val="00D90D50"/>
    <w:rsid w:val="00D91E32"/>
    <w:rsid w:val="00D93DF4"/>
    <w:rsid w:val="00DA2563"/>
    <w:rsid w:val="00DA2FC1"/>
    <w:rsid w:val="00DA76AE"/>
    <w:rsid w:val="00DB1E6C"/>
    <w:rsid w:val="00DB2A5F"/>
    <w:rsid w:val="00DB5540"/>
    <w:rsid w:val="00DC11E4"/>
    <w:rsid w:val="00DC2ACC"/>
    <w:rsid w:val="00DC2B63"/>
    <w:rsid w:val="00DC55C3"/>
    <w:rsid w:val="00DD2226"/>
    <w:rsid w:val="00DD242D"/>
    <w:rsid w:val="00DD40A9"/>
    <w:rsid w:val="00DD4554"/>
    <w:rsid w:val="00DD5322"/>
    <w:rsid w:val="00DE0D65"/>
    <w:rsid w:val="00DE28D4"/>
    <w:rsid w:val="00DE29EA"/>
    <w:rsid w:val="00DE5A70"/>
    <w:rsid w:val="00DF1E4B"/>
    <w:rsid w:val="00DF3E95"/>
    <w:rsid w:val="00DF3EA5"/>
    <w:rsid w:val="00DF5788"/>
    <w:rsid w:val="00DF5EC8"/>
    <w:rsid w:val="00DF6DB7"/>
    <w:rsid w:val="00E0107C"/>
    <w:rsid w:val="00E01936"/>
    <w:rsid w:val="00E02388"/>
    <w:rsid w:val="00E053F6"/>
    <w:rsid w:val="00E1124B"/>
    <w:rsid w:val="00E120CF"/>
    <w:rsid w:val="00E123AC"/>
    <w:rsid w:val="00E147D2"/>
    <w:rsid w:val="00E1743B"/>
    <w:rsid w:val="00E174E1"/>
    <w:rsid w:val="00E178A7"/>
    <w:rsid w:val="00E235CC"/>
    <w:rsid w:val="00E23A7E"/>
    <w:rsid w:val="00E26C20"/>
    <w:rsid w:val="00E2724B"/>
    <w:rsid w:val="00E31A1A"/>
    <w:rsid w:val="00E42BF8"/>
    <w:rsid w:val="00E42E5A"/>
    <w:rsid w:val="00E4446C"/>
    <w:rsid w:val="00E44573"/>
    <w:rsid w:val="00E51A1F"/>
    <w:rsid w:val="00E5334D"/>
    <w:rsid w:val="00E57A44"/>
    <w:rsid w:val="00E61E5B"/>
    <w:rsid w:val="00E6396D"/>
    <w:rsid w:val="00E63B61"/>
    <w:rsid w:val="00E64948"/>
    <w:rsid w:val="00E64F1A"/>
    <w:rsid w:val="00E6552D"/>
    <w:rsid w:val="00E74031"/>
    <w:rsid w:val="00E74760"/>
    <w:rsid w:val="00E77D61"/>
    <w:rsid w:val="00E80C7F"/>
    <w:rsid w:val="00E82C21"/>
    <w:rsid w:val="00E84228"/>
    <w:rsid w:val="00E8718A"/>
    <w:rsid w:val="00E907C3"/>
    <w:rsid w:val="00E90F2D"/>
    <w:rsid w:val="00E93255"/>
    <w:rsid w:val="00E963F7"/>
    <w:rsid w:val="00EA0735"/>
    <w:rsid w:val="00EA2058"/>
    <w:rsid w:val="00EA4DC4"/>
    <w:rsid w:val="00EB07CB"/>
    <w:rsid w:val="00EB0DC9"/>
    <w:rsid w:val="00EC0966"/>
    <w:rsid w:val="00EC2553"/>
    <w:rsid w:val="00EC3C4B"/>
    <w:rsid w:val="00EC72C6"/>
    <w:rsid w:val="00EC72EF"/>
    <w:rsid w:val="00EC7542"/>
    <w:rsid w:val="00ED056C"/>
    <w:rsid w:val="00ED119B"/>
    <w:rsid w:val="00EE0C46"/>
    <w:rsid w:val="00EE291F"/>
    <w:rsid w:val="00EE6CF6"/>
    <w:rsid w:val="00EE7F25"/>
    <w:rsid w:val="00EF0850"/>
    <w:rsid w:val="00EF254D"/>
    <w:rsid w:val="00EF28C0"/>
    <w:rsid w:val="00EF34E1"/>
    <w:rsid w:val="00EF35CC"/>
    <w:rsid w:val="00EF5F19"/>
    <w:rsid w:val="00F019DC"/>
    <w:rsid w:val="00F0328C"/>
    <w:rsid w:val="00F04270"/>
    <w:rsid w:val="00F048A3"/>
    <w:rsid w:val="00F052A8"/>
    <w:rsid w:val="00F05F90"/>
    <w:rsid w:val="00F13B89"/>
    <w:rsid w:val="00F17A8E"/>
    <w:rsid w:val="00F206E5"/>
    <w:rsid w:val="00F222A6"/>
    <w:rsid w:val="00F22614"/>
    <w:rsid w:val="00F22807"/>
    <w:rsid w:val="00F2499A"/>
    <w:rsid w:val="00F279E8"/>
    <w:rsid w:val="00F336D2"/>
    <w:rsid w:val="00F4125B"/>
    <w:rsid w:val="00F415DC"/>
    <w:rsid w:val="00F41D09"/>
    <w:rsid w:val="00F42635"/>
    <w:rsid w:val="00F437E3"/>
    <w:rsid w:val="00F46254"/>
    <w:rsid w:val="00F50599"/>
    <w:rsid w:val="00F5082C"/>
    <w:rsid w:val="00F51778"/>
    <w:rsid w:val="00F545DC"/>
    <w:rsid w:val="00F55027"/>
    <w:rsid w:val="00F5572A"/>
    <w:rsid w:val="00F57787"/>
    <w:rsid w:val="00F61282"/>
    <w:rsid w:val="00F67AEF"/>
    <w:rsid w:val="00F67FBC"/>
    <w:rsid w:val="00F74112"/>
    <w:rsid w:val="00F74CB0"/>
    <w:rsid w:val="00F751EA"/>
    <w:rsid w:val="00F817BB"/>
    <w:rsid w:val="00F84F07"/>
    <w:rsid w:val="00F85650"/>
    <w:rsid w:val="00F872E5"/>
    <w:rsid w:val="00F903BE"/>
    <w:rsid w:val="00F90C7D"/>
    <w:rsid w:val="00F91671"/>
    <w:rsid w:val="00F94067"/>
    <w:rsid w:val="00F96936"/>
    <w:rsid w:val="00FA03BA"/>
    <w:rsid w:val="00FA170B"/>
    <w:rsid w:val="00FA4C5D"/>
    <w:rsid w:val="00FB33D3"/>
    <w:rsid w:val="00FB42A7"/>
    <w:rsid w:val="00FC4B22"/>
    <w:rsid w:val="00FC5EC0"/>
    <w:rsid w:val="00FC6C60"/>
    <w:rsid w:val="00FD0F55"/>
    <w:rsid w:val="00FD20E6"/>
    <w:rsid w:val="00FD5814"/>
    <w:rsid w:val="00FD7899"/>
    <w:rsid w:val="00FE4F6C"/>
    <w:rsid w:val="00FE50F9"/>
    <w:rsid w:val="00FE5F72"/>
    <w:rsid w:val="00FE6651"/>
    <w:rsid w:val="00FE6731"/>
    <w:rsid w:val="00FF053B"/>
    <w:rsid w:val="00FF1D60"/>
    <w:rsid w:val="00FF42A1"/>
    <w:rsid w:val="00FF5FE0"/>
    <w:rsid w:val="01205D5C"/>
    <w:rsid w:val="01270854"/>
    <w:rsid w:val="01586F89"/>
    <w:rsid w:val="017A61F7"/>
    <w:rsid w:val="017D33CF"/>
    <w:rsid w:val="01853498"/>
    <w:rsid w:val="01C901A1"/>
    <w:rsid w:val="01E4674A"/>
    <w:rsid w:val="020A1737"/>
    <w:rsid w:val="0225536F"/>
    <w:rsid w:val="02AD1871"/>
    <w:rsid w:val="02C2228F"/>
    <w:rsid w:val="02CE17E8"/>
    <w:rsid w:val="02E01C88"/>
    <w:rsid w:val="032A52B1"/>
    <w:rsid w:val="033A29CA"/>
    <w:rsid w:val="03914CEF"/>
    <w:rsid w:val="03AD6239"/>
    <w:rsid w:val="03BA0B89"/>
    <w:rsid w:val="03FD4168"/>
    <w:rsid w:val="0406477E"/>
    <w:rsid w:val="04072E49"/>
    <w:rsid w:val="042C6D2F"/>
    <w:rsid w:val="042F78E2"/>
    <w:rsid w:val="043D6C25"/>
    <w:rsid w:val="04F27A0F"/>
    <w:rsid w:val="04FB7299"/>
    <w:rsid w:val="051D51DF"/>
    <w:rsid w:val="05230CD1"/>
    <w:rsid w:val="056703FD"/>
    <w:rsid w:val="05926A54"/>
    <w:rsid w:val="05A36F5B"/>
    <w:rsid w:val="05CF4E25"/>
    <w:rsid w:val="06345E06"/>
    <w:rsid w:val="067F3DDE"/>
    <w:rsid w:val="06AA70EB"/>
    <w:rsid w:val="06DF3840"/>
    <w:rsid w:val="06F276B3"/>
    <w:rsid w:val="06FC31AA"/>
    <w:rsid w:val="07046D8D"/>
    <w:rsid w:val="071D4AEC"/>
    <w:rsid w:val="07347FFB"/>
    <w:rsid w:val="074A3B33"/>
    <w:rsid w:val="07B74F40"/>
    <w:rsid w:val="0828143A"/>
    <w:rsid w:val="08346591"/>
    <w:rsid w:val="08CE42EF"/>
    <w:rsid w:val="08F33D56"/>
    <w:rsid w:val="09062803"/>
    <w:rsid w:val="09992EFE"/>
    <w:rsid w:val="09E86505"/>
    <w:rsid w:val="0A167CBC"/>
    <w:rsid w:val="0A342878"/>
    <w:rsid w:val="0A4C0979"/>
    <w:rsid w:val="0A60366D"/>
    <w:rsid w:val="0A6071C9"/>
    <w:rsid w:val="0AA13B51"/>
    <w:rsid w:val="0AA90B70"/>
    <w:rsid w:val="0AAF1EFF"/>
    <w:rsid w:val="0ABE0ED6"/>
    <w:rsid w:val="0AD007F3"/>
    <w:rsid w:val="0AD6392F"/>
    <w:rsid w:val="0B3C1019"/>
    <w:rsid w:val="0B626F71"/>
    <w:rsid w:val="0B7102DF"/>
    <w:rsid w:val="0B9C2483"/>
    <w:rsid w:val="0BA77B54"/>
    <w:rsid w:val="0BA80E28"/>
    <w:rsid w:val="0BAB0918"/>
    <w:rsid w:val="0BB27EF8"/>
    <w:rsid w:val="0BBE485C"/>
    <w:rsid w:val="0BFC73C5"/>
    <w:rsid w:val="0C0C0229"/>
    <w:rsid w:val="0C1E74E2"/>
    <w:rsid w:val="0C2709E2"/>
    <w:rsid w:val="0C364685"/>
    <w:rsid w:val="0C51353F"/>
    <w:rsid w:val="0C7D492C"/>
    <w:rsid w:val="0C87314F"/>
    <w:rsid w:val="0C8D4217"/>
    <w:rsid w:val="0C9462C4"/>
    <w:rsid w:val="0CA75583"/>
    <w:rsid w:val="0CD36378"/>
    <w:rsid w:val="0D074274"/>
    <w:rsid w:val="0D0D0332"/>
    <w:rsid w:val="0D243D8A"/>
    <w:rsid w:val="0D273B66"/>
    <w:rsid w:val="0D291423"/>
    <w:rsid w:val="0DC61A39"/>
    <w:rsid w:val="0DD51C7C"/>
    <w:rsid w:val="0DDA54E4"/>
    <w:rsid w:val="0DE13CE3"/>
    <w:rsid w:val="0DEF2DBD"/>
    <w:rsid w:val="0E184239"/>
    <w:rsid w:val="0E1D7BE7"/>
    <w:rsid w:val="0E356072"/>
    <w:rsid w:val="0E356BBF"/>
    <w:rsid w:val="0E3966AF"/>
    <w:rsid w:val="0E7864D9"/>
    <w:rsid w:val="0E8325FF"/>
    <w:rsid w:val="0E8B67DF"/>
    <w:rsid w:val="0E8F6873"/>
    <w:rsid w:val="0E910299"/>
    <w:rsid w:val="0E971AE4"/>
    <w:rsid w:val="0E9733D5"/>
    <w:rsid w:val="0EAC741F"/>
    <w:rsid w:val="0EB14497"/>
    <w:rsid w:val="0EB75826"/>
    <w:rsid w:val="0EB9159E"/>
    <w:rsid w:val="0ECA33B2"/>
    <w:rsid w:val="0ED83C14"/>
    <w:rsid w:val="0EF00AD8"/>
    <w:rsid w:val="0F087E2F"/>
    <w:rsid w:val="0F0A004B"/>
    <w:rsid w:val="0F492922"/>
    <w:rsid w:val="0F7D6A03"/>
    <w:rsid w:val="0FC44D9A"/>
    <w:rsid w:val="10DC1574"/>
    <w:rsid w:val="110F1949"/>
    <w:rsid w:val="11307940"/>
    <w:rsid w:val="1131366D"/>
    <w:rsid w:val="1133418C"/>
    <w:rsid w:val="1143294E"/>
    <w:rsid w:val="11553800"/>
    <w:rsid w:val="11913845"/>
    <w:rsid w:val="11AE5258"/>
    <w:rsid w:val="11B06C88"/>
    <w:rsid w:val="11F1104F"/>
    <w:rsid w:val="11FD79F3"/>
    <w:rsid w:val="122D652B"/>
    <w:rsid w:val="12307DC9"/>
    <w:rsid w:val="12723B30"/>
    <w:rsid w:val="127A7296"/>
    <w:rsid w:val="128D6FC9"/>
    <w:rsid w:val="128F377D"/>
    <w:rsid w:val="12B74046"/>
    <w:rsid w:val="12C30C3D"/>
    <w:rsid w:val="12C43900"/>
    <w:rsid w:val="12FB08C3"/>
    <w:rsid w:val="13253BB0"/>
    <w:rsid w:val="13423688"/>
    <w:rsid w:val="13525ABF"/>
    <w:rsid w:val="13767A5D"/>
    <w:rsid w:val="13CB74DA"/>
    <w:rsid w:val="14302302"/>
    <w:rsid w:val="145F6743"/>
    <w:rsid w:val="14A423A8"/>
    <w:rsid w:val="14C50C9C"/>
    <w:rsid w:val="14CF1B1B"/>
    <w:rsid w:val="14E37374"/>
    <w:rsid w:val="15211C4B"/>
    <w:rsid w:val="15334487"/>
    <w:rsid w:val="15602773"/>
    <w:rsid w:val="156C2EC6"/>
    <w:rsid w:val="159D26C2"/>
    <w:rsid w:val="15A5462A"/>
    <w:rsid w:val="15D44A2E"/>
    <w:rsid w:val="16132863"/>
    <w:rsid w:val="164437DD"/>
    <w:rsid w:val="165102AA"/>
    <w:rsid w:val="166811C8"/>
    <w:rsid w:val="166B7621"/>
    <w:rsid w:val="169F551D"/>
    <w:rsid w:val="174A36DB"/>
    <w:rsid w:val="17722F85"/>
    <w:rsid w:val="17BF54E2"/>
    <w:rsid w:val="17C64F6E"/>
    <w:rsid w:val="17E56C0B"/>
    <w:rsid w:val="180C0E06"/>
    <w:rsid w:val="181B6E25"/>
    <w:rsid w:val="1842710A"/>
    <w:rsid w:val="184F33D6"/>
    <w:rsid w:val="18956BD8"/>
    <w:rsid w:val="18AB01A9"/>
    <w:rsid w:val="18C213AC"/>
    <w:rsid w:val="18D21BDA"/>
    <w:rsid w:val="18FB615B"/>
    <w:rsid w:val="194910F0"/>
    <w:rsid w:val="195645B9"/>
    <w:rsid w:val="197832BB"/>
    <w:rsid w:val="19A96D61"/>
    <w:rsid w:val="19AE61A3"/>
    <w:rsid w:val="19B2356A"/>
    <w:rsid w:val="19C77265"/>
    <w:rsid w:val="1A1C18A7"/>
    <w:rsid w:val="1A2C0418"/>
    <w:rsid w:val="1A383CBF"/>
    <w:rsid w:val="1A5635E6"/>
    <w:rsid w:val="1AFD2812"/>
    <w:rsid w:val="1B041DF3"/>
    <w:rsid w:val="1B1458F5"/>
    <w:rsid w:val="1B421B68"/>
    <w:rsid w:val="1B5F12B0"/>
    <w:rsid w:val="1B8D003A"/>
    <w:rsid w:val="1B9211AC"/>
    <w:rsid w:val="1BA15893"/>
    <w:rsid w:val="1BC31CAE"/>
    <w:rsid w:val="1C6D3D2D"/>
    <w:rsid w:val="1C7F75A6"/>
    <w:rsid w:val="1C8B457A"/>
    <w:rsid w:val="1CAC0D1A"/>
    <w:rsid w:val="1CCC6940"/>
    <w:rsid w:val="1CD04682"/>
    <w:rsid w:val="1CE14B92"/>
    <w:rsid w:val="1D0E3B88"/>
    <w:rsid w:val="1D28001A"/>
    <w:rsid w:val="1D954F84"/>
    <w:rsid w:val="1DE429ED"/>
    <w:rsid w:val="1E346727"/>
    <w:rsid w:val="1E545854"/>
    <w:rsid w:val="1EB37810"/>
    <w:rsid w:val="1EC028CD"/>
    <w:rsid w:val="1EDF295B"/>
    <w:rsid w:val="1EE35AC6"/>
    <w:rsid w:val="1EEB59CF"/>
    <w:rsid w:val="1F1F7435"/>
    <w:rsid w:val="1F6711E3"/>
    <w:rsid w:val="1F705168"/>
    <w:rsid w:val="1F770DE5"/>
    <w:rsid w:val="1FD07B9A"/>
    <w:rsid w:val="2032136E"/>
    <w:rsid w:val="20615610"/>
    <w:rsid w:val="20713A86"/>
    <w:rsid w:val="20AB72FF"/>
    <w:rsid w:val="20B0637C"/>
    <w:rsid w:val="20BE5BD1"/>
    <w:rsid w:val="20C84600"/>
    <w:rsid w:val="20E71F9A"/>
    <w:rsid w:val="213B08E1"/>
    <w:rsid w:val="213D1BBA"/>
    <w:rsid w:val="216A2189"/>
    <w:rsid w:val="218B0B78"/>
    <w:rsid w:val="21A51481"/>
    <w:rsid w:val="21A60641"/>
    <w:rsid w:val="21D50340"/>
    <w:rsid w:val="21D93944"/>
    <w:rsid w:val="21E806E9"/>
    <w:rsid w:val="2223659D"/>
    <w:rsid w:val="222F59A7"/>
    <w:rsid w:val="2237485C"/>
    <w:rsid w:val="2264640B"/>
    <w:rsid w:val="229D285B"/>
    <w:rsid w:val="22B365D8"/>
    <w:rsid w:val="237D2742"/>
    <w:rsid w:val="239B7444"/>
    <w:rsid w:val="23C6058D"/>
    <w:rsid w:val="23DF20A4"/>
    <w:rsid w:val="247C6BAC"/>
    <w:rsid w:val="24B85237"/>
    <w:rsid w:val="24B95CA2"/>
    <w:rsid w:val="24C30629"/>
    <w:rsid w:val="24C56B1E"/>
    <w:rsid w:val="24C90335"/>
    <w:rsid w:val="25251116"/>
    <w:rsid w:val="259F425C"/>
    <w:rsid w:val="25BF3725"/>
    <w:rsid w:val="25CD5C03"/>
    <w:rsid w:val="25E305D9"/>
    <w:rsid w:val="25F50CB6"/>
    <w:rsid w:val="2606448B"/>
    <w:rsid w:val="261E19ED"/>
    <w:rsid w:val="26263A75"/>
    <w:rsid w:val="263121A9"/>
    <w:rsid w:val="26347A30"/>
    <w:rsid w:val="263C1196"/>
    <w:rsid w:val="266B71CA"/>
    <w:rsid w:val="26F92A28"/>
    <w:rsid w:val="27082C6B"/>
    <w:rsid w:val="270D43CE"/>
    <w:rsid w:val="272479DB"/>
    <w:rsid w:val="274C6FFB"/>
    <w:rsid w:val="280E42B1"/>
    <w:rsid w:val="28285372"/>
    <w:rsid w:val="2863070C"/>
    <w:rsid w:val="286F545C"/>
    <w:rsid w:val="28DA4193"/>
    <w:rsid w:val="28E95C91"/>
    <w:rsid w:val="296E563B"/>
    <w:rsid w:val="29787C34"/>
    <w:rsid w:val="29B6075C"/>
    <w:rsid w:val="29B81F73"/>
    <w:rsid w:val="29E21935"/>
    <w:rsid w:val="2A24600D"/>
    <w:rsid w:val="2A5A558B"/>
    <w:rsid w:val="2A7277D4"/>
    <w:rsid w:val="2A894EA8"/>
    <w:rsid w:val="2AC46EA9"/>
    <w:rsid w:val="2AE92110"/>
    <w:rsid w:val="2B255B99"/>
    <w:rsid w:val="2B3B74A1"/>
    <w:rsid w:val="2BBB474F"/>
    <w:rsid w:val="2BF33EE9"/>
    <w:rsid w:val="2C970D19"/>
    <w:rsid w:val="2CBB6F02"/>
    <w:rsid w:val="2CBC069A"/>
    <w:rsid w:val="2CCA6938"/>
    <w:rsid w:val="2CFC7029"/>
    <w:rsid w:val="2D0677AA"/>
    <w:rsid w:val="2D095047"/>
    <w:rsid w:val="2D4F15F3"/>
    <w:rsid w:val="2D76092E"/>
    <w:rsid w:val="2D7C3A6A"/>
    <w:rsid w:val="2D7C5689"/>
    <w:rsid w:val="2DA03BFD"/>
    <w:rsid w:val="2DCD1F1E"/>
    <w:rsid w:val="2E1B5BCA"/>
    <w:rsid w:val="2E5F13C2"/>
    <w:rsid w:val="2E6C11DA"/>
    <w:rsid w:val="2E7D525B"/>
    <w:rsid w:val="2EA15E7F"/>
    <w:rsid w:val="2EC35DCA"/>
    <w:rsid w:val="2EF064BE"/>
    <w:rsid w:val="2EF835C5"/>
    <w:rsid w:val="2F1523C9"/>
    <w:rsid w:val="2F1831D3"/>
    <w:rsid w:val="2F367189"/>
    <w:rsid w:val="2F43412C"/>
    <w:rsid w:val="2F48451B"/>
    <w:rsid w:val="2F7E55F1"/>
    <w:rsid w:val="2FA95BB6"/>
    <w:rsid w:val="2FC516F9"/>
    <w:rsid w:val="2FDE12AE"/>
    <w:rsid w:val="2FFA144F"/>
    <w:rsid w:val="30083B8E"/>
    <w:rsid w:val="300A3308"/>
    <w:rsid w:val="3015345B"/>
    <w:rsid w:val="30224D9D"/>
    <w:rsid w:val="307F5D4C"/>
    <w:rsid w:val="308E41E1"/>
    <w:rsid w:val="30CA5CD0"/>
    <w:rsid w:val="30E71600"/>
    <w:rsid w:val="311E5564"/>
    <w:rsid w:val="312468F3"/>
    <w:rsid w:val="31523460"/>
    <w:rsid w:val="31B662C8"/>
    <w:rsid w:val="320A5AE9"/>
    <w:rsid w:val="321C581F"/>
    <w:rsid w:val="322C3CB1"/>
    <w:rsid w:val="322E4F1A"/>
    <w:rsid w:val="32327209"/>
    <w:rsid w:val="32713375"/>
    <w:rsid w:val="328E3BC4"/>
    <w:rsid w:val="32934C0E"/>
    <w:rsid w:val="32DE2D20"/>
    <w:rsid w:val="32EC3440"/>
    <w:rsid w:val="32F1316C"/>
    <w:rsid w:val="330864CC"/>
    <w:rsid w:val="338D077F"/>
    <w:rsid w:val="33BE37BC"/>
    <w:rsid w:val="33EF143A"/>
    <w:rsid w:val="33F60CE0"/>
    <w:rsid w:val="340B5FBB"/>
    <w:rsid w:val="341D5FA7"/>
    <w:rsid w:val="341D6657"/>
    <w:rsid w:val="342E0945"/>
    <w:rsid w:val="343E7CCC"/>
    <w:rsid w:val="345C0152"/>
    <w:rsid w:val="34757B91"/>
    <w:rsid w:val="348C0A37"/>
    <w:rsid w:val="34930A12"/>
    <w:rsid w:val="34B45D01"/>
    <w:rsid w:val="350453CB"/>
    <w:rsid w:val="351115DB"/>
    <w:rsid w:val="3518688A"/>
    <w:rsid w:val="352549E8"/>
    <w:rsid w:val="353A7E23"/>
    <w:rsid w:val="354958E3"/>
    <w:rsid w:val="359009FB"/>
    <w:rsid w:val="3592207D"/>
    <w:rsid w:val="359F69FF"/>
    <w:rsid w:val="35DE1766"/>
    <w:rsid w:val="36127662"/>
    <w:rsid w:val="36266C69"/>
    <w:rsid w:val="36325B4D"/>
    <w:rsid w:val="36557EB3"/>
    <w:rsid w:val="368D09BB"/>
    <w:rsid w:val="36963088"/>
    <w:rsid w:val="36A108E4"/>
    <w:rsid w:val="36BB1AA7"/>
    <w:rsid w:val="36CA5847"/>
    <w:rsid w:val="36E17903"/>
    <w:rsid w:val="36EE59D9"/>
    <w:rsid w:val="3720190B"/>
    <w:rsid w:val="374607EA"/>
    <w:rsid w:val="374E63E7"/>
    <w:rsid w:val="375910D5"/>
    <w:rsid w:val="37A92C8C"/>
    <w:rsid w:val="37D810B0"/>
    <w:rsid w:val="381551E7"/>
    <w:rsid w:val="3882287D"/>
    <w:rsid w:val="388A1666"/>
    <w:rsid w:val="3898045B"/>
    <w:rsid w:val="38AF58A5"/>
    <w:rsid w:val="38C40167"/>
    <w:rsid w:val="38EA415C"/>
    <w:rsid w:val="3913797D"/>
    <w:rsid w:val="39A22AAB"/>
    <w:rsid w:val="39A96F8E"/>
    <w:rsid w:val="39BF365D"/>
    <w:rsid w:val="39F33306"/>
    <w:rsid w:val="3A156272"/>
    <w:rsid w:val="3A25026D"/>
    <w:rsid w:val="3A4122C4"/>
    <w:rsid w:val="3A7A77C8"/>
    <w:rsid w:val="3A9A748F"/>
    <w:rsid w:val="3AA86A54"/>
    <w:rsid w:val="3AF9494C"/>
    <w:rsid w:val="3B003F2D"/>
    <w:rsid w:val="3B131EB2"/>
    <w:rsid w:val="3B6A15BB"/>
    <w:rsid w:val="3B8E3833"/>
    <w:rsid w:val="3B955086"/>
    <w:rsid w:val="3B981668"/>
    <w:rsid w:val="3BA77CCD"/>
    <w:rsid w:val="3BAF03A5"/>
    <w:rsid w:val="3BBC42F8"/>
    <w:rsid w:val="3C2F320D"/>
    <w:rsid w:val="3C3D4BF2"/>
    <w:rsid w:val="3C99235D"/>
    <w:rsid w:val="3D0C5168"/>
    <w:rsid w:val="3D235CB1"/>
    <w:rsid w:val="3D780336"/>
    <w:rsid w:val="3D9D1F07"/>
    <w:rsid w:val="3D9E0548"/>
    <w:rsid w:val="3DBE7352"/>
    <w:rsid w:val="3DED3F89"/>
    <w:rsid w:val="3E0A65B6"/>
    <w:rsid w:val="3E4D4B98"/>
    <w:rsid w:val="3E5D1C81"/>
    <w:rsid w:val="3E6F5651"/>
    <w:rsid w:val="3F2D1069"/>
    <w:rsid w:val="3FB63A51"/>
    <w:rsid w:val="3FB84DD6"/>
    <w:rsid w:val="3FB928FC"/>
    <w:rsid w:val="3FCF2120"/>
    <w:rsid w:val="3FD3598D"/>
    <w:rsid w:val="3FE80F3F"/>
    <w:rsid w:val="40041DC9"/>
    <w:rsid w:val="40160E46"/>
    <w:rsid w:val="40185875"/>
    <w:rsid w:val="40321FEF"/>
    <w:rsid w:val="4075586D"/>
    <w:rsid w:val="4081166C"/>
    <w:rsid w:val="40CB28E7"/>
    <w:rsid w:val="411E335F"/>
    <w:rsid w:val="41387338"/>
    <w:rsid w:val="415723CD"/>
    <w:rsid w:val="417074C5"/>
    <w:rsid w:val="418103E9"/>
    <w:rsid w:val="418B7876"/>
    <w:rsid w:val="419929E5"/>
    <w:rsid w:val="419F3B6E"/>
    <w:rsid w:val="41B415CD"/>
    <w:rsid w:val="41F8595E"/>
    <w:rsid w:val="423E2C0A"/>
    <w:rsid w:val="424F14BB"/>
    <w:rsid w:val="42AB29D0"/>
    <w:rsid w:val="42B42DF9"/>
    <w:rsid w:val="42EA0036"/>
    <w:rsid w:val="43031913"/>
    <w:rsid w:val="430640AA"/>
    <w:rsid w:val="43177A73"/>
    <w:rsid w:val="43324E9F"/>
    <w:rsid w:val="43384B87"/>
    <w:rsid w:val="433C57F6"/>
    <w:rsid w:val="4355386A"/>
    <w:rsid w:val="435B7B93"/>
    <w:rsid w:val="43617CE6"/>
    <w:rsid w:val="43801F1D"/>
    <w:rsid w:val="43A11430"/>
    <w:rsid w:val="43A259D0"/>
    <w:rsid w:val="43A616E8"/>
    <w:rsid w:val="43B6162D"/>
    <w:rsid w:val="43F03558"/>
    <w:rsid w:val="440C3942"/>
    <w:rsid w:val="44960181"/>
    <w:rsid w:val="44BD69EB"/>
    <w:rsid w:val="44CE0BF8"/>
    <w:rsid w:val="44DC3315"/>
    <w:rsid w:val="4517131B"/>
    <w:rsid w:val="45BE673C"/>
    <w:rsid w:val="45E068B0"/>
    <w:rsid w:val="45E93B4B"/>
    <w:rsid w:val="45EE7D8D"/>
    <w:rsid w:val="46015357"/>
    <w:rsid w:val="4646138E"/>
    <w:rsid w:val="465C3164"/>
    <w:rsid w:val="467C6091"/>
    <w:rsid w:val="46E14C12"/>
    <w:rsid w:val="47046B53"/>
    <w:rsid w:val="471A6376"/>
    <w:rsid w:val="47492F5C"/>
    <w:rsid w:val="475345C1"/>
    <w:rsid w:val="476E08C4"/>
    <w:rsid w:val="47925F0D"/>
    <w:rsid w:val="47990E08"/>
    <w:rsid w:val="47C50090"/>
    <w:rsid w:val="47C87B80"/>
    <w:rsid w:val="480627F2"/>
    <w:rsid w:val="481A347D"/>
    <w:rsid w:val="482A09DD"/>
    <w:rsid w:val="48376AB4"/>
    <w:rsid w:val="484F2050"/>
    <w:rsid w:val="48A00AFD"/>
    <w:rsid w:val="48A96722"/>
    <w:rsid w:val="48B27CA9"/>
    <w:rsid w:val="48D53595"/>
    <w:rsid w:val="49011FF5"/>
    <w:rsid w:val="493E77EE"/>
    <w:rsid w:val="4968786D"/>
    <w:rsid w:val="497F7765"/>
    <w:rsid w:val="49A07715"/>
    <w:rsid w:val="49B04D70"/>
    <w:rsid w:val="49C01457"/>
    <w:rsid w:val="49D97E23"/>
    <w:rsid w:val="49DF52A1"/>
    <w:rsid w:val="4A3D4856"/>
    <w:rsid w:val="4A5C2802"/>
    <w:rsid w:val="4A834233"/>
    <w:rsid w:val="4ABD24B3"/>
    <w:rsid w:val="4AF60EA8"/>
    <w:rsid w:val="4B7F49FA"/>
    <w:rsid w:val="4BCC7AEC"/>
    <w:rsid w:val="4BDC009E"/>
    <w:rsid w:val="4BEE2184"/>
    <w:rsid w:val="4C03562B"/>
    <w:rsid w:val="4C0B15B2"/>
    <w:rsid w:val="4C51283A"/>
    <w:rsid w:val="4C601EC0"/>
    <w:rsid w:val="4CA74B4B"/>
    <w:rsid w:val="4CA94424"/>
    <w:rsid w:val="4CBD7ED0"/>
    <w:rsid w:val="4CEC0A5C"/>
    <w:rsid w:val="4D094EC3"/>
    <w:rsid w:val="4D31744A"/>
    <w:rsid w:val="4D6B16DA"/>
    <w:rsid w:val="4DD70FFB"/>
    <w:rsid w:val="4E5403C0"/>
    <w:rsid w:val="4E896CF3"/>
    <w:rsid w:val="4EAD5D22"/>
    <w:rsid w:val="4EB42C0C"/>
    <w:rsid w:val="4F0C47F7"/>
    <w:rsid w:val="4F9738AB"/>
    <w:rsid w:val="4FAE1D52"/>
    <w:rsid w:val="5060049E"/>
    <w:rsid w:val="50FE3B5D"/>
    <w:rsid w:val="511D682A"/>
    <w:rsid w:val="51255DA0"/>
    <w:rsid w:val="5135267A"/>
    <w:rsid w:val="517900DB"/>
    <w:rsid w:val="51796D1B"/>
    <w:rsid w:val="51A03B11"/>
    <w:rsid w:val="51EA65FC"/>
    <w:rsid w:val="51F6353C"/>
    <w:rsid w:val="5248023B"/>
    <w:rsid w:val="53376831"/>
    <w:rsid w:val="534704F3"/>
    <w:rsid w:val="54092EF7"/>
    <w:rsid w:val="54485B16"/>
    <w:rsid w:val="544A332E"/>
    <w:rsid w:val="544B5532"/>
    <w:rsid w:val="547838F0"/>
    <w:rsid w:val="54BF2B99"/>
    <w:rsid w:val="54CF7175"/>
    <w:rsid w:val="54DD775A"/>
    <w:rsid w:val="54DF33AD"/>
    <w:rsid w:val="54EB1352"/>
    <w:rsid w:val="552933F5"/>
    <w:rsid w:val="559E17AC"/>
    <w:rsid w:val="55B24892"/>
    <w:rsid w:val="55BE25C3"/>
    <w:rsid w:val="55C0633B"/>
    <w:rsid w:val="55D013C0"/>
    <w:rsid w:val="55E4027B"/>
    <w:rsid w:val="55EC5382"/>
    <w:rsid w:val="55F83D27"/>
    <w:rsid w:val="562A65F6"/>
    <w:rsid w:val="56356E4F"/>
    <w:rsid w:val="56A15984"/>
    <w:rsid w:val="56B41E25"/>
    <w:rsid w:val="56E85F15"/>
    <w:rsid w:val="57016EBA"/>
    <w:rsid w:val="572648C3"/>
    <w:rsid w:val="57325016"/>
    <w:rsid w:val="575D64CC"/>
    <w:rsid w:val="57AE79CC"/>
    <w:rsid w:val="57E97DCB"/>
    <w:rsid w:val="5803460F"/>
    <w:rsid w:val="582768C9"/>
    <w:rsid w:val="584165B2"/>
    <w:rsid w:val="584F18E4"/>
    <w:rsid w:val="586E26D1"/>
    <w:rsid w:val="58AB32D2"/>
    <w:rsid w:val="58D3205C"/>
    <w:rsid w:val="58EE1813"/>
    <w:rsid w:val="58F406A3"/>
    <w:rsid w:val="591C41D0"/>
    <w:rsid w:val="5931649C"/>
    <w:rsid w:val="593D5DD4"/>
    <w:rsid w:val="594C0103"/>
    <w:rsid w:val="597E59C8"/>
    <w:rsid w:val="59831B59"/>
    <w:rsid w:val="59EA1BD8"/>
    <w:rsid w:val="59FA62BF"/>
    <w:rsid w:val="5A12625C"/>
    <w:rsid w:val="5A225816"/>
    <w:rsid w:val="5A4F7C8D"/>
    <w:rsid w:val="5A730FD5"/>
    <w:rsid w:val="5A7C4D3F"/>
    <w:rsid w:val="5AAE149C"/>
    <w:rsid w:val="5AB75F5E"/>
    <w:rsid w:val="5ABF3065"/>
    <w:rsid w:val="5AE8436A"/>
    <w:rsid w:val="5AFB03F9"/>
    <w:rsid w:val="5B136F0D"/>
    <w:rsid w:val="5B1B7851"/>
    <w:rsid w:val="5B1C04B7"/>
    <w:rsid w:val="5B80134A"/>
    <w:rsid w:val="5BBC3F73"/>
    <w:rsid w:val="5C1B0060"/>
    <w:rsid w:val="5C5E7A60"/>
    <w:rsid w:val="5C8005D2"/>
    <w:rsid w:val="5CC901CB"/>
    <w:rsid w:val="5CDF030F"/>
    <w:rsid w:val="5D333896"/>
    <w:rsid w:val="5D726A93"/>
    <w:rsid w:val="5DA402F0"/>
    <w:rsid w:val="5DCA1F46"/>
    <w:rsid w:val="5E345B18"/>
    <w:rsid w:val="5E4F4700"/>
    <w:rsid w:val="5E5D506F"/>
    <w:rsid w:val="5F0E3623"/>
    <w:rsid w:val="5F1F0E01"/>
    <w:rsid w:val="5F1F7677"/>
    <w:rsid w:val="5F41134C"/>
    <w:rsid w:val="5F571ABE"/>
    <w:rsid w:val="5F5A335C"/>
    <w:rsid w:val="5F6C5C7E"/>
    <w:rsid w:val="5F812FDF"/>
    <w:rsid w:val="5FA6034F"/>
    <w:rsid w:val="5FB97F54"/>
    <w:rsid w:val="601B265B"/>
    <w:rsid w:val="602269F9"/>
    <w:rsid w:val="605E0C2A"/>
    <w:rsid w:val="609E047E"/>
    <w:rsid w:val="60B85FF5"/>
    <w:rsid w:val="60D777F7"/>
    <w:rsid w:val="6102359A"/>
    <w:rsid w:val="610C1869"/>
    <w:rsid w:val="611F660B"/>
    <w:rsid w:val="611F6782"/>
    <w:rsid w:val="61267901"/>
    <w:rsid w:val="612E2CF2"/>
    <w:rsid w:val="615734FE"/>
    <w:rsid w:val="61706E67"/>
    <w:rsid w:val="61912710"/>
    <w:rsid w:val="61FA4982"/>
    <w:rsid w:val="622639C9"/>
    <w:rsid w:val="629372B1"/>
    <w:rsid w:val="62C16D26"/>
    <w:rsid w:val="62C76F5B"/>
    <w:rsid w:val="62F92E8C"/>
    <w:rsid w:val="630C56DC"/>
    <w:rsid w:val="63243CB4"/>
    <w:rsid w:val="636E73D6"/>
    <w:rsid w:val="63892462"/>
    <w:rsid w:val="638B451E"/>
    <w:rsid w:val="64002B70"/>
    <w:rsid w:val="6416019A"/>
    <w:rsid w:val="6429154F"/>
    <w:rsid w:val="64411F4B"/>
    <w:rsid w:val="64721148"/>
    <w:rsid w:val="64807857"/>
    <w:rsid w:val="64A01811"/>
    <w:rsid w:val="652C579B"/>
    <w:rsid w:val="65B23EF2"/>
    <w:rsid w:val="65C95CD8"/>
    <w:rsid w:val="65D8322D"/>
    <w:rsid w:val="65F91959"/>
    <w:rsid w:val="660D2ED6"/>
    <w:rsid w:val="66CA7019"/>
    <w:rsid w:val="66F44382"/>
    <w:rsid w:val="67116334"/>
    <w:rsid w:val="6721634F"/>
    <w:rsid w:val="672F4561"/>
    <w:rsid w:val="67445CEF"/>
    <w:rsid w:val="67642FCA"/>
    <w:rsid w:val="67DC3378"/>
    <w:rsid w:val="67E90086"/>
    <w:rsid w:val="68232E85"/>
    <w:rsid w:val="6831600D"/>
    <w:rsid w:val="683F0F30"/>
    <w:rsid w:val="68991C3F"/>
    <w:rsid w:val="68A322CF"/>
    <w:rsid w:val="68C154C8"/>
    <w:rsid w:val="68DC3767"/>
    <w:rsid w:val="690B3981"/>
    <w:rsid w:val="6942033D"/>
    <w:rsid w:val="694D5CE0"/>
    <w:rsid w:val="699458C2"/>
    <w:rsid w:val="6A30486D"/>
    <w:rsid w:val="6A4425BF"/>
    <w:rsid w:val="6A4964A7"/>
    <w:rsid w:val="6A4F2B14"/>
    <w:rsid w:val="6A555FA0"/>
    <w:rsid w:val="6A7E4421"/>
    <w:rsid w:val="6AA732A6"/>
    <w:rsid w:val="6ACB3360"/>
    <w:rsid w:val="6AD3765D"/>
    <w:rsid w:val="6B07083C"/>
    <w:rsid w:val="6B1D2D38"/>
    <w:rsid w:val="6B2C2051"/>
    <w:rsid w:val="6B9D2F4E"/>
    <w:rsid w:val="6BBB2383"/>
    <w:rsid w:val="6BCD0AFC"/>
    <w:rsid w:val="6BFB1A23"/>
    <w:rsid w:val="6C1207EC"/>
    <w:rsid w:val="6C6C00BA"/>
    <w:rsid w:val="6C924135"/>
    <w:rsid w:val="6CED3A62"/>
    <w:rsid w:val="6D0E33E1"/>
    <w:rsid w:val="6D161E0E"/>
    <w:rsid w:val="6D1D3A10"/>
    <w:rsid w:val="6D2B2A93"/>
    <w:rsid w:val="6D505D9E"/>
    <w:rsid w:val="6D5B09CB"/>
    <w:rsid w:val="6D5F7BD0"/>
    <w:rsid w:val="6D716073"/>
    <w:rsid w:val="6D7B5B8E"/>
    <w:rsid w:val="6D8E2425"/>
    <w:rsid w:val="6DDA2238"/>
    <w:rsid w:val="6DEA7FA1"/>
    <w:rsid w:val="6DF0745F"/>
    <w:rsid w:val="6E4027F5"/>
    <w:rsid w:val="6E8B3D8C"/>
    <w:rsid w:val="6EC32CCC"/>
    <w:rsid w:val="6EF015E7"/>
    <w:rsid w:val="6F0930F8"/>
    <w:rsid w:val="6F295EC6"/>
    <w:rsid w:val="6F3E05A4"/>
    <w:rsid w:val="6F6330AE"/>
    <w:rsid w:val="6F755C7D"/>
    <w:rsid w:val="6F871F4B"/>
    <w:rsid w:val="6FAA5C3A"/>
    <w:rsid w:val="6FD4753D"/>
    <w:rsid w:val="6FFB3825"/>
    <w:rsid w:val="6FFB46E7"/>
    <w:rsid w:val="70052E70"/>
    <w:rsid w:val="701521C2"/>
    <w:rsid w:val="70223C3E"/>
    <w:rsid w:val="704B11CB"/>
    <w:rsid w:val="704B3438"/>
    <w:rsid w:val="70B328CC"/>
    <w:rsid w:val="70C80666"/>
    <w:rsid w:val="70D32F6E"/>
    <w:rsid w:val="70DA254F"/>
    <w:rsid w:val="70EF2197"/>
    <w:rsid w:val="71552E50"/>
    <w:rsid w:val="71601FDB"/>
    <w:rsid w:val="719C5987"/>
    <w:rsid w:val="71D46DD7"/>
    <w:rsid w:val="71D53F0D"/>
    <w:rsid w:val="71DB032D"/>
    <w:rsid w:val="71DE1BCB"/>
    <w:rsid w:val="71F542A1"/>
    <w:rsid w:val="71FE729A"/>
    <w:rsid w:val="725325B9"/>
    <w:rsid w:val="725F0F5E"/>
    <w:rsid w:val="7267415F"/>
    <w:rsid w:val="7276222A"/>
    <w:rsid w:val="72D71FDF"/>
    <w:rsid w:val="72EB27F1"/>
    <w:rsid w:val="72FF629D"/>
    <w:rsid w:val="73143404"/>
    <w:rsid w:val="733F060C"/>
    <w:rsid w:val="735C1231"/>
    <w:rsid w:val="736629D1"/>
    <w:rsid w:val="73740A39"/>
    <w:rsid w:val="73BE193C"/>
    <w:rsid w:val="73D8572D"/>
    <w:rsid w:val="73E3028B"/>
    <w:rsid w:val="742A7ABE"/>
    <w:rsid w:val="742D494E"/>
    <w:rsid w:val="74454296"/>
    <w:rsid w:val="74534AF2"/>
    <w:rsid w:val="745B7A81"/>
    <w:rsid w:val="7463285B"/>
    <w:rsid w:val="748E78D8"/>
    <w:rsid w:val="74BB4445"/>
    <w:rsid w:val="74FD680C"/>
    <w:rsid w:val="750D5DB3"/>
    <w:rsid w:val="75357D54"/>
    <w:rsid w:val="754B1743"/>
    <w:rsid w:val="75596138"/>
    <w:rsid w:val="75630B78"/>
    <w:rsid w:val="757B54EE"/>
    <w:rsid w:val="75855809"/>
    <w:rsid w:val="758A5319"/>
    <w:rsid w:val="75986535"/>
    <w:rsid w:val="75DA0985"/>
    <w:rsid w:val="761C5F12"/>
    <w:rsid w:val="764C7A4B"/>
    <w:rsid w:val="7650466E"/>
    <w:rsid w:val="766A10B5"/>
    <w:rsid w:val="766E5C13"/>
    <w:rsid w:val="7677439C"/>
    <w:rsid w:val="76A41B15"/>
    <w:rsid w:val="77356731"/>
    <w:rsid w:val="77381774"/>
    <w:rsid w:val="773C7ABF"/>
    <w:rsid w:val="77AE57C8"/>
    <w:rsid w:val="77C27899"/>
    <w:rsid w:val="77FA1FE6"/>
    <w:rsid w:val="78112CFA"/>
    <w:rsid w:val="781A76D5"/>
    <w:rsid w:val="784C4C20"/>
    <w:rsid w:val="7859644F"/>
    <w:rsid w:val="78721C9A"/>
    <w:rsid w:val="787B4617"/>
    <w:rsid w:val="7883527A"/>
    <w:rsid w:val="788355FA"/>
    <w:rsid w:val="78BE2756"/>
    <w:rsid w:val="78CA4586"/>
    <w:rsid w:val="78D33B40"/>
    <w:rsid w:val="790C526F"/>
    <w:rsid w:val="79196F61"/>
    <w:rsid w:val="791B1956"/>
    <w:rsid w:val="79314BC4"/>
    <w:rsid w:val="795A5FDB"/>
    <w:rsid w:val="797A1FA2"/>
    <w:rsid w:val="797E663F"/>
    <w:rsid w:val="79943C50"/>
    <w:rsid w:val="79D331BC"/>
    <w:rsid w:val="7A154214"/>
    <w:rsid w:val="7A541141"/>
    <w:rsid w:val="7A715CD2"/>
    <w:rsid w:val="7A807CC3"/>
    <w:rsid w:val="7AB95E09"/>
    <w:rsid w:val="7AF32EBB"/>
    <w:rsid w:val="7B4231CA"/>
    <w:rsid w:val="7B4C4049"/>
    <w:rsid w:val="7B5449DA"/>
    <w:rsid w:val="7B807355"/>
    <w:rsid w:val="7B8A1910"/>
    <w:rsid w:val="7BF24BF0"/>
    <w:rsid w:val="7C380BA0"/>
    <w:rsid w:val="7C772D81"/>
    <w:rsid w:val="7C8E0CE7"/>
    <w:rsid w:val="7CA9476E"/>
    <w:rsid w:val="7CAC2D59"/>
    <w:rsid w:val="7CAC3862"/>
    <w:rsid w:val="7CC6249B"/>
    <w:rsid w:val="7CD2057E"/>
    <w:rsid w:val="7CD6006E"/>
    <w:rsid w:val="7CEE0851"/>
    <w:rsid w:val="7CF93D5D"/>
    <w:rsid w:val="7D4960AF"/>
    <w:rsid w:val="7D52346D"/>
    <w:rsid w:val="7D6D33CF"/>
    <w:rsid w:val="7DBD01ED"/>
    <w:rsid w:val="7DF07DEB"/>
    <w:rsid w:val="7E005BE7"/>
    <w:rsid w:val="7E2453C6"/>
    <w:rsid w:val="7E7C69F3"/>
    <w:rsid w:val="7E8A6150"/>
    <w:rsid w:val="7EC363D0"/>
    <w:rsid w:val="7F0A15FC"/>
    <w:rsid w:val="7F0C2BFC"/>
    <w:rsid w:val="7F2C0C33"/>
    <w:rsid w:val="7F2D4191"/>
    <w:rsid w:val="7F3D66B9"/>
    <w:rsid w:val="7F767868"/>
    <w:rsid w:val="7F844E8C"/>
    <w:rsid w:val="7F9F6E3D"/>
    <w:rsid w:val="7FA75CF2"/>
    <w:rsid w:val="7FE75214"/>
    <w:rsid w:val="7FF12F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rPr>
  </w:style>
  <w:style w:type="paragraph" w:styleId="2">
    <w:name w:val="heading 1"/>
    <w:basedOn w:val="1"/>
    <w:next w:val="1"/>
    <w:link w:val="12"/>
    <w:qFormat/>
    <w:uiPriority w:val="9"/>
    <w:pPr>
      <w:keepNext/>
      <w:keepLines/>
      <w:spacing w:before="340" w:after="330"/>
      <w:jc w:val="left"/>
      <w:outlineLvl w:val="0"/>
    </w:pPr>
    <w:rPr>
      <w:rFonts w:eastAsia="黑体"/>
      <w:b/>
      <w:kern w:val="44"/>
      <w:sz w:val="32"/>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qFormat/>
    <w:uiPriority w:val="0"/>
  </w:style>
  <w:style w:type="paragraph" w:styleId="4">
    <w:name w:val="Balloon Text"/>
    <w:basedOn w:val="1"/>
    <w:link w:val="14"/>
    <w:unhideWhenUsed/>
    <w:qFormat/>
    <w:uiPriority w:val="99"/>
    <w:rPr>
      <w:sz w:val="18"/>
      <w:szCs w:val="18"/>
    </w:rPr>
  </w:style>
  <w:style w:type="paragraph" w:styleId="5">
    <w:name w:val="footer"/>
    <w:basedOn w:val="1"/>
    <w:link w:val="32"/>
    <w:uiPriority w:val="0"/>
    <w:pPr>
      <w:tabs>
        <w:tab w:val="center" w:pos="4153"/>
        <w:tab w:val="right" w:pos="8306"/>
      </w:tabs>
      <w:snapToGrid w:val="0"/>
      <w:jc w:val="left"/>
    </w:pPr>
    <w:rPr>
      <w:sz w:val="18"/>
      <w:szCs w:val="18"/>
    </w:rPr>
  </w:style>
  <w:style w:type="paragraph" w:styleId="6">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link w:val="17"/>
    <w:unhideWhenUsed/>
    <w:qFormat/>
    <w:uiPriority w:val="39"/>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unhideWhenUsed/>
    <w:qFormat/>
    <w:uiPriority w:val="99"/>
    <w:rPr>
      <w:color w:val="0000FF"/>
      <w:u w:val="single"/>
    </w:rPr>
  </w:style>
  <w:style w:type="character" w:customStyle="1" w:styleId="12">
    <w:name w:val="标题 1 Char"/>
    <w:link w:val="2"/>
    <w:qFormat/>
    <w:uiPriority w:val="9"/>
    <w:rPr>
      <w:rFonts w:eastAsia="黑体"/>
      <w:b/>
      <w:kern w:val="44"/>
      <w:sz w:val="32"/>
    </w:rPr>
  </w:style>
  <w:style w:type="character" w:customStyle="1" w:styleId="13">
    <w:name w:val="正文文本 字符"/>
    <w:basedOn w:val="10"/>
    <w:link w:val="3"/>
    <w:qFormat/>
    <w:uiPriority w:val="1"/>
  </w:style>
  <w:style w:type="character" w:customStyle="1" w:styleId="14">
    <w:name w:val="批注框文本 字符"/>
    <w:basedOn w:val="10"/>
    <w:link w:val="4"/>
    <w:qFormat/>
    <w:uiPriority w:val="99"/>
    <w:rPr>
      <w:sz w:val="18"/>
      <w:szCs w:val="18"/>
    </w:rPr>
  </w:style>
  <w:style w:type="character" w:customStyle="1" w:styleId="15">
    <w:name w:val="页脚 字符"/>
    <w:basedOn w:val="10"/>
    <w:link w:val="5"/>
    <w:qFormat/>
    <w:uiPriority w:val="99"/>
    <w:rPr>
      <w:sz w:val="18"/>
      <w:szCs w:val="18"/>
    </w:rPr>
  </w:style>
  <w:style w:type="character" w:customStyle="1" w:styleId="16">
    <w:name w:val="页眉 字符"/>
    <w:basedOn w:val="10"/>
    <w:link w:val="6"/>
    <w:qFormat/>
    <w:uiPriority w:val="99"/>
    <w:rPr>
      <w:sz w:val="18"/>
      <w:szCs w:val="18"/>
    </w:rPr>
  </w:style>
  <w:style w:type="character" w:customStyle="1" w:styleId="17">
    <w:name w:val="TOC 1 字符"/>
    <w:basedOn w:val="10"/>
    <w:link w:val="7"/>
    <w:qFormat/>
    <w:uiPriority w:val="39"/>
    <w:rPr>
      <w:rFonts w:ascii="Calibri" w:hAnsi="Calibri" w:eastAsia="宋体" w:cs="Times New Roman"/>
      <w:kern w:val="2"/>
      <w:sz w:val="21"/>
      <w:szCs w:val="22"/>
    </w:rPr>
  </w:style>
  <w:style w:type="paragraph" w:customStyle="1" w:styleId="18">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9">
    <w:name w:val="列出段落1"/>
    <w:basedOn w:val="1"/>
    <w:qFormat/>
    <w:uiPriority w:val="34"/>
    <w:pPr>
      <w:spacing w:line="276" w:lineRule="auto"/>
      <w:ind w:firstLine="420" w:firstLineChars="200"/>
    </w:pPr>
  </w:style>
  <w:style w:type="paragraph" w:styleId="20">
    <w:name w:val="List Paragraph"/>
    <w:basedOn w:val="1"/>
    <w:unhideWhenUsed/>
    <w:qFormat/>
    <w:uiPriority w:val="99"/>
    <w:pPr>
      <w:spacing w:line="276" w:lineRule="auto"/>
      <w:ind w:firstLine="420" w:firstLineChars="200"/>
    </w:pPr>
  </w:style>
  <w:style w:type="character" w:customStyle="1" w:styleId="21">
    <w:name w:val="pattern-text"/>
    <w:basedOn w:val="10"/>
    <w:qFormat/>
    <w:uiPriority w:val="0"/>
  </w:style>
  <w:style w:type="character" w:customStyle="1" w:styleId="22">
    <w:name w:val="indent"/>
    <w:basedOn w:val="10"/>
    <w:qFormat/>
    <w:uiPriority w:val="0"/>
  </w:style>
  <w:style w:type="character" w:customStyle="1" w:styleId="23">
    <w:name w:val="font01"/>
    <w:basedOn w:val="10"/>
    <w:qFormat/>
    <w:uiPriority w:val="0"/>
    <w:rPr>
      <w:rFonts w:hint="eastAsia" w:ascii="宋体" w:hAnsi="宋体" w:eastAsia="宋体" w:cs="宋体"/>
      <w:color w:val="000000"/>
      <w:sz w:val="22"/>
      <w:szCs w:val="22"/>
      <w:u w:val="none"/>
    </w:rPr>
  </w:style>
  <w:style w:type="character" w:customStyle="1" w:styleId="24">
    <w:name w:val="font21"/>
    <w:basedOn w:val="10"/>
    <w:qFormat/>
    <w:uiPriority w:val="0"/>
    <w:rPr>
      <w:rFonts w:hint="eastAsia" w:ascii="宋体" w:hAnsi="宋体" w:eastAsia="宋体" w:cs="宋体"/>
      <w:color w:val="000000"/>
      <w:sz w:val="18"/>
      <w:szCs w:val="18"/>
      <w:u w:val="none"/>
    </w:rPr>
  </w:style>
  <w:style w:type="paragraph" w:customStyle="1" w:styleId="25">
    <w:name w:val="TOC11"/>
    <w:basedOn w:val="7"/>
    <w:link w:val="26"/>
    <w:qFormat/>
    <w:uiPriority w:val="0"/>
    <w:pPr>
      <w:tabs>
        <w:tab w:val="right" w:leader="dot" w:pos="8306"/>
      </w:tabs>
    </w:pPr>
    <w:rPr>
      <w:rFonts w:ascii="宋体" w:hAnsi="宋体" w:eastAsia="宋体" w:cs="宋体"/>
      <w:b/>
      <w:bCs/>
      <w:sz w:val="36"/>
      <w:szCs w:val="36"/>
    </w:rPr>
  </w:style>
  <w:style w:type="character" w:customStyle="1" w:styleId="26">
    <w:name w:val="TOC11 字符"/>
    <w:basedOn w:val="17"/>
    <w:link w:val="25"/>
    <w:qFormat/>
    <w:uiPriority w:val="0"/>
    <w:rPr>
      <w:rFonts w:ascii="宋体" w:hAnsi="宋体" w:eastAsia="宋体" w:cs="宋体"/>
      <w:b/>
      <w:bCs/>
      <w:kern w:val="2"/>
      <w:sz w:val="36"/>
      <w:szCs w:val="36"/>
    </w:rPr>
  </w:style>
  <w:style w:type="paragraph" w:customStyle="1" w:styleId="27">
    <w:name w:val="TOC22"/>
    <w:basedOn w:val="7"/>
    <w:link w:val="28"/>
    <w:qFormat/>
    <w:uiPriority w:val="0"/>
    <w:pPr>
      <w:tabs>
        <w:tab w:val="right" w:leader="dot" w:pos="8306"/>
      </w:tabs>
    </w:pPr>
    <w:rPr>
      <w:rFonts w:ascii="宋体" w:hAnsi="宋体" w:eastAsia="宋体" w:cs="宋体"/>
      <w:sz w:val="36"/>
      <w:szCs w:val="36"/>
    </w:rPr>
  </w:style>
  <w:style w:type="character" w:customStyle="1" w:styleId="28">
    <w:name w:val="TOC22 字符"/>
    <w:basedOn w:val="17"/>
    <w:link w:val="27"/>
    <w:qFormat/>
    <w:uiPriority w:val="0"/>
    <w:rPr>
      <w:rFonts w:ascii="宋体" w:hAnsi="宋体" w:eastAsia="宋体" w:cs="宋体"/>
      <w:kern w:val="2"/>
      <w:sz w:val="36"/>
      <w:szCs w:val="36"/>
    </w:rPr>
  </w:style>
  <w:style w:type="table" w:customStyle="1" w:styleId="29">
    <w:name w:val="Table Normal"/>
    <w:semiHidden/>
    <w:unhideWhenUsed/>
    <w:qFormat/>
    <w:uiPriority w:val="0"/>
    <w:tblPr>
      <w:tblCellMar>
        <w:top w:w="0" w:type="dxa"/>
        <w:left w:w="0" w:type="dxa"/>
        <w:bottom w:w="0" w:type="dxa"/>
        <w:right w:w="0" w:type="dxa"/>
      </w:tblCellMar>
    </w:tblPr>
  </w:style>
  <w:style w:type="paragraph" w:customStyle="1" w:styleId="30">
    <w:name w:val="Normal_0"/>
    <w:qFormat/>
    <w:uiPriority w:val="0"/>
    <w:rPr>
      <w:rFonts w:ascii="Times New Roman" w:hAnsi="Times New Roman" w:eastAsia="宋体" w:cs="Times New Roman"/>
    </w:rPr>
  </w:style>
  <w:style w:type="character" w:customStyle="1" w:styleId="31">
    <w:name w:val="页眉 Char"/>
    <w:basedOn w:val="10"/>
    <w:link w:val="6"/>
    <w:uiPriority w:val="0"/>
    <w:rPr>
      <w:rFonts w:ascii="Calibri" w:hAnsi="Calibri"/>
      <w:kern w:val="2"/>
      <w:sz w:val="18"/>
      <w:szCs w:val="18"/>
    </w:rPr>
  </w:style>
  <w:style w:type="character" w:customStyle="1" w:styleId="32">
    <w:name w:val="页脚 Char"/>
    <w:basedOn w:val="10"/>
    <w:link w:val="5"/>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1820</Words>
  <Characters>2070</Characters>
  <Lines>54</Lines>
  <Paragraphs>15</Paragraphs>
  <TotalTime>2</TotalTime>
  <ScaleCrop>false</ScaleCrop>
  <LinksUpToDate>false</LinksUpToDate>
  <CharactersWithSpaces>2118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2022-01-25T01:58:00Z</dcterms:created>
  <dc:creator>caizhengui</dc:creator>
  <cp:lastModifiedBy>梦在飘</cp:lastModifiedBy>
  <dcterms:modified xsi:type="dcterms:W3CDTF">2026-01-19T00:59:31Z</dcterms:modified>
  <cp:revision>2821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F13E57C1C5A64E889F97AFD1163AA31F_13</vt:lpwstr>
  </property>
  <property fmtid="{D5CDD505-2E9C-101B-9397-08002B2CF9AE}" pid="3" name="KSOProductBuildVer">
    <vt:lpwstr>2052-12.1.0.24034</vt:lpwstr>
  </property>
  <property fmtid="{D5CDD505-2E9C-101B-9397-08002B2CF9AE}" pid="4" name="KSOTemplateDocerSaveRecord">
    <vt:lpwstr>eyJoZGlkIjoiOWQ3Zjc1NGYxNzFkODUxZDg4ZTI2YzZmOGQ4MWM2ZmQiLCJ1c2VySWQiOiI4MDE4MDIyMzkifQ==</vt:lpwstr>
  </property>
</Properties>
</file>