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72C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上杭县</w:t>
      </w:r>
      <w:r>
        <w:rPr>
          <w:rFonts w:hint="default" w:ascii="Times New Roman" w:hAnsi="Times New Roman" w:eastAsia="方正小标宋简体" w:cs="Times New Roman"/>
          <w:sz w:val="44"/>
          <w:szCs w:val="44"/>
        </w:rPr>
        <w:t>基层行政执法领域突出问题</w:t>
      </w:r>
    </w:p>
    <w:p w14:paraId="783D0F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专项整治工作方案</w:t>
      </w:r>
    </w:p>
    <w:p w14:paraId="38BB663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25A7B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落实中央纪委国家监委、国务院办公厅、司法部关于规范涉企行政执法专项行动和推进群众身边具体实事的部署安排，按照省司法厅等8部门关于开展基层行政执法领域突出问题专项整治工作和市纪委监委关于推进群众身边具体实事的工作要求，结合我</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实际，制定本方案。</w:t>
      </w:r>
    </w:p>
    <w:p w14:paraId="112AD3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一、整治重点</w:t>
      </w:r>
    </w:p>
    <w:p w14:paraId="736966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（一）全省性专项整治项目方面</w:t>
      </w:r>
    </w:p>
    <w:p w14:paraId="32A3B9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根据《福建省司法厅等8部门关于印发基层行政执法领域突出问题专项整治工作方案的通知》（闽司〔2025〕55号）等文件规定，在城市管理、市场监管、生态环境、文化市场、交通运输、应急管理、农业农村等7个综合行政执法领域和司法行政系统开展基层行政执法突出问题专项整治，整治重点主要包括以下6个方面：</w:t>
      </w:r>
    </w:p>
    <w:p w14:paraId="38B033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1.聚焦整治违规异地执法问题。</w:t>
      </w:r>
      <w:r>
        <w:rPr>
          <w:rFonts w:hint="default" w:ascii="Times New Roman" w:hAnsi="Times New Roman" w:eastAsia="仿宋_GB2312" w:cs="Times New Roman"/>
          <w:sz w:val="32"/>
          <w:szCs w:val="32"/>
        </w:rPr>
        <w:t>未履行异地办案协作手续的，未解决管辖争议的，未在当地有关机关配合下等情况，违规实施异地执法的行为。</w:t>
      </w:r>
    </w:p>
    <w:p w14:paraId="7C469A6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2.聚焦整治趋利性执法问题。</w:t>
      </w:r>
      <w:r>
        <w:rPr>
          <w:rFonts w:hint="default" w:ascii="Times New Roman" w:hAnsi="Times New Roman" w:eastAsia="仿宋_GB2312" w:cs="Times New Roman"/>
          <w:sz w:val="32"/>
          <w:szCs w:val="32"/>
        </w:rPr>
        <w:t>直接或变相下达罚款收入指标、非税收入任务，将考核评价结果与案件办理或罚款收入挂钩，利用执法职权刁难企业、谋取利益等行为。</w:t>
      </w:r>
    </w:p>
    <w:p w14:paraId="353786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3.聚焦整治乱收费、乱罚款、乱检查、乱查封问题。</w:t>
      </w:r>
      <w:r>
        <w:rPr>
          <w:rFonts w:hint="default" w:ascii="Times New Roman" w:hAnsi="Times New Roman" w:eastAsia="仿宋_GB2312" w:cs="Times New Roman"/>
          <w:sz w:val="32"/>
          <w:szCs w:val="32"/>
        </w:rPr>
        <w:t>未按照法律法规明确收费、罚款、检查、查封的事项、依据和标准，且未向社会公开。不具备行政执法资格的组织或人员实施行政执法行为。擅自增设事项，提高标准、金额、频次，扩大范围等行为。</w:t>
      </w:r>
    </w:p>
    <w:p w14:paraId="124F87B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4.聚焦整治执法简单、粗暴问题。重处罚、轻教育，以罚代管、一罚了之。</w:t>
      </w:r>
      <w:r>
        <w:rPr>
          <w:rFonts w:hint="default" w:ascii="Times New Roman" w:hAnsi="Times New Roman" w:eastAsia="仿宋_GB2312" w:cs="Times New Roman"/>
          <w:sz w:val="32"/>
          <w:szCs w:val="32"/>
        </w:rPr>
        <w:t>不听陈述申辩、不问缘由，对待群众“冷横硬推”，甚至粗暴执法等问题。“一刀切”执法、运动式执法。执法标准不一致、要求不统一，加重企业负担。</w:t>
      </w:r>
    </w:p>
    <w:p w14:paraId="04CDDC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5.聚焦整治执法“寻租”问题。</w:t>
      </w:r>
      <w:r>
        <w:rPr>
          <w:rFonts w:hint="default" w:ascii="Times New Roman" w:hAnsi="Times New Roman" w:eastAsia="仿宋_GB2312" w:cs="Times New Roman"/>
          <w:sz w:val="32"/>
          <w:szCs w:val="32"/>
        </w:rPr>
        <w:t>滥用职权、徇私枉法、吃拿卡要、违规提供有偿服务，对辅助人员违法违规行为监管不力等行为。</w:t>
      </w:r>
    </w:p>
    <w:p w14:paraId="28C1A2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6.聚焦整治执法不作为问题。</w:t>
      </w:r>
      <w:r>
        <w:rPr>
          <w:rFonts w:hint="default" w:ascii="Times New Roman" w:hAnsi="Times New Roman" w:eastAsia="仿宋_GB2312" w:cs="Times New Roman"/>
          <w:sz w:val="32"/>
          <w:szCs w:val="32"/>
        </w:rPr>
        <w:t>对群众和企业反映问题视而不见、压案不查、久拖不决，对监管中发现的问题不处理、办理案件超时限、该立案的不立案、该移送的不移送等行为。</w:t>
      </w:r>
    </w:p>
    <w:p w14:paraId="3F0A771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（二）推进16件群众身边具体实事方面</w:t>
      </w:r>
    </w:p>
    <w:p w14:paraId="35348C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rPr>
        <w:t>根据</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纪委监委关于推进群众身边具体实事的部署安排，由</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司法局牵头负责违规异地执法、趋利性执法以及乱收费、乱罚款、乱检查、乱查封等问题整治工作，主要整治内容与本条第（一）项第1、2、3点相同。</w:t>
      </w:r>
    </w:p>
    <w:p w14:paraId="42D549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二、责任分工</w:t>
      </w:r>
    </w:p>
    <w:p w14:paraId="5E4A17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w:t>
      </w:r>
      <w:r>
        <w:rPr>
          <w:rFonts w:hint="eastAsia" w:ascii="Times New Roman" w:hAnsi="Times New Roman" w:eastAsia="楷体_GB2312" w:cs="Times New Roman"/>
          <w:b/>
          <w:sz w:val="32"/>
          <w:szCs w:val="32"/>
          <w:lang w:val="en-US" w:eastAsia="zh-CN"/>
        </w:rPr>
        <w:t>县</w:t>
      </w:r>
      <w:r>
        <w:rPr>
          <w:rFonts w:hint="default" w:ascii="Times New Roman" w:hAnsi="Times New Roman" w:eastAsia="楷体_GB2312" w:cs="Times New Roman"/>
          <w:b/>
          <w:sz w:val="32"/>
          <w:szCs w:val="32"/>
        </w:rPr>
        <w:t>司法局。</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司法局在</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纪委监委及驻</w:t>
      </w:r>
      <w:r>
        <w:rPr>
          <w:rFonts w:hint="eastAsia" w:ascii="Times New Roman" w:hAnsi="Times New Roman" w:eastAsia="仿宋_GB2312" w:cs="Times New Roman"/>
          <w:sz w:val="32"/>
          <w:szCs w:val="32"/>
          <w:lang w:val="en-US" w:eastAsia="zh-CN"/>
        </w:rPr>
        <w:t>县法院</w:t>
      </w:r>
      <w:r>
        <w:rPr>
          <w:rFonts w:hint="default" w:ascii="Times New Roman" w:hAnsi="Times New Roman" w:eastAsia="仿宋_GB2312" w:cs="Times New Roman"/>
          <w:sz w:val="32"/>
          <w:szCs w:val="32"/>
        </w:rPr>
        <w:t>纪检监察组的指导下，牵头抓总，做好统筹、协调、监督、推动全</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基层行政执法领域突出问题专项整治工作，并带头抓好全</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司法行政系统行政执法领域突出问题查纠整治工作。</w:t>
      </w:r>
    </w:p>
    <w:p w14:paraId="579EB4B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（二）各</w:t>
      </w:r>
      <w:r>
        <w:rPr>
          <w:rFonts w:hint="eastAsia" w:ascii="Times New Roman" w:hAnsi="Times New Roman" w:eastAsia="楷体_GB2312" w:cs="Times New Roman"/>
          <w:b/>
          <w:sz w:val="32"/>
          <w:szCs w:val="32"/>
          <w:lang w:val="en-US" w:eastAsia="zh-CN"/>
        </w:rPr>
        <w:t>乡镇人民政府</w:t>
      </w:r>
      <w:r>
        <w:rPr>
          <w:rFonts w:hint="default" w:ascii="Times New Roman" w:hAnsi="Times New Roman" w:eastAsia="楷体_GB2312" w:cs="Times New Roman"/>
          <w:b/>
          <w:sz w:val="32"/>
          <w:szCs w:val="32"/>
        </w:rPr>
        <w:t>。</w:t>
      </w:r>
      <w:r>
        <w:rPr>
          <w:rFonts w:hint="default" w:ascii="Times New Roman" w:hAnsi="Times New Roman" w:eastAsia="仿宋_GB2312" w:cs="Times New Roman"/>
          <w:sz w:val="32"/>
          <w:szCs w:val="32"/>
        </w:rPr>
        <w:t>根据省、市</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的统一部署，按照本方案要求，切实加强对本</w:t>
      </w:r>
      <w:r>
        <w:rPr>
          <w:rFonts w:hint="eastAsia" w:ascii="Times New Roman" w:hAnsi="Times New Roman" w:eastAsia="仿宋_GB2312" w:cs="Times New Roman"/>
          <w:sz w:val="32"/>
          <w:szCs w:val="32"/>
          <w:lang w:val="en-US" w:eastAsia="zh-CN"/>
        </w:rPr>
        <w:t>乡镇</w:t>
      </w:r>
      <w:r>
        <w:rPr>
          <w:rFonts w:hint="default" w:ascii="Times New Roman" w:hAnsi="Times New Roman" w:eastAsia="仿宋_GB2312" w:cs="Times New Roman"/>
          <w:sz w:val="32"/>
          <w:szCs w:val="32"/>
        </w:rPr>
        <w:t>行政执法领域突出问题专项整治工作的组织领导，统筹协调整治各项工作。</w:t>
      </w:r>
    </w:p>
    <w:p w14:paraId="7533DD3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eastAsia" w:ascii="Times New Roman" w:hAnsi="Times New Roman" w:eastAsia="楷体_GB2312" w:cs="Times New Roman"/>
          <w:b/>
          <w:sz w:val="32"/>
          <w:szCs w:val="32"/>
          <w:lang w:eastAsia="zh-CN"/>
        </w:rPr>
        <w:t>（</w:t>
      </w:r>
      <w:r>
        <w:rPr>
          <w:rFonts w:hint="eastAsia" w:ascii="Times New Roman" w:hAnsi="Times New Roman" w:eastAsia="楷体_GB2312" w:cs="Times New Roman"/>
          <w:b/>
          <w:sz w:val="32"/>
          <w:szCs w:val="32"/>
          <w:lang w:val="en-US" w:eastAsia="zh-CN"/>
        </w:rPr>
        <w:t>三</w:t>
      </w:r>
      <w:r>
        <w:rPr>
          <w:rFonts w:hint="eastAsia"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派驻</w:t>
      </w:r>
      <w:r>
        <w:rPr>
          <w:rFonts w:hint="eastAsia" w:ascii="Times New Roman" w:hAnsi="Times New Roman" w:eastAsia="楷体_GB2312" w:cs="Times New Roman"/>
          <w:b/>
          <w:sz w:val="32"/>
          <w:szCs w:val="32"/>
          <w:lang w:val="en-US" w:eastAsia="zh-CN"/>
        </w:rPr>
        <w:t>县</w:t>
      </w:r>
      <w:r>
        <w:rPr>
          <w:rFonts w:hint="default" w:ascii="Times New Roman" w:hAnsi="Times New Roman" w:eastAsia="楷体_GB2312" w:cs="Times New Roman"/>
          <w:b/>
          <w:sz w:val="32"/>
          <w:szCs w:val="32"/>
        </w:rPr>
        <w:t>直各行政执法部门纪检监察组。</w:t>
      </w:r>
      <w:r>
        <w:rPr>
          <w:rFonts w:hint="default" w:ascii="Times New Roman" w:hAnsi="Times New Roman" w:eastAsia="仿宋_GB2312" w:cs="Times New Roman"/>
          <w:sz w:val="32"/>
          <w:szCs w:val="32"/>
        </w:rPr>
        <w:t>负责对接联系纪委监委部门，做好涉嫌违纪违法问题线索的移交和处理。</w:t>
      </w:r>
    </w:p>
    <w:p w14:paraId="643DBAF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val="en-US" w:eastAsia="zh-CN"/>
        </w:rPr>
        <w:t>四</w:t>
      </w: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val="en-US" w:eastAsia="zh-CN"/>
        </w:rPr>
        <w:t>县</w:t>
      </w:r>
      <w:r>
        <w:rPr>
          <w:rFonts w:hint="default" w:ascii="Times New Roman" w:hAnsi="Times New Roman" w:eastAsia="楷体_GB2312" w:cs="Times New Roman"/>
          <w:b/>
          <w:sz w:val="32"/>
          <w:szCs w:val="32"/>
        </w:rPr>
        <w:t>直各行政执法部门。</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直各行政执法部门履行主体责任，负责梳理本系统的执法突出问题，对下级执法部门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派驻站、所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整治情况开展督导。其中，</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城市管理</w:t>
      </w:r>
      <w:r>
        <w:rPr>
          <w:rFonts w:hint="eastAsia" w:ascii="Times New Roman" w:hAnsi="Times New Roman" w:eastAsia="仿宋_GB2312" w:cs="Times New Roman"/>
          <w:sz w:val="32"/>
          <w:szCs w:val="32"/>
          <w:lang w:val="en-US" w:eastAsia="zh-CN"/>
        </w:rPr>
        <w:t>和综合执法</w:t>
      </w:r>
      <w:r>
        <w:rPr>
          <w:rFonts w:hint="default" w:ascii="Times New Roman" w:hAnsi="Times New Roman" w:eastAsia="仿宋_GB2312" w:cs="Times New Roman"/>
          <w:sz w:val="32"/>
          <w:szCs w:val="32"/>
        </w:rPr>
        <w:t>局、市场监管局、生态环境局、</w:t>
      </w:r>
      <w:r>
        <w:rPr>
          <w:rFonts w:hint="default" w:ascii="Times New Roman" w:hAnsi="Times New Roman" w:eastAsia="仿宋_GB2312" w:cs="Times New Roman"/>
          <w:color w:val="000000"/>
          <w:sz w:val="32"/>
          <w:szCs w:val="32"/>
        </w:rPr>
        <w:t>文旅局</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交通运输局</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应急局</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农业农村局、司法局按照</w:t>
      </w:r>
      <w:r>
        <w:rPr>
          <w:rFonts w:hint="default" w:ascii="Times New Roman" w:hAnsi="Times New Roman" w:eastAsia="仿宋_GB2312" w:cs="Times New Roman"/>
          <w:sz w:val="32"/>
          <w:szCs w:val="32"/>
        </w:rPr>
        <w:t>《福建省司法厅等8部门关于印发基层行政执法领域突出问题专项整治工作方案的通知》</w:t>
      </w:r>
      <w:r>
        <w:rPr>
          <w:rFonts w:hint="default" w:ascii="Times New Roman" w:hAnsi="Times New Roman" w:eastAsia="仿宋_GB2312" w:cs="Times New Roman"/>
          <w:color w:val="000000"/>
          <w:sz w:val="32"/>
          <w:szCs w:val="32"/>
        </w:rPr>
        <w:t>的文件要求，负责做好</w:t>
      </w:r>
      <w:r>
        <w:rPr>
          <w:rFonts w:hint="default" w:ascii="Times New Roman" w:hAnsi="Times New Roman" w:eastAsia="仿宋_GB2312" w:cs="Times New Roman"/>
          <w:sz w:val="32"/>
          <w:szCs w:val="32"/>
        </w:rPr>
        <w:t>全省性专项整治项目涉及的</w:t>
      </w:r>
      <w:r>
        <w:rPr>
          <w:rFonts w:hint="default" w:ascii="Times New Roman" w:hAnsi="Times New Roman" w:eastAsia="仿宋_GB2312" w:cs="Times New Roman"/>
          <w:color w:val="000000"/>
          <w:sz w:val="32"/>
          <w:szCs w:val="32"/>
        </w:rPr>
        <w:t>基层行政执法领域专项整治各项工作；其他</w:t>
      </w:r>
      <w:r>
        <w:rPr>
          <w:rFonts w:hint="eastAsia" w:ascii="Times New Roman" w:hAnsi="Times New Roman" w:eastAsia="仿宋_GB2312" w:cs="Times New Roman"/>
          <w:color w:val="000000"/>
          <w:sz w:val="32"/>
          <w:szCs w:val="32"/>
          <w:lang w:val="en-US" w:eastAsia="zh-CN"/>
        </w:rPr>
        <w:t>县</w:t>
      </w:r>
      <w:r>
        <w:rPr>
          <w:rFonts w:hint="default" w:ascii="Times New Roman" w:hAnsi="Times New Roman" w:eastAsia="仿宋_GB2312" w:cs="Times New Roman"/>
          <w:color w:val="000000"/>
          <w:sz w:val="32"/>
          <w:szCs w:val="32"/>
        </w:rPr>
        <w:t>直行政执法部门按照</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纪委监委关于推进</w:t>
      </w:r>
      <w:r>
        <w:rPr>
          <w:rFonts w:hint="default" w:ascii="Times New Roman" w:hAnsi="Times New Roman" w:eastAsia="仿宋_GB2312" w:cs="Times New Roman"/>
          <w:color w:val="000000"/>
          <w:sz w:val="32"/>
          <w:szCs w:val="32"/>
        </w:rPr>
        <w:t>16件</w:t>
      </w:r>
      <w:r>
        <w:rPr>
          <w:rFonts w:hint="default" w:ascii="Times New Roman" w:hAnsi="Times New Roman" w:eastAsia="仿宋_GB2312" w:cs="Times New Roman"/>
          <w:sz w:val="32"/>
          <w:szCs w:val="32"/>
        </w:rPr>
        <w:t>群众身边具体实事的</w:t>
      </w:r>
      <w:r>
        <w:rPr>
          <w:rFonts w:hint="default" w:ascii="Times New Roman" w:hAnsi="Times New Roman" w:eastAsia="仿宋_GB2312" w:cs="Times New Roman"/>
          <w:color w:val="000000"/>
          <w:sz w:val="32"/>
          <w:szCs w:val="32"/>
        </w:rPr>
        <w:t>要求，负责做好</w:t>
      </w:r>
      <w:r>
        <w:rPr>
          <w:rFonts w:hint="default" w:ascii="Times New Roman" w:hAnsi="Times New Roman" w:eastAsia="仿宋_GB2312" w:cs="Times New Roman"/>
          <w:sz w:val="32"/>
          <w:szCs w:val="32"/>
        </w:rPr>
        <w:t>违规异地执法、趋利性执法以及乱收费、乱罚款、乱检查、乱查封等问题</w:t>
      </w:r>
      <w:r>
        <w:rPr>
          <w:rFonts w:hint="default" w:ascii="Times New Roman" w:hAnsi="Times New Roman" w:eastAsia="仿宋_GB2312" w:cs="Times New Roman"/>
          <w:color w:val="000000"/>
          <w:sz w:val="32"/>
          <w:szCs w:val="32"/>
        </w:rPr>
        <w:t>各项</w:t>
      </w:r>
      <w:r>
        <w:rPr>
          <w:rFonts w:hint="default" w:ascii="Times New Roman" w:hAnsi="Times New Roman" w:eastAsia="仿宋_GB2312" w:cs="Times New Roman"/>
          <w:sz w:val="32"/>
          <w:szCs w:val="32"/>
        </w:rPr>
        <w:t>整治</w:t>
      </w:r>
      <w:r>
        <w:rPr>
          <w:rFonts w:hint="default" w:ascii="Times New Roman" w:hAnsi="Times New Roman" w:eastAsia="仿宋_GB2312" w:cs="Times New Roman"/>
          <w:color w:val="000000"/>
          <w:sz w:val="32"/>
          <w:szCs w:val="32"/>
        </w:rPr>
        <w:t>工作</w:t>
      </w:r>
      <w:r>
        <w:rPr>
          <w:rFonts w:hint="default" w:ascii="Times New Roman" w:hAnsi="Times New Roman" w:eastAsia="仿宋_GB2312" w:cs="Times New Roman"/>
          <w:sz w:val="32"/>
          <w:szCs w:val="32"/>
        </w:rPr>
        <w:t>。</w:t>
      </w:r>
    </w:p>
    <w:p w14:paraId="515236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三、工作机制</w:t>
      </w:r>
    </w:p>
    <w:p w14:paraId="7C360784">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（一）建立“双专班”机制。</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司法局作为牵头抓总部门，成立</w:t>
      </w:r>
      <w:r>
        <w:rPr>
          <w:rFonts w:hint="eastAsia" w:ascii="Times New Roman" w:hAnsi="Times New Roman" w:eastAsia="仿宋_GB2312" w:cs="Times New Roman"/>
          <w:sz w:val="32"/>
          <w:szCs w:val="32"/>
          <w:lang w:val="en-US" w:eastAsia="zh-CN"/>
        </w:rPr>
        <w:t>上杭县县</w:t>
      </w:r>
      <w:r>
        <w:rPr>
          <w:rFonts w:hint="default" w:ascii="Times New Roman" w:hAnsi="Times New Roman" w:eastAsia="仿宋_GB2312" w:cs="Times New Roman"/>
          <w:sz w:val="32"/>
          <w:szCs w:val="32"/>
        </w:rPr>
        <w:t>级专项整治工作专班（以下简称</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级专班，具体成员名单见附件1），</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级专班在</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纪委监委统一部署下，统筹推进排查梳理、检查督察、案件查处、问题纠治等工作。</w:t>
      </w:r>
      <w:r>
        <w:rPr>
          <w:rFonts w:hint="eastAsia" w:ascii="Times New Roman" w:hAnsi="Times New Roman" w:eastAsia="仿宋_GB2312" w:cs="Times New Roman"/>
          <w:sz w:val="32"/>
          <w:szCs w:val="32"/>
          <w:lang w:val="en-US" w:eastAsia="zh-CN"/>
        </w:rPr>
        <w:t>各乡镇、县</w:t>
      </w:r>
      <w:r>
        <w:rPr>
          <w:rFonts w:hint="default" w:ascii="Times New Roman" w:hAnsi="Times New Roman" w:eastAsia="仿宋_GB2312" w:cs="Times New Roman"/>
          <w:sz w:val="32"/>
          <w:szCs w:val="32"/>
        </w:rPr>
        <w:t>直各行政执法部门（具体名单详见附件2）也要相应成立本系统工作专班，主要领导亲自抓，分管领导、纪检监察组组长具体抓，全力推进整治工作。</w:t>
      </w:r>
    </w:p>
    <w:p w14:paraId="23E205C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（二）建立定期协作会商机制。</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级专班与</w:t>
      </w:r>
      <w:r>
        <w:rPr>
          <w:rFonts w:hint="eastAsia" w:ascii="Times New Roman" w:hAnsi="Times New Roman" w:eastAsia="仿宋_GB2312" w:cs="Times New Roman"/>
          <w:sz w:val="32"/>
          <w:szCs w:val="32"/>
          <w:lang w:val="en-US" w:eastAsia="zh-CN"/>
        </w:rPr>
        <w:t>各乡镇、县</w:t>
      </w:r>
      <w:r>
        <w:rPr>
          <w:rFonts w:hint="default" w:ascii="Times New Roman" w:hAnsi="Times New Roman" w:eastAsia="仿宋_GB2312" w:cs="Times New Roman"/>
          <w:sz w:val="32"/>
          <w:szCs w:val="32"/>
        </w:rPr>
        <w:t>直各行政执法部门工作专班定期开展集体会商，研究部署贯通协同重点工作，及时梳理、通报发现问题和重要情况，研究解决难点堵点和短板弱项，确保各项工作落实。</w:t>
      </w:r>
      <w:r>
        <w:rPr>
          <w:rFonts w:hint="eastAsia" w:ascii="Times New Roman" w:hAnsi="Times New Roman" w:eastAsia="仿宋_GB2312" w:cs="Times New Roman"/>
          <w:sz w:val="32"/>
          <w:szCs w:val="32"/>
          <w:lang w:val="en-US" w:eastAsia="zh-CN"/>
        </w:rPr>
        <w:t>各乡镇、县</w:t>
      </w:r>
      <w:r>
        <w:rPr>
          <w:rFonts w:hint="default" w:ascii="Times New Roman" w:hAnsi="Times New Roman" w:eastAsia="仿宋_GB2312" w:cs="Times New Roman"/>
          <w:sz w:val="32"/>
          <w:szCs w:val="32"/>
        </w:rPr>
        <w:t>直各行政执法部门工作专班要用好</w:t>
      </w:r>
      <w:r>
        <w:rPr>
          <w:rFonts w:hint="eastAsia" w:ascii="仿宋_GB2312" w:hAnsi="仿宋_GB2312" w:eastAsia="仿宋_GB2312" w:cs="仿宋_GB2312"/>
          <w:sz w:val="32"/>
          <w:szCs w:val="32"/>
        </w:rPr>
        <w:t>“一域一档”</w:t>
      </w:r>
      <w:r>
        <w:rPr>
          <w:rFonts w:hint="default" w:ascii="Times New Roman" w:hAnsi="Times New Roman" w:eastAsia="仿宋_GB2312" w:cs="Times New Roman"/>
          <w:sz w:val="32"/>
          <w:szCs w:val="32"/>
        </w:rPr>
        <w:t>机制，定期填报相关情况表，按季度动态更新，并按时报送</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级专班，</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级专班将对</w:t>
      </w:r>
      <w:r>
        <w:rPr>
          <w:rFonts w:hint="eastAsia" w:ascii="Times New Roman" w:hAnsi="Times New Roman" w:eastAsia="仿宋_GB2312" w:cs="Times New Roman"/>
          <w:sz w:val="32"/>
          <w:szCs w:val="32"/>
          <w:lang w:val="en-US" w:eastAsia="zh-CN"/>
        </w:rPr>
        <w:t>各乡镇、县</w:t>
      </w:r>
      <w:r>
        <w:rPr>
          <w:rFonts w:hint="default" w:ascii="Times New Roman" w:hAnsi="Times New Roman" w:eastAsia="仿宋_GB2312" w:cs="Times New Roman"/>
          <w:sz w:val="32"/>
          <w:szCs w:val="32"/>
        </w:rPr>
        <w:t>直各行政执法部门整治情况进行评价。</w:t>
      </w:r>
    </w:p>
    <w:p w14:paraId="618190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（三）建立调度推动机制。</w:t>
      </w:r>
      <w:r>
        <w:rPr>
          <w:rFonts w:hint="eastAsia" w:ascii="Times New Roman" w:hAnsi="Times New Roman" w:eastAsia="仿宋_GB2312" w:cs="Times New Roman"/>
          <w:sz w:val="32"/>
          <w:szCs w:val="32"/>
          <w:lang w:val="en-US" w:eastAsia="zh-CN"/>
        </w:rPr>
        <w:t>各乡镇、县</w:t>
      </w:r>
      <w:r>
        <w:rPr>
          <w:rFonts w:hint="default" w:ascii="Times New Roman" w:hAnsi="Times New Roman" w:eastAsia="仿宋_GB2312" w:cs="Times New Roman"/>
          <w:sz w:val="32"/>
          <w:szCs w:val="32"/>
        </w:rPr>
        <w:t>直各行政执法部门工作专班要明确工作目标、阶段重点、具体举措，细化形成阶段目标安排，并坚持</w:t>
      </w:r>
      <w:r>
        <w:rPr>
          <w:rFonts w:hint="eastAsia" w:ascii="仿宋_GB2312" w:hAnsi="仿宋_GB2312" w:eastAsia="仿宋_GB2312" w:cs="仿宋_GB2312"/>
          <w:sz w:val="32"/>
          <w:szCs w:val="32"/>
        </w:rPr>
        <w:t>“一月一调度”，</w:t>
      </w:r>
      <w:r>
        <w:rPr>
          <w:rFonts w:hint="default" w:ascii="Times New Roman" w:hAnsi="Times New Roman" w:eastAsia="仿宋_GB2312" w:cs="Times New Roman"/>
          <w:sz w:val="32"/>
          <w:szCs w:val="32"/>
        </w:rPr>
        <w:t>抓本级带系统，及时了解掌握整治工作推进情况。整治期间，</w:t>
      </w:r>
      <w:r>
        <w:rPr>
          <w:rFonts w:hint="eastAsia" w:ascii="Times New Roman" w:hAnsi="Times New Roman" w:eastAsia="仿宋_GB2312" w:cs="Times New Roman"/>
          <w:sz w:val="32"/>
          <w:szCs w:val="32"/>
          <w:lang w:val="en-US" w:eastAsia="zh-CN"/>
        </w:rPr>
        <w:t>各乡镇、县</w:t>
      </w:r>
      <w:r>
        <w:rPr>
          <w:rFonts w:hint="default" w:ascii="Times New Roman" w:hAnsi="Times New Roman" w:eastAsia="仿宋_GB2312" w:cs="Times New Roman"/>
          <w:sz w:val="32"/>
          <w:szCs w:val="32"/>
        </w:rPr>
        <w:t>直各行政执法部门工作专班要向</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级专班报送发现和解决群众急难愁盼问题、整改问题、向纪检监察机关移送问题线索、建章立制、通报曝光负面典型案例、公布专项整治成果等方面情况。</w:t>
      </w:r>
    </w:p>
    <w:p w14:paraId="05F519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（四）建立线索移送机制。</w:t>
      </w:r>
      <w:r>
        <w:rPr>
          <w:rFonts w:hint="eastAsia" w:ascii="Times New Roman" w:hAnsi="Times New Roman" w:eastAsia="仿宋_GB2312" w:cs="Times New Roman"/>
          <w:sz w:val="32"/>
          <w:szCs w:val="32"/>
          <w:lang w:val="en-US" w:eastAsia="zh-CN"/>
        </w:rPr>
        <w:t>各乡镇、县</w:t>
      </w:r>
      <w:r>
        <w:rPr>
          <w:rFonts w:hint="default" w:ascii="Times New Roman" w:hAnsi="Times New Roman" w:eastAsia="仿宋_GB2312" w:cs="Times New Roman"/>
          <w:sz w:val="32"/>
          <w:szCs w:val="32"/>
        </w:rPr>
        <w:t>直各行政执法部门要梳理汇总本领域有价值的问题线索，通过专项整治发现行政执法部门违规执法背后的不正之风和腐败问题，对涉及公职人员的违规违纪违法问题线索，及时向纪检监察机关移送。</w:t>
      </w:r>
      <w:r>
        <w:rPr>
          <w:rFonts w:hint="eastAsia" w:ascii="Times New Roman" w:hAnsi="Times New Roman" w:eastAsia="仿宋_GB2312" w:cs="Times New Roman"/>
          <w:sz w:val="32"/>
          <w:szCs w:val="32"/>
          <w:lang w:val="en-US" w:eastAsia="zh-CN"/>
        </w:rPr>
        <w:t>各乡镇纪检部门、</w:t>
      </w:r>
      <w:r>
        <w:rPr>
          <w:rFonts w:hint="default" w:ascii="Times New Roman" w:hAnsi="Times New Roman" w:eastAsia="仿宋_GB2312" w:cs="Times New Roman"/>
          <w:sz w:val="32"/>
          <w:szCs w:val="32"/>
        </w:rPr>
        <w:t>派驻</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直各行政执法部门纪检监察组建立相应台账，指定专人负责，动态更新进展情况，按月统计汇总，确保</w:t>
      </w:r>
      <w:r>
        <w:rPr>
          <w:rFonts w:hint="eastAsia" w:ascii="仿宋_GB2312" w:hAnsi="仿宋_GB2312" w:eastAsia="仿宋_GB2312" w:cs="仿宋_GB2312"/>
          <w:sz w:val="32"/>
          <w:szCs w:val="32"/>
        </w:rPr>
        <w:t>“账账相符”。</w:t>
      </w:r>
    </w:p>
    <w:p w14:paraId="2F8624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四、阶段安排</w:t>
      </w:r>
    </w:p>
    <w:p w14:paraId="1955E0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（一）动员部署（4月上旬）</w:t>
      </w:r>
    </w:p>
    <w:p w14:paraId="00F68B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各乡镇、县</w:t>
      </w:r>
      <w:r>
        <w:rPr>
          <w:rFonts w:hint="default" w:ascii="Times New Roman" w:hAnsi="Times New Roman" w:eastAsia="仿宋_GB2312" w:cs="Times New Roman"/>
          <w:sz w:val="32"/>
          <w:szCs w:val="32"/>
        </w:rPr>
        <w:t>直各行政执法部门在本方案基础上，针对本领域实际，找准找实突出问题，明确整治重点，</w:t>
      </w:r>
      <w:r>
        <w:rPr>
          <w:rFonts w:hint="eastAsia" w:ascii="Times New Roman" w:hAnsi="Times New Roman" w:eastAsia="仿宋_GB2312" w:cs="Times New Roman"/>
          <w:sz w:val="32"/>
          <w:szCs w:val="32"/>
          <w:lang w:val="en-US" w:eastAsia="zh-CN"/>
        </w:rPr>
        <w:t>细化整改举措，明确责任部门、责任人和完成时限，明确工作方式、工作成果和检验标准</w:t>
      </w:r>
      <w:r>
        <w:rPr>
          <w:rFonts w:hint="default" w:ascii="Times New Roman" w:hAnsi="Times New Roman" w:eastAsia="仿宋_GB2312" w:cs="Times New Roman"/>
          <w:sz w:val="32"/>
          <w:szCs w:val="32"/>
        </w:rPr>
        <w:t>。</w:t>
      </w:r>
    </w:p>
    <w:p w14:paraId="23D6B9F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（二）集中整治阶段（4月中旬至10月）</w:t>
      </w:r>
    </w:p>
    <w:p w14:paraId="2AC96E3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1.深入开展自查自纠。</w:t>
      </w:r>
      <w:r>
        <w:rPr>
          <w:rFonts w:hint="eastAsia" w:ascii="Times New Roman" w:hAnsi="Times New Roman" w:eastAsia="仿宋_GB2312" w:cs="Times New Roman"/>
          <w:sz w:val="32"/>
          <w:szCs w:val="32"/>
          <w:lang w:val="en-US" w:eastAsia="zh-CN"/>
        </w:rPr>
        <w:t>各乡镇、县</w:t>
      </w:r>
      <w:r>
        <w:rPr>
          <w:rFonts w:hint="default" w:ascii="Times New Roman" w:hAnsi="Times New Roman" w:eastAsia="仿宋_GB2312" w:cs="Times New Roman"/>
          <w:sz w:val="32"/>
          <w:szCs w:val="32"/>
        </w:rPr>
        <w:t>直各行政执法部门要紧盯整治重点，全面开展自查。对自查出的问题，要分类研判，剖析原因，列出问题清单，做到底数清、情况明，确保问题查摆到位。同时，要制定整改措施，限期整改，逐一销号。对可以马上改的，立行立改加以解决；对一时难以整改到位的，要列出时间表，倒排工期，确保纠治到位。对群众和企业反映强烈的，要跟进监督，必要时由上级执法部门直接督办，及时通报曝光；对社会影响恶劣的，要快速反应、果断处置，并将自查报告和整改方案报送</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级专班。</w:t>
      </w:r>
    </w:p>
    <w:p w14:paraId="55377F6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2.畅通投诉举报渠道。</w:t>
      </w:r>
      <w:r>
        <w:rPr>
          <w:rFonts w:hint="default" w:ascii="Times New Roman" w:hAnsi="Times New Roman" w:eastAsia="仿宋_GB2312" w:cs="Times New Roman"/>
          <w:sz w:val="32"/>
          <w:szCs w:val="32"/>
        </w:rPr>
        <w:t>各乡镇、县直各行政执法部门要坚持</w:t>
      </w:r>
      <w:r>
        <w:rPr>
          <w:rFonts w:hint="eastAsia" w:ascii="仿宋_GB2312" w:hAnsi="仿宋_GB2312" w:eastAsia="仿宋_GB2312" w:cs="仿宋_GB2312"/>
          <w:sz w:val="32"/>
          <w:szCs w:val="32"/>
        </w:rPr>
        <w:t>“开门搞整治”，开展全面的“执法体检”，通过设置举报箱</w:t>
      </w:r>
      <w:r>
        <w:rPr>
          <w:rFonts w:hint="default" w:ascii="Times New Roman" w:hAnsi="Times New Roman" w:eastAsia="仿宋_GB2312" w:cs="Times New Roman"/>
          <w:sz w:val="32"/>
          <w:szCs w:val="32"/>
        </w:rPr>
        <w:t>、走访群众企业、利用12345政务服务便民热线</w:t>
      </w:r>
      <w:r>
        <w:rPr>
          <w:rFonts w:hint="eastAsia" w:ascii="仿宋_GB2312" w:hAnsi="仿宋_GB2312" w:eastAsia="仿宋_GB2312" w:cs="仿宋_GB2312"/>
          <w:sz w:val="32"/>
          <w:szCs w:val="32"/>
        </w:rPr>
        <w:t>、“闽执法”平台“我监督”专栏、</w:t>
      </w:r>
      <w:r>
        <w:rPr>
          <w:rFonts w:hint="default" w:ascii="Times New Roman" w:hAnsi="Times New Roman" w:eastAsia="仿宋_GB2312" w:cs="Times New Roman"/>
          <w:sz w:val="32"/>
          <w:szCs w:val="32"/>
        </w:rPr>
        <w:t>信访投诉等方式，广泛收集、梳理民生诉求和各方意见建议，拓宽问题线索来源。</w:t>
      </w:r>
    </w:p>
    <w:p w14:paraId="70D507A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3.强化实地督导检查。</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级专班将成立调研督导组，适时赴各乡镇、县直各行政执法部门进行实地督导。</w:t>
      </w:r>
    </w:p>
    <w:p w14:paraId="669FEBD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4.抓好问题整改落实。</w:t>
      </w:r>
      <w:r>
        <w:rPr>
          <w:rFonts w:hint="eastAsia" w:ascii="Times New Roman" w:hAnsi="Times New Roman" w:eastAsia="仿宋_GB2312" w:cs="Times New Roman"/>
          <w:sz w:val="32"/>
          <w:szCs w:val="32"/>
          <w:lang w:val="en-US" w:eastAsia="zh-CN"/>
        </w:rPr>
        <w:t>各乡镇、县直各行政执法部门</w:t>
      </w:r>
      <w:r>
        <w:rPr>
          <w:rFonts w:hint="default" w:ascii="Times New Roman" w:hAnsi="Times New Roman" w:eastAsia="仿宋_GB2312" w:cs="Times New Roman"/>
          <w:sz w:val="32"/>
          <w:szCs w:val="32"/>
        </w:rPr>
        <w:t>要坚持问题导向，把发现问题、查处问题、解决问题贯穿始终，做到边查边改，集中整治一批突出问题、查处一批重点案件、曝光一批典型案例，确保整治取得实效。</w:t>
      </w:r>
      <w:r>
        <w:rPr>
          <w:rFonts w:hint="eastAsia" w:ascii="Times New Roman" w:hAnsi="Times New Roman" w:eastAsia="仿宋_GB2312" w:cs="Times New Roman"/>
          <w:sz w:val="32"/>
          <w:szCs w:val="32"/>
          <w:lang w:val="en-US" w:eastAsia="zh-CN"/>
        </w:rPr>
        <w:t>乡镇纪检部门、</w:t>
      </w:r>
      <w:r>
        <w:rPr>
          <w:rFonts w:hint="default" w:ascii="Times New Roman" w:hAnsi="Times New Roman" w:eastAsia="仿宋_GB2312" w:cs="Times New Roman"/>
          <w:sz w:val="32"/>
          <w:szCs w:val="32"/>
        </w:rPr>
        <w:t>派驻</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直各行政执法部门纪检监察组做好个案剖析，会同职能部门提出问题整改意见建议。</w:t>
      </w:r>
    </w:p>
    <w:p w14:paraId="676652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（三）巩固提升阶段（11月至12月）</w:t>
      </w:r>
    </w:p>
    <w:p w14:paraId="4154100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1.总结提升。</w:t>
      </w:r>
      <w:r>
        <w:rPr>
          <w:rFonts w:hint="default" w:ascii="Times New Roman" w:hAnsi="Times New Roman" w:eastAsia="仿宋_GB2312" w:cs="Times New Roman"/>
          <w:sz w:val="32"/>
          <w:szCs w:val="32"/>
        </w:rPr>
        <w:t>各乡镇、县直各行政执法部门要举一反三，召开警示教育会，通报典型案例，深化整治效果。各乡镇、县直各行政执法部门要按照时限要求形成整治总结报告报送</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司法局；追责问责、容错免责情况要作专题说明。</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司法局在汇总形成总报告后上报</w:t>
      </w:r>
      <w:r>
        <w:rPr>
          <w:rFonts w:hint="eastAsia"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司法</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w:t>
      </w:r>
    </w:p>
    <w:p w14:paraId="5DDFC75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2.标本兼治。</w:t>
      </w:r>
      <w:r>
        <w:rPr>
          <w:rFonts w:hint="default" w:ascii="Times New Roman" w:hAnsi="Times New Roman" w:eastAsia="仿宋_GB2312" w:cs="Times New Roman"/>
          <w:sz w:val="32"/>
          <w:szCs w:val="32"/>
        </w:rPr>
        <w:t>各乡镇、县直各行政执法部门要把问题整改与建章立制相结合，注重在制度机制建设上下功夫，补齐短板，从根本上解决问题，防止同类问题再次发生。同时，要深入挖掘一批好经验好做法，及时固化为制度，实现治标和治本的结合，有效消除监管盲区。</w:t>
      </w:r>
    </w:p>
    <w:p w14:paraId="6C407FF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3.推广运用。</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级专班会同</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直相关行政执法部门选树一批可供参考借鉴的经验做法，稳妥审慎选准宣传点位，注重体现做法成效、典型事例、制度成果、民生品牌，适时适度开展正面宣传，做好舆情引导，推广基层执法领域惠及民生的标志性成果。</w:t>
      </w:r>
    </w:p>
    <w:p w14:paraId="512E6D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五、工作要求</w:t>
      </w:r>
    </w:p>
    <w:p w14:paraId="7FE31EEF">
      <w:pPr>
        <w:keepNext w:val="0"/>
        <w:keepLines w:val="0"/>
        <w:pageBreakBefore w:val="0"/>
        <w:widowControl w:val="0"/>
        <w:kinsoku/>
        <w:wordWrap/>
        <w:overflowPunct/>
        <w:topLinePunct w:val="0"/>
        <w:autoSpaceDE/>
        <w:autoSpaceDN/>
        <w:bidi w:val="0"/>
        <w:adjustRightInd/>
        <w:snapToGrid/>
        <w:spacing w:line="560" w:lineRule="exact"/>
        <w:ind w:firstLine="630" w:firstLineChars="196"/>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（一）提高政治站位。</w:t>
      </w:r>
      <w:r>
        <w:rPr>
          <w:rFonts w:hint="default" w:ascii="Times New Roman" w:hAnsi="Times New Roman" w:eastAsia="仿宋_GB2312" w:cs="Times New Roman"/>
          <w:sz w:val="32"/>
          <w:szCs w:val="32"/>
        </w:rPr>
        <w:t>各乡镇、县直各行政执法部门要高度重视，严格按照本方案要求认真做好此次专项整治工作。同时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要坚持问题导向，增强问题意识，真正把执法情况摸清、把执法问题找准、把改进措施提实，扎实推进专项整治工作有序开展。</w:t>
      </w:r>
    </w:p>
    <w:p w14:paraId="193DAE37">
      <w:pPr>
        <w:keepNext w:val="0"/>
        <w:keepLines w:val="0"/>
        <w:pageBreakBefore w:val="0"/>
        <w:widowControl w:val="0"/>
        <w:kinsoku/>
        <w:wordWrap/>
        <w:overflowPunct/>
        <w:topLinePunct w:val="0"/>
        <w:autoSpaceDE/>
        <w:autoSpaceDN/>
        <w:bidi w:val="0"/>
        <w:adjustRightInd/>
        <w:snapToGrid/>
        <w:spacing w:line="560" w:lineRule="exact"/>
        <w:ind w:firstLine="630" w:firstLineChars="196"/>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（二）加强协作联动。</w:t>
      </w:r>
      <w:r>
        <w:rPr>
          <w:rFonts w:hint="default" w:ascii="Times New Roman" w:hAnsi="Times New Roman" w:eastAsia="仿宋_GB2312" w:cs="Times New Roman"/>
          <w:sz w:val="32"/>
          <w:szCs w:val="32"/>
        </w:rPr>
        <w:t>各乡镇、县直各行政执法部门要加强协助配合，注重发挥多方监督力量，形成上下贯通、横向联动、系统推进的工作格局。同时，要探索开展联合检查和联动整治，将本次专项整治与规范涉企行政执法专项整治、群众身边具体实事、法治督察结合融合，一体推动，成果共用。</w:t>
      </w:r>
    </w:p>
    <w:p w14:paraId="61FBB06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default" w:ascii="Times New Roman" w:hAnsi="Times New Roman" w:eastAsia="楷体_GB2312" w:cs="Times New Roman"/>
          <w:b/>
          <w:sz w:val="32"/>
          <w:szCs w:val="32"/>
        </w:rPr>
        <w:t>（三）注重常态长效。</w:t>
      </w:r>
      <w:r>
        <w:rPr>
          <w:rFonts w:hint="default" w:ascii="Times New Roman" w:hAnsi="Times New Roman" w:eastAsia="仿宋_GB2312" w:cs="Times New Roman"/>
          <w:sz w:val="32"/>
          <w:szCs w:val="32"/>
        </w:rPr>
        <w:t>各乡镇、县直各行政执法部门要坚持</w:t>
      </w:r>
      <w:r>
        <w:rPr>
          <w:rFonts w:hint="eastAsia" w:ascii="仿宋_GB2312" w:hAnsi="仿宋_GB2312" w:eastAsia="仿宋_GB2312" w:cs="仿宋_GB2312"/>
          <w:sz w:val="32"/>
          <w:szCs w:val="32"/>
        </w:rPr>
        <w:t>“当下改”和“长久立”相结合，做深做透个案剖析、做精做实类案分析，找准行业性、系统性特征，既抓个案问题整改，也抓未暴露隐性问题整改；既解决“点”上问题，又补齐“面”上短板，注重举一反三、建章立制、综合施策，切实从源头上、根本上解决问题。同时，要强化智能监管，全面应用“闽执法”平台，加强数据监测、统计分析，为规范行政执法行为、提升行政执法监督质效提供坚实的数据支撑。</w:t>
      </w:r>
    </w:p>
    <w:p w14:paraId="60F425AA">
      <w:pPr>
        <w:keepNext w:val="0"/>
        <w:keepLines w:val="0"/>
        <w:pageBreakBefore w:val="0"/>
        <w:widowControl w:val="0"/>
        <w:kinsoku/>
        <w:wordWrap/>
        <w:overflowPunct/>
        <w:topLinePunct w:val="0"/>
        <w:autoSpaceDE/>
        <w:autoSpaceDN/>
        <w:bidi w:val="0"/>
        <w:adjustRightInd/>
        <w:snapToGrid/>
        <w:spacing w:line="560" w:lineRule="exact"/>
        <w:ind w:firstLine="630" w:firstLineChars="196"/>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（四）强化责任落实。</w:t>
      </w:r>
      <w:r>
        <w:rPr>
          <w:rFonts w:hint="default" w:ascii="Times New Roman" w:hAnsi="Times New Roman" w:eastAsia="仿宋_GB2312" w:cs="Times New Roman"/>
          <w:sz w:val="32"/>
          <w:szCs w:val="32"/>
        </w:rPr>
        <w:t>各乡镇、县直各行政执法部门要各司其职、各负其责，按照本方案确定的责任分工，建立健全工作责任制。同时，要严格责任追究。紧盯目标任务，对于整治工作不扎实、不深入、走过场的，采取通报批评、函询约谈、挂牌督办等方式要求限期改正；对整改迟缓、弄虚作假、敷衍塞责的，要严肃追责问责。</w:t>
      </w:r>
    </w:p>
    <w:p w14:paraId="7B00AAC2">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w:t>
      </w:r>
      <w:r>
        <w:rPr>
          <w:rFonts w:hint="eastAsia" w:ascii="Times New Roman" w:hAnsi="Times New Roman" w:eastAsia="仿宋_GB2312" w:cs="Times New Roman"/>
          <w:sz w:val="32"/>
          <w:szCs w:val="32"/>
          <w:lang w:val="en-US" w:eastAsia="zh-CN"/>
        </w:rPr>
        <w:t>卢鸿健</w:t>
      </w:r>
      <w:r>
        <w:rPr>
          <w:rFonts w:hint="default" w:ascii="Times New Roman" w:hAnsi="Times New Roman" w:eastAsia="仿宋_GB2312" w:cs="Times New Roman"/>
          <w:sz w:val="32"/>
          <w:szCs w:val="32"/>
        </w:rPr>
        <w:t>，联系电话：</w:t>
      </w:r>
      <w:r>
        <w:rPr>
          <w:rFonts w:hint="eastAsia" w:ascii="Times New Roman" w:hAnsi="Times New Roman" w:eastAsia="仿宋_GB2312" w:cs="Times New Roman"/>
          <w:sz w:val="32"/>
          <w:szCs w:val="32"/>
          <w:lang w:val="en-US" w:eastAsia="zh-CN"/>
        </w:rPr>
        <w:t>3131608</w:t>
      </w:r>
      <w:r>
        <w:rPr>
          <w:rFonts w:hint="default" w:ascii="Times New Roman" w:hAnsi="Times New Roman" w:eastAsia="仿宋_GB2312" w:cs="Times New Roman"/>
          <w:sz w:val="32"/>
          <w:szCs w:val="32"/>
        </w:rPr>
        <w:t>，传真：</w:t>
      </w:r>
      <w:r>
        <w:rPr>
          <w:rFonts w:hint="eastAsia" w:ascii="Times New Roman" w:hAnsi="Times New Roman" w:eastAsia="仿宋_GB2312" w:cs="Times New Roman"/>
          <w:sz w:val="32"/>
          <w:szCs w:val="32"/>
          <w:lang w:val="en-US" w:eastAsia="zh-CN"/>
        </w:rPr>
        <w:t>3131608</w:t>
      </w:r>
      <w:r>
        <w:rPr>
          <w:rFonts w:hint="default" w:ascii="Times New Roman" w:hAnsi="Times New Roman" w:eastAsia="仿宋_GB2312" w:cs="Times New Roman"/>
          <w:sz w:val="32"/>
          <w:szCs w:val="32"/>
        </w:rPr>
        <w:t>，电子邮箱：sfjzfjd2025@163.com。</w:t>
      </w:r>
    </w:p>
    <w:p w14:paraId="508B0C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C32F1A6">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r>
        <w:rPr>
          <w:rFonts w:hint="eastAsia" w:ascii="Times New Roman" w:hAnsi="Times New Roman" w:eastAsia="仿宋_GB2312" w:cs="Times New Roman"/>
          <w:sz w:val="32"/>
          <w:szCs w:val="32"/>
          <w:lang w:val="en-US" w:eastAsia="zh-CN"/>
        </w:rPr>
        <w:t>.上杭县县</w:t>
      </w:r>
      <w:r>
        <w:rPr>
          <w:rFonts w:hint="default" w:ascii="Times New Roman" w:hAnsi="Times New Roman" w:eastAsia="仿宋_GB2312" w:cs="Times New Roman"/>
          <w:sz w:val="32"/>
          <w:szCs w:val="32"/>
        </w:rPr>
        <w:t>级基层行政执法领域突出问题专项整治工作专班</w:t>
      </w:r>
    </w:p>
    <w:p w14:paraId="6BCA94CF">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2.县</w:t>
      </w:r>
      <w:r>
        <w:rPr>
          <w:rFonts w:hint="default" w:ascii="Times New Roman" w:hAnsi="Times New Roman" w:eastAsia="仿宋_GB2312" w:cs="Times New Roman"/>
          <w:sz w:val="32"/>
          <w:szCs w:val="32"/>
        </w:rPr>
        <w:t>直各行政执法部门名单</w:t>
      </w:r>
    </w:p>
    <w:p w14:paraId="084AC365">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sz w:val="32"/>
          <w:szCs w:val="32"/>
        </w:rPr>
        <w:t>附件1</w:t>
      </w:r>
    </w:p>
    <w:p w14:paraId="140B87BB">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方正小标宋简体" w:cs="Times New Roman"/>
          <w:sz w:val="36"/>
          <w:szCs w:val="36"/>
        </w:rPr>
      </w:pPr>
    </w:p>
    <w:p w14:paraId="474A2E85">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县</w:t>
      </w:r>
      <w:r>
        <w:rPr>
          <w:rFonts w:hint="eastAsia" w:ascii="方正小标宋简体" w:hAnsi="方正小标宋简体" w:eastAsia="方正小标宋简体" w:cs="方正小标宋简体"/>
          <w:sz w:val="44"/>
          <w:szCs w:val="44"/>
        </w:rPr>
        <w:t>级基层行政执法领域突出问题</w:t>
      </w:r>
    </w:p>
    <w:p w14:paraId="029863EF">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专项整治工作专班</w:t>
      </w:r>
    </w:p>
    <w:p w14:paraId="1BF03F8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p>
    <w:p w14:paraId="50747C8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二十届中央纪委四次全会精神和省纪委十一届五次全会精神，按照省、市纪委监委工作部署和省司法厅等8部门《关于印发基层行政执法领域突出问题专项整治工作方案的通知》的文件要求，经研究，决定成立</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级基层行政执法领域突出问题专项整治工作专班，具体人员组成、主要职责如下：</w:t>
      </w:r>
    </w:p>
    <w:p w14:paraId="74B0576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  长：</w:t>
      </w:r>
      <w:r>
        <w:rPr>
          <w:rFonts w:hint="eastAsia" w:ascii="Times New Roman" w:hAnsi="Times New Roman" w:eastAsia="仿宋_GB2312" w:cs="Times New Roman"/>
          <w:sz w:val="32"/>
          <w:szCs w:val="32"/>
          <w:lang w:val="en-US" w:eastAsia="zh-CN"/>
        </w:rPr>
        <w:t>刘  勇</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司法局党组书记、局长</w:t>
      </w:r>
    </w:p>
    <w:p w14:paraId="3B2A4CA2">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w:t>
      </w:r>
      <w:r>
        <w:rPr>
          <w:rFonts w:hint="eastAsia" w:ascii="Times New Roman" w:hAnsi="Times New Roman" w:eastAsia="仿宋_GB2312" w:cs="Times New Roman"/>
          <w:sz w:val="32"/>
          <w:szCs w:val="32"/>
          <w:lang w:val="en-US" w:eastAsia="zh-CN"/>
        </w:rPr>
        <w:t>丘建东</w:t>
      </w:r>
      <w:r>
        <w:rPr>
          <w:rFonts w:hint="default" w:ascii="Times New Roman" w:hAnsi="Times New Roman" w:eastAsia="仿宋_GB2312" w:cs="Times New Roman"/>
          <w:sz w:val="32"/>
          <w:szCs w:val="32"/>
        </w:rPr>
        <w:t xml:space="preserve"> 驻</w:t>
      </w:r>
      <w:bookmarkStart w:id="0" w:name="OLE_LINK6"/>
      <w:r>
        <w:rPr>
          <w:rFonts w:hint="default" w:ascii="Times New Roman" w:hAnsi="Times New Roman" w:eastAsia="仿宋_GB2312" w:cs="Times New Roman"/>
          <w:sz w:val="32"/>
          <w:szCs w:val="32"/>
        </w:rPr>
        <w:t>县人民法院纪检监察组</w:t>
      </w:r>
      <w:bookmarkEnd w:id="0"/>
      <w:r>
        <w:rPr>
          <w:rFonts w:hint="default" w:ascii="Times New Roman" w:hAnsi="Times New Roman" w:eastAsia="仿宋_GB2312" w:cs="Times New Roman"/>
          <w:sz w:val="32"/>
          <w:szCs w:val="32"/>
        </w:rPr>
        <w:t>组长</w:t>
      </w:r>
    </w:p>
    <w:p w14:paraId="72E74998">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丁焱志 县</w:t>
      </w:r>
      <w:r>
        <w:rPr>
          <w:rFonts w:hint="default" w:ascii="Times New Roman" w:hAnsi="Times New Roman" w:eastAsia="仿宋_GB2312" w:cs="Times New Roman"/>
          <w:sz w:val="32"/>
          <w:szCs w:val="32"/>
        </w:rPr>
        <w:t>司法局</w:t>
      </w: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级调研员</w:t>
      </w:r>
    </w:p>
    <w:p w14:paraId="5DCD8562">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许  斌 上杭</w:t>
      </w:r>
      <w:r>
        <w:rPr>
          <w:rFonts w:hint="default" w:ascii="Times New Roman" w:hAnsi="Times New Roman" w:eastAsia="仿宋_GB2312" w:cs="Times New Roman"/>
          <w:sz w:val="32"/>
          <w:szCs w:val="32"/>
        </w:rPr>
        <w:t>生态环境局</w:t>
      </w:r>
      <w:r>
        <w:rPr>
          <w:rFonts w:hint="eastAsia" w:ascii="Times New Roman" w:hAnsi="Times New Roman" w:eastAsia="仿宋_GB2312" w:cs="Times New Roman"/>
          <w:sz w:val="32"/>
          <w:szCs w:val="32"/>
          <w:lang w:val="en-US" w:eastAsia="zh-CN"/>
        </w:rPr>
        <w:t>副局长</w:t>
      </w:r>
    </w:p>
    <w:p w14:paraId="387D5C60">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钟育庆 县</w:t>
      </w:r>
      <w:r>
        <w:rPr>
          <w:rFonts w:hint="default" w:ascii="Times New Roman" w:hAnsi="Times New Roman" w:eastAsia="仿宋_GB2312" w:cs="Times New Roman"/>
          <w:sz w:val="32"/>
          <w:szCs w:val="32"/>
        </w:rPr>
        <w:t>城</w:t>
      </w:r>
      <w:r>
        <w:rPr>
          <w:rFonts w:hint="eastAsia" w:ascii="Times New Roman" w:hAnsi="Times New Roman" w:eastAsia="仿宋_GB2312" w:cs="Times New Roman"/>
          <w:sz w:val="32"/>
          <w:szCs w:val="32"/>
          <w:lang w:val="en-US" w:eastAsia="zh-CN"/>
        </w:rPr>
        <w:t>综</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val="en-US" w:eastAsia="zh-CN"/>
        </w:rPr>
        <w:t>党组成员、副局长</w:t>
      </w:r>
    </w:p>
    <w:p w14:paraId="180EEB4A">
      <w:pPr>
        <w:keepNext w:val="0"/>
        <w:keepLines w:val="0"/>
        <w:pageBreakBefore w:val="0"/>
        <w:widowControl w:val="0"/>
        <w:kinsoku/>
        <w:wordWrap/>
        <w:overflowPunct/>
        <w:topLinePunct w:val="0"/>
        <w:autoSpaceDE/>
        <w:autoSpaceDN/>
        <w:bidi w:val="0"/>
        <w:adjustRightInd/>
        <w:snapToGrid/>
        <w:spacing w:line="550" w:lineRule="exact"/>
        <w:ind w:left="3195" w:leftChars="912" w:hanging="1280" w:hangingChars="4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rPr>
        <w:t xml:space="preserve">李耀生 </w:t>
      </w:r>
      <w:r>
        <w:rPr>
          <w:rFonts w:hint="eastAsia" w:ascii="Times New Roman" w:hAnsi="Times New Roman" w:eastAsia="仿宋_GB2312" w:cs="Times New Roman"/>
          <w:color w:val="000000"/>
          <w:sz w:val="28"/>
          <w:szCs w:val="28"/>
          <w:lang w:val="en-US" w:eastAsia="zh-CN"/>
        </w:rPr>
        <w:t>县</w:t>
      </w:r>
      <w:r>
        <w:rPr>
          <w:rFonts w:hint="default" w:ascii="Times New Roman" w:hAnsi="Times New Roman" w:eastAsia="仿宋_GB2312" w:cs="Times New Roman"/>
          <w:color w:val="000000"/>
          <w:sz w:val="28"/>
          <w:szCs w:val="28"/>
        </w:rPr>
        <w:t>交通运输局</w:t>
      </w:r>
      <w:r>
        <w:rPr>
          <w:rFonts w:hint="eastAsia" w:ascii="Times New Roman" w:hAnsi="Times New Roman" w:eastAsia="仿宋_GB2312" w:cs="Times New Roman"/>
          <w:color w:val="000000"/>
          <w:sz w:val="28"/>
          <w:szCs w:val="28"/>
          <w:lang w:val="en-US" w:eastAsia="zh-CN"/>
        </w:rPr>
        <w:t>党组成员、执法大队大队长</w:t>
      </w:r>
    </w:p>
    <w:p w14:paraId="5BE769EE">
      <w:pPr>
        <w:keepNext w:val="0"/>
        <w:keepLines w:val="0"/>
        <w:pageBreakBefore w:val="0"/>
        <w:widowControl w:val="0"/>
        <w:kinsoku/>
        <w:wordWrap/>
        <w:overflowPunct/>
        <w:topLinePunct w:val="0"/>
        <w:autoSpaceDE/>
        <w:autoSpaceDN/>
        <w:bidi w:val="0"/>
        <w:adjustRightInd/>
        <w:snapToGrid/>
        <w:spacing w:line="550" w:lineRule="exact"/>
        <w:ind w:left="3195" w:leftChars="912" w:hanging="1280" w:hangingChars="4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钟  斌 县</w:t>
      </w:r>
      <w:r>
        <w:rPr>
          <w:rFonts w:hint="default" w:ascii="Times New Roman" w:hAnsi="Times New Roman" w:eastAsia="仿宋_GB2312" w:cs="Times New Roman"/>
          <w:color w:val="000000"/>
          <w:sz w:val="32"/>
          <w:szCs w:val="32"/>
        </w:rPr>
        <w:t>农业农村局</w:t>
      </w:r>
      <w:r>
        <w:rPr>
          <w:rFonts w:hint="eastAsia" w:ascii="Times New Roman" w:hAnsi="Times New Roman" w:eastAsia="仿宋_GB2312" w:cs="Times New Roman"/>
          <w:sz w:val="32"/>
          <w:szCs w:val="32"/>
          <w:lang w:val="en-US" w:eastAsia="zh-CN"/>
        </w:rPr>
        <w:t>党组成员</w:t>
      </w:r>
      <w:r>
        <w:rPr>
          <w:rFonts w:hint="eastAsia" w:ascii="Times New Roman" w:hAnsi="Times New Roman" w:eastAsia="仿宋_GB2312" w:cs="Times New Roman"/>
          <w:color w:val="000000"/>
          <w:sz w:val="32"/>
          <w:szCs w:val="32"/>
          <w:lang w:val="en-US" w:eastAsia="zh-CN"/>
        </w:rPr>
        <w:t>、党委副书记</w:t>
      </w:r>
    </w:p>
    <w:p w14:paraId="19C6D222">
      <w:pPr>
        <w:keepNext w:val="0"/>
        <w:keepLines w:val="0"/>
        <w:pageBreakBefore w:val="0"/>
        <w:widowControl w:val="0"/>
        <w:kinsoku/>
        <w:wordWrap/>
        <w:overflowPunct/>
        <w:topLinePunct w:val="0"/>
        <w:autoSpaceDE/>
        <w:autoSpaceDN/>
        <w:bidi w:val="0"/>
        <w:adjustRightInd/>
        <w:snapToGrid/>
        <w:spacing w:line="550" w:lineRule="exact"/>
        <w:ind w:left="3195" w:leftChars="912" w:hanging="1280" w:hangingChars="4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胡小涌 县文体旅游局机关党委副书记</w:t>
      </w:r>
    </w:p>
    <w:p w14:paraId="6E6908D0">
      <w:pPr>
        <w:keepNext w:val="0"/>
        <w:keepLines w:val="0"/>
        <w:pageBreakBefore w:val="0"/>
        <w:widowControl w:val="0"/>
        <w:kinsoku/>
        <w:wordWrap/>
        <w:overflowPunct/>
        <w:topLinePunct w:val="0"/>
        <w:autoSpaceDE/>
        <w:autoSpaceDN/>
        <w:bidi w:val="0"/>
        <w:adjustRightInd/>
        <w:snapToGrid/>
        <w:spacing w:line="550" w:lineRule="exact"/>
        <w:ind w:left="3195" w:leftChars="912" w:hanging="1280" w:hangingChars="4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rPr>
        <w:t>刘荣源 县</w:t>
      </w:r>
      <w:r>
        <w:rPr>
          <w:rFonts w:hint="default" w:ascii="Times New Roman" w:hAnsi="Times New Roman" w:eastAsia="仿宋_GB2312" w:cs="Times New Roman"/>
          <w:color w:val="000000"/>
          <w:sz w:val="32"/>
          <w:szCs w:val="32"/>
        </w:rPr>
        <w:t>应急</w:t>
      </w:r>
      <w:r>
        <w:rPr>
          <w:rFonts w:hint="eastAsia" w:ascii="Times New Roman" w:hAnsi="Times New Roman" w:eastAsia="仿宋_GB2312" w:cs="Times New Roman"/>
          <w:color w:val="000000"/>
          <w:sz w:val="32"/>
          <w:szCs w:val="32"/>
          <w:lang w:val="en-US" w:eastAsia="zh-CN"/>
        </w:rPr>
        <w:t>管理</w:t>
      </w:r>
      <w:r>
        <w:rPr>
          <w:rFonts w:hint="default" w:ascii="Times New Roman" w:hAnsi="Times New Roman" w:eastAsia="仿宋_GB2312" w:cs="Times New Roman"/>
          <w:color w:val="000000"/>
          <w:sz w:val="32"/>
          <w:szCs w:val="32"/>
        </w:rPr>
        <w:t>局</w:t>
      </w:r>
      <w:r>
        <w:rPr>
          <w:rFonts w:hint="eastAsia" w:ascii="Times New Roman" w:hAnsi="Times New Roman" w:eastAsia="仿宋_GB2312" w:cs="Times New Roman"/>
          <w:color w:val="000000"/>
          <w:sz w:val="32"/>
          <w:szCs w:val="32"/>
          <w:lang w:val="en-US" w:eastAsia="zh-CN"/>
        </w:rPr>
        <w:t>执法大队大队长</w:t>
      </w:r>
    </w:p>
    <w:p w14:paraId="190FD0A9">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沈占辉 县</w:t>
      </w:r>
      <w:r>
        <w:rPr>
          <w:rFonts w:hint="default" w:ascii="Times New Roman" w:hAnsi="Times New Roman" w:eastAsia="仿宋_GB2312" w:cs="Times New Roman"/>
          <w:sz w:val="32"/>
          <w:szCs w:val="32"/>
        </w:rPr>
        <w:t>市场监管局</w:t>
      </w:r>
      <w:r>
        <w:rPr>
          <w:rFonts w:hint="eastAsia" w:ascii="Times New Roman" w:hAnsi="Times New Roman" w:eastAsia="仿宋_GB2312" w:cs="Times New Roman"/>
          <w:sz w:val="32"/>
          <w:szCs w:val="32"/>
          <w:lang w:val="en-US" w:eastAsia="zh-CN"/>
        </w:rPr>
        <w:t>党组成员、副局长</w:t>
      </w:r>
    </w:p>
    <w:p w14:paraId="1BFDCCD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   员（兼联络员）：</w:t>
      </w:r>
    </w:p>
    <w:p w14:paraId="5C675380">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刘县生</w:t>
      </w:r>
      <w:r>
        <w:rPr>
          <w:rFonts w:hint="default" w:ascii="Times New Roman" w:hAnsi="Times New Roman" w:eastAsia="仿宋_GB2312" w:cs="Times New Roman"/>
          <w:sz w:val="32"/>
          <w:szCs w:val="32"/>
        </w:rPr>
        <w:t xml:space="preserve"> 驻县人民法院纪检监察</w:t>
      </w:r>
      <w:r>
        <w:rPr>
          <w:rFonts w:hint="eastAsia" w:ascii="Times New Roman" w:hAnsi="Times New Roman" w:eastAsia="仿宋_GB2312" w:cs="Times New Roman"/>
          <w:sz w:val="32"/>
          <w:szCs w:val="32"/>
          <w:lang w:val="en-US" w:eastAsia="zh-CN"/>
        </w:rPr>
        <w:t>组干部</w:t>
      </w:r>
    </w:p>
    <w:p w14:paraId="6F123FD3">
      <w:pPr>
        <w:keepNext w:val="0"/>
        <w:keepLines w:val="0"/>
        <w:pageBreakBefore w:val="0"/>
        <w:widowControl w:val="0"/>
        <w:kinsoku/>
        <w:wordWrap/>
        <w:overflowPunct/>
        <w:topLinePunct w:val="0"/>
        <w:autoSpaceDE/>
        <w:autoSpaceDN/>
        <w:bidi w:val="0"/>
        <w:adjustRightInd/>
        <w:snapToGrid/>
        <w:spacing w:line="550" w:lineRule="exact"/>
        <w:ind w:left="2875" w:leftChars="912" w:hanging="960" w:hangingChars="3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卢鸿健</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pacing w:val="-20"/>
          <w:sz w:val="32"/>
          <w:szCs w:val="32"/>
          <w:lang w:val="en-US" w:eastAsia="zh-CN"/>
        </w:rPr>
        <w:t>县</w:t>
      </w:r>
      <w:r>
        <w:rPr>
          <w:rFonts w:hint="default" w:ascii="Times New Roman" w:hAnsi="Times New Roman" w:eastAsia="仿宋_GB2312" w:cs="Times New Roman"/>
          <w:spacing w:val="-20"/>
          <w:sz w:val="32"/>
          <w:szCs w:val="32"/>
        </w:rPr>
        <w:t>司法局</w:t>
      </w:r>
      <w:bookmarkStart w:id="1" w:name="OLE_LINK4"/>
      <w:bookmarkStart w:id="2" w:name="OLE_LINK5"/>
      <w:r>
        <w:rPr>
          <w:rFonts w:hint="default" w:ascii="Times New Roman" w:hAnsi="Times New Roman" w:eastAsia="仿宋_GB2312" w:cs="Times New Roman"/>
          <w:spacing w:val="-20"/>
          <w:sz w:val="32"/>
          <w:szCs w:val="32"/>
        </w:rPr>
        <w:t>行政执法</w:t>
      </w:r>
      <w:r>
        <w:rPr>
          <w:rFonts w:hint="eastAsia" w:ascii="Times New Roman" w:hAnsi="Times New Roman" w:eastAsia="仿宋_GB2312" w:cs="Times New Roman"/>
          <w:spacing w:val="-20"/>
          <w:sz w:val="32"/>
          <w:szCs w:val="32"/>
          <w:lang w:val="en-US" w:eastAsia="zh-CN"/>
        </w:rPr>
        <w:t>监督与文件审查股</w:t>
      </w:r>
      <w:bookmarkEnd w:id="1"/>
      <w:r>
        <w:rPr>
          <w:rFonts w:hint="eastAsia" w:ascii="Times New Roman" w:hAnsi="Times New Roman" w:eastAsia="仿宋_GB2312" w:cs="Times New Roman"/>
          <w:spacing w:val="-20"/>
          <w:sz w:val="32"/>
          <w:szCs w:val="32"/>
          <w:lang w:val="en-US" w:eastAsia="zh-CN"/>
        </w:rPr>
        <w:t>干部</w:t>
      </w:r>
      <w:bookmarkEnd w:id="2"/>
    </w:p>
    <w:p w14:paraId="5DC7DAD4">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32"/>
          <w:szCs w:val="32"/>
          <w:lang w:val="en-US" w:eastAsia="zh-CN"/>
        </w:rPr>
      </w:pPr>
      <w:bookmarkStart w:id="3" w:name="OLE_LINK3"/>
      <w:r>
        <w:rPr>
          <w:rFonts w:hint="eastAsia" w:ascii="Times New Roman" w:hAnsi="Times New Roman" w:eastAsia="仿宋_GB2312" w:cs="Times New Roman"/>
          <w:sz w:val="32"/>
          <w:szCs w:val="32"/>
          <w:lang w:val="en-US" w:eastAsia="zh-CN"/>
        </w:rPr>
        <w:t>吴坤宗</w:t>
      </w:r>
      <w:bookmarkEnd w:id="3"/>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28"/>
          <w:szCs w:val="28"/>
          <w:lang w:val="en-US" w:eastAsia="zh-CN"/>
        </w:rPr>
        <w:t>上杭</w:t>
      </w:r>
      <w:r>
        <w:rPr>
          <w:rFonts w:hint="default" w:ascii="Times New Roman" w:hAnsi="Times New Roman" w:eastAsia="仿宋_GB2312" w:cs="Times New Roman"/>
          <w:sz w:val="28"/>
          <w:szCs w:val="28"/>
        </w:rPr>
        <w:t>生态环境局</w:t>
      </w:r>
      <w:r>
        <w:rPr>
          <w:rFonts w:hint="eastAsia" w:ascii="Times New Roman" w:hAnsi="Times New Roman" w:eastAsia="仿宋_GB2312" w:cs="Times New Roman"/>
          <w:sz w:val="28"/>
          <w:szCs w:val="28"/>
          <w:lang w:val="en-US" w:eastAsia="zh-CN"/>
        </w:rPr>
        <w:t>环境执法大队副大队长</w:t>
      </w:r>
    </w:p>
    <w:p w14:paraId="2B565B01">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32"/>
          <w:szCs w:val="32"/>
          <w:lang w:val="en-US" w:eastAsia="zh-CN"/>
        </w:rPr>
      </w:pPr>
      <w:bookmarkStart w:id="4" w:name="OLE_LINK10"/>
      <w:r>
        <w:rPr>
          <w:rFonts w:hint="eastAsia" w:ascii="Times New Roman" w:hAnsi="Times New Roman" w:eastAsia="仿宋_GB2312" w:cs="Times New Roman"/>
          <w:sz w:val="32"/>
          <w:szCs w:val="32"/>
          <w:lang w:val="en-US" w:eastAsia="zh-CN"/>
        </w:rPr>
        <w:t>曾繁琨</w:t>
      </w:r>
      <w:bookmarkEnd w:id="4"/>
      <w:r>
        <w:rPr>
          <w:rFonts w:hint="eastAsia" w:ascii="Times New Roman" w:hAnsi="Times New Roman" w:eastAsia="仿宋_GB2312" w:cs="Times New Roman"/>
          <w:sz w:val="32"/>
          <w:szCs w:val="32"/>
          <w:lang w:val="en-US" w:eastAsia="zh-CN"/>
        </w:rPr>
        <w:t xml:space="preserve"> 县</w:t>
      </w:r>
      <w:r>
        <w:rPr>
          <w:rFonts w:hint="default" w:ascii="Times New Roman" w:hAnsi="Times New Roman" w:eastAsia="仿宋_GB2312" w:cs="Times New Roman"/>
          <w:sz w:val="32"/>
          <w:szCs w:val="32"/>
        </w:rPr>
        <w:t>城</w:t>
      </w:r>
      <w:r>
        <w:rPr>
          <w:rFonts w:hint="eastAsia" w:ascii="Times New Roman" w:hAnsi="Times New Roman" w:eastAsia="仿宋_GB2312" w:cs="Times New Roman"/>
          <w:sz w:val="32"/>
          <w:szCs w:val="32"/>
          <w:lang w:val="en-US" w:eastAsia="zh-CN"/>
        </w:rPr>
        <w:t>综</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val="en-US" w:eastAsia="zh-CN"/>
        </w:rPr>
        <w:t>政策法规股负责人</w:t>
      </w:r>
    </w:p>
    <w:p w14:paraId="78C21E29">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32"/>
          <w:szCs w:val="32"/>
          <w:lang w:val="en-US" w:eastAsia="zh-CN"/>
        </w:rPr>
      </w:pPr>
      <w:bookmarkStart w:id="5" w:name="OLE_LINK11"/>
      <w:r>
        <w:rPr>
          <w:rFonts w:hint="eastAsia" w:ascii="Times New Roman" w:hAnsi="Times New Roman" w:eastAsia="仿宋_GB2312" w:cs="Times New Roman"/>
          <w:color w:val="000000"/>
          <w:sz w:val="32"/>
          <w:szCs w:val="32"/>
          <w:lang w:val="en-US" w:eastAsia="zh-CN"/>
        </w:rPr>
        <w:t>蓝  斌</w:t>
      </w:r>
      <w:bookmarkEnd w:id="5"/>
      <w:r>
        <w:rPr>
          <w:rFonts w:hint="eastAsia" w:ascii="Times New Roman" w:hAnsi="Times New Roman" w:eastAsia="仿宋_GB2312" w:cs="Times New Roman"/>
          <w:color w:val="000000"/>
          <w:sz w:val="32"/>
          <w:szCs w:val="32"/>
          <w:lang w:val="en-US" w:eastAsia="zh-CN"/>
        </w:rPr>
        <w:t xml:space="preserve"> 县</w:t>
      </w:r>
      <w:r>
        <w:rPr>
          <w:rFonts w:hint="default" w:ascii="Times New Roman" w:hAnsi="Times New Roman" w:eastAsia="仿宋_GB2312" w:cs="Times New Roman"/>
          <w:color w:val="000000"/>
          <w:sz w:val="32"/>
          <w:szCs w:val="32"/>
        </w:rPr>
        <w:t>交通运输局</w:t>
      </w:r>
      <w:r>
        <w:rPr>
          <w:rFonts w:hint="eastAsia" w:ascii="Times New Roman" w:hAnsi="Times New Roman" w:eastAsia="仿宋_GB2312" w:cs="Times New Roman"/>
          <w:sz w:val="32"/>
          <w:szCs w:val="32"/>
          <w:lang w:val="en-US" w:eastAsia="zh-CN"/>
        </w:rPr>
        <w:t>法规股干部</w:t>
      </w:r>
    </w:p>
    <w:p w14:paraId="0DB42FF7">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32"/>
          <w:szCs w:val="32"/>
          <w:lang w:val="en-US" w:eastAsia="zh-CN"/>
        </w:rPr>
      </w:pPr>
      <w:bookmarkStart w:id="6" w:name="OLE_LINK12"/>
      <w:r>
        <w:rPr>
          <w:rFonts w:hint="eastAsia" w:ascii="Times New Roman" w:hAnsi="Times New Roman" w:eastAsia="仿宋_GB2312" w:cs="Times New Roman"/>
          <w:color w:val="000000"/>
          <w:sz w:val="32"/>
          <w:szCs w:val="32"/>
          <w:lang w:val="en-US" w:eastAsia="zh-CN"/>
        </w:rPr>
        <w:t>陈开强</w:t>
      </w:r>
      <w:bookmarkEnd w:id="6"/>
      <w:r>
        <w:rPr>
          <w:rFonts w:hint="eastAsia" w:ascii="Times New Roman" w:hAnsi="Times New Roman" w:eastAsia="仿宋_GB2312" w:cs="Times New Roman"/>
          <w:color w:val="000000"/>
          <w:sz w:val="32"/>
          <w:szCs w:val="32"/>
          <w:lang w:val="en-US" w:eastAsia="zh-CN"/>
        </w:rPr>
        <w:t xml:space="preserve"> 县</w:t>
      </w:r>
      <w:r>
        <w:rPr>
          <w:rFonts w:hint="default" w:ascii="Times New Roman" w:hAnsi="Times New Roman" w:eastAsia="仿宋_GB2312" w:cs="Times New Roman"/>
          <w:color w:val="000000"/>
          <w:sz w:val="32"/>
          <w:szCs w:val="32"/>
        </w:rPr>
        <w:t>农业农村局</w:t>
      </w:r>
      <w:r>
        <w:rPr>
          <w:rFonts w:hint="eastAsia" w:ascii="Times New Roman" w:hAnsi="Times New Roman" w:eastAsia="仿宋_GB2312" w:cs="Times New Roman"/>
          <w:sz w:val="32"/>
          <w:szCs w:val="32"/>
          <w:lang w:val="en-US" w:eastAsia="zh-CN"/>
        </w:rPr>
        <w:t>法规股负责人</w:t>
      </w:r>
    </w:p>
    <w:p w14:paraId="2FE63D64">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32"/>
          <w:szCs w:val="32"/>
          <w:lang w:val="en-US" w:eastAsia="zh-CN"/>
        </w:rPr>
      </w:pPr>
      <w:bookmarkStart w:id="7" w:name="OLE_LINK13"/>
      <w:r>
        <w:rPr>
          <w:rFonts w:hint="eastAsia" w:ascii="Times New Roman" w:hAnsi="Times New Roman" w:eastAsia="仿宋_GB2312" w:cs="Times New Roman"/>
          <w:color w:val="000000"/>
          <w:sz w:val="32"/>
          <w:szCs w:val="32"/>
          <w:lang w:val="en-US" w:eastAsia="zh-CN"/>
        </w:rPr>
        <w:t>王宇微</w:t>
      </w:r>
      <w:bookmarkEnd w:id="7"/>
      <w:r>
        <w:rPr>
          <w:rFonts w:hint="eastAsia" w:ascii="Times New Roman" w:hAnsi="Times New Roman" w:eastAsia="仿宋_GB2312" w:cs="Times New Roman"/>
          <w:color w:val="000000"/>
          <w:sz w:val="32"/>
          <w:szCs w:val="32"/>
          <w:lang w:val="en-US" w:eastAsia="zh-CN"/>
        </w:rPr>
        <w:t xml:space="preserve"> 县文体旅游局文化市场执法副队长</w:t>
      </w:r>
    </w:p>
    <w:p w14:paraId="33DBA0D6">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32"/>
          <w:szCs w:val="32"/>
          <w:lang w:val="en-US" w:eastAsia="zh-CN"/>
        </w:rPr>
      </w:pPr>
      <w:bookmarkStart w:id="8" w:name="OLE_LINK14"/>
      <w:r>
        <w:rPr>
          <w:rFonts w:hint="eastAsia" w:ascii="Times New Roman" w:hAnsi="Times New Roman" w:eastAsia="仿宋_GB2312" w:cs="Times New Roman"/>
          <w:color w:val="000000"/>
          <w:sz w:val="32"/>
          <w:szCs w:val="32"/>
          <w:lang w:val="en-US" w:eastAsia="zh-CN"/>
        </w:rPr>
        <w:t>陈  欢</w:t>
      </w:r>
      <w:bookmarkEnd w:id="8"/>
      <w:r>
        <w:rPr>
          <w:rFonts w:hint="eastAsia" w:ascii="Times New Roman" w:hAnsi="Times New Roman" w:eastAsia="仿宋_GB2312" w:cs="Times New Roman"/>
          <w:color w:val="000000"/>
          <w:sz w:val="32"/>
          <w:szCs w:val="32"/>
          <w:lang w:val="en-US" w:eastAsia="zh-CN"/>
        </w:rPr>
        <w:t xml:space="preserve"> 县</w:t>
      </w:r>
      <w:r>
        <w:rPr>
          <w:rFonts w:hint="default" w:ascii="Times New Roman" w:hAnsi="Times New Roman" w:eastAsia="仿宋_GB2312" w:cs="Times New Roman"/>
          <w:color w:val="000000"/>
          <w:sz w:val="32"/>
          <w:szCs w:val="32"/>
        </w:rPr>
        <w:t>应急</w:t>
      </w:r>
      <w:r>
        <w:rPr>
          <w:rFonts w:hint="eastAsia" w:ascii="Times New Roman" w:hAnsi="Times New Roman" w:eastAsia="仿宋_GB2312" w:cs="Times New Roman"/>
          <w:color w:val="000000"/>
          <w:sz w:val="32"/>
          <w:szCs w:val="32"/>
          <w:lang w:val="en-US" w:eastAsia="zh-CN"/>
        </w:rPr>
        <w:t>管理</w:t>
      </w:r>
      <w:r>
        <w:rPr>
          <w:rFonts w:hint="default" w:ascii="Times New Roman" w:hAnsi="Times New Roman" w:eastAsia="仿宋_GB2312" w:cs="Times New Roman"/>
          <w:color w:val="000000"/>
          <w:sz w:val="32"/>
          <w:szCs w:val="32"/>
        </w:rPr>
        <w:t>局</w:t>
      </w:r>
      <w:r>
        <w:rPr>
          <w:rFonts w:hint="eastAsia" w:ascii="Times New Roman" w:hAnsi="Times New Roman" w:eastAsia="仿宋_GB2312" w:cs="Times New Roman"/>
          <w:color w:val="000000"/>
          <w:sz w:val="32"/>
          <w:szCs w:val="32"/>
          <w:lang w:val="en-US" w:eastAsia="zh-CN"/>
        </w:rPr>
        <w:t>综合</w:t>
      </w:r>
      <w:r>
        <w:rPr>
          <w:rFonts w:hint="eastAsia" w:ascii="Times New Roman" w:hAnsi="Times New Roman" w:eastAsia="仿宋_GB2312" w:cs="Times New Roman"/>
          <w:sz w:val="32"/>
          <w:szCs w:val="32"/>
          <w:lang w:val="en-US" w:eastAsia="zh-CN"/>
        </w:rPr>
        <w:t>执法大队副队长</w:t>
      </w:r>
    </w:p>
    <w:p w14:paraId="1E54E5FB">
      <w:pPr>
        <w:keepNext w:val="0"/>
        <w:keepLines w:val="0"/>
        <w:pageBreakBefore w:val="0"/>
        <w:widowControl w:val="0"/>
        <w:kinsoku/>
        <w:wordWrap/>
        <w:overflowPunct/>
        <w:topLinePunct w:val="0"/>
        <w:autoSpaceDE/>
        <w:autoSpaceDN/>
        <w:bidi w:val="0"/>
        <w:adjustRightInd/>
        <w:snapToGrid/>
        <w:spacing w:line="550" w:lineRule="exact"/>
        <w:ind w:firstLine="1920" w:firstLineChars="600"/>
        <w:textAlignment w:val="auto"/>
        <w:rPr>
          <w:rFonts w:hint="default" w:ascii="Times New Roman" w:hAnsi="Times New Roman" w:eastAsia="仿宋_GB2312" w:cs="Times New Roman"/>
          <w:sz w:val="28"/>
          <w:szCs w:val="28"/>
          <w:lang w:val="en-US" w:eastAsia="zh-CN"/>
        </w:rPr>
      </w:pPr>
      <w:bookmarkStart w:id="9" w:name="OLE_LINK15"/>
      <w:r>
        <w:rPr>
          <w:rFonts w:hint="eastAsia" w:ascii="Times New Roman" w:hAnsi="Times New Roman" w:eastAsia="仿宋_GB2312" w:cs="Times New Roman"/>
          <w:sz w:val="32"/>
          <w:szCs w:val="32"/>
          <w:lang w:val="en-US" w:eastAsia="zh-CN"/>
        </w:rPr>
        <w:t>谢林烽</w:t>
      </w:r>
      <w:bookmarkEnd w:id="9"/>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28"/>
          <w:szCs w:val="28"/>
          <w:lang w:val="en-US" w:eastAsia="zh-CN"/>
        </w:rPr>
        <w:t>县</w:t>
      </w:r>
      <w:r>
        <w:rPr>
          <w:rFonts w:hint="default" w:ascii="Times New Roman" w:hAnsi="Times New Roman" w:eastAsia="仿宋_GB2312" w:cs="Times New Roman"/>
          <w:sz w:val="28"/>
          <w:szCs w:val="28"/>
        </w:rPr>
        <w:t>市场监管局</w:t>
      </w:r>
      <w:r>
        <w:rPr>
          <w:rFonts w:hint="eastAsia" w:ascii="Times New Roman" w:hAnsi="Times New Roman" w:eastAsia="仿宋_GB2312" w:cs="Times New Roman"/>
          <w:sz w:val="28"/>
          <w:szCs w:val="28"/>
          <w:lang w:val="en-US" w:eastAsia="zh-CN"/>
        </w:rPr>
        <w:t>城区监管所四级主任科员</w:t>
      </w:r>
    </w:p>
    <w:p w14:paraId="500E51F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级专项整治日常工作由</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司法局负责</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工作专班下设</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个工作小组：</w:t>
      </w:r>
    </w:p>
    <w:p w14:paraId="4B600D24">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（一）综合协调小组。</w:t>
      </w:r>
      <w:r>
        <w:rPr>
          <w:rFonts w:hint="default" w:ascii="Times New Roman" w:hAnsi="Times New Roman" w:eastAsia="仿宋_GB2312" w:cs="Times New Roman"/>
          <w:sz w:val="32"/>
          <w:szCs w:val="32"/>
        </w:rPr>
        <w:t>负责专项整治日常工作，对接省、市</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有关部门和各</w:t>
      </w:r>
      <w:r>
        <w:rPr>
          <w:rFonts w:hint="eastAsia" w:ascii="Times New Roman" w:hAnsi="Times New Roman" w:eastAsia="仿宋_GB2312" w:cs="Times New Roman"/>
          <w:sz w:val="32"/>
          <w:szCs w:val="32"/>
          <w:lang w:val="en-US" w:eastAsia="zh-CN"/>
        </w:rPr>
        <w:t>乡镇</w:t>
      </w:r>
      <w:r>
        <w:rPr>
          <w:rFonts w:hint="default" w:ascii="Times New Roman" w:hAnsi="Times New Roman" w:eastAsia="仿宋_GB2312" w:cs="Times New Roman"/>
          <w:sz w:val="32"/>
          <w:szCs w:val="32"/>
        </w:rPr>
        <w:t>，做好统筹协调和沟通联络工作；牵头组织召开相关会议，起草专项整治工作方案等综合文稿；协调各小组做好各阶段的工作计划和组织实施。</w:t>
      </w:r>
    </w:p>
    <w:p w14:paraId="246D27D8">
      <w:pPr>
        <w:keepNext w:val="0"/>
        <w:keepLines w:val="0"/>
        <w:pageBreakBefore w:val="0"/>
        <w:widowControl w:val="0"/>
        <w:kinsoku/>
        <w:wordWrap/>
        <w:overflowPunct/>
        <w:topLinePunct w:val="0"/>
        <w:autoSpaceDE/>
        <w:autoSpaceDN/>
        <w:bidi w:val="0"/>
        <w:adjustRightInd/>
        <w:snapToGrid/>
        <w:spacing w:line="550" w:lineRule="exact"/>
        <w:ind w:left="3518" w:leftChars="304" w:hanging="2880" w:hangingChars="9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    长：</w:t>
      </w:r>
      <w:r>
        <w:rPr>
          <w:rFonts w:hint="eastAsia" w:ascii="Times New Roman" w:hAnsi="Times New Roman" w:eastAsia="仿宋_GB2312" w:cs="Times New Roman"/>
          <w:sz w:val="32"/>
          <w:szCs w:val="32"/>
          <w:lang w:val="en-US" w:eastAsia="zh-CN"/>
        </w:rPr>
        <w:t>丁焱志</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县司法局四级调研员</w:t>
      </w:r>
    </w:p>
    <w:p w14:paraId="18D618C4">
      <w:pPr>
        <w:keepNext w:val="0"/>
        <w:keepLines w:val="0"/>
        <w:pageBreakBefore w:val="0"/>
        <w:widowControl w:val="0"/>
        <w:kinsoku/>
        <w:wordWrap/>
        <w:overflowPunct/>
        <w:topLinePunct w:val="0"/>
        <w:autoSpaceDE/>
        <w:autoSpaceDN/>
        <w:bidi w:val="0"/>
        <w:adjustRightInd/>
        <w:snapToGrid/>
        <w:spacing w:line="550" w:lineRule="exact"/>
        <w:ind w:left="2238" w:leftChars="304" w:hanging="1600" w:hangingChars="5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组    员：</w:t>
      </w:r>
      <w:r>
        <w:rPr>
          <w:rFonts w:hint="eastAsia" w:ascii="Times New Roman" w:hAnsi="Times New Roman" w:eastAsia="仿宋_GB2312" w:cs="Times New Roman"/>
          <w:sz w:val="32"/>
          <w:szCs w:val="32"/>
          <w:lang w:val="en-US" w:eastAsia="zh-CN"/>
        </w:rPr>
        <w:t>吴坤宗</w:t>
      </w:r>
      <w:r>
        <w:rPr>
          <w:rFonts w:hint="default" w:ascii="Times New Roman" w:hAnsi="Times New Roman" w:eastAsia="仿宋_GB2312" w:cs="Times New Roman"/>
          <w:sz w:val="32"/>
          <w:szCs w:val="32"/>
        </w:rPr>
        <w:t>、曾繁琨、</w:t>
      </w:r>
      <w:r>
        <w:rPr>
          <w:rFonts w:hint="default" w:ascii="Times New Roman" w:hAnsi="Times New Roman" w:eastAsia="仿宋_GB2312" w:cs="Times New Roman"/>
          <w:color w:val="000000"/>
          <w:sz w:val="32"/>
          <w:szCs w:val="32"/>
        </w:rPr>
        <w:t>蓝斌</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陈开强</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王宇微</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陈欢</w:t>
      </w:r>
      <w:r>
        <w:rPr>
          <w:rFonts w:hint="default" w:ascii="Times New Roman" w:hAnsi="Times New Roman" w:eastAsia="仿宋_GB2312" w:cs="Times New Roman"/>
          <w:sz w:val="32"/>
          <w:szCs w:val="32"/>
        </w:rPr>
        <w:t>、谢林烽</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w:t>
      </w:r>
      <w:r>
        <w:rPr>
          <w:rFonts w:hint="eastAsia" w:ascii="Times New Roman" w:hAnsi="Times New Roman" w:eastAsia="仿宋_GB2312" w:cs="Times New Roman"/>
          <w:sz w:val="32"/>
          <w:szCs w:val="32"/>
          <w:lang w:val="en-US" w:eastAsia="zh-CN"/>
        </w:rPr>
        <w:t>卢鸿健、李艳、兰伟涛</w:t>
      </w:r>
    </w:p>
    <w:p w14:paraId="5BC3C7D3">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（二）监督</w:t>
      </w:r>
      <w:r>
        <w:rPr>
          <w:rFonts w:hint="eastAsia" w:ascii="Times New Roman" w:hAnsi="Times New Roman" w:eastAsia="楷体_GB2312" w:cs="Times New Roman"/>
          <w:b/>
          <w:sz w:val="32"/>
          <w:szCs w:val="32"/>
          <w:lang w:val="en-US" w:eastAsia="zh-CN"/>
        </w:rPr>
        <w:t>检查</w:t>
      </w:r>
      <w:r>
        <w:rPr>
          <w:rFonts w:hint="default" w:ascii="Times New Roman" w:hAnsi="Times New Roman" w:eastAsia="楷体_GB2312" w:cs="Times New Roman"/>
          <w:b/>
          <w:sz w:val="32"/>
          <w:szCs w:val="32"/>
        </w:rPr>
        <w:t>小组。</w:t>
      </w:r>
      <w:r>
        <w:rPr>
          <w:rFonts w:hint="default" w:ascii="Times New Roman" w:hAnsi="Times New Roman" w:eastAsia="仿宋_GB2312" w:cs="Times New Roman"/>
          <w:sz w:val="32"/>
          <w:szCs w:val="32"/>
        </w:rPr>
        <w:t>负责违纪违法问题线索移交和处理；对重要线索核查、重大案件办理以及需要协作配合的事项，对接联系</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纪委监委、驻市政协机关纪检监察组。负责指导行业主管部门落实专项整治工作任务，建立问题台账，实时掌握全</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整治进展情况，跟踪督促整改；针对整治工作遇到的困难和问题，提出意见建议</w:t>
      </w:r>
    </w:p>
    <w:p w14:paraId="4C9C90F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    长：丘建东 驻</w:t>
      </w:r>
      <w:bookmarkStart w:id="10" w:name="OLE_LINK7"/>
      <w:r>
        <w:rPr>
          <w:rFonts w:hint="default" w:ascii="Times New Roman" w:hAnsi="Times New Roman" w:eastAsia="仿宋_GB2312" w:cs="Times New Roman"/>
          <w:sz w:val="32"/>
          <w:szCs w:val="32"/>
        </w:rPr>
        <w:t>县人民法院</w:t>
      </w:r>
      <w:bookmarkEnd w:id="10"/>
      <w:r>
        <w:rPr>
          <w:rFonts w:hint="default" w:ascii="Times New Roman" w:hAnsi="Times New Roman" w:eastAsia="仿宋_GB2312" w:cs="Times New Roman"/>
          <w:sz w:val="32"/>
          <w:szCs w:val="32"/>
        </w:rPr>
        <w:t>纪检监察组组长</w:t>
      </w:r>
    </w:p>
    <w:p w14:paraId="41F76AF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组    员：</w:t>
      </w:r>
      <w:r>
        <w:rPr>
          <w:rFonts w:hint="eastAsia" w:ascii="Times New Roman" w:hAnsi="Times New Roman" w:eastAsia="仿宋_GB2312" w:cs="Times New Roman"/>
          <w:sz w:val="32"/>
          <w:szCs w:val="32"/>
          <w:lang w:val="en-US" w:eastAsia="zh-CN"/>
        </w:rPr>
        <w:t>刘县生</w:t>
      </w:r>
      <w:r>
        <w:rPr>
          <w:rFonts w:hint="default" w:ascii="Times New Roman" w:hAnsi="Times New Roman" w:eastAsia="仿宋_GB2312" w:cs="Times New Roman"/>
          <w:sz w:val="32"/>
          <w:szCs w:val="32"/>
        </w:rPr>
        <w:t xml:space="preserve"> 驻县人民法院纪检监察组</w:t>
      </w:r>
      <w:r>
        <w:rPr>
          <w:rFonts w:hint="eastAsia" w:ascii="Times New Roman" w:hAnsi="Times New Roman" w:eastAsia="仿宋_GB2312" w:cs="Times New Roman"/>
          <w:sz w:val="32"/>
          <w:szCs w:val="32"/>
          <w:lang w:val="en-US" w:eastAsia="zh-CN"/>
        </w:rPr>
        <w:t>干部</w:t>
      </w:r>
    </w:p>
    <w:p w14:paraId="5354CEF0">
      <w:pPr>
        <w:keepNext w:val="0"/>
        <w:keepLines w:val="0"/>
        <w:pageBreakBefore w:val="0"/>
        <w:widowControl w:val="0"/>
        <w:kinsoku/>
        <w:wordWrap/>
        <w:overflowPunct/>
        <w:topLinePunct w:val="0"/>
        <w:autoSpaceDE/>
        <w:autoSpaceDN/>
        <w:bidi w:val="0"/>
        <w:adjustRightInd/>
        <w:snapToGrid/>
        <w:spacing w:line="550" w:lineRule="exact"/>
        <w:ind w:firstLine="2240" w:firstLineChars="7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w:t>
      </w:r>
      <w:r>
        <w:rPr>
          <w:rFonts w:hint="eastAsia" w:ascii="Times New Roman" w:hAnsi="Times New Roman" w:eastAsia="仿宋_GB2312" w:cs="Times New Roman"/>
          <w:sz w:val="32"/>
          <w:szCs w:val="32"/>
          <w:lang w:val="en-US" w:eastAsia="zh-CN"/>
        </w:rPr>
        <w:t>刘建寿、梁美红、温浏英、傅永辉、</w:t>
      </w:r>
    </w:p>
    <w:p w14:paraId="7F2CABE6">
      <w:pPr>
        <w:keepNext w:val="0"/>
        <w:keepLines w:val="0"/>
        <w:pageBreakBefore w:val="0"/>
        <w:widowControl w:val="0"/>
        <w:kinsoku/>
        <w:wordWrap/>
        <w:overflowPunct/>
        <w:topLinePunct w:val="0"/>
        <w:autoSpaceDE/>
        <w:autoSpaceDN/>
        <w:bidi w:val="0"/>
        <w:adjustRightInd/>
        <w:snapToGrid/>
        <w:spacing w:line="550" w:lineRule="exact"/>
        <w:ind w:firstLine="2240" w:firstLineChars="7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邓军、黄霞</w:t>
      </w:r>
    </w:p>
    <w:p w14:paraId="5979B0C7">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val="en-US" w:eastAsia="zh-CN"/>
        </w:rPr>
        <w:t>三</w:t>
      </w:r>
      <w:r>
        <w:rPr>
          <w:rFonts w:hint="default" w:ascii="Times New Roman" w:hAnsi="Times New Roman" w:eastAsia="楷体_GB2312" w:cs="Times New Roman"/>
          <w:b/>
          <w:sz w:val="32"/>
          <w:szCs w:val="32"/>
        </w:rPr>
        <w:t>）舆论宣传小组。</w:t>
      </w:r>
      <w:r>
        <w:rPr>
          <w:rFonts w:hint="default" w:ascii="Times New Roman" w:hAnsi="Times New Roman" w:eastAsia="仿宋_GB2312" w:cs="Times New Roman"/>
          <w:sz w:val="32"/>
          <w:szCs w:val="32"/>
        </w:rPr>
        <w:t>负责收集、流转问题线索，加强报刊、网络等媒体的新闻宣传，以及相关工作简报、信息；发现、挖掘、宣传先进典型和特色做法；做好舆情收集、研判和处置。</w:t>
      </w:r>
    </w:p>
    <w:p w14:paraId="767BE87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组    长：</w:t>
      </w:r>
      <w:r>
        <w:rPr>
          <w:rFonts w:hint="eastAsia" w:ascii="Times New Roman" w:hAnsi="Times New Roman" w:eastAsia="仿宋_GB2312" w:cs="Times New Roman"/>
          <w:sz w:val="32"/>
          <w:szCs w:val="32"/>
          <w:lang w:val="en-US" w:eastAsia="zh-CN"/>
        </w:rPr>
        <w:t>陈秋英</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司法局</w:t>
      </w:r>
      <w:r>
        <w:rPr>
          <w:rFonts w:hint="eastAsia" w:ascii="Times New Roman" w:hAnsi="Times New Roman" w:eastAsia="仿宋_GB2312" w:cs="Times New Roman"/>
          <w:sz w:val="32"/>
          <w:szCs w:val="32"/>
          <w:lang w:val="en-US" w:eastAsia="zh-CN"/>
        </w:rPr>
        <w:t>总心理咨询师</w:t>
      </w:r>
    </w:p>
    <w:p w14:paraId="0F31D11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组    员：</w:t>
      </w:r>
      <w:r>
        <w:rPr>
          <w:rFonts w:hint="eastAsia" w:ascii="Times New Roman" w:hAnsi="Times New Roman" w:eastAsia="仿宋_GB2312" w:cs="Times New Roman"/>
          <w:sz w:val="32"/>
          <w:szCs w:val="32"/>
          <w:lang w:val="en-US" w:eastAsia="zh-CN"/>
        </w:rPr>
        <w:t>丘美玉、林佳慧、钱丽冰、钟许珠、王梅</w:t>
      </w:r>
    </w:p>
    <w:p w14:paraId="794C7577">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sz w:val="32"/>
          <w:szCs w:val="32"/>
        </w:rPr>
        <w:t>附件2</w:t>
      </w:r>
    </w:p>
    <w:p w14:paraId="038991CE">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p>
    <w:p w14:paraId="3A35CA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县</w:t>
      </w:r>
      <w:r>
        <w:rPr>
          <w:rFonts w:hint="eastAsia" w:ascii="方正小标宋简体" w:hAnsi="方正小标宋简体" w:eastAsia="方正小标宋简体" w:cs="方正小标宋简体"/>
          <w:sz w:val="44"/>
          <w:szCs w:val="44"/>
        </w:rPr>
        <w:t>直各行政执法部门名单</w:t>
      </w:r>
    </w:p>
    <w:p w14:paraId="29D9EE92">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default" w:ascii="方正小标宋简体" w:hAnsi="方正小标宋简体" w:eastAsia="方正小标宋简体" w:cs="方正小标宋简体"/>
          <w:sz w:val="44"/>
          <w:szCs w:val="44"/>
        </w:rPr>
      </w:pPr>
    </w:p>
    <w:p w14:paraId="386276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发改局、工信科技局、财政局、公安局、商务局、</w:t>
      </w:r>
      <w:r>
        <w:rPr>
          <w:rFonts w:hint="eastAsia" w:ascii="Times New Roman" w:hAnsi="Times New Roman" w:eastAsia="仿宋_GB2312" w:cs="Times New Roman"/>
          <w:color w:val="000000"/>
          <w:sz w:val="32"/>
          <w:szCs w:val="32"/>
          <w:lang w:val="en-US" w:eastAsia="zh-CN"/>
        </w:rPr>
        <w:t>城市管理和综合执法局、</w:t>
      </w:r>
      <w:r>
        <w:rPr>
          <w:rFonts w:hint="default" w:ascii="Times New Roman" w:hAnsi="Times New Roman" w:eastAsia="仿宋_GB2312" w:cs="Times New Roman"/>
          <w:color w:val="000000"/>
          <w:sz w:val="32"/>
          <w:szCs w:val="32"/>
        </w:rPr>
        <w:t>教育局、民政局、人社局、住建局、卫健局、民宗局、文体旅游局、审计局、司法局、退役军人事务局、统计局、档案局、国家保密局、新闻出版</w:t>
      </w:r>
      <w:r>
        <w:rPr>
          <w:rFonts w:hint="eastAsia" w:ascii="Times New Roman" w:hAnsi="Times New Roman" w:eastAsia="仿宋_GB2312" w:cs="Times New Roman"/>
          <w:color w:val="000000"/>
          <w:sz w:val="32"/>
          <w:szCs w:val="32"/>
          <w:lang w:val="en-US" w:eastAsia="zh-CN"/>
        </w:rPr>
        <w:t>广电</w:t>
      </w:r>
      <w:r>
        <w:rPr>
          <w:rFonts w:hint="default" w:ascii="Times New Roman" w:hAnsi="Times New Roman" w:eastAsia="仿宋_GB2312" w:cs="Times New Roman"/>
          <w:color w:val="000000"/>
          <w:sz w:val="32"/>
          <w:szCs w:val="32"/>
        </w:rPr>
        <w:t>局、公安局交通警察大队、事业单位登记管理局、密码管理局、交通运输局、水利局、农业农村局、自然资源局、应急局、市场监管局、消防救援大队</w:t>
      </w:r>
    </w:p>
    <w:p w14:paraId="675DDD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2AD641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6912A7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0A3757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43BF24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18DD6E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7E5FF1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2BDF40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0D5544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707A88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p>
    <w:p w14:paraId="617C9B0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sz w:val="32"/>
          <w:szCs w:val="32"/>
        </w:rPr>
      </w:pPr>
    </w:p>
    <w:p w14:paraId="2F845486">
      <w:pPr>
        <w:keepNext w:val="0"/>
        <w:keepLines w:val="0"/>
        <w:pageBreakBefore w:val="0"/>
        <w:overflowPunct/>
        <w:topLinePunct w:val="0"/>
        <w:bidi w:val="0"/>
        <w:spacing w:line="240" w:lineRule="auto"/>
        <w:rPr>
          <w:rFonts w:hint="eastAsia" w:ascii="仿宋_GB2312" w:hAnsi="仿宋_GB2312" w:eastAsia="仿宋_GB2312" w:cs="仿宋_GB2312"/>
          <w:sz w:val="32"/>
          <w:szCs w:val="32"/>
          <w:lang w:val="en-US" w:eastAsia="zh-CN"/>
        </w:rPr>
      </w:pPr>
      <w:bookmarkStart w:id="11" w:name="_GoBack"/>
      <w:bookmarkEnd w:id="11"/>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1464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AED91">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EAED91">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1ZjEwMzgxNmViNzM5N2JmZDBlNDVlNjVhZmZlNDMifQ=="/>
  </w:docVars>
  <w:rsids>
    <w:rsidRoot w:val="00000000"/>
    <w:rsid w:val="01046EBD"/>
    <w:rsid w:val="01C2764A"/>
    <w:rsid w:val="02310F90"/>
    <w:rsid w:val="03BE4281"/>
    <w:rsid w:val="0423174F"/>
    <w:rsid w:val="05B124AF"/>
    <w:rsid w:val="05F967A4"/>
    <w:rsid w:val="060872FF"/>
    <w:rsid w:val="07015DCF"/>
    <w:rsid w:val="074D4937"/>
    <w:rsid w:val="079739CF"/>
    <w:rsid w:val="07AF019C"/>
    <w:rsid w:val="08A5222A"/>
    <w:rsid w:val="08FC1DBA"/>
    <w:rsid w:val="094E02F0"/>
    <w:rsid w:val="09BD678A"/>
    <w:rsid w:val="0A104EA2"/>
    <w:rsid w:val="0ACC4C58"/>
    <w:rsid w:val="0C1C185E"/>
    <w:rsid w:val="0C6E2103"/>
    <w:rsid w:val="0E53608C"/>
    <w:rsid w:val="118D1AFA"/>
    <w:rsid w:val="11947C75"/>
    <w:rsid w:val="12A96093"/>
    <w:rsid w:val="158F4F10"/>
    <w:rsid w:val="18254531"/>
    <w:rsid w:val="18AD2DFF"/>
    <w:rsid w:val="18B91BE6"/>
    <w:rsid w:val="1DB01CCE"/>
    <w:rsid w:val="1E7F70A7"/>
    <w:rsid w:val="1FC57AD8"/>
    <w:rsid w:val="218C5CBF"/>
    <w:rsid w:val="22BB7DCC"/>
    <w:rsid w:val="23E55D34"/>
    <w:rsid w:val="24924B7E"/>
    <w:rsid w:val="25787A54"/>
    <w:rsid w:val="266867F2"/>
    <w:rsid w:val="26FC1826"/>
    <w:rsid w:val="272C3AAE"/>
    <w:rsid w:val="27EC4FB0"/>
    <w:rsid w:val="28594473"/>
    <w:rsid w:val="29155B3C"/>
    <w:rsid w:val="2A902061"/>
    <w:rsid w:val="2B7117D3"/>
    <w:rsid w:val="2E156800"/>
    <w:rsid w:val="2EEF0770"/>
    <w:rsid w:val="362C4C01"/>
    <w:rsid w:val="36C14DCD"/>
    <w:rsid w:val="373C6BA8"/>
    <w:rsid w:val="395E6880"/>
    <w:rsid w:val="39F655DC"/>
    <w:rsid w:val="3A9C36D9"/>
    <w:rsid w:val="3C653A0F"/>
    <w:rsid w:val="3D1E0BD2"/>
    <w:rsid w:val="3E9D23D7"/>
    <w:rsid w:val="401D730A"/>
    <w:rsid w:val="41024A09"/>
    <w:rsid w:val="41E15E9C"/>
    <w:rsid w:val="43981178"/>
    <w:rsid w:val="44436390"/>
    <w:rsid w:val="444B6424"/>
    <w:rsid w:val="465D3FF9"/>
    <w:rsid w:val="47225B47"/>
    <w:rsid w:val="47711F5E"/>
    <w:rsid w:val="4A5F0F6C"/>
    <w:rsid w:val="4B920A41"/>
    <w:rsid w:val="4DF4373A"/>
    <w:rsid w:val="4F8D2759"/>
    <w:rsid w:val="4FAE7C9B"/>
    <w:rsid w:val="5004663B"/>
    <w:rsid w:val="50405EBF"/>
    <w:rsid w:val="51192BA0"/>
    <w:rsid w:val="52CB03F0"/>
    <w:rsid w:val="52DC1D4D"/>
    <w:rsid w:val="53266E4C"/>
    <w:rsid w:val="54973415"/>
    <w:rsid w:val="55503573"/>
    <w:rsid w:val="55F6355B"/>
    <w:rsid w:val="57070CA9"/>
    <w:rsid w:val="58CB44E1"/>
    <w:rsid w:val="59AB68D1"/>
    <w:rsid w:val="5A2220C7"/>
    <w:rsid w:val="5A9B15FB"/>
    <w:rsid w:val="5AA704C9"/>
    <w:rsid w:val="5BC308C4"/>
    <w:rsid w:val="5C647277"/>
    <w:rsid w:val="5D7B2696"/>
    <w:rsid w:val="60BE1C03"/>
    <w:rsid w:val="60E857D3"/>
    <w:rsid w:val="61C47865"/>
    <w:rsid w:val="61C47A4D"/>
    <w:rsid w:val="61D84B75"/>
    <w:rsid w:val="638239D4"/>
    <w:rsid w:val="63C5794E"/>
    <w:rsid w:val="65157EA0"/>
    <w:rsid w:val="674D18B8"/>
    <w:rsid w:val="67C31AFE"/>
    <w:rsid w:val="68372E5A"/>
    <w:rsid w:val="69323883"/>
    <w:rsid w:val="69BE17FE"/>
    <w:rsid w:val="6B0C7DD0"/>
    <w:rsid w:val="6BE33BA9"/>
    <w:rsid w:val="70DA7D35"/>
    <w:rsid w:val="72A24248"/>
    <w:rsid w:val="749672F4"/>
    <w:rsid w:val="74967F47"/>
    <w:rsid w:val="75B96815"/>
    <w:rsid w:val="7693144A"/>
    <w:rsid w:val="776B54CE"/>
    <w:rsid w:val="77CF2660"/>
    <w:rsid w:val="77F05A22"/>
    <w:rsid w:val="78DA7AE6"/>
    <w:rsid w:val="7AF53078"/>
    <w:rsid w:val="7CC65701"/>
    <w:rsid w:val="7DEC3CDE"/>
    <w:rsid w:val="7E30353E"/>
    <w:rsid w:val="7EDB25A3"/>
    <w:rsid w:val="7F726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paragraph" w:customStyle="1" w:styleId="9">
    <w:name w:val="1.正文"/>
    <w:basedOn w:val="1"/>
    <w:autoRedefine/>
    <w:qFormat/>
    <w:uiPriority w:val="0"/>
    <w:rPr>
      <w:rFonts w:hint="eastAsia"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5277</Words>
  <Characters>5346</Characters>
  <Lines>0</Lines>
  <Paragraphs>0</Paragraphs>
  <TotalTime>3</TotalTime>
  <ScaleCrop>false</ScaleCrop>
  <LinksUpToDate>false</LinksUpToDate>
  <CharactersWithSpaces>5429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2023-04-12T09:58:00Z</cp:lastPrinted>
  <dcterms:modified xsi:type="dcterms:W3CDTF">2025-12-17T07:13:33Z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CDC008FEE6D847FF8E9CB812853D5E19_13</vt:lpwstr>
  </property>
  <property fmtid="{D5CDD505-2E9C-101B-9397-08002B2CF9AE}" pid="4" name="KSOTemplateDocerSaveRecord">
    <vt:lpwstr>eyJoZGlkIjoiZTdiNzJhNjJkNTNlODJkZGU4ZWQ3YzBkOTRiOThkZDQifQ==</vt:lpwstr>
  </property>
</Properties>
</file>