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7C80B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5</w:t>
      </w:r>
      <w:r>
        <w:rPr>
          <w:rFonts w:hint="eastAsia" w:ascii="方正小标宋简体" w:hAnsi="方正小标宋简体" w:eastAsia="方正小标宋简体" w:cs="方正小标宋简体"/>
          <w:sz w:val="44"/>
          <w:szCs w:val="44"/>
        </w:rPr>
        <w:t>年度上杭县出租车</w:t>
      </w:r>
    </w:p>
    <w:p w14:paraId="17E2933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电动化补贴资金自评报告</w:t>
      </w:r>
    </w:p>
    <w:p w14:paraId="543A2C81">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kern w:val="2"/>
          <w:sz w:val="32"/>
          <w:szCs w:val="32"/>
          <w:lang w:val="en-US" w:eastAsia="zh-CN" w:bidi="ar-SA"/>
        </w:rPr>
      </w:pPr>
    </w:p>
    <w:p w14:paraId="5ED1B659">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rPr>
      </w:pPr>
      <w:r>
        <w:rPr>
          <w:rFonts w:hint="eastAsia" w:ascii="黑体" w:hAnsi="黑体" w:eastAsia="黑体" w:cs="黑体"/>
          <w:kern w:val="2"/>
          <w:sz w:val="32"/>
          <w:szCs w:val="32"/>
          <w:lang w:val="en-US" w:eastAsia="zh-CN" w:bidi="ar-SA"/>
        </w:rPr>
        <w:t>一、</w:t>
      </w:r>
      <w:r>
        <w:rPr>
          <w:rFonts w:hint="eastAsia" w:ascii="黑体" w:hAnsi="黑体" w:eastAsia="黑体" w:cs="黑体"/>
          <w:sz w:val="32"/>
          <w:szCs w:val="32"/>
        </w:rPr>
        <w:t>地方扶持政策情况(本项满分100分)</w:t>
      </w:r>
    </w:p>
    <w:p w14:paraId="63FC821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上杭县未</w:t>
      </w:r>
      <w:r>
        <w:rPr>
          <w:rFonts w:hint="eastAsia" w:ascii="仿宋_GB2312" w:hAnsi="仿宋_GB2312" w:eastAsia="仿宋_GB2312" w:cs="仿宋_GB2312"/>
          <w:sz w:val="32"/>
          <w:szCs w:val="32"/>
        </w:rPr>
        <w:t>出台新能源巡游出租汽车运营补助扶持政策</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不得分</w:t>
      </w:r>
      <w:r>
        <w:rPr>
          <w:rFonts w:hint="eastAsia" w:ascii="仿宋_GB2312" w:hAnsi="仿宋_GB2312" w:eastAsia="仿宋_GB2312" w:cs="仿宋_GB2312"/>
          <w:sz w:val="32"/>
          <w:szCs w:val="32"/>
          <w:lang w:eastAsia="zh-CN"/>
        </w:rPr>
        <w:t>。</w:t>
      </w:r>
    </w:p>
    <w:p w14:paraId="6E9ECD3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本项自评分数：</w:t>
      </w:r>
      <w:r>
        <w:rPr>
          <w:rFonts w:hint="eastAsia" w:ascii="仿宋_GB2312" w:hAnsi="仿宋_GB2312" w:eastAsia="仿宋_GB2312" w:cs="仿宋_GB2312"/>
          <w:sz w:val="32"/>
          <w:szCs w:val="32"/>
          <w:lang w:val="en-US" w:eastAsia="zh-CN"/>
        </w:rPr>
        <w:t>0分。</w:t>
      </w:r>
    </w:p>
    <w:p w14:paraId="7325A4AF">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rPr>
      </w:pPr>
      <w:r>
        <w:rPr>
          <w:rFonts w:hint="eastAsia" w:ascii="黑体" w:hAnsi="黑体" w:eastAsia="黑体" w:cs="黑体"/>
          <w:sz w:val="32"/>
          <w:szCs w:val="32"/>
          <w:lang w:eastAsia="zh-CN"/>
        </w:rPr>
        <w:t>二、</w:t>
      </w:r>
      <w:r>
        <w:rPr>
          <w:rFonts w:hint="eastAsia" w:ascii="黑体" w:hAnsi="黑体" w:eastAsia="黑体" w:cs="黑体"/>
          <w:sz w:val="32"/>
          <w:szCs w:val="32"/>
        </w:rPr>
        <w:t>新能源巡游出租汽车推广应用情况(本项满分200分)</w:t>
      </w:r>
    </w:p>
    <w:p w14:paraId="7920A8D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上杭</w:t>
      </w:r>
      <w:r>
        <w:rPr>
          <w:rFonts w:hint="eastAsia" w:ascii="仿宋_GB2312" w:hAnsi="仿宋_GB2312" w:eastAsia="仿宋_GB2312" w:cs="仿宋_GB2312"/>
          <w:sz w:val="32"/>
          <w:szCs w:val="32"/>
        </w:rPr>
        <w:t>县</w:t>
      </w:r>
      <w:r>
        <w:rPr>
          <w:rFonts w:hint="eastAsia" w:ascii="仿宋_GB2312" w:hAnsi="仿宋_GB2312" w:eastAsia="仿宋_GB2312" w:cs="仿宋_GB2312"/>
          <w:sz w:val="32"/>
          <w:szCs w:val="32"/>
          <w:lang w:val="en-US" w:eastAsia="zh-CN"/>
        </w:rPr>
        <w:t>2025</w:t>
      </w:r>
      <w:r>
        <w:rPr>
          <w:rFonts w:hint="eastAsia" w:ascii="仿宋_GB2312" w:hAnsi="仿宋_GB2312" w:eastAsia="仿宋_GB2312" w:cs="仿宋_GB2312"/>
          <w:sz w:val="32"/>
          <w:szCs w:val="32"/>
        </w:rPr>
        <w:t>年度内</w:t>
      </w:r>
      <w:r>
        <w:rPr>
          <w:rFonts w:hint="eastAsia" w:ascii="仿宋_GB2312" w:hAnsi="仿宋_GB2312" w:eastAsia="仿宋_GB2312" w:cs="仿宋_GB2312"/>
          <w:sz w:val="32"/>
          <w:szCs w:val="32"/>
          <w:lang w:eastAsia="zh-CN"/>
        </w:rPr>
        <w:t>未</w:t>
      </w:r>
      <w:r>
        <w:rPr>
          <w:rFonts w:hint="eastAsia" w:ascii="仿宋_GB2312" w:hAnsi="仿宋_GB2312" w:eastAsia="仿宋_GB2312" w:cs="仿宋_GB2312"/>
          <w:sz w:val="32"/>
          <w:szCs w:val="32"/>
        </w:rPr>
        <w:t>新增或更新巡游出租汽车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不得分</w:t>
      </w:r>
      <w:r>
        <w:rPr>
          <w:rFonts w:hint="eastAsia" w:ascii="仿宋_GB2312" w:hAnsi="仿宋_GB2312" w:eastAsia="仿宋_GB2312" w:cs="仿宋_GB2312"/>
          <w:sz w:val="32"/>
          <w:szCs w:val="32"/>
          <w:lang w:eastAsia="zh-CN"/>
        </w:rPr>
        <w:t>。</w:t>
      </w:r>
    </w:p>
    <w:p w14:paraId="77765B7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本项自评分数：</w:t>
      </w:r>
      <w:r>
        <w:rPr>
          <w:rFonts w:hint="eastAsia" w:ascii="仿宋_GB2312" w:hAnsi="仿宋_GB2312" w:eastAsia="仿宋_GB2312" w:cs="仿宋_GB2312"/>
          <w:sz w:val="32"/>
          <w:szCs w:val="32"/>
          <w:lang w:val="en-US" w:eastAsia="zh-CN"/>
        </w:rPr>
        <w:t>0分。</w:t>
      </w:r>
    </w:p>
    <w:p w14:paraId="2CFF6D16">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rPr>
      </w:pPr>
      <w:r>
        <w:rPr>
          <w:rFonts w:hint="eastAsia" w:ascii="黑体" w:hAnsi="黑体" w:eastAsia="黑体" w:cs="黑体"/>
          <w:sz w:val="32"/>
          <w:szCs w:val="32"/>
          <w:lang w:eastAsia="zh-CN"/>
        </w:rPr>
        <w:t>三、</w:t>
      </w:r>
      <w:r>
        <w:rPr>
          <w:rFonts w:hint="eastAsia" w:ascii="黑体" w:hAnsi="黑体" w:eastAsia="黑体" w:cs="黑体"/>
          <w:sz w:val="32"/>
          <w:szCs w:val="32"/>
        </w:rPr>
        <w:t>深化出租汽车行业改革组织领导情况(本项满分100分)</w:t>
      </w:r>
    </w:p>
    <w:p w14:paraId="34D04DD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上杭县有</w:t>
      </w:r>
      <w:r>
        <w:rPr>
          <w:rFonts w:hint="eastAsia" w:ascii="仿宋_GB2312" w:hAnsi="仿宋_GB2312" w:eastAsia="仿宋_GB2312" w:cs="仿宋_GB2312"/>
          <w:sz w:val="32"/>
          <w:szCs w:val="32"/>
        </w:rPr>
        <w:t>建立深化出租汽车行业改革或交通运输新业态协同监管的多部门联合工作机制，得</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分</w:t>
      </w:r>
      <w:r>
        <w:rPr>
          <w:rFonts w:hint="eastAsia" w:ascii="仿宋_GB2312" w:hAnsi="仿宋_GB2312" w:eastAsia="仿宋_GB2312" w:cs="仿宋_GB2312"/>
          <w:sz w:val="32"/>
          <w:szCs w:val="32"/>
          <w:lang w:eastAsia="zh-CN"/>
        </w:rPr>
        <w:t>。</w:t>
      </w:r>
    </w:p>
    <w:p w14:paraId="6AB060A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本项自评分数：</w:t>
      </w:r>
      <w:r>
        <w:rPr>
          <w:rFonts w:hint="eastAsia" w:ascii="仿宋_GB2312" w:hAnsi="仿宋_GB2312" w:eastAsia="仿宋_GB2312" w:cs="仿宋_GB2312"/>
          <w:sz w:val="32"/>
          <w:szCs w:val="32"/>
          <w:lang w:val="en-US" w:eastAsia="zh-CN"/>
        </w:rPr>
        <w:t>100分。</w:t>
      </w:r>
    </w:p>
    <w:p w14:paraId="7D677FC2">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rPr>
      </w:pPr>
      <w:r>
        <w:rPr>
          <w:rFonts w:hint="eastAsia" w:ascii="黑体" w:hAnsi="黑体" w:eastAsia="黑体" w:cs="黑体"/>
          <w:sz w:val="32"/>
          <w:szCs w:val="32"/>
          <w:lang w:eastAsia="zh-CN"/>
        </w:rPr>
        <w:t>四、</w:t>
      </w:r>
      <w:r>
        <w:rPr>
          <w:rFonts w:hint="eastAsia" w:ascii="黑体" w:hAnsi="黑体" w:eastAsia="黑体" w:cs="黑体"/>
          <w:sz w:val="32"/>
          <w:szCs w:val="32"/>
        </w:rPr>
        <w:t>建立巡游出租汽车运价动态调整机制情况(本项满分100分)</w:t>
      </w:r>
    </w:p>
    <w:p w14:paraId="62D3C88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上杭县</w:t>
      </w:r>
      <w:r>
        <w:rPr>
          <w:rFonts w:hint="eastAsia" w:ascii="仿宋_GB2312" w:hAnsi="仿宋_GB2312" w:eastAsia="仿宋_GB2312" w:cs="仿宋_GB2312"/>
          <w:sz w:val="32"/>
          <w:szCs w:val="32"/>
          <w:lang w:eastAsia="zh-CN"/>
        </w:rPr>
        <w:t>于</w:t>
      </w:r>
      <w:r>
        <w:rPr>
          <w:rFonts w:hint="eastAsia" w:ascii="仿宋_GB2312" w:hAnsi="仿宋_GB2312" w:eastAsia="仿宋_GB2312" w:cs="仿宋_GB2312"/>
          <w:sz w:val="32"/>
          <w:szCs w:val="32"/>
          <w:lang w:val="en-US" w:eastAsia="zh-CN"/>
        </w:rPr>
        <w:t>2022年出台《</w:t>
      </w:r>
      <w:r>
        <w:rPr>
          <w:rFonts w:hint="eastAsia" w:ascii="仿宋_GB2312" w:hAnsi="仿宋_GB2312" w:eastAsia="仿宋_GB2312" w:cs="仿宋_GB2312"/>
          <w:sz w:val="32"/>
          <w:szCs w:val="32"/>
        </w:rPr>
        <w:t>上杭县发展和改革局 上杭县交通运输局关于上杭县巡游出租车运价的通知</w:t>
      </w:r>
      <w:r>
        <w:rPr>
          <w:rFonts w:hint="eastAsia" w:ascii="仿宋_GB2312" w:hAnsi="仿宋_GB2312" w:eastAsia="仿宋_GB2312" w:cs="仿宋_GB2312"/>
          <w:sz w:val="32"/>
          <w:szCs w:val="32"/>
          <w:lang w:eastAsia="zh-CN"/>
        </w:rPr>
        <w:t>》（杭发改〔2022〕27号）已</w:t>
      </w:r>
      <w:r>
        <w:rPr>
          <w:rFonts w:hint="eastAsia" w:ascii="仿宋_GB2312" w:hAnsi="仿宋_GB2312" w:eastAsia="仿宋_GB2312" w:cs="仿宋_GB2312"/>
          <w:sz w:val="32"/>
          <w:szCs w:val="32"/>
        </w:rPr>
        <w:t>建立巡游出租汽车运价动态调整机制</w:t>
      </w:r>
      <w:r>
        <w:rPr>
          <w:rFonts w:hint="eastAsia" w:ascii="仿宋_GB2312" w:hAnsi="仿宋_GB2312" w:eastAsia="仿宋_GB2312" w:cs="仿宋_GB2312"/>
          <w:sz w:val="32"/>
          <w:szCs w:val="32"/>
          <w:lang w:eastAsia="zh-CN"/>
        </w:rPr>
        <w:t>，得</w:t>
      </w:r>
      <w:r>
        <w:rPr>
          <w:rFonts w:hint="eastAsia" w:ascii="仿宋_GB2312" w:hAnsi="仿宋_GB2312" w:eastAsia="仿宋_GB2312" w:cs="仿宋_GB2312"/>
          <w:sz w:val="32"/>
          <w:szCs w:val="32"/>
          <w:lang w:val="en-US" w:eastAsia="zh-CN"/>
        </w:rPr>
        <w:t>100分</w:t>
      </w:r>
      <w:r>
        <w:rPr>
          <w:rFonts w:hint="eastAsia" w:ascii="仿宋_GB2312" w:hAnsi="仿宋_GB2312" w:eastAsia="仿宋_GB2312" w:cs="仿宋_GB2312"/>
          <w:sz w:val="32"/>
          <w:szCs w:val="32"/>
          <w:lang w:eastAsia="zh-CN"/>
        </w:rPr>
        <w:t>。</w:t>
      </w:r>
    </w:p>
    <w:p w14:paraId="1366DF3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本项自评得分:</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0分</w:t>
      </w:r>
      <w:r>
        <w:rPr>
          <w:rFonts w:hint="eastAsia" w:ascii="仿宋_GB2312" w:hAnsi="仿宋_GB2312" w:eastAsia="仿宋_GB2312" w:cs="仿宋_GB2312"/>
          <w:sz w:val="32"/>
          <w:szCs w:val="32"/>
          <w:lang w:eastAsia="zh-CN"/>
        </w:rPr>
        <w:t>。</w:t>
      </w:r>
    </w:p>
    <w:p w14:paraId="5C2A281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rPr>
      </w:pPr>
      <w:r>
        <w:rPr>
          <w:rFonts w:hint="eastAsia" w:ascii="黑体" w:hAnsi="黑体" w:eastAsia="黑体" w:cs="黑体"/>
          <w:sz w:val="32"/>
          <w:szCs w:val="32"/>
          <w:lang w:eastAsia="zh-CN"/>
        </w:rPr>
        <w:t>五、</w:t>
      </w:r>
      <w:r>
        <w:rPr>
          <w:rFonts w:hint="eastAsia" w:ascii="黑体" w:hAnsi="黑体" w:eastAsia="黑体" w:cs="黑体"/>
          <w:sz w:val="32"/>
          <w:szCs w:val="32"/>
        </w:rPr>
        <w:t>出租汽车行业文明创建情况(本项满分100分)</w:t>
      </w:r>
    </w:p>
    <w:p w14:paraId="6913ADB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上杭县有</w:t>
      </w:r>
      <w:r>
        <w:rPr>
          <w:rFonts w:hint="eastAsia" w:ascii="仿宋_GB2312" w:hAnsi="仿宋_GB2312" w:eastAsia="仿宋_GB2312" w:cs="仿宋_GB2312"/>
          <w:sz w:val="32"/>
          <w:szCs w:val="32"/>
        </w:rPr>
        <w:t>开展出租汽车行业文明创建活动或优秀典型推选宣传活动，得</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分。</w:t>
      </w:r>
    </w:p>
    <w:p w14:paraId="5B538AE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本项自评得分:</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分</w:t>
      </w:r>
      <w:r>
        <w:rPr>
          <w:rFonts w:hint="eastAsia" w:ascii="仿宋_GB2312" w:hAnsi="仿宋_GB2312" w:eastAsia="仿宋_GB2312" w:cs="仿宋_GB2312"/>
          <w:sz w:val="32"/>
          <w:szCs w:val="32"/>
          <w:lang w:eastAsia="zh-CN"/>
        </w:rPr>
        <w:t>。</w:t>
      </w:r>
    </w:p>
    <w:p w14:paraId="1CA95CF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rPr>
      </w:pPr>
      <w:r>
        <w:rPr>
          <w:rFonts w:hint="eastAsia" w:ascii="黑体" w:hAnsi="黑体" w:eastAsia="黑体" w:cs="黑体"/>
          <w:sz w:val="32"/>
          <w:szCs w:val="32"/>
          <w:lang w:eastAsia="zh-CN"/>
        </w:rPr>
        <w:t>六、</w:t>
      </w:r>
      <w:r>
        <w:rPr>
          <w:rFonts w:hint="eastAsia" w:ascii="黑体" w:hAnsi="黑体" w:eastAsia="黑体" w:cs="黑体"/>
          <w:sz w:val="32"/>
          <w:szCs w:val="32"/>
        </w:rPr>
        <w:t>95128约车服务电话推广应用情况(本项满分100分)</w:t>
      </w:r>
    </w:p>
    <w:p w14:paraId="5B2D22F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上杭县未应用95128约车服务电话。</w:t>
      </w:r>
    </w:p>
    <w:p w14:paraId="34CB49B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本项自评得分:0分。</w:t>
      </w:r>
    </w:p>
    <w:p w14:paraId="194A4398">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rPr>
      </w:pPr>
      <w:r>
        <w:rPr>
          <w:rFonts w:hint="eastAsia" w:ascii="黑体" w:hAnsi="黑体" w:eastAsia="黑体" w:cs="黑体"/>
          <w:kern w:val="2"/>
          <w:sz w:val="32"/>
          <w:szCs w:val="32"/>
          <w:lang w:val="en-US" w:eastAsia="zh-CN" w:bidi="ar-SA"/>
        </w:rPr>
        <w:t>七、</w:t>
      </w:r>
      <w:r>
        <w:rPr>
          <w:rFonts w:hint="eastAsia" w:ascii="黑体" w:hAnsi="黑体" w:eastAsia="黑体" w:cs="黑体"/>
          <w:sz w:val="32"/>
          <w:szCs w:val="32"/>
        </w:rPr>
        <w:t>出租汽车行业监管能力建设情况(本项满分100分)</w:t>
      </w:r>
    </w:p>
    <w:p w14:paraId="7066C66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上杭县通过福建省安全生产标准化信息管理系统对上杭县巡游出租企业进行信息化监管</w:t>
      </w:r>
      <w:r>
        <w:rPr>
          <w:rFonts w:hint="eastAsia" w:ascii="仿宋_GB2312" w:hAnsi="仿宋_GB2312" w:eastAsia="仿宋_GB2312" w:cs="仿宋_GB2312"/>
          <w:sz w:val="32"/>
          <w:szCs w:val="32"/>
          <w:lang w:eastAsia="zh-CN"/>
        </w:rPr>
        <w:t>，得</w:t>
      </w:r>
      <w:r>
        <w:rPr>
          <w:rFonts w:hint="eastAsia" w:ascii="仿宋_GB2312" w:hAnsi="仿宋_GB2312" w:eastAsia="仿宋_GB2312" w:cs="仿宋_GB2312"/>
          <w:sz w:val="32"/>
          <w:szCs w:val="32"/>
          <w:lang w:val="en-US" w:eastAsia="zh-CN"/>
        </w:rPr>
        <w:t>100分</w:t>
      </w:r>
      <w:r>
        <w:rPr>
          <w:rFonts w:hint="eastAsia" w:ascii="仿宋_GB2312" w:hAnsi="仿宋_GB2312" w:eastAsia="仿宋_GB2312" w:cs="仿宋_GB2312"/>
          <w:sz w:val="32"/>
          <w:szCs w:val="32"/>
          <w:lang w:eastAsia="zh-CN"/>
        </w:rPr>
        <w:t>。</w:t>
      </w:r>
    </w:p>
    <w:p w14:paraId="57E5B6D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本项自评得分:100分</w:t>
      </w:r>
      <w:r>
        <w:rPr>
          <w:rFonts w:hint="eastAsia" w:ascii="仿宋_GB2312" w:hAnsi="仿宋_GB2312" w:eastAsia="仿宋_GB2312" w:cs="仿宋_GB2312"/>
          <w:sz w:val="32"/>
          <w:szCs w:val="32"/>
          <w:lang w:eastAsia="zh-CN"/>
        </w:rPr>
        <w:t>。</w:t>
      </w:r>
    </w:p>
    <w:p w14:paraId="3FB1A77F">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rPr>
      </w:pPr>
      <w:r>
        <w:rPr>
          <w:rFonts w:hint="eastAsia" w:ascii="黑体" w:hAnsi="黑体" w:eastAsia="黑体" w:cs="黑体"/>
          <w:sz w:val="32"/>
          <w:szCs w:val="32"/>
          <w:lang w:eastAsia="zh-CN"/>
        </w:rPr>
        <w:t>八、</w:t>
      </w:r>
      <w:r>
        <w:rPr>
          <w:rFonts w:hint="eastAsia" w:ascii="黑体" w:hAnsi="黑体" w:eastAsia="黑体" w:cs="黑体"/>
          <w:sz w:val="32"/>
          <w:szCs w:val="32"/>
        </w:rPr>
        <w:t>出租汽车行业信用监管情况(本项满分100分)</w:t>
      </w:r>
    </w:p>
    <w:p w14:paraId="27C3DD3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上杭县通过福建省道路运输市场信用系统对上杭县巡游出租企业实施监管</w:t>
      </w:r>
      <w:r>
        <w:rPr>
          <w:rFonts w:hint="eastAsia" w:ascii="仿宋_GB2312" w:hAnsi="仿宋_GB2312" w:eastAsia="仿宋_GB2312" w:cs="仿宋_GB2312"/>
          <w:sz w:val="32"/>
          <w:szCs w:val="32"/>
          <w:lang w:eastAsia="zh-CN"/>
        </w:rPr>
        <w:t>，得</w:t>
      </w:r>
      <w:r>
        <w:rPr>
          <w:rFonts w:hint="eastAsia" w:ascii="仿宋_GB2312" w:hAnsi="仿宋_GB2312" w:eastAsia="仿宋_GB2312" w:cs="仿宋_GB2312"/>
          <w:sz w:val="32"/>
          <w:szCs w:val="32"/>
          <w:lang w:val="en-US" w:eastAsia="zh-CN"/>
        </w:rPr>
        <w:t>100分。</w:t>
      </w:r>
    </w:p>
    <w:p w14:paraId="6BEB4C4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本项自评得分:100分</w:t>
      </w:r>
      <w:r>
        <w:rPr>
          <w:rFonts w:hint="eastAsia" w:ascii="仿宋_GB2312" w:hAnsi="仿宋_GB2312" w:eastAsia="仿宋_GB2312" w:cs="仿宋_GB2312"/>
          <w:sz w:val="32"/>
          <w:szCs w:val="32"/>
          <w:lang w:eastAsia="zh-CN"/>
        </w:rPr>
        <w:t>。</w:t>
      </w:r>
    </w:p>
    <w:p w14:paraId="611783C6">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rPr>
      </w:pPr>
      <w:r>
        <w:rPr>
          <w:rFonts w:hint="eastAsia" w:ascii="黑体" w:hAnsi="黑体" w:eastAsia="黑体" w:cs="黑体"/>
          <w:sz w:val="32"/>
          <w:szCs w:val="32"/>
          <w:lang w:eastAsia="zh-CN"/>
        </w:rPr>
        <w:t>九、</w:t>
      </w:r>
      <w:r>
        <w:rPr>
          <w:rFonts w:hint="eastAsia" w:ascii="黑体" w:hAnsi="黑体" w:eastAsia="黑体" w:cs="黑体"/>
          <w:sz w:val="32"/>
          <w:szCs w:val="32"/>
        </w:rPr>
        <w:t>出租汽车行业稳定情况(本项满分100分)</w:t>
      </w:r>
    </w:p>
    <w:p w14:paraId="48A3A23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上杭县</w:t>
      </w:r>
      <w:r>
        <w:rPr>
          <w:rFonts w:hint="eastAsia" w:ascii="仿宋_GB2312" w:hAnsi="仿宋_GB2312" w:eastAsia="仿宋_GB2312" w:cs="仿宋_GB2312"/>
          <w:sz w:val="32"/>
          <w:szCs w:val="32"/>
          <w:lang w:val="en-US" w:eastAsia="zh-CN"/>
        </w:rPr>
        <w:t>2025</w:t>
      </w:r>
      <w:bookmarkStart w:id="0" w:name="_GoBack"/>
      <w:bookmarkEnd w:id="0"/>
      <w:r>
        <w:rPr>
          <w:rFonts w:hint="eastAsia" w:ascii="仿宋_GB2312" w:hAnsi="仿宋_GB2312" w:eastAsia="仿宋_GB2312" w:cs="仿宋_GB2312"/>
          <w:sz w:val="32"/>
          <w:szCs w:val="32"/>
          <w:lang w:val="en-US" w:eastAsia="zh-CN"/>
        </w:rPr>
        <w:t>年度</w:t>
      </w:r>
      <w:r>
        <w:rPr>
          <w:rFonts w:hint="eastAsia" w:ascii="仿宋_GB2312" w:hAnsi="仿宋_GB2312" w:eastAsia="仿宋_GB2312" w:cs="仿宋_GB2312"/>
          <w:sz w:val="32"/>
          <w:szCs w:val="32"/>
          <w:lang w:eastAsia="zh-CN"/>
        </w:rPr>
        <w:t>未</w:t>
      </w:r>
      <w:r>
        <w:rPr>
          <w:rFonts w:hint="eastAsia" w:ascii="仿宋_GB2312" w:hAnsi="仿宋_GB2312" w:eastAsia="仿宋_GB2312" w:cs="仿宋_GB2312"/>
          <w:sz w:val="32"/>
          <w:szCs w:val="32"/>
        </w:rPr>
        <w:t>出现大规模的停运罢运和极端冲突事件、大规模司机聚集上访事件、进京上访事件、网上大规模传谣信谣的恶性事件等不稳定现象</w:t>
      </w:r>
      <w:r>
        <w:rPr>
          <w:rFonts w:hint="eastAsia" w:ascii="仿宋_GB2312" w:hAnsi="仿宋_GB2312" w:eastAsia="仿宋_GB2312" w:cs="仿宋_GB2312"/>
          <w:sz w:val="32"/>
          <w:szCs w:val="32"/>
          <w:lang w:eastAsia="zh-CN"/>
        </w:rPr>
        <w:t>，得</w:t>
      </w:r>
      <w:r>
        <w:rPr>
          <w:rFonts w:hint="eastAsia" w:ascii="仿宋_GB2312" w:hAnsi="仿宋_GB2312" w:eastAsia="仿宋_GB2312" w:cs="仿宋_GB2312"/>
          <w:sz w:val="32"/>
          <w:szCs w:val="32"/>
          <w:lang w:val="en-US" w:eastAsia="zh-CN"/>
        </w:rPr>
        <w:t>100分</w:t>
      </w:r>
      <w:r>
        <w:rPr>
          <w:rFonts w:hint="eastAsia" w:ascii="仿宋_GB2312" w:hAnsi="仿宋_GB2312" w:eastAsia="仿宋_GB2312" w:cs="仿宋_GB2312"/>
          <w:sz w:val="32"/>
          <w:szCs w:val="32"/>
        </w:rPr>
        <w:t>。</w:t>
      </w:r>
    </w:p>
    <w:p w14:paraId="62ACE49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本项自评得分:100分</w:t>
      </w:r>
      <w:r>
        <w:rPr>
          <w:rFonts w:hint="eastAsia" w:ascii="仿宋_GB2312" w:hAnsi="仿宋_GB2312" w:eastAsia="仿宋_GB2312" w:cs="仿宋_GB2312"/>
          <w:sz w:val="32"/>
          <w:szCs w:val="32"/>
          <w:lang w:eastAsia="zh-CN"/>
        </w:rPr>
        <w:t>。</w:t>
      </w:r>
    </w:p>
    <w:p w14:paraId="6580635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综合以上，上杭县自评得分为</w:t>
      </w:r>
      <w:r>
        <w:rPr>
          <w:rFonts w:hint="eastAsia" w:ascii="仿宋_GB2312" w:hAnsi="仿宋_GB2312" w:eastAsia="仿宋_GB2312" w:cs="仿宋_GB2312"/>
          <w:sz w:val="32"/>
          <w:szCs w:val="32"/>
          <w:lang w:val="en-US" w:eastAsia="zh-CN"/>
        </w:rPr>
        <w:t>600</w:t>
      </w:r>
      <w:r>
        <w:rPr>
          <w:rFonts w:hint="eastAsia" w:ascii="仿宋_GB2312" w:hAnsi="仿宋_GB2312" w:eastAsia="仿宋_GB2312" w:cs="仿宋_GB2312"/>
          <w:sz w:val="32"/>
          <w:szCs w:val="32"/>
        </w:rPr>
        <w:t>分</w:t>
      </w:r>
      <w:r>
        <w:rPr>
          <w:rFonts w:hint="eastAsia" w:ascii="仿宋_GB2312" w:hAnsi="仿宋_GB2312" w:eastAsia="仿宋_GB2312" w:cs="仿宋_GB2312"/>
          <w:sz w:val="32"/>
          <w:szCs w:val="32"/>
          <w:lang w:val="en-US" w:eastAsia="zh-CN"/>
        </w:rPr>
        <w:t>。</w:t>
      </w:r>
    </w:p>
    <w:p w14:paraId="77A0A71B"/>
    <w:sectPr>
      <w:pgSz w:w="11906" w:h="16838"/>
      <w:pgMar w:top="1814" w:right="1474" w:bottom="1701"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475510B"/>
    <w:rsid w:val="068517B3"/>
    <w:rsid w:val="1475510B"/>
    <w:rsid w:val="1DBD4C56"/>
    <w:rsid w:val="22FA4457"/>
    <w:rsid w:val="25E56326"/>
    <w:rsid w:val="361D471A"/>
    <w:rsid w:val="77FC2C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694</Words>
  <Characters>768</Characters>
  <Lines>0</Lines>
  <Paragraphs>0</Paragraphs>
  <TotalTime>0</TotalTime>
  <ScaleCrop>false</ScaleCrop>
  <LinksUpToDate>false</LinksUpToDate>
  <CharactersWithSpaces>769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2025-02-26T03:11:00Z</dcterms:created>
  <dc:creator>刘淇炜</dc:creator>
  <cp:lastModifiedBy>刘淇炜</cp:lastModifiedBy>
  <cp:lastPrinted>2026-06-12T02:17:00Z</cp:lastPrinted>
  <dcterms:modified xsi:type="dcterms:W3CDTF">2026-06-12T02:28:18Z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B783B707CC514587B2F01FE7A5DEAEF1_11</vt:lpwstr>
  </property>
  <property fmtid="{D5CDD505-2E9C-101B-9397-08002B2CF9AE}" pid="4" name="KSOTemplateDocerSaveRecord">
    <vt:lpwstr>eyJoZGlkIjoiMWUzNTlhMjM0NDdiNjMyYjRmMTI2YmQ4ZmE1MDlhMzkiLCJ1c2VySWQiOiIxNDA1MTc1ODk5In0=</vt:lpwstr>
  </property>
</Properties>
</file>