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637" w:rsidRDefault="00924637" w:rsidP="004869DA">
      <w:pPr>
        <w:widowControl/>
        <w:shd w:val="clear" w:color="auto" w:fill="FFFFFF"/>
        <w:jc w:val="center"/>
        <w:rPr>
          <w:rFonts w:ascii="微软雅黑" w:eastAsia="微软雅黑" w:hAnsi="微软雅黑" w:cs="宋体"/>
          <w:b/>
          <w:bCs/>
          <w:color w:val="000080"/>
          <w:kern w:val="0"/>
          <w:sz w:val="27"/>
          <w:szCs w:val="27"/>
          <w:bdr w:val="none" w:sz="0" w:space="0" w:color="auto" w:frame="1"/>
        </w:rPr>
      </w:pPr>
    </w:p>
    <w:p w:rsidR="00924637" w:rsidRPr="00924637" w:rsidRDefault="00924637" w:rsidP="004869DA">
      <w:pPr>
        <w:widowControl/>
        <w:shd w:val="clear" w:color="auto" w:fill="FFFFFF"/>
        <w:jc w:val="center"/>
        <w:rPr>
          <w:rFonts w:ascii="微软雅黑" w:eastAsia="微软雅黑" w:hAnsi="微软雅黑" w:cs="宋体"/>
          <w:b/>
          <w:bCs/>
          <w:color w:val="000080"/>
          <w:kern w:val="0"/>
          <w:sz w:val="27"/>
          <w:szCs w:val="27"/>
          <w:bdr w:val="none" w:sz="0" w:space="0" w:color="auto" w:frame="1"/>
        </w:rPr>
      </w:pPr>
      <w:r w:rsidRPr="00924637">
        <w:rPr>
          <w:rFonts w:ascii="微软雅黑" w:eastAsia="微软雅黑" w:hAnsi="微软雅黑" w:cs="宋体" w:hint="eastAsia"/>
          <w:b/>
          <w:bCs/>
          <w:color w:val="000080"/>
          <w:kern w:val="0"/>
          <w:sz w:val="27"/>
          <w:szCs w:val="27"/>
          <w:bdr w:val="none" w:sz="0" w:space="0" w:color="auto" w:frame="1"/>
        </w:rPr>
        <w:t>中华人民共和国大气污染防治法</w:t>
      </w:r>
      <w:r w:rsidR="00983BBA">
        <w:rPr>
          <w:rFonts w:ascii="微软雅黑" w:eastAsia="微软雅黑" w:hAnsi="微软雅黑" w:cs="宋体" w:hint="eastAsia"/>
          <w:b/>
          <w:bCs/>
          <w:color w:val="000080"/>
          <w:kern w:val="0"/>
          <w:sz w:val="27"/>
          <w:szCs w:val="27"/>
          <w:bdr w:val="none" w:sz="0" w:space="0" w:color="auto" w:frame="1"/>
        </w:rPr>
        <w:t>（节选）</w:t>
      </w:r>
    </w:p>
    <w:p w:rsidR="00924637" w:rsidRPr="00924637" w:rsidRDefault="00924637" w:rsidP="00193F98">
      <w:pPr>
        <w:ind w:firstLineChars="200" w:firstLine="600"/>
        <w:jc w:val="center"/>
        <w:rPr>
          <w:rFonts w:ascii="仿宋_GB2312" w:eastAsia="仿宋_GB2312"/>
          <w:sz w:val="30"/>
          <w:szCs w:val="30"/>
        </w:rPr>
      </w:pPr>
      <w:r w:rsidRPr="00924637">
        <w:rPr>
          <w:rFonts w:ascii="仿宋_GB2312" w:eastAsia="仿宋_GB2312" w:hint="eastAsia"/>
          <w:sz w:val="30"/>
          <w:szCs w:val="30"/>
        </w:rPr>
        <w:t>（</w:t>
      </w:r>
      <w:r w:rsidRPr="00924637">
        <w:rPr>
          <w:rFonts w:ascii="仿宋_GB2312" w:eastAsia="仿宋_GB2312"/>
          <w:sz w:val="30"/>
          <w:szCs w:val="30"/>
        </w:rPr>
        <w:t>根据2018年10月26日第十三届全国人民代表大会常务委员会第六次会议《关于修改〈中华人民共和国野生动物保护法〉等十五部法律的决定》第二次修正）</w:t>
      </w:r>
    </w:p>
    <w:p w:rsidR="00924637" w:rsidRDefault="00924637" w:rsidP="004869DA">
      <w:pPr>
        <w:widowControl/>
        <w:shd w:val="clear" w:color="auto" w:fill="FFFFFF"/>
        <w:jc w:val="center"/>
        <w:rPr>
          <w:rFonts w:ascii="微软雅黑" w:eastAsia="微软雅黑" w:hAnsi="微软雅黑" w:cs="宋体"/>
          <w:b/>
          <w:bCs/>
          <w:color w:val="000080"/>
          <w:kern w:val="0"/>
          <w:sz w:val="27"/>
          <w:szCs w:val="27"/>
          <w:bdr w:val="none" w:sz="0" w:space="0" w:color="auto" w:frame="1"/>
        </w:rPr>
      </w:pPr>
    </w:p>
    <w:p w:rsidR="00924637" w:rsidRPr="00924637" w:rsidRDefault="00924637" w:rsidP="00924637">
      <w:pPr>
        <w:ind w:firstLineChars="200" w:firstLine="602"/>
        <w:rPr>
          <w:rFonts w:ascii="仿宋_GB2312" w:eastAsia="仿宋_GB2312"/>
          <w:sz w:val="30"/>
          <w:szCs w:val="30"/>
        </w:rPr>
      </w:pPr>
      <w:r w:rsidRPr="00924637">
        <w:rPr>
          <w:rFonts w:ascii="仿宋_GB2312" w:eastAsia="仿宋_GB2312" w:hint="eastAsia"/>
          <w:b/>
          <w:bCs/>
          <w:sz w:val="30"/>
          <w:szCs w:val="30"/>
        </w:rPr>
        <w:t>第三十八条</w:t>
      </w:r>
      <w:r w:rsidRPr="00924637">
        <w:rPr>
          <w:rFonts w:ascii="仿宋_GB2312" w:eastAsia="仿宋_GB2312" w:hint="eastAsia"/>
          <w:sz w:val="30"/>
          <w:szCs w:val="30"/>
        </w:rPr>
        <w:t xml:space="preserve">　</w:t>
      </w:r>
      <w:r w:rsidRPr="00886DDC">
        <w:rPr>
          <w:rFonts w:ascii="仿宋_GB2312" w:eastAsia="仿宋_GB2312" w:hint="eastAsia"/>
          <w:b/>
          <w:sz w:val="30"/>
          <w:szCs w:val="30"/>
        </w:rPr>
        <w:t>城市人民政府</w:t>
      </w:r>
      <w:r w:rsidRPr="00924637">
        <w:rPr>
          <w:rFonts w:ascii="仿宋_GB2312" w:eastAsia="仿宋_GB2312" w:hint="eastAsia"/>
          <w:sz w:val="30"/>
          <w:szCs w:val="30"/>
        </w:rPr>
        <w:t>可以划定并公布高污染燃料禁燃区，并根据大气环境质量改善要求，逐步扩大高污染燃料禁燃区范围。高污染燃料的目录由国务院生态环境主管部门确定。</w:t>
      </w:r>
    </w:p>
    <w:p w:rsidR="00924637" w:rsidRPr="00924637" w:rsidRDefault="00924637" w:rsidP="00924637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924637">
        <w:rPr>
          <w:rFonts w:ascii="仿宋_GB2312" w:eastAsia="仿宋_GB2312" w:hint="eastAsia"/>
          <w:sz w:val="30"/>
          <w:szCs w:val="30"/>
        </w:rPr>
        <w:t>在禁燃区内，禁止销售、燃用高污染燃料；禁止新建、扩建燃用高污染燃料的设施，已建成的，应当在城市人民政府规定的期限内改用天然气、页岩气、液化石油气、电或者其他清洁能源。</w:t>
      </w:r>
    </w:p>
    <w:p w:rsidR="00924637" w:rsidRPr="00924637" w:rsidRDefault="00924637" w:rsidP="004869DA">
      <w:pPr>
        <w:widowControl/>
        <w:shd w:val="clear" w:color="auto" w:fill="FFFFFF"/>
        <w:jc w:val="center"/>
        <w:rPr>
          <w:rFonts w:ascii="微软雅黑" w:eastAsia="微软雅黑" w:hAnsi="微软雅黑" w:cs="宋体"/>
          <w:b/>
          <w:bCs/>
          <w:color w:val="000080"/>
          <w:kern w:val="0"/>
          <w:sz w:val="27"/>
          <w:szCs w:val="27"/>
          <w:bdr w:val="none" w:sz="0" w:space="0" w:color="auto" w:frame="1"/>
        </w:rPr>
      </w:pPr>
    </w:p>
    <w:p w:rsidR="004869DA" w:rsidRPr="004869DA" w:rsidRDefault="004869DA" w:rsidP="004869DA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4C4C4C"/>
          <w:kern w:val="0"/>
          <w:sz w:val="27"/>
          <w:szCs w:val="27"/>
        </w:rPr>
      </w:pPr>
      <w:r w:rsidRPr="004869DA">
        <w:rPr>
          <w:rFonts w:ascii="微软雅黑" w:eastAsia="微软雅黑" w:hAnsi="微软雅黑" w:cs="宋体" w:hint="eastAsia"/>
          <w:b/>
          <w:bCs/>
          <w:color w:val="000080"/>
          <w:kern w:val="0"/>
          <w:sz w:val="27"/>
          <w:szCs w:val="27"/>
          <w:bdr w:val="none" w:sz="0" w:space="0" w:color="auto" w:frame="1"/>
        </w:rPr>
        <w:t>中华人民共和国生态环境法典</w:t>
      </w:r>
      <w:r>
        <w:rPr>
          <w:rFonts w:ascii="微软雅黑" w:eastAsia="微软雅黑" w:hAnsi="微软雅黑" w:cs="宋体" w:hint="eastAsia"/>
          <w:b/>
          <w:bCs/>
          <w:color w:val="000080"/>
          <w:kern w:val="0"/>
          <w:sz w:val="27"/>
          <w:szCs w:val="27"/>
          <w:bdr w:val="none" w:sz="0" w:space="0" w:color="auto" w:frame="1"/>
        </w:rPr>
        <w:t>（节选）</w:t>
      </w:r>
    </w:p>
    <w:p w:rsidR="004869DA" w:rsidRPr="004869DA" w:rsidRDefault="004869DA" w:rsidP="004869DA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4C4C4C"/>
          <w:kern w:val="0"/>
          <w:sz w:val="27"/>
          <w:szCs w:val="27"/>
        </w:rPr>
      </w:pPr>
      <w:r w:rsidRPr="004869DA">
        <w:rPr>
          <w:rFonts w:ascii="微软雅黑" w:eastAsia="微软雅黑" w:hAnsi="微软雅黑" w:cs="宋体" w:hint="eastAsia"/>
          <w:color w:val="000080"/>
          <w:kern w:val="0"/>
          <w:sz w:val="27"/>
          <w:szCs w:val="27"/>
          <w:bdr w:val="none" w:sz="0" w:space="0" w:color="auto" w:frame="1"/>
        </w:rPr>
        <w:t>（2026年3月12日第十四届全国人民代表大会第四次会议通过）</w:t>
      </w:r>
    </w:p>
    <w:p w:rsidR="006E430A" w:rsidRDefault="006E430A"/>
    <w:p w:rsidR="004869DA" w:rsidRPr="004869DA" w:rsidRDefault="004869DA" w:rsidP="004869DA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869DA">
        <w:rPr>
          <w:rFonts w:ascii="仿宋_GB2312" w:eastAsia="仿宋_GB2312" w:hint="eastAsia"/>
          <w:sz w:val="30"/>
          <w:szCs w:val="30"/>
        </w:rPr>
        <w:t xml:space="preserve">第二百零七条　</w:t>
      </w:r>
      <w:bookmarkStart w:id="0" w:name="_GoBack"/>
      <w:r w:rsidRPr="00886DDC">
        <w:rPr>
          <w:rFonts w:ascii="仿宋_GB2312" w:eastAsia="仿宋_GB2312" w:hint="eastAsia"/>
          <w:b/>
          <w:sz w:val="30"/>
          <w:szCs w:val="30"/>
        </w:rPr>
        <w:t>设区的市级以上地方人民政府</w:t>
      </w:r>
      <w:bookmarkEnd w:id="0"/>
      <w:r w:rsidRPr="004869DA">
        <w:rPr>
          <w:rFonts w:ascii="仿宋_GB2312" w:eastAsia="仿宋_GB2312" w:hint="eastAsia"/>
          <w:sz w:val="30"/>
          <w:szCs w:val="30"/>
        </w:rPr>
        <w:t>可以划定并公布高污染燃料禁燃区，并根据大气环境质量改善要求，逐步扩大高污染燃料禁燃区范围。高污染燃料的目录由国务院生态环境主管部门确定。</w:t>
      </w:r>
    </w:p>
    <w:p w:rsidR="004869DA" w:rsidRDefault="004869DA" w:rsidP="003274B3">
      <w:pPr>
        <w:ind w:firstLine="600"/>
        <w:rPr>
          <w:rFonts w:ascii="仿宋_GB2312" w:eastAsia="仿宋_GB2312"/>
          <w:sz w:val="30"/>
          <w:szCs w:val="30"/>
        </w:rPr>
      </w:pPr>
      <w:r w:rsidRPr="004869DA">
        <w:rPr>
          <w:rFonts w:ascii="仿宋_GB2312" w:eastAsia="仿宋_GB2312" w:hint="eastAsia"/>
          <w:sz w:val="30"/>
          <w:szCs w:val="30"/>
        </w:rPr>
        <w:t>在禁燃区内，禁止销售、燃用高污染燃料；禁止新建、扩建燃用高污染燃料的设施，已建成的，应当在设区的市级以上地方人民政府规定的期限内改用天然气、页岩气、液化石油气、电或</w:t>
      </w:r>
      <w:r w:rsidRPr="004869DA">
        <w:rPr>
          <w:rFonts w:ascii="仿宋_GB2312" w:eastAsia="仿宋_GB2312" w:hint="eastAsia"/>
          <w:sz w:val="30"/>
          <w:szCs w:val="30"/>
        </w:rPr>
        <w:lastRenderedPageBreak/>
        <w:t>者其他清洁低碳能源。</w:t>
      </w:r>
    </w:p>
    <w:p w:rsidR="00876459" w:rsidRPr="00876459" w:rsidRDefault="009C227D" w:rsidP="009C227D">
      <w:pPr>
        <w:ind w:firstLine="600"/>
        <w:rPr>
          <w:rFonts w:ascii="仿宋_GB2312" w:eastAsia="仿宋_GB2312"/>
          <w:sz w:val="30"/>
          <w:szCs w:val="30"/>
        </w:rPr>
      </w:pPr>
      <w:r w:rsidRPr="009C227D">
        <w:rPr>
          <w:rFonts w:ascii="仿宋_GB2312" w:eastAsia="仿宋_GB2312" w:hint="eastAsia"/>
          <w:sz w:val="30"/>
          <w:szCs w:val="30"/>
        </w:rPr>
        <w:t>第一千二百四十二条　本法自</w:t>
      </w:r>
      <w:r w:rsidRPr="009C227D">
        <w:rPr>
          <w:rFonts w:ascii="仿宋_GB2312" w:eastAsia="仿宋_GB2312"/>
          <w:sz w:val="30"/>
          <w:szCs w:val="30"/>
        </w:rPr>
        <w:t>2026年8月15日起施行。《中华人民共和国环境保护法》、《中华人民共和国环境影响评价法》、《中华人民共和国海洋环境保护法》、《中华人民共和国大气污染防治法》、《中华人民共和国水污染防治法》、《中华人民共和国土壤污染防治法》、《中华人民共和国固体废物污染环境防治法》、《中华人民共和国噪声污染防治法》、《中华人民共和国放射性污染防治法》、《中华人民共和国清洁生产促进法》同时废止。</w:t>
      </w:r>
    </w:p>
    <w:sectPr w:rsidR="00876459" w:rsidRPr="008764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E6B" w:rsidRDefault="00D54E6B" w:rsidP="00886DDC">
      <w:r>
        <w:separator/>
      </w:r>
    </w:p>
  </w:endnote>
  <w:endnote w:type="continuationSeparator" w:id="0">
    <w:p w:rsidR="00D54E6B" w:rsidRDefault="00D54E6B" w:rsidP="00886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E6B" w:rsidRDefault="00D54E6B" w:rsidP="00886DDC">
      <w:r>
        <w:separator/>
      </w:r>
    </w:p>
  </w:footnote>
  <w:footnote w:type="continuationSeparator" w:id="0">
    <w:p w:rsidR="00D54E6B" w:rsidRDefault="00D54E6B" w:rsidP="00886D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9DA"/>
    <w:rsid w:val="00193F98"/>
    <w:rsid w:val="003274B3"/>
    <w:rsid w:val="004869DA"/>
    <w:rsid w:val="006E430A"/>
    <w:rsid w:val="007236E5"/>
    <w:rsid w:val="00831F4F"/>
    <w:rsid w:val="00876459"/>
    <w:rsid w:val="00886DDC"/>
    <w:rsid w:val="00924637"/>
    <w:rsid w:val="00983BBA"/>
    <w:rsid w:val="009C227D"/>
    <w:rsid w:val="00D5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96F966-AF56-495F-BA34-8DF5C6F98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6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24637"/>
    <w:rPr>
      <w:b/>
      <w:bCs/>
    </w:rPr>
  </w:style>
  <w:style w:type="paragraph" w:styleId="a5">
    <w:name w:val="header"/>
    <w:basedOn w:val="a"/>
    <w:link w:val="a6"/>
    <w:uiPriority w:val="99"/>
    <w:unhideWhenUsed/>
    <w:rsid w:val="00886D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86DD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86D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86D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1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5967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249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4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320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941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8477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110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111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14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049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202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2245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74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624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420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83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2026-06-17T09:45:00Z</dcterms:created>
  <dcterms:modified xsi:type="dcterms:W3CDTF">2026-06-18T00:37:00Z</dcterms:modified>
</cp:coreProperties>
</file>