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04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9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政府预算相关重要事项说明</w:t>
      </w:r>
    </w:p>
    <w:p w14:paraId="7C5BA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县本级支出预算说明</w:t>
      </w:r>
    </w:p>
    <w:p w14:paraId="76964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县本级一般公共预算支出数为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646088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125577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%。具体情况如下（分款级科目表述）：</w:t>
      </w:r>
    </w:p>
    <w:p w14:paraId="5398D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一般公共服务支出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28534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%。其中：</w:t>
      </w:r>
    </w:p>
    <w:p w14:paraId="7982D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人大事务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</w:t>
      </w:r>
    </w:p>
    <w:p w14:paraId="4ABD0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政协事务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881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</w:t>
      </w:r>
    </w:p>
    <w:p w14:paraId="450D8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政府办公厅（室）及相关机构事务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5103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15.71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增加了消化上年预拨经费上杭县人民政府行政大楼运行经费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550万元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2C29B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4.发展与改革事务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1299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4FEF4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5.统计信息事务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增幅17.84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经常性业务费增加了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113万元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6E01A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6.财政事务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3221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.审计事务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经常性业务费增加了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108万元。</w:t>
      </w:r>
    </w:p>
    <w:p w14:paraId="61DE8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.纪检监察事务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10.28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人员经费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194万元，其中增加了未休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年休假报酬及公务员一次性奖金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88万元，其他工资福利支出中派驻纪检组配套支出增加24万元及增加了驻法院、检察院纪检组绩效12万元；县级预算安排的经常性业务费增加了66万元。</w:t>
      </w:r>
    </w:p>
    <w:p w14:paraId="537BB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.商贸事务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幅79.97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增加了消化上年预拨县级专项经费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604万元及县级专项增加了272万元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0EBC0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.民族事务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增幅7.73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7113F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档案事务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18.78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CC4A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.民主党派及工商联事务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B4CA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.群众团体事务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加116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47.54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主要是县预算安排的业务费较上年增加94万元。</w:t>
      </w:r>
    </w:p>
    <w:p w14:paraId="4F219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.党委办公厅(室)及相关机构事务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1.69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1972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.组织事务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FB8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.宣传事务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增幅13.07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主要是县预算安排的业务费较上年增加84万元。</w:t>
      </w:r>
    </w:p>
    <w:p w14:paraId="15C2B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.统战事务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增幅18.16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主要是县预算安排的业务费较上年增加50万元。</w:t>
      </w:r>
    </w:p>
    <w:p w14:paraId="4F0F3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</w:p>
    <w:p w14:paraId="00EBA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.其他共产党事务支出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要是县预算安排的老年人活动中心运行经费增加了50万元。</w:t>
      </w:r>
    </w:p>
    <w:p w14:paraId="4F7F7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.市场监督管理事务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4403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增加686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增幅18.46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增加了消化上年预拨县级专项经费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793万元。</w:t>
      </w:r>
    </w:p>
    <w:p w14:paraId="1BA09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20.信访事务215万元，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增幅9.14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07CF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（二）公共安全支出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31017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6760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增幅27.87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31527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1.武装警察部队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较上年预算数增加50万元，增幅29.76%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增加了武警古田教导队水电经费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50万元。</w:t>
      </w:r>
    </w:p>
    <w:p w14:paraId="6DD69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2.公安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28530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较上年预算数增加6376万元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增幅28.78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增加消化上年预拨经费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6256万元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1A644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法院20万元，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与上年持平。</w:t>
      </w:r>
    </w:p>
    <w:p w14:paraId="39F62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司法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增幅17.44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。主要是提前下达的省市专项增加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56A0C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（三）教育支出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122130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6367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增幅5.5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600B3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1.教育管理事务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减幅22.79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3B29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2.普通教育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103901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增幅3.09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3A400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3.职业教育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减幅2.54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B7C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4.特殊教育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4E5CA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5.进修及培训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减幅0.61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09D9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6.教育费附加安排的支出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减幅26.67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D8B3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7.其他教育支出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9553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76.68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4AAB8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（四）科学技术支出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45344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减幅9.25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6169E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1.科技条件与服务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45115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减幅9.3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主要是县预算安排产业发展扶持基金较上年预算数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万元。</w:t>
      </w:r>
    </w:p>
    <w:p w14:paraId="1C23F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.科学技术普及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2C34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（五）文化旅游体育与传媒支出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6917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增幅41.48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788E8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1.文化和旅游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3707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增幅29.16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业务费较上年增加290万元，县级专项经费较上年增加497万元。</w:t>
      </w:r>
    </w:p>
    <w:p w14:paraId="780CC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2.文物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40B6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3.广播影视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72.75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6AFD1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（六）社会保障和就业支出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70466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10689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增幅17.88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3E9F5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1.人力资源和社会保障管理事务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4C76E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2.民政管理事务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增幅41.08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主要是提前下达的省市专项增加及县级专项增加300万元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2884E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3.行政事业单位养老支出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17910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3947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28.27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主要是县预算安排的财政对机关养老保险的补助较上年增加3947万元。</w:t>
      </w:r>
    </w:p>
    <w:p w14:paraId="31B9A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4.就业补助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增加312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增幅35.7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%。主要是提前下达的省市专项较上年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D3A0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5.抚恤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4013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增幅20.91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%。主要是提前下达的省市专项较上年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870D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6.退役安置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增幅19.62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今年县预算安排的专项较上年增加130万元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DBAA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7.社会福利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105.74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13544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8.残疾人事业2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减幅0.17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D8C2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9.红十字事业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减幅22.37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3E5AD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10.财政对基本养老保险基金的补助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21011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4FCE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.退役军人管理事务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22.55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今年县预算安排的专项较上年增加62万元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1762C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12.财政代缴社会保险费支出165万元，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6C955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.其他社会保障和就业支出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16309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3656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增幅28.89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6B29C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（七）卫生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健康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28341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增幅7.75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2AB35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卫生健康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928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主要是县预算安排的业务费较上年增加98万元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09382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2.公立医院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4418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增幅14.49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主要是提前下达的省市专项增加。</w:t>
      </w:r>
    </w:p>
    <w:p w14:paraId="6D938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3.基层医疗卫生机构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10849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增幅3.48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73A22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4.公共卫生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5295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减幅3.87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5711F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5.中医药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事务245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5EA8D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6.计划生育事务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增幅31.58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主要是提前下达的省市专项增加。</w:t>
      </w:r>
    </w:p>
    <w:p w14:paraId="69981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7.行政事业单位医疗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持平。</w:t>
      </w:r>
    </w:p>
    <w:p w14:paraId="19504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8医疗救助1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430B8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9.优抚对象医疗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406CA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10.其他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卫生健康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较上年预算数增加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38.10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3B70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（八）节能环保支出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3001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123.62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1F58E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1.环境保护管理事务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减幅86.68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今年县预算安排的专项较上年减少995万元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5415C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污染防治368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增加190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，增幅106.74%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。主要是提前下达的省市专项增加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1F0DB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3.自然生态保护688万元，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增加688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7BDF1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4.天然林管护290万元，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增加290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13E49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（九）城乡社区支出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65060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9950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18.05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5634E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1.城乡社区管理事务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7540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减幅38.14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预算安排的部分专项支出功能科目的调整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436A9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2.城乡社区规划与管理638万元，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增加638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43C9D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.城乡社区公共设施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49537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14066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39.65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原因一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是县预算安排隐性债务化解资金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较上年增加8443万元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；二是县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行政政法股相关单位安排的预算支出3090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调整在支出功能科目；三是援疆援藏460万元调整在此支出功能科目。</w:t>
      </w:r>
    </w:p>
    <w:p w14:paraId="6CD5F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城乡社区环境卫生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7345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减幅1.42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7CD03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（十）农林水支出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66167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40101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增幅153.84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6E8CB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1.农业农村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23950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11176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增幅87.49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77541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2.林业和草原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3407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15.84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69CC7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3.水利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17777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10877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增幅157.64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7978F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4.巩固脱贫攻坚成果衔接乡村振兴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17009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15945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增幅1498.59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支出功能科目的调整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D890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5.农村综合改革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3954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141.54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635D1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6.普惠金融发展支出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680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减幅90.67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支出功能科目的调整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7F1C8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（十一）交通运输支出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35926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29451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增幅446.84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0B256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1.公路水路运输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35394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28919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增幅446.63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提前下达的省市专项增加。</w:t>
      </w:r>
    </w:p>
    <w:p w14:paraId="38B26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2.民用航空运输532万元，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增加532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支出功能科目的调整。</w:t>
      </w:r>
    </w:p>
    <w:p w14:paraId="12B8A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（十二）资源勘探信息等支出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22.57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其中：</w:t>
      </w:r>
    </w:p>
    <w:p w14:paraId="41611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1.工业和信息产业监管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41.27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主要是今年预算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增加了其他人员支出中国企改革服务中心人员工资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409万元。</w:t>
      </w:r>
    </w:p>
    <w:p w14:paraId="3CC36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2.支持中小企业发展和管理支出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B361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（十三）商业服务业等支出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减幅25.2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07384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1.商业流通事务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D59A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2.涉外发展服务支出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5BCF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3.其他商业服务业等支出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减少2000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减幅30.77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%。主要是县预算安排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专项绩效较上年减少1500万元，财税库目标考核奖励减少500万元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6B151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（十四）金融支出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减幅1.82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其中：</w:t>
      </w:r>
    </w:p>
    <w:p w14:paraId="3EE9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1.金融发展支出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减幅1.82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%。</w:t>
      </w:r>
    </w:p>
    <w:p w14:paraId="4FDED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（十五）自然资源海洋气象等支出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13207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5325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67.56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0A338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1.自然资源事务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13125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5323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68.23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今年县预算安排的专项较上年增加5547万元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4E1AF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2.气象事务82万元，较上年预算数增加2万元，增幅2.5%。</w:t>
      </w:r>
    </w:p>
    <w:p w14:paraId="20C5D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十六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）住房保障支出580万元，较上年预算数增加580万元，其中：</w:t>
      </w:r>
    </w:p>
    <w:p w14:paraId="33588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1.住房保障支出580万元，较上年预算数增加580万元，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提前下达的省市专项增加。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47A6D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）粮油物资储备支出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增加1463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3C114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1.粮油事务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，与上年预算数持平。</w:t>
      </w:r>
    </w:p>
    <w:p w14:paraId="09B8A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2.粮油储备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增加514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增幅395.38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县预算安排的专项较上年增加514万元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51DE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3.重要商品储备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减少500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。主要是今年未再安排疫情防控应急物资储备。</w:t>
      </w:r>
    </w:p>
    <w:p w14:paraId="19DFC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）灾害防治及应急管理支出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1612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47.11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736B7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1.应急管理事务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增加1307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增幅104.06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主要是县预算安排的专项较上年增加1321万元。</w:t>
      </w:r>
    </w:p>
    <w:p w14:paraId="209F8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2.消防事务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68.9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主要是今年县预算安排增加了消化上年预拨经费698万元，及乡镇消防队考评奖励240万元，及公务员基础绩效和年度考核奖273万元。</w:t>
      </w:r>
    </w:p>
    <w:p w14:paraId="709C4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3.自然灾害防治0万元，较上年预算数减少706万元。主要是提前下达的省市专项减少。</w:t>
      </w:r>
    </w:p>
    <w:p w14:paraId="28C64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）预备费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减少5000万元，减幅50%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41DE5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二十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）其他支出(类)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8468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减幅88.02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56718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1.年初预留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000万元，较上年预算数减少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83.33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%。主要是年初预留资金较上年减少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000万元。</w:t>
      </w:r>
    </w:p>
    <w:p w14:paraId="70FD1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2.其他支出(款)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3468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减幅95.77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%。主要原因是县专项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支出功能科目的调整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1D193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）债务付息支出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10897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增幅13.51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其中：</w:t>
      </w:r>
    </w:p>
    <w:p w14:paraId="1CC3DA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地方政府一般债务付息支出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10897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增幅13.51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E209C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（二十二）债务发行费用支出72万元，较上年预算数增加16万元，增幅28.57%。其中：</w:t>
      </w:r>
    </w:p>
    <w:p w14:paraId="75B232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地方政府一般债务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发行费用支出72万元，较上年预算数增加16万元，增幅28.57%。</w:t>
      </w:r>
    </w:p>
    <w:p w14:paraId="7A4D04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）债务还本支出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37647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增加16409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增幅77.26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主要是今年到期债务增加。</w:t>
      </w:r>
    </w:p>
    <w:p w14:paraId="1679E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）转移性支出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60613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7988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15.18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683A67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补助下级支出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24050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514B80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上解支出12000万元，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BE17C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调出资金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24532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5771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，增幅30.76%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。主要是县预算安排调出资金用于政府性基金其他自融资债券付息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较上年增加5771万元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034C842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年终结余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减幅91.32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7222A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二、财政转移支付安排情况</w:t>
      </w:r>
    </w:p>
    <w:p w14:paraId="460EB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县对下税收返还和转移支付预算数为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24050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%。具体情况如下：</w:t>
      </w:r>
    </w:p>
    <w:p w14:paraId="288DF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（一）</w:t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一般性转移支付</w:t>
      </w:r>
    </w:p>
    <w:p w14:paraId="26517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县对下一般转移支付预算数为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14250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%。具体情况如下（分项目表述）：</w:t>
      </w:r>
    </w:p>
    <w:p w14:paraId="2A4B11E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体制补助支出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8017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5.39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1CE7BEC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均衡性转移支付支出项目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6233万元，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与上年预算数持平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ADBC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（二）</w:t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专项转移支付</w:t>
      </w:r>
    </w:p>
    <w:p w14:paraId="0F7AD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县对下专项转移支付预算数为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9800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34.25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D3FF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（三）</w:t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税收返还</w:t>
      </w:r>
    </w:p>
    <w:p w14:paraId="335D5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县对下税收返还预算数为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。具体情况如下（分项目表述）：</w:t>
      </w:r>
    </w:p>
    <w:p w14:paraId="3D070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1.增值税返还预算数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 w14:paraId="4A0A9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2.消费税返还预算数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 w14:paraId="63C32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3.所得税基数返还预算数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 w14:paraId="7E82C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仿宋" w:hAnsi="仿宋" w:eastAsia="仿宋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4.成品油税费改革税收返还预算数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 w14:paraId="47266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三、政府债务情况</w:t>
      </w:r>
    </w:p>
    <w:p w14:paraId="51D27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（一）余额及限额情况</w:t>
      </w:r>
    </w:p>
    <w:p w14:paraId="030F3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年全县新增债务限额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120480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万元，实际发行新增债券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152462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27062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125400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。截止202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年底，全县政府债务余额（快报数）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1189220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308280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880940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万元）；县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本级政府债务余额（快报数）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1189220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308280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880940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债务余额严格控制在省财政厅核定的限额（快报数）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1533282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万元内。</w:t>
      </w:r>
    </w:p>
    <w:p w14:paraId="27DDE0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 xml:space="preserve">    （二）地方政府债务发行情况</w:t>
      </w:r>
    </w:p>
    <w:p w14:paraId="7F2EC3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年全县发行地方政府新增债券金额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152462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万元（新增一般债券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27062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万元，新增专项债券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125400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万元），再融资债券金额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59120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万元。202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年县本级发行地方政府新增债券金额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152462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万元（新增一般债券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27062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万元，新增专项债券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125400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万元），再融资债券金额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59120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万元。</w:t>
      </w:r>
    </w:p>
    <w:p w14:paraId="7DA627D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地方政府债券还本付息情况</w:t>
      </w:r>
    </w:p>
    <w:p w14:paraId="22A2C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年全县还本付息执行数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109059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69658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21258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48400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39401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10132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29269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年县本级还本付息执行数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109059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69658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21258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48400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39401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10132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29269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</w:t>
      </w:r>
    </w:p>
    <w:p w14:paraId="20025D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eastAsia" w:ascii="仿宋" w:hAnsi="仿宋" w:eastAsia="仿宋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年全县还本付息预算数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109689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66645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37647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28998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43044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10897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32147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年县本级还本付息预算数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109689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万元，其中：偿还本金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66645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37647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28998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万元），偿还利息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43044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万元（一般债券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10897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万元，专项债券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32147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万元）。</w:t>
      </w:r>
    </w:p>
    <w:p w14:paraId="66A8A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四、预算绩效开展情况</w:t>
      </w:r>
    </w:p>
    <w:p w14:paraId="7C911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eastAsia" w:ascii="黑体" w:hAnsi="黑体" w:eastAsia="黑体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年，县财政部门对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城乡公交一体化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基本公共卫生服务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老旧小区改造配套基础设施建设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、城区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绿地养护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等8个财政重点支出项目进行了绩效评价，涉及财政资金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.78亿元，其中评价等级达到“优”的有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项，达“良”的有2项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。</w:t>
      </w:r>
    </w:p>
    <w:p w14:paraId="32E15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eastAsia" w:ascii="黑体" w:hAnsi="黑体" w:eastAsia="黑体"/>
          <w:sz w:val="32"/>
          <w:szCs w:val="32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AD11F"/>
    <w:multiLevelType w:val="singleLevel"/>
    <w:tmpl w:val="5A6AD11F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E12F89D"/>
    <w:multiLevelType w:val="singleLevel"/>
    <w:tmpl w:val="5E12F89D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60B5F0BD"/>
    <w:multiLevelType w:val="singleLevel"/>
    <w:tmpl w:val="60B5F0BD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313891"/>
    <w:rsid w:val="00316355"/>
    <w:rsid w:val="005775D9"/>
    <w:rsid w:val="00580AD9"/>
    <w:rsid w:val="005D12B2"/>
    <w:rsid w:val="00651375"/>
    <w:rsid w:val="007A0B3E"/>
    <w:rsid w:val="009B31B0"/>
    <w:rsid w:val="009D34A6"/>
    <w:rsid w:val="00B0005B"/>
    <w:rsid w:val="00B03E7C"/>
    <w:rsid w:val="00D905AB"/>
    <w:rsid w:val="00E469B6"/>
    <w:rsid w:val="00EE575F"/>
    <w:rsid w:val="00FC6FDA"/>
    <w:rsid w:val="02DA1C7C"/>
    <w:rsid w:val="02FA7039"/>
    <w:rsid w:val="032C6CFD"/>
    <w:rsid w:val="040473B7"/>
    <w:rsid w:val="04513A83"/>
    <w:rsid w:val="0452076D"/>
    <w:rsid w:val="04CF79C4"/>
    <w:rsid w:val="05393404"/>
    <w:rsid w:val="05791C91"/>
    <w:rsid w:val="06FB10A0"/>
    <w:rsid w:val="07014FE7"/>
    <w:rsid w:val="07193607"/>
    <w:rsid w:val="07A229BA"/>
    <w:rsid w:val="07AF7F19"/>
    <w:rsid w:val="091F4A3A"/>
    <w:rsid w:val="0B245DDB"/>
    <w:rsid w:val="0C1967E0"/>
    <w:rsid w:val="0C374B10"/>
    <w:rsid w:val="0CC1472C"/>
    <w:rsid w:val="0CCE009D"/>
    <w:rsid w:val="0CDF589F"/>
    <w:rsid w:val="0D856F8A"/>
    <w:rsid w:val="0DAE21D2"/>
    <w:rsid w:val="0DB2764E"/>
    <w:rsid w:val="0E1F3A9A"/>
    <w:rsid w:val="0E3E1EA6"/>
    <w:rsid w:val="0E543851"/>
    <w:rsid w:val="0E9467DB"/>
    <w:rsid w:val="0ED235A4"/>
    <w:rsid w:val="100F7014"/>
    <w:rsid w:val="10482FB8"/>
    <w:rsid w:val="104D3E3B"/>
    <w:rsid w:val="109E7A62"/>
    <w:rsid w:val="11434044"/>
    <w:rsid w:val="12761018"/>
    <w:rsid w:val="130A31C7"/>
    <w:rsid w:val="135148B7"/>
    <w:rsid w:val="153D5AFD"/>
    <w:rsid w:val="1598435C"/>
    <w:rsid w:val="159D4D3A"/>
    <w:rsid w:val="16363A96"/>
    <w:rsid w:val="176213DF"/>
    <w:rsid w:val="17932A9B"/>
    <w:rsid w:val="18283A08"/>
    <w:rsid w:val="1AB87EC0"/>
    <w:rsid w:val="1C420C76"/>
    <w:rsid w:val="1D624359"/>
    <w:rsid w:val="1DDB5F6D"/>
    <w:rsid w:val="1DE67DDC"/>
    <w:rsid w:val="1E467180"/>
    <w:rsid w:val="1E595FA5"/>
    <w:rsid w:val="1EED592C"/>
    <w:rsid w:val="1FD72190"/>
    <w:rsid w:val="20A85A0A"/>
    <w:rsid w:val="20BA4AAC"/>
    <w:rsid w:val="20F626A1"/>
    <w:rsid w:val="2105388E"/>
    <w:rsid w:val="226B1E3F"/>
    <w:rsid w:val="23067BBC"/>
    <w:rsid w:val="230E0BE9"/>
    <w:rsid w:val="231E364A"/>
    <w:rsid w:val="234F0E6D"/>
    <w:rsid w:val="23C461ED"/>
    <w:rsid w:val="248F7ADB"/>
    <w:rsid w:val="256533F7"/>
    <w:rsid w:val="257E587E"/>
    <w:rsid w:val="25CC72A0"/>
    <w:rsid w:val="25EA747B"/>
    <w:rsid w:val="2775012F"/>
    <w:rsid w:val="28235E14"/>
    <w:rsid w:val="2878312A"/>
    <w:rsid w:val="298F17B7"/>
    <w:rsid w:val="2A185ED0"/>
    <w:rsid w:val="2AA96511"/>
    <w:rsid w:val="2AB82048"/>
    <w:rsid w:val="2ADB5F1C"/>
    <w:rsid w:val="2B001955"/>
    <w:rsid w:val="2C40180B"/>
    <w:rsid w:val="2C53196A"/>
    <w:rsid w:val="2DD00871"/>
    <w:rsid w:val="2E3478CD"/>
    <w:rsid w:val="2E4C66F2"/>
    <w:rsid w:val="2F1D7B4E"/>
    <w:rsid w:val="2FF54BB7"/>
    <w:rsid w:val="307844FD"/>
    <w:rsid w:val="309F198C"/>
    <w:rsid w:val="323E39AD"/>
    <w:rsid w:val="33347427"/>
    <w:rsid w:val="33371A7F"/>
    <w:rsid w:val="334F6201"/>
    <w:rsid w:val="337E280D"/>
    <w:rsid w:val="342445BA"/>
    <w:rsid w:val="34D9057F"/>
    <w:rsid w:val="34F27578"/>
    <w:rsid w:val="350C4A97"/>
    <w:rsid w:val="35B451C1"/>
    <w:rsid w:val="3653747C"/>
    <w:rsid w:val="36843B36"/>
    <w:rsid w:val="38365B3F"/>
    <w:rsid w:val="398A3009"/>
    <w:rsid w:val="39BA1729"/>
    <w:rsid w:val="39F80C63"/>
    <w:rsid w:val="3B554C30"/>
    <w:rsid w:val="3B855C73"/>
    <w:rsid w:val="3BA05B7F"/>
    <w:rsid w:val="3BA5749C"/>
    <w:rsid w:val="3BDD61A1"/>
    <w:rsid w:val="3C06147C"/>
    <w:rsid w:val="3C20267A"/>
    <w:rsid w:val="3C317625"/>
    <w:rsid w:val="3C3A5EBA"/>
    <w:rsid w:val="3D0134FD"/>
    <w:rsid w:val="3EAC7200"/>
    <w:rsid w:val="40025AD1"/>
    <w:rsid w:val="40F00C7C"/>
    <w:rsid w:val="4195741A"/>
    <w:rsid w:val="42091893"/>
    <w:rsid w:val="43357305"/>
    <w:rsid w:val="4473182D"/>
    <w:rsid w:val="454623AA"/>
    <w:rsid w:val="45732EB7"/>
    <w:rsid w:val="45CA41C6"/>
    <w:rsid w:val="466E3C11"/>
    <w:rsid w:val="47B34FD9"/>
    <w:rsid w:val="47C24165"/>
    <w:rsid w:val="480B204F"/>
    <w:rsid w:val="48A9628A"/>
    <w:rsid w:val="4A550D6C"/>
    <w:rsid w:val="4A7B160E"/>
    <w:rsid w:val="4CCB67D5"/>
    <w:rsid w:val="4CFC2ECD"/>
    <w:rsid w:val="4D32625A"/>
    <w:rsid w:val="4F5526FD"/>
    <w:rsid w:val="4FFA1E9A"/>
    <w:rsid w:val="50246887"/>
    <w:rsid w:val="506F0809"/>
    <w:rsid w:val="5072711B"/>
    <w:rsid w:val="50A019D3"/>
    <w:rsid w:val="517E5813"/>
    <w:rsid w:val="51BD69DE"/>
    <w:rsid w:val="541A32FB"/>
    <w:rsid w:val="545971FE"/>
    <w:rsid w:val="54AF0FBE"/>
    <w:rsid w:val="54EE7521"/>
    <w:rsid w:val="55C62789"/>
    <w:rsid w:val="56217A49"/>
    <w:rsid w:val="567D0E22"/>
    <w:rsid w:val="568623D5"/>
    <w:rsid w:val="583A24E7"/>
    <w:rsid w:val="58B26BA5"/>
    <w:rsid w:val="58CE2AAE"/>
    <w:rsid w:val="59793FA0"/>
    <w:rsid w:val="5B5A4066"/>
    <w:rsid w:val="5B8D0A92"/>
    <w:rsid w:val="5BAA3EF3"/>
    <w:rsid w:val="5CB0767B"/>
    <w:rsid w:val="5ED262A5"/>
    <w:rsid w:val="609B602A"/>
    <w:rsid w:val="611D273D"/>
    <w:rsid w:val="617B4EF9"/>
    <w:rsid w:val="61BD7D71"/>
    <w:rsid w:val="61E746B9"/>
    <w:rsid w:val="62FD1383"/>
    <w:rsid w:val="639B5B9D"/>
    <w:rsid w:val="64280839"/>
    <w:rsid w:val="64836EFC"/>
    <w:rsid w:val="64EB4D27"/>
    <w:rsid w:val="650A6D6D"/>
    <w:rsid w:val="65301AC3"/>
    <w:rsid w:val="65707814"/>
    <w:rsid w:val="657D3843"/>
    <w:rsid w:val="65A10B7A"/>
    <w:rsid w:val="65A32798"/>
    <w:rsid w:val="66AA10A1"/>
    <w:rsid w:val="67260AB0"/>
    <w:rsid w:val="673E49CC"/>
    <w:rsid w:val="67BF027F"/>
    <w:rsid w:val="687B423E"/>
    <w:rsid w:val="694D3636"/>
    <w:rsid w:val="697A6F51"/>
    <w:rsid w:val="69EF6DC8"/>
    <w:rsid w:val="69F276BC"/>
    <w:rsid w:val="6A1D23DB"/>
    <w:rsid w:val="6A726CB0"/>
    <w:rsid w:val="6AC6299E"/>
    <w:rsid w:val="6C5B7AB3"/>
    <w:rsid w:val="6D871DB3"/>
    <w:rsid w:val="6E4E4975"/>
    <w:rsid w:val="6F5A424F"/>
    <w:rsid w:val="704357D9"/>
    <w:rsid w:val="70C55ED9"/>
    <w:rsid w:val="71653940"/>
    <w:rsid w:val="71883833"/>
    <w:rsid w:val="7265722A"/>
    <w:rsid w:val="728E5464"/>
    <w:rsid w:val="72FE6080"/>
    <w:rsid w:val="735209C5"/>
    <w:rsid w:val="735C1EAE"/>
    <w:rsid w:val="738E1DC5"/>
    <w:rsid w:val="73A91B6D"/>
    <w:rsid w:val="747C5419"/>
    <w:rsid w:val="762304A6"/>
    <w:rsid w:val="76DB4364"/>
    <w:rsid w:val="78817340"/>
    <w:rsid w:val="78E918E9"/>
    <w:rsid w:val="78FA0B65"/>
    <w:rsid w:val="79615F3B"/>
    <w:rsid w:val="79C2134E"/>
    <w:rsid w:val="79DE21F3"/>
    <w:rsid w:val="7A1B6FD8"/>
    <w:rsid w:val="7AE249E4"/>
    <w:rsid w:val="7D171119"/>
    <w:rsid w:val="7D965F30"/>
    <w:rsid w:val="7DEB54E0"/>
    <w:rsid w:val="7DF206B1"/>
    <w:rsid w:val="7E535CAA"/>
    <w:rsid w:val="7F4B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5880</Words>
  <Characters>7493</Characters>
  <Lines>13</Lines>
  <Paragraphs>3</Paragraphs>
  <TotalTime>0</TotalTime>
  <ScaleCrop>false</ScaleCrop>
  <LinksUpToDate>false</LinksUpToDate>
  <CharactersWithSpaces>7509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2018-01-09T06:37:00Z</cp:lastPrinted>
  <dcterms:modified xsi:type="dcterms:W3CDTF">2025-10-14T02:29:57Z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eyJoZGlkIjoiNjY1MjAzNjE2ZjA4NWNhYzE2NDQ4ZjBlNzZhYTMxMTcifQ==</vt:lpwstr>
  </property>
  <property fmtid="{D5CDD505-2E9C-101B-9397-08002B2CF9AE}" pid="4" name="ICV">
    <vt:lpwstr>614DBB953CEB45CCB73D28AB7ABB9C22_12</vt:lpwstr>
  </property>
</Properties>
</file>