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580" w:lineRule="exact"/>
        <w:ind w:firstLine="0"/>
        <w:jc w:val="center"/>
        <w:rPr>
          <w:rFonts w:ascii="方正小标宋简体" w:hAnsi="仿宋" w:eastAsia="方正小标宋简体" w:cstheme="minorBidi"/>
          <w:snapToGrid/>
          <w:kern w:val="2"/>
          <w:sz w:val="44"/>
          <w:szCs w:val="44"/>
        </w:rPr>
      </w:pP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  <w:lang w:val="en-US" w:eastAsia="zh-CN"/>
        </w:rPr>
        <w:t>2024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</w:rPr>
        <w:t>年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  <w:lang w:eastAsia="zh-CN"/>
        </w:rPr>
        <w:t>上杭县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</w:rPr>
        <w:t>地方政府债务情况</w:t>
      </w:r>
    </w:p>
    <w:p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</w:p>
    <w:p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一、举借政府债务情况</w:t>
      </w:r>
    </w:p>
    <w:p>
      <w:pPr>
        <w:pStyle w:val="7"/>
        <w:spacing w:line="580" w:lineRule="exact"/>
        <w:ind w:firstLine="592"/>
        <w:rPr>
          <w:rFonts w:ascii="仿宋" w:hAnsi="仿宋" w:eastAsia="仿宋" w:cs="仿宋"/>
          <w:spacing w:val="-6"/>
        </w:rPr>
      </w:pP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pacing w:val="-6"/>
        </w:rPr>
        <w:t>年全县新增政府债务限额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120480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</w:rPr>
        <w:t>元，其中：</w:t>
      </w:r>
      <w:r>
        <w:rPr>
          <w:rFonts w:hint="default" w:ascii="Times New Roman" w:hAnsi="Times New Roman" w:eastAsia="仿宋_GB2312" w:cs="Times New Roman"/>
          <w:spacing w:val="-6"/>
          <w:lang w:eastAsia="zh-CN"/>
        </w:rPr>
        <w:t>县</w:t>
      </w:r>
      <w:r>
        <w:rPr>
          <w:rFonts w:hint="default" w:ascii="Times New Roman" w:hAnsi="Times New Roman" w:eastAsia="仿宋_GB2312" w:cs="Times New Roman"/>
          <w:spacing w:val="-6"/>
        </w:rPr>
        <w:t>本级新增政府债务限额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120480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</w:rPr>
        <w:t>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二、地方政府债务限额余额情况</w:t>
      </w:r>
    </w:p>
    <w:p>
      <w:pPr>
        <w:pStyle w:val="7"/>
        <w:spacing w:line="580" w:lineRule="exact"/>
        <w:ind w:firstLine="616" w:firstLineChars="200"/>
        <w:rPr>
          <w:rFonts w:ascii="楷体" w:eastAsia="楷体" w:cs="仿宋"/>
          <w:b/>
          <w:spacing w:val="-6"/>
          <w:highlight w:val="none"/>
        </w:rPr>
      </w:pPr>
      <w:r>
        <w:rPr>
          <w:rFonts w:hint="default" w:ascii="Times New Roman" w:hAnsi="Times New Roman" w:eastAsia="仿宋_GB2312" w:cs="Times New Roman"/>
          <w:spacing w:val="-6"/>
          <w:highlight w:val="none"/>
        </w:rPr>
        <w:t>截至</w:t>
      </w:r>
      <w:r>
        <w:rPr>
          <w:rFonts w:hint="default" w:ascii="Times New Roman" w:hAnsi="Times New Roman" w:eastAsia="仿宋_GB2312" w:cs="Times New Roman"/>
          <w:spacing w:val="-6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pacing w:val="-6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年底，全县政府债务余额预计执行数</w:t>
      </w:r>
      <w:r>
        <w:rPr>
          <w:rFonts w:hint="eastAsia" w:ascii="Times New Roman" w:hAnsi="Times New Roman" w:eastAsia="仿宋_GB2312" w:cs="Times New Roman"/>
          <w:spacing w:val="-6"/>
          <w:highlight w:val="none"/>
          <w:lang w:val="en-US" w:eastAsia="zh-CN"/>
        </w:rPr>
        <w:t>1189220</w:t>
      </w:r>
      <w:r>
        <w:rPr>
          <w:rFonts w:hint="default" w:ascii="Times New Roman" w:hAnsi="Times New Roman" w:eastAsia="仿宋_GB2312" w:cs="Times New Roman"/>
          <w:spacing w:val="-6"/>
          <w:highlight w:val="none"/>
          <w:lang w:val="en-US" w:eastAsia="zh-CN"/>
        </w:rPr>
        <w:t>万元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，债务余额严格控制在中央核定的限额</w:t>
      </w:r>
      <w:r>
        <w:rPr>
          <w:rFonts w:hint="eastAsia" w:ascii="Times New Roman" w:hAnsi="Times New Roman" w:eastAsia="仿宋_GB2312" w:cs="Times New Roman"/>
          <w:spacing w:val="-6"/>
          <w:highlight w:val="none"/>
          <w:lang w:val="en-US" w:eastAsia="zh-CN"/>
        </w:rPr>
        <w:t>1533282</w:t>
      </w:r>
      <w:r>
        <w:rPr>
          <w:rFonts w:hint="default" w:ascii="Times New Roman" w:hAnsi="Times New Roman" w:eastAsia="仿宋_GB2312" w:cs="Times New Roman"/>
          <w:spacing w:val="-6"/>
          <w:highlight w:val="none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元内；</w:t>
      </w:r>
      <w:r>
        <w:rPr>
          <w:rFonts w:hint="default" w:ascii="Times New Roman" w:hAnsi="Times New Roman" w:eastAsia="仿宋_GB2312" w:cs="Times New Roman"/>
          <w:spacing w:val="-6"/>
          <w:highlight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本级政府债务余额预计执行数</w:t>
      </w:r>
      <w:r>
        <w:rPr>
          <w:rFonts w:hint="eastAsia" w:ascii="Times New Roman" w:hAnsi="Times New Roman" w:eastAsia="仿宋_GB2312" w:cs="Times New Roman"/>
          <w:spacing w:val="-6"/>
          <w:highlight w:val="none"/>
          <w:lang w:val="en-US" w:eastAsia="zh-CN"/>
        </w:rPr>
        <w:t>1189220</w:t>
      </w:r>
      <w:r>
        <w:rPr>
          <w:rFonts w:hint="default" w:ascii="Times New Roman" w:hAnsi="Times New Roman" w:eastAsia="仿宋_GB2312" w:cs="Times New Roman"/>
          <w:spacing w:val="-6"/>
          <w:highlight w:val="none"/>
          <w:lang w:val="en-US" w:eastAsia="zh-CN"/>
        </w:rPr>
        <w:t>万元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，债务余额严格控制在限额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1533282</w:t>
      </w:r>
      <w:r>
        <w:rPr>
          <w:rFonts w:hint="default" w:ascii="Times New Roman" w:hAnsi="Times New Roman" w:eastAsia="仿宋_GB2312" w:cs="Times New Roman"/>
          <w:spacing w:val="-6"/>
          <w:highlight w:val="none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元内。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三、地方政府债券发行情况</w:t>
      </w:r>
    </w:p>
    <w:p>
      <w:pPr>
        <w:pStyle w:val="7"/>
        <w:spacing w:line="580" w:lineRule="exact"/>
        <w:ind w:firstLine="616" w:firstLineChars="200"/>
        <w:rPr>
          <w:rFonts w:hint="default" w:ascii="Times New Roman" w:hAnsi="Times New Roman" w:eastAsia="仿宋_GB2312" w:cs="Times New Roman"/>
          <w:spacing w:val="-6"/>
          <w:highlight w:val="none"/>
        </w:rPr>
      </w:pPr>
      <w:r>
        <w:rPr>
          <w:rFonts w:hint="default" w:ascii="Times New Roman" w:hAnsi="Times New Roman" w:eastAsia="仿宋_GB2312" w:cs="Times New Roman"/>
          <w:spacing w:val="-6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pacing w:val="-6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年全县由省级代为发行地方政府债券</w:t>
      </w:r>
      <w:r>
        <w:rPr>
          <w:rFonts w:hint="eastAsia" w:ascii="Times New Roman" w:hAnsi="Times New Roman" w:eastAsia="仿宋_GB2312" w:cs="Times New Roman"/>
          <w:spacing w:val="-6"/>
          <w:highlight w:val="none"/>
          <w:lang w:val="en-US" w:eastAsia="zh-CN"/>
        </w:rPr>
        <w:t>211582</w:t>
      </w:r>
      <w:r>
        <w:rPr>
          <w:rFonts w:hint="default" w:ascii="Times New Roman" w:hAnsi="Times New Roman" w:eastAsia="仿宋_GB2312" w:cs="Times New Roman"/>
          <w:spacing w:val="-6"/>
          <w:highlight w:val="none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元，其中：</w:t>
      </w:r>
      <w:r>
        <w:rPr>
          <w:rFonts w:hint="default" w:ascii="Times New Roman" w:hAnsi="Times New Roman" w:eastAsia="仿宋_GB2312" w:cs="Times New Roman"/>
          <w:spacing w:val="-6"/>
          <w:highlight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本级</w:t>
      </w:r>
      <w:r>
        <w:rPr>
          <w:rFonts w:hint="eastAsia" w:ascii="Times New Roman" w:hAnsi="Times New Roman" w:eastAsia="仿宋_GB2312" w:cs="Times New Roman"/>
          <w:spacing w:val="-6"/>
          <w:highlight w:val="none"/>
          <w:lang w:val="en-US" w:eastAsia="zh-CN"/>
        </w:rPr>
        <w:t>211582</w:t>
      </w:r>
      <w:r>
        <w:rPr>
          <w:rFonts w:hint="default" w:ascii="Times New Roman" w:hAnsi="Times New Roman" w:eastAsia="仿宋_GB2312" w:cs="Times New Roman"/>
          <w:spacing w:val="-6"/>
          <w:highlight w:val="none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 xml:space="preserve">元。 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  <w:highlight w:val="none"/>
        </w:rPr>
      </w:pPr>
      <w:r>
        <w:rPr>
          <w:rFonts w:hint="default" w:ascii="Times New Roman" w:hAnsi="Times New Roman" w:eastAsia="仿宋_GB2312" w:cs="Times New Roman"/>
          <w:spacing w:val="-6"/>
          <w:highlight w:val="none"/>
        </w:rPr>
        <w:t>按债券性质分：由省级代为发行新增债券</w:t>
      </w:r>
      <w:r>
        <w:rPr>
          <w:rFonts w:hint="eastAsia" w:ascii="Times New Roman" w:hAnsi="Times New Roman" w:eastAsia="仿宋_GB2312" w:cs="Times New Roman"/>
          <w:spacing w:val="-6"/>
          <w:highlight w:val="none"/>
          <w:lang w:val="en-US" w:eastAsia="zh-CN"/>
        </w:rPr>
        <w:t>152462</w:t>
      </w:r>
      <w:r>
        <w:rPr>
          <w:rFonts w:hint="default" w:ascii="Times New Roman" w:hAnsi="Times New Roman" w:eastAsia="仿宋_GB2312" w:cs="Times New Roman"/>
          <w:spacing w:val="-6"/>
          <w:highlight w:val="none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元、由省级代为发行再融资债券</w:t>
      </w:r>
      <w:r>
        <w:rPr>
          <w:rFonts w:hint="eastAsia" w:ascii="Times New Roman" w:hAnsi="Times New Roman" w:eastAsia="仿宋_GB2312" w:cs="Times New Roman"/>
          <w:spacing w:val="-6"/>
          <w:highlight w:val="none"/>
          <w:lang w:val="en-US" w:eastAsia="zh-CN"/>
        </w:rPr>
        <w:t>59120</w:t>
      </w:r>
      <w:r>
        <w:rPr>
          <w:rFonts w:hint="default" w:ascii="Times New Roman" w:hAnsi="Times New Roman" w:eastAsia="仿宋_GB2312" w:cs="Times New Roman"/>
          <w:spacing w:val="-6"/>
          <w:highlight w:val="none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  <w:highlight w:val="none"/>
        </w:rPr>
      </w:pPr>
      <w:r>
        <w:rPr>
          <w:rFonts w:hint="eastAsia" w:ascii="黑体" w:hAnsi="黑体" w:eastAsia="黑体" w:cs="仿宋"/>
          <w:spacing w:val="-6"/>
          <w:highlight w:val="none"/>
        </w:rPr>
        <w:t>四、地方政府债券还本付息情况</w:t>
      </w:r>
    </w:p>
    <w:p>
      <w:pPr>
        <w:pStyle w:val="7"/>
        <w:spacing w:line="580" w:lineRule="exact"/>
        <w:ind w:firstLine="616" w:firstLineChars="200"/>
        <w:rPr>
          <w:rFonts w:hint="default" w:ascii="Times New Roman" w:hAnsi="Times New Roman" w:eastAsia="仿宋_GB2312" w:cs="Times New Roman"/>
          <w:spacing w:val="-6"/>
          <w:highlight w:val="none"/>
        </w:rPr>
      </w:pPr>
      <w:r>
        <w:rPr>
          <w:rFonts w:hint="default" w:ascii="Times New Roman" w:hAnsi="Times New Roman" w:eastAsia="仿宋_GB2312" w:cs="Times New Roman"/>
          <w:spacing w:val="-6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pacing w:val="-6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年全县地方政府债券还本付息</w:t>
      </w:r>
      <w:r>
        <w:rPr>
          <w:rFonts w:hint="eastAsia" w:ascii="Times New Roman" w:hAnsi="Times New Roman" w:eastAsia="仿宋_GB2312" w:cs="Times New Roman"/>
          <w:spacing w:val="-6"/>
          <w:highlight w:val="none"/>
          <w:lang w:val="en-US" w:eastAsia="zh-CN"/>
        </w:rPr>
        <w:t>109059</w:t>
      </w:r>
      <w:r>
        <w:rPr>
          <w:rFonts w:hint="default" w:ascii="Times New Roman" w:hAnsi="Times New Roman" w:eastAsia="仿宋_GB2312" w:cs="Times New Roman"/>
          <w:spacing w:val="-6"/>
          <w:highlight w:val="none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元</w:t>
      </w:r>
      <w:r>
        <w:rPr>
          <w:rFonts w:hint="eastAsia" w:ascii="Times New Roman" w:hAnsi="Times New Roman" w:eastAsia="仿宋_GB2312" w:cs="Times New Roman"/>
          <w:spacing w:val="-6"/>
          <w:highlight w:val="none"/>
          <w:lang w:eastAsia="zh-CN"/>
        </w:rPr>
        <w:t>，其中一般债务还本付息</w:t>
      </w:r>
      <w:r>
        <w:rPr>
          <w:rFonts w:hint="eastAsia" w:ascii="Times New Roman" w:hAnsi="Times New Roman" w:eastAsia="仿宋_GB2312" w:cs="Times New Roman"/>
          <w:spacing w:val="-6"/>
          <w:highlight w:val="none"/>
          <w:lang w:val="en-US" w:eastAsia="zh-CN"/>
        </w:rPr>
        <w:t>31390万元，专项债务还本付息77669万元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；</w:t>
      </w:r>
      <w:r>
        <w:rPr>
          <w:rFonts w:hint="default" w:ascii="Times New Roman" w:hAnsi="Times New Roman" w:eastAsia="仿宋_GB2312" w:cs="Times New Roman"/>
          <w:spacing w:val="-6"/>
          <w:highlight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本级地方政府债券还本付息</w:t>
      </w:r>
      <w:r>
        <w:rPr>
          <w:rFonts w:hint="eastAsia" w:ascii="Times New Roman" w:hAnsi="Times New Roman" w:eastAsia="仿宋_GB2312" w:cs="Times New Roman"/>
          <w:spacing w:val="-6"/>
          <w:highlight w:val="none"/>
          <w:lang w:val="en-US" w:eastAsia="zh-CN"/>
        </w:rPr>
        <w:t>109059</w:t>
      </w:r>
      <w:r>
        <w:rPr>
          <w:rFonts w:hint="default" w:ascii="Times New Roman" w:hAnsi="Times New Roman" w:eastAsia="仿宋_GB2312" w:cs="Times New Roman"/>
          <w:spacing w:val="-6"/>
          <w:highlight w:val="none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>元</w:t>
      </w:r>
      <w:r>
        <w:rPr>
          <w:rFonts w:hint="eastAsia" w:ascii="Times New Roman" w:hAnsi="Times New Roman" w:eastAsia="仿宋_GB2312" w:cs="Times New Roman"/>
          <w:spacing w:val="-6"/>
          <w:highlight w:val="none"/>
          <w:lang w:eastAsia="zh-CN"/>
        </w:rPr>
        <w:t>，其中一般债务还本付息</w:t>
      </w:r>
      <w:r>
        <w:rPr>
          <w:rFonts w:hint="eastAsia" w:ascii="Times New Roman" w:hAnsi="Times New Roman" w:eastAsia="仿宋_GB2312" w:cs="Times New Roman"/>
          <w:spacing w:val="-6"/>
          <w:highlight w:val="none"/>
          <w:lang w:val="en-US" w:eastAsia="zh-CN"/>
        </w:rPr>
        <w:t>31390万元，专项债务还本付息77669万元</w:t>
      </w:r>
      <w:r>
        <w:rPr>
          <w:rFonts w:hint="default" w:ascii="Times New Roman" w:hAnsi="Times New Roman" w:eastAsia="仿宋_GB2312" w:cs="Times New Roman"/>
          <w:spacing w:val="-6"/>
          <w:highlight w:val="none"/>
        </w:rPr>
        <w:t xml:space="preserve">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/>
        <w:textAlignment w:val="auto"/>
        <w:rPr>
          <w:rFonts w:hint="eastAsia" w:ascii="仿宋" w:hAnsi="仿宋" w:eastAsia="仿宋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年全县还本付息预算数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109689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万元，其中：偿还本金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66645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37647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28998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偿还利息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43044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10897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32147</w:t>
      </w:r>
      <w:bookmarkStart w:id="0" w:name="_GoBack"/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万元）。202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年县本级还本付息预算数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109689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万元，其中：偿还本金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66645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37647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28998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偿还利息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43044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10897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32147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万元）。</w:t>
      </w:r>
    </w:p>
    <w:bookmarkEnd w:id="0"/>
    <w:p>
      <w:pPr>
        <w:pStyle w:val="7"/>
        <w:spacing w:line="580" w:lineRule="exact"/>
        <w:ind w:firstLine="616" w:firstLineChars="200"/>
        <w:rPr>
          <w:rFonts w:hint="default" w:ascii="Times New Roman" w:hAnsi="Times New Roman" w:eastAsia="仿宋_GB2312" w:cs="Times New Roman"/>
          <w:spacing w:val="-6"/>
        </w:rPr>
      </w:pP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五、地方政府债券资金使用安排</w:t>
      </w:r>
    </w:p>
    <w:p>
      <w:pPr>
        <w:pStyle w:val="7"/>
        <w:spacing w:line="580" w:lineRule="exact"/>
        <w:ind w:firstLine="616" w:firstLineChars="200"/>
        <w:rPr>
          <w:rFonts w:hint="default" w:ascii="Times New Roman" w:hAnsi="Times New Roman" w:eastAsia="仿宋_GB2312" w:cs="Times New Roman"/>
          <w:spacing w:val="-6"/>
        </w:rPr>
      </w:pP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年全县年初预算未安排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新增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债券资金，为此未有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新增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债券资金使用安排情况</w:t>
      </w:r>
      <w:r>
        <w:rPr>
          <w:rFonts w:hint="default" w:ascii="Times New Roman" w:hAnsi="Times New Roman" w:eastAsia="仿宋_GB2312" w:cs="Times New Roman"/>
          <w:spacing w:val="-6"/>
        </w:rPr>
        <w:t>。</w:t>
      </w:r>
    </w:p>
    <w:sectPr>
      <w:footerReference r:id="rId3" w:type="default"/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67757753"/>
    </w:sdtPr>
    <w:sdtContent>
      <w:p>
        <w:pPr>
          <w:pStyle w:val="3"/>
          <w:jc w:val="center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D5E"/>
    <w:rsid w:val="0020395D"/>
    <w:rsid w:val="0021505E"/>
    <w:rsid w:val="00821DB7"/>
    <w:rsid w:val="00951604"/>
    <w:rsid w:val="009F6D5E"/>
    <w:rsid w:val="00BB5989"/>
    <w:rsid w:val="0CFE5279"/>
    <w:rsid w:val="0EC92FE3"/>
    <w:rsid w:val="15811312"/>
    <w:rsid w:val="16BB01A9"/>
    <w:rsid w:val="16F84CDF"/>
    <w:rsid w:val="1972011B"/>
    <w:rsid w:val="1B6E4C86"/>
    <w:rsid w:val="23B92A32"/>
    <w:rsid w:val="283E318F"/>
    <w:rsid w:val="2A324B2B"/>
    <w:rsid w:val="325F75B5"/>
    <w:rsid w:val="327615C7"/>
    <w:rsid w:val="397E0BEF"/>
    <w:rsid w:val="3D737DDE"/>
    <w:rsid w:val="3E2011C7"/>
    <w:rsid w:val="447B64F0"/>
    <w:rsid w:val="4E206CC5"/>
    <w:rsid w:val="51740CEB"/>
    <w:rsid w:val="56C00100"/>
    <w:rsid w:val="5BA4512F"/>
    <w:rsid w:val="5C2115BB"/>
    <w:rsid w:val="62F03EEB"/>
    <w:rsid w:val="670E5ABB"/>
    <w:rsid w:val="68102296"/>
    <w:rsid w:val="698937B4"/>
    <w:rsid w:val="6F0D57EB"/>
    <w:rsid w:val="71E70D6E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内容"/>
    <w:basedOn w:val="1"/>
    <w:qFormat/>
    <w:uiPriority w:val="0"/>
    <w:pPr>
      <w:snapToGrid w:val="0"/>
      <w:spacing w:line="640" w:lineRule="exact"/>
      <w:ind w:firstLine="640"/>
    </w:pPr>
    <w:rPr>
      <w:rFonts w:ascii="Calibri" w:hAnsi="楷体" w:eastAsia="宋体" w:cs="Times New Roman"/>
      <w:snapToGrid w:val="0"/>
      <w:kern w:val="0"/>
      <w:sz w:val="32"/>
      <w:szCs w:val="24"/>
    </w:r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224</Words>
  <Characters>304</Characters>
  <Lines>15</Lines>
  <Paragraphs>8</Paragraphs>
  <ScaleCrop>false</ScaleCrop>
  <LinksUpToDate>false</LinksUpToDate>
  <CharactersWithSpaces>520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2021-05-31T10:13:00Z</dcterms:created>
  <dc:creator>林凌</dc:creator>
  <cp:lastModifiedBy>Administrator</cp:lastModifiedBy>
  <cp:lastPrinted>2021-05-31T10:34:00Z</cp:lastPrinted>
  <dcterms:modified xsi:type="dcterms:W3CDTF">2025-10-13T09:35:49Z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