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2"/>
          <w:szCs w:val="32"/>
        </w:rPr>
        <w:t>附表6</w:t>
      </w:r>
    </w:p>
    <w:p>
      <w:pPr>
        <w:spacing w:before="156" w:beforeLines="50" w:after="156" w:afterLines="50"/>
        <w:jc w:val="center"/>
        <w:rPr>
          <w:rFonts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政府预决算相关重要事项说明</w:t>
      </w:r>
    </w:p>
    <w:p>
      <w:pPr>
        <w:spacing w:line="600" w:lineRule="exact"/>
        <w:ind w:firstLine="640" w:firstLineChars="200"/>
        <w:rPr>
          <w:rFonts w:ascii="方正黑体_GBK" w:hAnsi="黑体" w:eastAsia="方正黑体_GBK"/>
          <w:sz w:val="32"/>
          <w:szCs w:val="32"/>
        </w:rPr>
      </w:pPr>
      <w:r>
        <w:rPr>
          <w:rFonts w:hint="eastAsia" w:ascii="方正黑体_GBK" w:hAnsi="黑体" w:eastAsia="方正黑体_GBK"/>
          <w:sz w:val="32"/>
          <w:szCs w:val="32"/>
        </w:rPr>
        <w:t>一、</w:t>
      </w:r>
      <w:r>
        <w:rPr>
          <w:rFonts w:hint="eastAsia" w:ascii="方正黑体_GBK" w:hAnsi="仿宋" w:eastAsia="方正黑体_GBK" w:cs="Arial"/>
          <w:kern w:val="0"/>
          <w:sz w:val="32"/>
          <w:szCs w:val="32"/>
        </w:rPr>
        <w:t>市（县、区）本级支出预算说明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2018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上杭</w:t>
      </w:r>
      <w:r>
        <w:rPr>
          <w:rFonts w:hint="eastAsia" w:ascii="仿宋" w:hAnsi="仿宋" w:eastAsia="仿宋" w:cs="Arial"/>
          <w:kern w:val="0"/>
          <w:sz w:val="32"/>
          <w:szCs w:val="32"/>
        </w:rPr>
        <w:t>县本级一般公共预算支出数为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316938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万元，比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2017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年度预算数</w:t>
      </w:r>
      <w:r>
        <w:rPr>
          <w:rFonts w:hint="eastAsia" w:ascii="仿宋" w:hAnsi="仿宋" w:eastAsia="仿宋"/>
          <w:kern w:val="0"/>
          <w:sz w:val="32"/>
          <w:szCs w:val="32"/>
        </w:rPr>
        <w:t>增加（减少）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11830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3.88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。具体情况如下（分款级科目表述）：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（一）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一般公共服务支出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18608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891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5.03</w:t>
      </w:r>
      <w:r>
        <w:rPr>
          <w:rFonts w:hint="eastAsia" w:ascii="仿宋" w:hAnsi="仿宋" w:eastAsia="仿宋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人员经费增加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人大事务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670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2.13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政协事务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548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38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下</w:t>
      </w:r>
      <w:r>
        <w:rPr>
          <w:rFonts w:hint="eastAsia" w:ascii="仿宋" w:hAnsi="仿宋" w:eastAsia="仿宋"/>
          <w:kern w:val="0"/>
          <w:sz w:val="32"/>
          <w:szCs w:val="32"/>
        </w:rPr>
        <w:t>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6.48</w:t>
      </w:r>
      <w:r>
        <w:rPr>
          <w:rFonts w:hint="eastAsia" w:ascii="仿宋" w:hAnsi="仿宋" w:eastAsia="仿宋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人员减少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政府办公厅（室）及相关机构事务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3765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533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16.49</w:t>
      </w:r>
      <w:r>
        <w:rPr>
          <w:rFonts w:hint="eastAsia" w:ascii="仿宋" w:hAnsi="仿宋" w:eastAsia="仿宋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人员经费增加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4.发展与改革事务1706万元，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46万元，增长2.77。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5.统计信息事务760万元，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114万元，增长17.65%。主要原因是人员经费增加。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6.财政事务1311万元，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234万元，增长21.73%。主要原因是人员经费增加。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7.税收事务800万元，与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审计事务546万元，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48万元，下降8.08。主要原因是人员减少。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9.人力资源事务159万元，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1万元，下降0.62%。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纪检监察事务768万元，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333万元，增长76.55%。主要原因是纪检人员公用经费增加。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11.商贸事务1464万元，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684万元，下降31.84%。主要原因是专项减少。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工商行政管理事务1735万元，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113万元，增长6.97%。主要原因是人员经费增加。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13.质量技术监督与检验检疫事务126万元，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76万元，增长152%。主要原因是专项增加。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14.民族事务159万元，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5万元，下降3.05%。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宗教事务6万元，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6万元，增长100%。主要原因是专项增加。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16.港澳台侨事务87万元，与预算数持平。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17.档案事务220万元，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99万元，增长81.82%。主要原因是专项增加。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18.民主党派及工商联事务120万元，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23万元，增长23.71%。主要原因是人员经费增加。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19.群众团体事务315万元，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80万元，增长34.04%。主要原因是人员经费增加。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20.党委办公厅(室)及相关机构事务1704万元，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113万元，增长7.1%。主要原因是人员经费增加。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21.组织事务424万元，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133万元，下降23.88%。主要原因是人员经费减少。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22.宣传事务462万元，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29万元，下降5.91%。主要原因是人员经费减少。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23.统战事务197万元，与预算数持平。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24.其他共产党事务支出556万元，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115万元，增长26.08%。主要原因是人员经费增加。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25.其他一般公共服务支出0万元，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70万元，下降100%。主要原因是专项减少。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（二）国防支出267万元，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21万元，下降7.29%。主要原因是人员经费减少。其中：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国防动员267万元，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21万元，下降7.29%。主要原因是人员经费减少。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（三）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公共安全支出13552万元，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1325万元，增长10.84%。主要原因是人员经费增加。其中：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武装警察893万元，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70万元，增长8.51%。主要原因是人员经费增加。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2.公安11512万元，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1202万元，增长11.66%。主要原因是专项增加。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3.司法1147万元，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53万元，增长4.84%。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（四）教育支出81578万元，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4671万元，增长6.07%。主要原因是人员经费增加。其中：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教育管理事务2629万元，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2449万元，增长1360.56%。主要原因是专项增加。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2.普通教育62436万元，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2732万元，下降4.19%。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3.职业教育2184万元，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1420万元，下降39.4%。主要原因是专项减少。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4.特殊教育385万元，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30万元，增长8.45%。主要原因是人员经费增加。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5.进修及培训2626万元，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246万元，增长10.34%。主要原因是专项增加。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6.教育费附加安排的支出1800万元，与预算数持平。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7.其他教育支出9518万元，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6098万元，增长178.3%。主要原因是专项增加。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（五）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科学技术支出7698万元，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147万元，下降1.87%。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1.科技条件与服务7565万元，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155万元，下降2.01%。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2.科学技术普及133万元，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8万元，增长6.4%。主要原因是人员经费增加。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（六）文化体育与传媒支出4116万元，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888万元，增长27.51%。主要原因是人员经费增加。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1.文化2715万元，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1117万元，增长69.9%。主要原因是人员经费增加。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2.文物504万元，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22万元，下降4.18%。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3.新闻出版广播影视791万元，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70万元，增长9.71%。主要原因是人员经费增加。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其他文化体育与传媒支出106万元，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277万元，下降72.32%。主要原因是专项减少。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（七）社会保障和就业支出28543万元，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14454万元，下降33.62%。主要原因是专项减少。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1.人力资源和社会保障管理事务1267万元，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27956万元，下降95.66%。主要原因是专项减少。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2.民政管理事务502万元，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23万元，增长4.8%。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3.行政事业单位离退休8352万元，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8352万元，增长100%。主要原因是新科目调整。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4.就业补助100万元，与预算数持平。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5.抚恤662万元，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24万元，下降3.5%。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6.退役安置549万元，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51万元，下降8.5%。主要原因是专项减少。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7.社会福利1474万元，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693万元，增长88.73%。主要原因是专项增加。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8.残疾人事业848万元，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166万元，增长24.34%。主要原因是专项增加。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9.红十字事业30万元，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7万元，下降18.92%。主要原因是公用经费减少。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10.最低生活保障260万元，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120万元，下降31.58%。主要原因是人员减少。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11.临时救助100万元，与预算数持平。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12.特困人员救助供养1214万元，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202万元，增长19.96%。主要原因是补助标准提高。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13.其他生活救助320万元，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55万元，增长20.75%。主要原因是补助标准提高。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14.财政对基本养老保险基金的补助12206万元，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4209万元，增长52.63%。主要原因是补助标准提高。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其他社会保障和就业支出659万元，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4万元，增长0.61%。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（八）医疗卫生与计划生育支出31822万元，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7801，增长32.48%。主要原因是专项增加。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1.医疗卫生与计划生育管理事务454万元，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4224万元，下降90.29%。主要原因是专项减少。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2.公立医院4383万元，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708万元，增长19.27%。主要原因是专项增加。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3.基层医疗卫生机构7442万元，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1940万元，增长35.26%。主要原因是人员经费增加。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4.公共卫生3205万元，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1689万元，增长111.41%。主要原因是专项增加。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5.中医药325万元，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125万元，增长62.5%。主要原因是专项增加。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6.计划生育事务3089万元，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793万元，增长34.54%。主要原因是专项增加。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食品和药品监督管理事务360万元，与预算数持平。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8.行政事业单位医疗600万元，与预算数持平。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9.财政对基本医疗保险基金的补助6639万元，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1794万元，增长37.03%。主要原因是补助标准提高。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10.医疗救助319万元，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30万元，下降8.6%。主要原因是人员减少。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11.其他医疗卫生与计划生育支出5006万元，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5006万元，增长100%。主要原因是增加了县医院整体搬迁专项。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（九）节能环保支出3798万元，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9957万元，下降72.39%。主要原因是专项减少。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环境保护管理事务1280万元，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748万元，增长140.6%。主要原因是人员经费增加。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2.环境监测与监察0万元，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82万元，下降100%。主要原因是专项减少。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3.污染防治2518万元，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23万元，下降0.91%。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4.自然生态保护0万元，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10000万元，下降100%。主要原因是专项减少。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5.污染减排0万元，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600万元，下降100%。主要原因是专项减少。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（十）城乡社区支出22029万元，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12662万元，增长135.18%。主要原因是专项增加。其中：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1.城乡社区管理事务8810万元，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3659万元，增长71.03%。主要原因是人员经费增加。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2.城乡社区规划与管理0万元，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800万元，下降100%。主要原因是专项减少。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3.城乡社区公共设施10068万元，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10001万元，增长14926.87%。主要原因是专项增加。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4.城乡社区环境卫生3151万元，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198万元，下降5.91%。主要原因是公用经费减少。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（十一）农林水支出22342万元，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19万元，增长0.09%。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1.农业4219万元，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1913万元，下降31.2%。主要原因是专项减少。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2.林业7151万元，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1346万元，增长23.19%。主要原因是专项增加。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3.水利3751万元，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432万元，下降10.33%。主要原因是专项减少。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4.扶贫4098万元，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475万元，增长13.11%。主要原因是专项增加。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5.农业综合开发93万元，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93万元，增长100%。主要原因是人员经费增加。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6.农村综合改革500万元，与预算数持平。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7.普惠金融发展支出680万元，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680万元，增长100%。主要原因是专项增加。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8.其他农林水支出1850万元，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230万元下降11.06%。主要原因是专项减少。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（十二）交通运输支出2660万元，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168万元，增长6.74%。主要原因是专项增加。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1.公路水路运输2090万元，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402万元，下降16.13%。主要原因是专项减少。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2.其他交通运输支出570万元，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570万元，增长100%。主要原因是专项增加。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（十三）资源勘探信息等支出4998万元，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159万元，增长3.29%。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1.工业和信息产业监管575万元，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33万元，增长6.09%。主要原因是人员经费增加。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2.安全生产监管902万元，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90万元，增长11.08%。主要原因是人员经费增加。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3.国有资产监管278万元，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41万元，增长17.3%。主要原因是人员经费增加。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4.支持中小企业发展和管理支出3243万元，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5万元，下降0.15%。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（十四）商业服务业等支出1398万元，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596万元，增长74.31%。主要原因是专项增加。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1.商业流通事务242万元，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214万元，下降46.93%。主要原因是专项减少。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2.旅游业管理与服务支出356万元，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10万元，增长2.89%。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3.涉外发展服务支出800万元，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800万元，增长100%。主要原因是专项增加。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（十五）金融支出1030万元，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b w:val="0"/>
          <w:bCs w:val="0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b w:val="0"/>
          <w:bCs w:val="0"/>
          <w:kern w:val="0"/>
          <w:sz w:val="32"/>
          <w:szCs w:val="32"/>
          <w:lang w:val="en-US" w:eastAsia="zh-CN"/>
        </w:rPr>
        <w:t>175万元，增长20.47%。主要原因是专项增加。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1.金融部门监管支出110万元，与预算数持平。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2.金融发展支出920万元，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175万元，增长23.49%。主要原因是专项增加。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（十六）国土海洋气象等支出1763万元，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1万元，增长0.06%。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1.国土资源事务1758万元，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1万元，增长0.06%。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基本与预算数持平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2.地震事务5万元，与预算数持平。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（十七）粮油物资储备支出565万元，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7万元，增长1.25%。基本与预算数持平。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1.粮油事务565万元，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7万元，增长1.25%。基本与预算数持平。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（十八）预备费5000万元，与预算数持平。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（十八）其他支出(类)35186万元，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7567万元，增长27.4%。主要原因是专项增加。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1.其他支出(款)35186万元，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7567万元，增长27.4%。主要原因是专项增加。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（十九）债务付息支出6500万元，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1500万元，下降18.75%。主要原因是债务利息减少。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1.地方政府一般债务付息支出6500万元，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1500万元，下降18.75%。主要原因是债务利息减少。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（二十）债务发行费用支出0万元，与预算数持平。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</w:t>
      </w:r>
      <w:bookmarkStart w:id="0" w:name="_GoBack"/>
      <w:bookmarkEnd w:id="0"/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地方政府一般债务发行费用支出0万元，与预算数持平。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（二十一）债务还本支出2205万元，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1795万元，下降44.87%。主要原因是债务还本支出安排减少。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（二十二）转移性支出21280万元，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2774万元，增长14.99%。主要原因是专项增加。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补助下级支出20160万元，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2745万元，增长15.76%。主要原因是专项增加。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上解支出941万元，与预算数持平。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年终结余179万元，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29万元，增长19.33%。主要原因是收入增加。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二、财政转移支付安排情况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2018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上杭</w:t>
      </w:r>
      <w:r>
        <w:rPr>
          <w:rFonts w:hint="eastAsia" w:ascii="仿宋" w:hAnsi="仿宋" w:eastAsia="仿宋" w:cs="Arial"/>
          <w:kern w:val="0"/>
          <w:sz w:val="32"/>
          <w:szCs w:val="32"/>
        </w:rPr>
        <w:t>县对下税收返还和转移支付预算数为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5564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万元，比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2017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592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11.91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。具体情况如下：</w:t>
      </w:r>
    </w:p>
    <w:p>
      <w:pPr>
        <w:spacing w:line="600" w:lineRule="exact"/>
        <w:ind w:firstLine="643" w:firstLineChars="200"/>
        <w:rPr>
          <w:rStyle w:val="5"/>
          <w:rFonts w:ascii="楷体" w:hAnsi="楷体" w:eastAsia="楷体" w:cs="Arial"/>
          <w:kern w:val="0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（一）</w:t>
      </w:r>
      <w:r>
        <w:rPr>
          <w:rStyle w:val="5"/>
          <w:rFonts w:hint="eastAsia" w:ascii="楷体" w:hAnsi="楷体" w:eastAsia="楷体" w:cs="Arial"/>
          <w:kern w:val="0"/>
          <w:sz w:val="32"/>
          <w:szCs w:val="32"/>
        </w:rPr>
        <w:t>一般性转移支付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2018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上杭</w:t>
      </w:r>
      <w:r>
        <w:rPr>
          <w:rFonts w:hint="eastAsia" w:ascii="仿宋" w:hAnsi="仿宋" w:eastAsia="仿宋" w:cs="Arial"/>
          <w:kern w:val="0"/>
          <w:sz w:val="32"/>
          <w:szCs w:val="32"/>
        </w:rPr>
        <w:t>县对下一般转移支付预算数为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5564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万元，比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2017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年度预算数增</w:t>
      </w:r>
      <w:r>
        <w:rPr>
          <w:rFonts w:hint="eastAsia" w:ascii="仿宋" w:hAnsi="仿宋" w:eastAsia="仿宋"/>
          <w:kern w:val="0"/>
          <w:sz w:val="32"/>
          <w:szCs w:val="32"/>
        </w:rPr>
        <w:t>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592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11.91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。具体情况如下（分项目表述）：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体制补助收入</w:t>
      </w:r>
      <w:r>
        <w:rPr>
          <w:rFonts w:hint="eastAsia" w:ascii="仿宋" w:hAnsi="仿宋" w:eastAsia="仿宋"/>
          <w:kern w:val="0"/>
          <w:sz w:val="32"/>
          <w:szCs w:val="32"/>
        </w:rPr>
        <w:t>项目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5564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592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11.91</w:t>
      </w:r>
      <w:r>
        <w:rPr>
          <w:rFonts w:hint="eastAsia" w:ascii="仿宋" w:hAnsi="仿宋" w:eastAsia="仿宋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结算补助增加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Style w:val="5"/>
          <w:rFonts w:ascii="楷体" w:hAnsi="楷体" w:eastAsia="楷体" w:cs="Arial"/>
          <w:b w:val="0"/>
          <w:kern w:val="0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（二）</w:t>
      </w:r>
      <w:r>
        <w:rPr>
          <w:rStyle w:val="5"/>
          <w:rFonts w:hint="eastAsia" w:ascii="楷体" w:hAnsi="楷体" w:eastAsia="楷体" w:cs="Arial"/>
          <w:kern w:val="0"/>
          <w:sz w:val="32"/>
          <w:szCs w:val="32"/>
        </w:rPr>
        <w:t>专项转移支付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" w:hAnsi="仿宋" w:eastAsia="仿宋" w:cs="Arial"/>
          <w:b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2018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上杭</w:t>
      </w:r>
      <w:r>
        <w:rPr>
          <w:rFonts w:hint="eastAsia" w:ascii="仿宋" w:hAnsi="仿宋" w:eastAsia="仿宋" w:cs="Arial"/>
          <w:kern w:val="0"/>
          <w:sz w:val="32"/>
          <w:szCs w:val="32"/>
        </w:rPr>
        <w:t>县对下专项转移支付预算数为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2017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持平。</w:t>
      </w:r>
    </w:p>
    <w:p>
      <w:pPr>
        <w:spacing w:line="600" w:lineRule="exact"/>
        <w:ind w:firstLine="643" w:firstLineChars="200"/>
        <w:rPr>
          <w:rStyle w:val="5"/>
          <w:rFonts w:ascii="楷体" w:hAnsi="楷体" w:eastAsia="楷体" w:cs="Arial"/>
          <w:b w:val="0"/>
          <w:kern w:val="0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（三）</w:t>
      </w:r>
      <w:r>
        <w:rPr>
          <w:rStyle w:val="5"/>
          <w:rFonts w:hint="eastAsia" w:ascii="楷体" w:hAnsi="楷体" w:eastAsia="楷体" w:cs="Arial"/>
          <w:kern w:val="0"/>
          <w:sz w:val="32"/>
          <w:szCs w:val="32"/>
        </w:rPr>
        <w:t>税收返还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2018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上杭</w:t>
      </w:r>
      <w:r>
        <w:rPr>
          <w:rFonts w:hint="eastAsia" w:ascii="仿宋" w:hAnsi="仿宋" w:eastAsia="仿宋" w:cs="Arial"/>
          <w:kern w:val="0"/>
          <w:sz w:val="32"/>
          <w:szCs w:val="32"/>
        </w:rPr>
        <w:t>县对下税收返还预算数为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2017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持平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。具体情况如下（分项目表述）：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 w:cs="Arial"/>
          <w:kern w:val="0"/>
          <w:sz w:val="32"/>
          <w:szCs w:val="32"/>
        </w:rPr>
        <w:t>增值税返还预算数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持平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 w:cs="Arial"/>
          <w:kern w:val="0"/>
          <w:sz w:val="32"/>
          <w:szCs w:val="32"/>
        </w:rPr>
        <w:t>消费税返还预算数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持平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</w:t>
      </w:r>
      <w:r>
        <w:rPr>
          <w:rFonts w:hint="eastAsia" w:ascii="仿宋" w:hAnsi="仿宋" w:eastAsia="仿宋" w:cs="Arial"/>
          <w:kern w:val="0"/>
          <w:sz w:val="32"/>
          <w:szCs w:val="32"/>
        </w:rPr>
        <w:t>所得税基数返还预算数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持平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4.成品油税费改革税收返还预算数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Arial"/>
          <w:kern w:val="0"/>
          <w:sz w:val="32"/>
          <w:szCs w:val="32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持平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三、举借政府债务情况</w:t>
      </w:r>
    </w:p>
    <w:p>
      <w:pPr>
        <w:spacing w:line="600" w:lineRule="exact"/>
        <w:ind w:firstLine="620"/>
        <w:rPr>
          <w:rFonts w:ascii="仿宋" w:hAnsi="仿宋" w:eastAsia="仿宋"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/>
          <w:snapToGrid w:val="0"/>
          <w:kern w:val="0"/>
          <w:sz w:val="32"/>
          <w:szCs w:val="32"/>
          <w:lang w:val="en-US" w:eastAsia="zh-CN"/>
        </w:rPr>
        <w:t>2017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年，全</w:t>
      </w:r>
      <w:r>
        <w:rPr>
          <w:rFonts w:hint="eastAsia" w:ascii="仿宋" w:hAnsi="仿宋" w:eastAsia="仿宋" w:cs="Arial"/>
          <w:kern w:val="0"/>
          <w:sz w:val="32"/>
          <w:szCs w:val="32"/>
        </w:rPr>
        <w:t>县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新增政府债务限额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lang w:val="en-US" w:eastAsia="zh-CN"/>
        </w:rPr>
        <w:t>60000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，实际发行新增债券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lang w:val="en-US" w:eastAsia="zh-CN"/>
        </w:rPr>
        <w:t>60000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（一般债券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lang w:val="en-US" w:eastAsia="zh-CN"/>
        </w:rPr>
        <w:t>60000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，专项债券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）。截至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lang w:val="en-US" w:eastAsia="zh-CN"/>
        </w:rPr>
        <w:t>2017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年底，全</w:t>
      </w:r>
      <w:r>
        <w:rPr>
          <w:rFonts w:hint="eastAsia" w:ascii="仿宋" w:hAnsi="仿宋" w:eastAsia="仿宋" w:cs="Arial"/>
          <w:kern w:val="0"/>
          <w:sz w:val="32"/>
          <w:szCs w:val="32"/>
        </w:rPr>
        <w:t>县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政府债务余额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lang w:val="en-US" w:eastAsia="zh-CN"/>
        </w:rPr>
        <w:t>403475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（一般债务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lang w:val="en-US" w:eastAsia="zh-CN"/>
        </w:rPr>
        <w:t>171513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，专项债务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lang w:val="en-US" w:eastAsia="zh-CN"/>
        </w:rPr>
        <w:t>231962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）；</w:t>
      </w:r>
      <w:r>
        <w:rPr>
          <w:rFonts w:hint="eastAsia" w:ascii="仿宋" w:hAnsi="仿宋" w:eastAsia="仿宋" w:cs="Arial"/>
          <w:kern w:val="0"/>
          <w:sz w:val="32"/>
          <w:szCs w:val="32"/>
        </w:rPr>
        <w:t>县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本级政府债务余额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lang w:val="en-US" w:eastAsia="zh-CN"/>
        </w:rPr>
        <w:t>403475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（一般债务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lang w:val="en-US" w:eastAsia="zh-CN"/>
        </w:rPr>
        <w:t>171513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，专项债务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lang w:val="en-US" w:eastAsia="zh-CN"/>
        </w:rPr>
        <w:t>231962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），债务余额严格控制在上级核定的限额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lang w:val="en-US" w:eastAsia="zh-CN"/>
        </w:rPr>
        <w:t>700239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内。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四、预算绩效开展情况</w:t>
      </w:r>
    </w:p>
    <w:p>
      <w:pPr>
        <w:spacing w:line="600" w:lineRule="exact"/>
        <w:ind w:firstLine="6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napToGrid w:val="0"/>
          <w:kern w:val="0"/>
          <w:sz w:val="32"/>
          <w:szCs w:val="32"/>
          <w:lang w:val="en-US" w:eastAsia="zh-CN"/>
        </w:rPr>
        <w:t>2017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</w:rPr>
        <w:t>县财政部门</w:t>
      </w:r>
      <w:r>
        <w:rPr>
          <w:rFonts w:hint="eastAsia" w:ascii="仿宋" w:hAnsi="仿宋" w:eastAsia="仿宋"/>
          <w:sz w:val="32"/>
          <w:szCs w:val="32"/>
        </w:rPr>
        <w:t>对</w:t>
      </w:r>
      <w:r>
        <w:rPr>
          <w:rFonts w:hint="eastAsia" w:ascii="仿宋" w:hAnsi="仿宋" w:eastAsia="仿宋"/>
          <w:sz w:val="32"/>
          <w:szCs w:val="32"/>
          <w:lang w:eastAsia="zh-CN"/>
        </w:rPr>
        <w:t>科技创新和产业发展扶持资金、造福工程危房改造等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8个领域9个</w:t>
      </w:r>
      <w:r>
        <w:rPr>
          <w:rFonts w:hint="eastAsia" w:ascii="仿宋" w:hAnsi="仿宋" w:eastAsia="仿宋"/>
          <w:sz w:val="32"/>
          <w:szCs w:val="32"/>
        </w:rPr>
        <w:t>财政重点支出项目进行了绩效评价，涉及财政资金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50261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z w:val="32"/>
          <w:szCs w:val="32"/>
        </w:rPr>
        <w:t>。其中，绩效等级达到“优”的有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项，达到“良”的有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项，评为“合格”的有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项。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AD11F"/>
    <w:multiLevelType w:val="singleLevel"/>
    <w:tmpl w:val="5A6AD11F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4A3"/>
    <w:rsid w:val="00057A3C"/>
    <w:rsid w:val="00102DF0"/>
    <w:rsid w:val="00313891"/>
    <w:rsid w:val="005775D9"/>
    <w:rsid w:val="00580AD9"/>
    <w:rsid w:val="005D12B2"/>
    <w:rsid w:val="00651375"/>
    <w:rsid w:val="007A0B3E"/>
    <w:rsid w:val="009D34A6"/>
    <w:rsid w:val="00B03E7C"/>
    <w:rsid w:val="00D905AB"/>
    <w:rsid w:val="00E469B6"/>
    <w:rsid w:val="00EE575F"/>
    <w:rsid w:val="00FC6FDA"/>
    <w:rsid w:val="16363A96"/>
    <w:rsid w:val="18283A08"/>
    <w:rsid w:val="2B001955"/>
    <w:rsid w:val="2FF54BB7"/>
    <w:rsid w:val="307844FD"/>
    <w:rsid w:val="5CB0767B"/>
    <w:rsid w:val="5ED262A5"/>
    <w:rsid w:val="611D273D"/>
    <w:rsid w:val="728E5464"/>
    <w:rsid w:val="735C1EAE"/>
    <w:rsid w:val="78FA0B6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284</Words>
  <Characters>1624</Characters>
  <Lines>13</Lines>
  <Paragraphs>3</Paragraphs>
  <ScaleCrop>false</ScaleCrop>
  <LinksUpToDate>false</LinksUpToDate>
  <CharactersWithSpaces>1905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2018-01-02T08:12:00Z</dcterms:created>
  <dc:creator>何吾志</dc:creator>
  <cp:lastModifiedBy>Administrator</cp:lastModifiedBy>
  <cp:lastPrinted>2018-01-09T06:37:00Z</cp:lastPrinted>
  <dcterms:modified xsi:type="dcterms:W3CDTF">2018-01-26T07:10:24Z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