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360" w:lineRule="auto"/>
        <w:rPr>
          <w:rFonts w:ascii="黑体" w:hAnsi="黑体" w:eastAsia="黑体" w:cs="宋体"/>
          <w:bCs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bCs/>
          <w:color w:val="000000"/>
          <w:kern w:val="0"/>
          <w:sz w:val="32"/>
          <w:szCs w:val="32"/>
        </w:rPr>
        <w:t>附件6</w:t>
      </w:r>
    </w:p>
    <w:p>
      <w:pPr>
        <w:widowControl/>
        <w:adjustRightInd w:val="0"/>
        <w:snapToGrid w:val="0"/>
        <w:jc w:val="center"/>
        <w:rPr>
          <w:rFonts w:ascii="方正小标宋简体" w:hAnsi="黑体" w:eastAsia="方正小标宋简体" w:cs="宋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黑体" w:eastAsia="方正小标宋简体" w:cs="宋体"/>
          <w:bCs/>
          <w:color w:val="000000"/>
          <w:kern w:val="0"/>
          <w:sz w:val="44"/>
          <w:szCs w:val="44"/>
          <w:lang w:val="en-US" w:eastAsia="zh-CN"/>
        </w:rPr>
        <w:t>2025</w:t>
      </w:r>
      <w:r>
        <w:rPr>
          <w:rFonts w:hint="eastAsia" w:ascii="方正小标宋简体" w:hAnsi="黑体" w:eastAsia="方正小标宋简体" w:cs="宋体"/>
          <w:bCs/>
          <w:color w:val="000000"/>
          <w:kern w:val="0"/>
          <w:sz w:val="44"/>
          <w:szCs w:val="44"/>
        </w:rPr>
        <w:t>年度</w:t>
      </w:r>
      <w:r>
        <w:rPr>
          <w:rFonts w:hint="eastAsia" w:ascii="方正小标宋简体" w:hAnsi="黑体" w:eastAsia="方正小标宋简体" w:cs="宋体"/>
          <w:bCs/>
          <w:color w:val="000000"/>
          <w:kern w:val="0"/>
          <w:sz w:val="44"/>
          <w:szCs w:val="44"/>
          <w:lang w:eastAsia="zh-CN"/>
        </w:rPr>
        <w:t>上杭县</w:t>
      </w:r>
      <w:r>
        <w:rPr>
          <w:rFonts w:hint="eastAsia" w:ascii="方正小标宋简体" w:hAnsi="黑体" w:eastAsia="方正小标宋简体" w:cs="宋体"/>
          <w:bCs/>
          <w:color w:val="000000"/>
          <w:kern w:val="0"/>
          <w:sz w:val="44"/>
          <w:szCs w:val="44"/>
        </w:rPr>
        <w:t>本级“三公”</w:t>
      </w:r>
    </w:p>
    <w:p>
      <w:pPr>
        <w:widowControl/>
        <w:adjustRightInd w:val="0"/>
        <w:snapToGrid w:val="0"/>
        <w:jc w:val="center"/>
        <w:rPr>
          <w:rFonts w:ascii="方正小标宋简体" w:hAnsi="黑体" w:eastAsia="方正小标宋简体" w:cs="宋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黑体" w:eastAsia="方正小标宋简体" w:cs="宋体"/>
          <w:bCs/>
          <w:color w:val="000000"/>
          <w:kern w:val="0"/>
          <w:sz w:val="44"/>
          <w:szCs w:val="44"/>
        </w:rPr>
        <w:t>经费决算支出情况</w:t>
      </w:r>
    </w:p>
    <w:p>
      <w:pPr>
        <w:widowControl/>
        <w:adjustRightInd w:val="0"/>
        <w:snapToGrid w:val="0"/>
        <w:spacing w:line="360" w:lineRule="auto"/>
        <w:ind w:firstLine="660"/>
        <w:rPr>
          <w:rFonts w:ascii="仿宋" w:hAnsi="仿宋" w:eastAsia="仿宋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360" w:lineRule="auto"/>
        <w:ind w:firstLine="660"/>
        <w:rPr>
          <w:rFonts w:hint="eastAsia" w:ascii="仿宋" w:hAnsi="仿宋" w:eastAsia="仿宋" w:cs="宋体"/>
          <w:color w:val="000000"/>
          <w:kern w:val="0"/>
          <w:sz w:val="32"/>
          <w:szCs w:val="32"/>
          <w:lang w:val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2025年度上杭县</w:t>
      </w:r>
      <w:r>
        <w:rPr>
          <w:rFonts w:hint="eastAsia" w:ascii="仿宋" w:hAnsi="仿宋" w:eastAsia="仿宋" w:cs="宋体"/>
          <w:kern w:val="0"/>
          <w:sz w:val="32"/>
          <w:szCs w:val="32"/>
        </w:rPr>
        <w:t>本级使用一般公共预算拨款安排的“三公”经费支出数为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1085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zh-CN"/>
        </w:rPr>
        <w:t>万</w:t>
      </w:r>
      <w:r>
        <w:rPr>
          <w:rFonts w:hint="eastAsia" w:ascii="仿宋" w:hAnsi="仿宋" w:eastAsia="仿宋" w:cs="宋体"/>
          <w:kern w:val="0"/>
          <w:sz w:val="32"/>
          <w:szCs w:val="32"/>
        </w:rPr>
        <w:t>元，</w:t>
      </w:r>
      <w:r>
        <w:rPr>
          <w:rFonts w:hint="eastAsia" w:ascii="仿宋" w:hAnsi="仿宋" w:eastAsia="仿宋" w:cs="宋体"/>
          <w:kern w:val="0"/>
          <w:sz w:val="32"/>
          <w:szCs w:val="32"/>
          <w:lang w:val="zh-CN"/>
        </w:rPr>
        <w:t>比预算数减少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935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减幅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4.66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zh-CN"/>
        </w:rPr>
        <w:t>主要是公车维护运行比预算数减少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513万元，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zh-CN"/>
        </w:rPr>
        <w:t>公务接待费比预算数减少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394万元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zh-CN"/>
        </w:rPr>
        <w:t>。其中：</w:t>
      </w:r>
    </w:p>
    <w:p>
      <w:pPr>
        <w:widowControl/>
        <w:numPr>
          <w:ilvl w:val="0"/>
          <w:numId w:val="1"/>
        </w:numPr>
        <w:adjustRightInd w:val="0"/>
        <w:snapToGrid w:val="0"/>
        <w:spacing w:line="360" w:lineRule="auto"/>
        <w:ind w:firstLine="660"/>
        <w:rPr>
          <w:rFonts w:hint="eastAsia" w:ascii="仿宋" w:hAnsi="仿宋" w:eastAsia="仿宋" w:cs="宋体"/>
          <w:kern w:val="0"/>
          <w:sz w:val="32"/>
          <w:szCs w:val="32"/>
          <w:lang w:val="zh-CN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zh-CN"/>
        </w:rPr>
        <w:t>因公出国（境）经费</w:t>
      </w:r>
      <w:r>
        <w:rPr>
          <w:rFonts w:hint="eastAsia" w:ascii="仿宋" w:hAnsi="仿宋" w:eastAsia="仿宋" w:cs="宋体"/>
          <w:kern w:val="0"/>
          <w:sz w:val="32"/>
          <w:szCs w:val="32"/>
        </w:rPr>
        <w:t>支出数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zh-CN"/>
        </w:rPr>
        <w:t>万元，与</w:t>
      </w:r>
      <w:r>
        <w:rPr>
          <w:rFonts w:hint="eastAsia" w:ascii="仿宋" w:hAnsi="仿宋" w:eastAsia="仿宋" w:cs="宋体"/>
          <w:kern w:val="0"/>
          <w:sz w:val="32"/>
          <w:szCs w:val="32"/>
          <w:lang w:val="zh-CN"/>
        </w:rPr>
        <w:t>预算数</w:t>
      </w:r>
      <w:r>
        <w:rPr>
          <w:rFonts w:hint="eastAsia" w:ascii="仿宋" w:hAnsi="仿宋" w:eastAsia="仿宋" w:cs="宋体"/>
          <w:kern w:val="0"/>
          <w:sz w:val="32"/>
          <w:szCs w:val="32"/>
          <w:lang w:val="zh-CN" w:eastAsia="zh-CN"/>
        </w:rPr>
        <w:t>减少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27万元</w:t>
      </w:r>
      <w:r>
        <w:rPr>
          <w:rFonts w:hint="eastAsia" w:ascii="仿宋" w:hAnsi="仿宋" w:eastAsia="仿宋" w:cs="宋体"/>
          <w:kern w:val="0"/>
          <w:sz w:val="32"/>
          <w:szCs w:val="32"/>
          <w:lang w:val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360" w:lineRule="auto"/>
        <w:rPr>
          <w:rFonts w:hint="eastAsia" w:ascii="仿宋" w:hAnsi="仿宋" w:eastAsia="仿宋" w:cs="宋体"/>
          <w:color w:val="000000"/>
          <w:kern w:val="0"/>
          <w:sz w:val="32"/>
          <w:szCs w:val="32"/>
          <w:lang w:val="zh-CN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zh-CN"/>
        </w:rPr>
        <w:t>二、公务接待费</w:t>
      </w:r>
      <w:r>
        <w:rPr>
          <w:rFonts w:hint="eastAsia" w:ascii="仿宋" w:hAnsi="仿宋" w:eastAsia="仿宋" w:cs="宋体"/>
          <w:kern w:val="0"/>
          <w:sz w:val="32"/>
          <w:szCs w:val="32"/>
        </w:rPr>
        <w:t>支出数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229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zh-CN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</w:rPr>
        <w:t>比</w:t>
      </w:r>
      <w:r>
        <w:rPr>
          <w:rFonts w:hint="eastAsia" w:ascii="仿宋" w:hAnsi="仿宋" w:eastAsia="仿宋" w:cs="宋体"/>
          <w:kern w:val="0"/>
          <w:sz w:val="32"/>
          <w:szCs w:val="32"/>
          <w:lang w:val="zh-CN"/>
        </w:rPr>
        <w:t>预算数</w:t>
      </w:r>
      <w:r>
        <w:rPr>
          <w:rFonts w:hint="eastAsia" w:ascii="仿宋" w:hAnsi="仿宋" w:eastAsia="仿宋"/>
          <w:kern w:val="0"/>
          <w:sz w:val="32"/>
          <w:szCs w:val="32"/>
        </w:rPr>
        <w:t>减少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394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减幅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43.6</w:t>
      </w:r>
      <w:r>
        <w:rPr>
          <w:rFonts w:hint="eastAsia" w:ascii="仿宋" w:hAnsi="仿宋" w:eastAsia="仿宋"/>
          <w:kern w:val="0"/>
          <w:sz w:val="32"/>
          <w:szCs w:val="32"/>
        </w:rPr>
        <w:t>%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zh-CN"/>
        </w:rPr>
        <w:t>。</w:t>
      </w:r>
    </w:p>
    <w:p>
      <w:pPr>
        <w:widowControl/>
        <w:adjustRightInd w:val="0"/>
        <w:snapToGrid w:val="0"/>
        <w:spacing w:line="360" w:lineRule="auto"/>
        <w:ind w:firstLine="660"/>
        <w:rPr>
          <w:rFonts w:ascii="仿宋" w:hAnsi="仿宋" w:eastAsia="仿宋" w:cs="宋体"/>
          <w:color w:val="000000"/>
          <w:kern w:val="0"/>
          <w:sz w:val="32"/>
          <w:szCs w:val="32"/>
          <w:lang w:val="zh-CN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zh-CN"/>
        </w:rPr>
        <w:t>三、公务用车购置及运行费</w:t>
      </w:r>
      <w:r>
        <w:rPr>
          <w:rFonts w:hint="eastAsia" w:ascii="仿宋" w:hAnsi="仿宋" w:eastAsia="仿宋" w:cs="宋体"/>
          <w:kern w:val="0"/>
          <w:sz w:val="32"/>
          <w:szCs w:val="32"/>
        </w:rPr>
        <w:t>支出数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849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zh-CN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</w:rPr>
        <w:t>比</w:t>
      </w:r>
      <w:r>
        <w:rPr>
          <w:rFonts w:hint="eastAsia" w:ascii="仿宋" w:hAnsi="仿宋" w:eastAsia="仿宋" w:cs="宋体"/>
          <w:kern w:val="0"/>
          <w:sz w:val="32"/>
          <w:szCs w:val="32"/>
          <w:lang w:val="zh-CN"/>
        </w:rPr>
        <w:t>年初预算</w:t>
      </w:r>
      <w:r>
        <w:rPr>
          <w:rFonts w:hint="eastAsia" w:ascii="仿宋" w:hAnsi="仿宋" w:eastAsia="仿宋"/>
          <w:kern w:val="0"/>
          <w:sz w:val="32"/>
          <w:szCs w:val="32"/>
        </w:rPr>
        <w:t>减少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513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增幅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15.98%</w:t>
      </w:r>
      <w:r>
        <w:rPr>
          <w:rFonts w:hint="eastAsia" w:ascii="仿宋" w:hAnsi="仿宋" w:eastAsia="仿宋"/>
          <w:kern w:val="0"/>
          <w:sz w:val="32"/>
          <w:szCs w:val="32"/>
        </w:rPr>
        <w:t>。其中，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zh-CN"/>
        </w:rPr>
        <w:t>公务用车购置费</w:t>
      </w:r>
      <w:r>
        <w:rPr>
          <w:rFonts w:hint="eastAsia" w:ascii="仿宋" w:hAnsi="仿宋" w:eastAsia="仿宋" w:cs="宋体"/>
          <w:kern w:val="0"/>
          <w:sz w:val="32"/>
          <w:szCs w:val="32"/>
        </w:rPr>
        <w:t>支出数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132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zh-CN"/>
        </w:rPr>
        <w:t>万元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zh-CN" w:eastAsia="zh-CN"/>
        </w:rPr>
        <w:t>，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比上年增加132万元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zh-CN"/>
        </w:rPr>
        <w:t>；公务用车运行费</w:t>
      </w:r>
      <w:r>
        <w:rPr>
          <w:rFonts w:hint="eastAsia" w:ascii="仿宋" w:hAnsi="仿宋" w:eastAsia="仿宋" w:cs="宋体"/>
          <w:kern w:val="0"/>
          <w:sz w:val="32"/>
          <w:szCs w:val="32"/>
        </w:rPr>
        <w:t>支出数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717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zh-CN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减幅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2.</w:t>
      </w:r>
      <w:bookmarkStart w:id="0" w:name="_GoBack"/>
      <w:bookmarkEnd w:id="0"/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05</w:t>
      </w:r>
      <w:r>
        <w:rPr>
          <w:rFonts w:hint="eastAsia" w:ascii="仿宋" w:hAnsi="仿宋" w:eastAsia="仿宋"/>
          <w:kern w:val="0"/>
          <w:sz w:val="32"/>
          <w:szCs w:val="32"/>
        </w:rPr>
        <w:t>%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zh-CN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412007601"/>
    </w:sdtPr>
    <w:sdtContent>
      <w:p>
        <w:pPr>
          <w:pStyle w:val="2"/>
          <w:wordWrap w:val="0"/>
          <w:jc w:val="right"/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1 -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 xml:space="preserve">  </w:t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5691C1"/>
    <w:multiLevelType w:val="singleLevel"/>
    <w:tmpl w:val="665691C1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07C"/>
    <w:rsid w:val="000E05C8"/>
    <w:rsid w:val="001D0054"/>
    <w:rsid w:val="002D5132"/>
    <w:rsid w:val="003D69A4"/>
    <w:rsid w:val="0046426A"/>
    <w:rsid w:val="0048789E"/>
    <w:rsid w:val="00514705"/>
    <w:rsid w:val="00552CF4"/>
    <w:rsid w:val="00584491"/>
    <w:rsid w:val="0082107C"/>
    <w:rsid w:val="008A235D"/>
    <w:rsid w:val="00A037EE"/>
    <w:rsid w:val="00A7153B"/>
    <w:rsid w:val="00ED0DCB"/>
    <w:rsid w:val="11C930D2"/>
    <w:rsid w:val="11F15009"/>
    <w:rsid w:val="1464427A"/>
    <w:rsid w:val="152737A6"/>
    <w:rsid w:val="15440026"/>
    <w:rsid w:val="1DFE55FE"/>
    <w:rsid w:val="21E92F2F"/>
    <w:rsid w:val="22B97EE3"/>
    <w:rsid w:val="39D23EE2"/>
    <w:rsid w:val="3B881D49"/>
    <w:rsid w:val="3CBD6BFC"/>
    <w:rsid w:val="3FB14CEF"/>
    <w:rsid w:val="43032F5B"/>
    <w:rsid w:val="47003CFE"/>
    <w:rsid w:val="4D4A08CD"/>
    <w:rsid w:val="4D675014"/>
    <w:rsid w:val="57FD1DA0"/>
    <w:rsid w:val="58561F66"/>
    <w:rsid w:val="5DCF5D13"/>
    <w:rsid w:val="631D3BAC"/>
    <w:rsid w:val="663873F9"/>
    <w:rsid w:val="6B6517B8"/>
    <w:rsid w:val="73C21790"/>
    <w:rsid w:val="7742200C"/>
    <w:rsid w:val="7AA50AA4"/>
    <w:rsid w:val="7E5F5690"/>
    <w:rsid w:val="7FA4650C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uiPriority w:val="99"/>
    <w:rPr>
      <w:sz w:val="18"/>
      <w:szCs w:val="18"/>
    </w:rPr>
  </w:style>
  <w:style w:type="character" w:customStyle="1" w:styleId="7">
    <w:name w:val="页脚 Char"/>
    <w:basedOn w:val="4"/>
    <w:link w:val="2"/>
    <w:uiPriority w:val="99"/>
    <w:rPr>
      <w:sz w:val="18"/>
      <w:szCs w:val="18"/>
    </w:r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55</Words>
  <Characters>320</Characters>
  <Lines>2</Lines>
  <Paragraphs>1</Paragraphs>
  <ScaleCrop>false</ScaleCrop>
  <LinksUpToDate>false</LinksUpToDate>
  <CharactersWithSpaces>374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2023-02-01T06:25:00Z</dcterms:created>
  <dc:creator>null</dc:creator>
  <cp:lastModifiedBy>Administrator</cp:lastModifiedBy>
  <cp:lastPrinted>2024-03-27T03:03:00Z</cp:lastPrinted>
  <dcterms:modified xsi:type="dcterms:W3CDTF">2026-09-11T00:12:05Z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