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hint="eastAsia" w:ascii="方正小标宋简体" w:hAnsi="方正小标宋简体" w:eastAsia="方正小标宋简体" w:cs="方正小标宋简体"/>
          <w:kern w:val="0"/>
          <w:sz w:val="44"/>
          <w:szCs w:val="44"/>
        </w:rPr>
      </w:pPr>
      <w:bookmarkStart w:id="0" w:name="fbt"/>
      <w:r>
        <w:rPr>
          <w:rFonts w:hint="eastAsia" w:ascii="方正小标宋简体" w:hAnsi="方正小标宋简体" w:eastAsia="方正小标宋简体" w:cs="方正小标宋简体"/>
          <w:kern w:val="0"/>
          <w:sz w:val="44"/>
          <w:szCs w:val="44"/>
        </w:rPr>
        <w:t>20</w:t>
      </w:r>
      <w:r>
        <w:rPr>
          <w:rFonts w:hint="eastAsia" w:ascii="方正小标宋简体" w:hAnsi="方正小标宋简体" w:eastAsia="方正小标宋简体" w:cs="方正小标宋简体"/>
          <w:kern w:val="0"/>
          <w:sz w:val="44"/>
          <w:szCs w:val="44"/>
          <w:lang w:val="en-US" w:eastAsia="zh-CN"/>
        </w:rPr>
        <w:t>20</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eastAsia="zh-CN"/>
        </w:rPr>
        <w:t>上杭县县</w:t>
      </w:r>
      <w:r>
        <w:rPr>
          <w:rFonts w:hint="eastAsia" w:ascii="方正小标宋简体" w:hAnsi="方正小标宋简体" w:eastAsia="方正小标宋简体" w:cs="方正小标宋简体"/>
          <w:kern w:val="0"/>
          <w:sz w:val="44"/>
          <w:szCs w:val="44"/>
        </w:rPr>
        <w:t>本级“三公”经费</w:t>
      </w:r>
    </w:p>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ascii="宋体" w:hAnsi="宋体" w:eastAsia="宋体" w:cs="宋体"/>
          <w:kern w:val="0"/>
          <w:sz w:val="24"/>
          <w:szCs w:val="24"/>
        </w:rPr>
      </w:pPr>
      <w:r>
        <w:rPr>
          <w:rFonts w:hint="eastAsia" w:ascii="方正小标宋简体" w:hAnsi="方正小标宋简体" w:eastAsia="方正小标宋简体" w:cs="方正小标宋简体"/>
          <w:kern w:val="0"/>
          <w:sz w:val="44"/>
          <w:szCs w:val="44"/>
        </w:rPr>
        <w:t>决算支出情况</w:t>
      </w:r>
      <w:bookmarkEnd w:id="0"/>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eastAsia" w:ascii="仿宋" w:hAnsi="仿宋" w:eastAsia="仿宋"/>
          <w:sz w:val="32"/>
          <w:szCs w:val="32"/>
        </w:rPr>
      </w:pP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经汇总，本级20</w:t>
      </w:r>
      <w:r>
        <w:rPr>
          <w:rFonts w:hint="eastAsia"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年使用一般公共预算拨款安排的“三公”经费决算数为</w:t>
      </w:r>
      <w:r>
        <w:rPr>
          <w:rFonts w:hint="eastAsia" w:ascii="Times New Roman" w:hAnsi="Times New Roman" w:eastAsia="仿宋" w:cs="Times New Roman"/>
          <w:sz w:val="32"/>
          <w:szCs w:val="32"/>
          <w:lang w:val="en-US" w:eastAsia="zh-CN"/>
        </w:rPr>
        <w:t>1826</w:t>
      </w:r>
      <w:r>
        <w:rPr>
          <w:rFonts w:hint="default" w:ascii="Times New Roman" w:hAnsi="Times New Roman" w:eastAsia="仿宋" w:cs="Times New Roman"/>
          <w:sz w:val="32"/>
          <w:szCs w:val="32"/>
        </w:rPr>
        <w:t>万元，比上年决算数</w:t>
      </w:r>
      <w:r>
        <w:rPr>
          <w:rFonts w:hint="eastAsia" w:ascii="Times New Roman" w:hAnsi="Times New Roman" w:eastAsia="仿宋" w:cs="Times New Roman"/>
          <w:sz w:val="32"/>
          <w:szCs w:val="32"/>
          <w:lang w:eastAsia="zh-CN"/>
        </w:rPr>
        <w:t>减少</w:t>
      </w:r>
      <w:r>
        <w:rPr>
          <w:rFonts w:hint="eastAsia" w:ascii="Times New Roman" w:hAnsi="Times New Roman" w:eastAsia="仿宋" w:cs="Times New Roman"/>
          <w:sz w:val="32"/>
          <w:szCs w:val="32"/>
          <w:lang w:val="en-US" w:eastAsia="zh-CN"/>
        </w:rPr>
        <w:t>201</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color w:val="auto"/>
          <w:sz w:val="32"/>
          <w:szCs w:val="32"/>
          <w:u w:val="none" w:color="auto"/>
          <w:lang w:eastAsia="zh-CN"/>
        </w:rPr>
        <w:t>减幅</w:t>
      </w:r>
      <w:r>
        <w:rPr>
          <w:rFonts w:hint="eastAsia" w:ascii="Times New Roman" w:hAnsi="Times New Roman" w:eastAsia="仿宋" w:cs="Times New Roman"/>
          <w:color w:val="auto"/>
          <w:sz w:val="32"/>
          <w:szCs w:val="32"/>
          <w:u w:val="none" w:color="auto"/>
          <w:lang w:val="en-US" w:eastAsia="zh-CN"/>
        </w:rPr>
        <w:t>9.92</w:t>
      </w:r>
      <w:r>
        <w:rPr>
          <w:rFonts w:hint="default" w:ascii="Times New Roman" w:hAnsi="Times New Roman" w:eastAsia="仿宋" w:cs="Times New Roman"/>
          <w:color w:val="auto"/>
          <w:sz w:val="32"/>
          <w:szCs w:val="32"/>
          <w:u w:val="none" w:color="auto"/>
        </w:rPr>
        <w:t>%</w:t>
      </w:r>
      <w:r>
        <w:rPr>
          <w:rFonts w:hint="eastAsia" w:ascii="Times New Roman" w:hAnsi="Times New Roman" w:eastAsia="仿宋" w:cs="Times New Roman"/>
          <w:color w:val="auto"/>
          <w:sz w:val="32"/>
          <w:szCs w:val="32"/>
          <w:u w:val="none" w:color="auto"/>
          <w:lang w:eastAsia="zh-CN"/>
        </w:rPr>
        <w:t>，</w:t>
      </w:r>
      <w:r>
        <w:rPr>
          <w:rFonts w:hint="eastAsia" w:ascii="Times New Roman" w:hAnsi="Times New Roman" w:eastAsia="仿宋" w:cs="Times New Roman"/>
          <w:sz w:val="32"/>
          <w:szCs w:val="32"/>
          <w:lang w:eastAsia="zh-CN"/>
        </w:rPr>
        <w:t>比年初预算数减少</w:t>
      </w:r>
      <w:r>
        <w:rPr>
          <w:rFonts w:hint="eastAsia" w:ascii="Times New Roman" w:hAnsi="Times New Roman" w:eastAsia="仿宋" w:cs="Times New Roman"/>
          <w:sz w:val="32"/>
          <w:szCs w:val="32"/>
          <w:lang w:val="en-US" w:eastAsia="zh-CN"/>
        </w:rPr>
        <w:t>135万元，</w:t>
      </w:r>
      <w:r>
        <w:rPr>
          <w:rFonts w:hint="eastAsia" w:ascii="Times New Roman" w:hAnsi="Times New Roman" w:eastAsia="仿宋" w:cs="Times New Roman"/>
          <w:color w:val="auto"/>
          <w:sz w:val="32"/>
          <w:szCs w:val="32"/>
          <w:u w:val="none" w:color="auto"/>
          <w:lang w:eastAsia="zh-CN"/>
        </w:rPr>
        <w:t>减幅</w:t>
      </w:r>
      <w:r>
        <w:rPr>
          <w:rFonts w:hint="eastAsia" w:ascii="Times New Roman" w:hAnsi="Times New Roman" w:eastAsia="仿宋" w:cs="Times New Roman"/>
          <w:color w:val="auto"/>
          <w:sz w:val="32"/>
          <w:szCs w:val="32"/>
          <w:u w:val="none" w:color="auto"/>
          <w:lang w:val="en-US" w:eastAsia="zh-CN"/>
        </w:rPr>
        <w:t>6.88</w:t>
      </w:r>
      <w:r>
        <w:rPr>
          <w:rFonts w:hint="default" w:ascii="Times New Roman" w:hAnsi="Times New Roman" w:eastAsia="仿宋" w:cs="Times New Roman"/>
          <w:color w:val="auto"/>
          <w:sz w:val="32"/>
          <w:szCs w:val="32"/>
          <w:u w:val="none" w:color="auto"/>
        </w:rPr>
        <w:t>%。</w:t>
      </w:r>
      <w:r>
        <w:rPr>
          <w:rFonts w:hint="default" w:ascii="Times New Roman" w:hAnsi="Times New Roman" w:eastAsia="仿宋" w:cs="Times New Roman"/>
          <w:sz w:val="32"/>
          <w:szCs w:val="32"/>
        </w:rPr>
        <w:t>具体情况如下：</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因公出国（境）经费</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万元，全年</w:t>
      </w:r>
      <w:r>
        <w:rPr>
          <w:rFonts w:hint="default" w:ascii="Times New Roman" w:hAnsi="Times New Roman" w:eastAsia="仿宋" w:cs="Times New Roman"/>
          <w:sz w:val="32"/>
          <w:szCs w:val="32"/>
          <w:lang w:eastAsia="zh-CN"/>
        </w:rPr>
        <w:t>县</w:t>
      </w:r>
      <w:r>
        <w:rPr>
          <w:rFonts w:hint="default" w:ascii="Times New Roman" w:hAnsi="Times New Roman" w:eastAsia="仿宋" w:cs="Times New Roman"/>
          <w:sz w:val="32"/>
          <w:szCs w:val="32"/>
        </w:rPr>
        <w:t>本级部门组织出国团组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个，因公出国（境）累计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人次。与上年决算数相比</w:t>
      </w:r>
      <w:r>
        <w:rPr>
          <w:rFonts w:hint="eastAsia" w:ascii="Times New Roman" w:hAnsi="Times New Roman" w:eastAsia="仿宋" w:cs="Times New Roman"/>
          <w:sz w:val="32"/>
          <w:szCs w:val="32"/>
          <w:lang w:val="en-US" w:eastAsia="zh-CN"/>
        </w:rPr>
        <w:t>减少15</w:t>
      </w:r>
      <w:r>
        <w:rPr>
          <w:rFonts w:hint="default" w:ascii="Times New Roman" w:hAnsi="Times New Roman" w:eastAsia="仿宋" w:cs="Times New Roman"/>
          <w:sz w:val="32"/>
          <w:szCs w:val="32"/>
          <w:lang w:val="en-US" w:eastAsia="zh-CN"/>
        </w:rPr>
        <w:t>万元，</w:t>
      </w:r>
      <w:r>
        <w:rPr>
          <w:rFonts w:hint="eastAsia"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lang w:val="en-US" w:eastAsia="zh-CN"/>
        </w:rPr>
        <w:t>幅</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00%</w:t>
      </w:r>
      <w:r>
        <w:rPr>
          <w:rFonts w:hint="eastAsia" w:ascii="Times New Roman" w:hAnsi="Times New Roman" w:eastAsia="仿宋" w:cs="Times New Roman"/>
          <w:sz w:val="32"/>
          <w:szCs w:val="32"/>
          <w:lang w:val="en-US" w:eastAsia="zh-CN"/>
        </w:rPr>
        <w:t>；与年初预算数持平</w:t>
      </w:r>
      <w:r>
        <w:rPr>
          <w:rFonts w:hint="default" w:ascii="Times New Roman" w:hAnsi="Times New Roman" w:eastAsia="仿宋" w:cs="Times New Roman"/>
          <w:sz w:val="32"/>
          <w:szCs w:val="32"/>
          <w:lang w:eastAsia="zh-CN"/>
        </w:rPr>
        <w:t>。</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lang w:eastAsia="zh-CN"/>
        </w:rPr>
        <w:t>公务用车购置及运行维护费</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106</w:t>
      </w:r>
      <w:r>
        <w:rPr>
          <w:rFonts w:hint="default" w:ascii="Times New Roman" w:hAnsi="Times New Roman" w:eastAsia="仿宋" w:cs="Times New Roman"/>
          <w:sz w:val="32"/>
          <w:szCs w:val="32"/>
          <w:lang w:val="en-US" w:eastAsia="zh-CN"/>
        </w:rPr>
        <w:t>万元。其中：</w:t>
      </w:r>
      <w:r>
        <w:rPr>
          <w:rFonts w:hint="default" w:ascii="Times New Roman" w:hAnsi="Times New Roman" w:eastAsia="仿宋" w:cs="Times New Roman"/>
          <w:sz w:val="32"/>
          <w:szCs w:val="32"/>
          <w:highlight w:val="none"/>
          <w:lang w:val="en-US" w:eastAsia="zh-CN"/>
        </w:rPr>
        <w:t>公务</w:t>
      </w:r>
      <w:r>
        <w:rPr>
          <w:rFonts w:hint="default" w:ascii="Times New Roman" w:hAnsi="Times New Roman" w:eastAsia="仿宋" w:cs="Times New Roman"/>
          <w:sz w:val="32"/>
          <w:szCs w:val="32"/>
          <w:highlight w:val="none"/>
        </w:rPr>
        <w:t>公务用车购置经费</w:t>
      </w:r>
      <w:r>
        <w:rPr>
          <w:rFonts w:hint="eastAsia" w:ascii="Times New Roman" w:hAnsi="Times New Roman" w:eastAsia="仿宋" w:cs="Times New Roman"/>
          <w:sz w:val="32"/>
          <w:szCs w:val="32"/>
          <w:highlight w:val="none"/>
          <w:lang w:val="en-US" w:eastAsia="zh-CN"/>
        </w:rPr>
        <w:t>228</w:t>
      </w:r>
      <w:r>
        <w:rPr>
          <w:rFonts w:hint="default" w:ascii="Times New Roman" w:hAnsi="Times New Roman" w:eastAsia="仿宋" w:cs="Times New Roman"/>
          <w:sz w:val="32"/>
          <w:szCs w:val="32"/>
          <w:highlight w:val="none"/>
        </w:rPr>
        <w:t>万元，</w:t>
      </w:r>
      <w:r>
        <w:rPr>
          <w:rFonts w:hint="default" w:ascii="Times New Roman" w:hAnsi="Times New Roman" w:eastAsia="仿宋" w:cs="Times New Roman"/>
          <w:sz w:val="32"/>
          <w:szCs w:val="32"/>
          <w:highlight w:val="none"/>
          <w:lang w:eastAsia="zh-CN"/>
        </w:rPr>
        <w:t>公务用车购置</w:t>
      </w:r>
      <w:r>
        <w:rPr>
          <w:rFonts w:hint="eastAsia" w:ascii="Times New Roman" w:hAnsi="Times New Roman" w:eastAsia="仿宋" w:cs="Times New Roman"/>
          <w:sz w:val="32"/>
          <w:szCs w:val="32"/>
          <w:highlight w:val="none"/>
          <w:lang w:val="en-US" w:eastAsia="zh-CN"/>
        </w:rPr>
        <w:t>13</w:t>
      </w:r>
      <w:r>
        <w:rPr>
          <w:rFonts w:hint="default" w:ascii="Times New Roman" w:hAnsi="Times New Roman" w:eastAsia="仿宋" w:cs="Times New Roman"/>
          <w:sz w:val="32"/>
          <w:szCs w:val="32"/>
          <w:highlight w:val="none"/>
          <w:lang w:val="en-US" w:eastAsia="zh-CN"/>
        </w:rPr>
        <w:t>辆，与</w:t>
      </w:r>
      <w:r>
        <w:rPr>
          <w:rFonts w:hint="eastAsia" w:ascii="Times New Roman" w:hAnsi="Times New Roman" w:eastAsia="仿宋" w:cs="Times New Roman"/>
          <w:sz w:val="32"/>
          <w:szCs w:val="32"/>
          <w:highlight w:val="none"/>
          <w:lang w:val="en-US" w:eastAsia="zh-CN"/>
        </w:rPr>
        <w:t>上</w:t>
      </w:r>
      <w:r>
        <w:rPr>
          <w:rFonts w:hint="default" w:ascii="Times New Roman" w:hAnsi="Times New Roman" w:eastAsia="仿宋" w:cs="Times New Roman"/>
          <w:sz w:val="32"/>
          <w:szCs w:val="32"/>
          <w:highlight w:val="none"/>
          <w:lang w:val="en-US" w:eastAsia="zh-CN"/>
        </w:rPr>
        <w:t>年相比</w:t>
      </w:r>
      <w:r>
        <w:rPr>
          <w:rFonts w:hint="eastAsia" w:ascii="Times New Roman" w:hAnsi="Times New Roman" w:eastAsia="仿宋" w:cs="Times New Roman"/>
          <w:sz w:val="32"/>
          <w:szCs w:val="32"/>
          <w:highlight w:val="none"/>
          <w:lang w:val="en-US" w:eastAsia="zh-CN"/>
        </w:rPr>
        <w:t>减幅39.36</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与年初预算数对比增加228万元，增幅100%，</w:t>
      </w:r>
      <w:bookmarkStart w:id="2" w:name="_GoBack"/>
      <w:bookmarkEnd w:id="2"/>
      <w:r>
        <w:rPr>
          <w:rFonts w:hint="default" w:ascii="Times New Roman" w:hAnsi="Times New Roman" w:eastAsia="仿宋" w:cs="Times New Roman"/>
          <w:color w:val="auto"/>
          <w:sz w:val="32"/>
          <w:szCs w:val="32"/>
          <w:highlight w:val="none"/>
          <w:u w:val="none" w:color="auto"/>
        </w:rPr>
        <w:t>主要是部分乡镇、县直单位因公务用车使用年限到期而按规定更新购置公务用车相应增加购置费支出</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t>公务用车运行经费</w:t>
      </w:r>
      <w:r>
        <w:rPr>
          <w:rFonts w:hint="eastAsia" w:ascii="Times New Roman" w:hAnsi="Times New Roman" w:eastAsia="仿宋" w:cs="Times New Roman"/>
          <w:sz w:val="32"/>
          <w:szCs w:val="32"/>
          <w:highlight w:val="none"/>
          <w:lang w:val="en-US" w:eastAsia="zh-CN"/>
        </w:rPr>
        <w:t>878</w:t>
      </w:r>
      <w:r>
        <w:rPr>
          <w:rFonts w:hint="default" w:ascii="Times New Roman" w:hAnsi="Times New Roman" w:eastAsia="仿宋" w:cs="Times New Roman"/>
          <w:sz w:val="32"/>
          <w:szCs w:val="32"/>
          <w:highlight w:val="none"/>
        </w:rPr>
        <w:t>万元，与上年决算数相比</w:t>
      </w:r>
      <w:r>
        <w:rPr>
          <w:rFonts w:hint="eastAsia" w:ascii="Times New Roman" w:hAnsi="Times New Roman" w:eastAsia="仿宋" w:cs="Times New Roman"/>
          <w:sz w:val="32"/>
          <w:szCs w:val="32"/>
          <w:highlight w:val="none"/>
          <w:lang w:eastAsia="zh-CN"/>
        </w:rPr>
        <w:t>增幅</w:t>
      </w:r>
      <w:r>
        <w:rPr>
          <w:rFonts w:hint="eastAsia" w:ascii="Times New Roman" w:hAnsi="Times New Roman" w:eastAsia="仿宋" w:cs="Times New Roman"/>
          <w:sz w:val="32"/>
          <w:szCs w:val="32"/>
          <w:highlight w:val="none"/>
          <w:lang w:val="en-US" w:eastAsia="zh-CN"/>
        </w:rPr>
        <w:t>4.65</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，与年初预算数对比减幅</w:t>
      </w:r>
      <w:r>
        <w:rPr>
          <w:rFonts w:hint="eastAsia" w:ascii="Times New Roman" w:hAnsi="Times New Roman" w:eastAsia="仿宋" w:cs="Times New Roman"/>
          <w:sz w:val="32"/>
          <w:szCs w:val="32"/>
          <w:highlight w:val="none"/>
          <w:lang w:val="en-US" w:eastAsia="zh-CN"/>
        </w:rPr>
        <w:t>32.15%</w:t>
      </w:r>
      <w:r>
        <w:rPr>
          <w:rFonts w:hint="default" w:ascii="Times New Roman" w:hAnsi="Times New Roman" w:eastAsia="仿宋" w:cs="Times New Roman"/>
          <w:sz w:val="32"/>
          <w:szCs w:val="32"/>
          <w:highlight w:val="none"/>
        </w:rPr>
        <w:t>。主要用于公务用车燃油、维修、保险等方面支出，年末公务用车保有量</w:t>
      </w:r>
      <w:r>
        <w:rPr>
          <w:rFonts w:hint="eastAsia" w:ascii="Times New Roman" w:hAnsi="Times New Roman" w:eastAsia="仿宋" w:cs="Times New Roman"/>
          <w:sz w:val="32"/>
          <w:szCs w:val="32"/>
          <w:highlight w:val="none"/>
          <w:lang w:val="en-US" w:eastAsia="zh-CN"/>
        </w:rPr>
        <w:t>353</w:t>
      </w:r>
      <w:r>
        <w:rPr>
          <w:rFonts w:hint="default" w:ascii="Times New Roman" w:hAnsi="Times New Roman" w:eastAsia="仿宋" w:cs="Times New Roman"/>
          <w:sz w:val="32"/>
          <w:szCs w:val="32"/>
          <w:highlight w:val="none"/>
        </w:rPr>
        <w:t>辆。</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（三）公务接待费</w:t>
      </w:r>
      <w:r>
        <w:rPr>
          <w:rFonts w:hint="default" w:ascii="Times New Roman" w:hAnsi="Times New Roman" w:eastAsia="仿宋" w:cs="Times New Roman"/>
          <w:sz w:val="32"/>
          <w:szCs w:val="32"/>
          <w:highlight w:val="none"/>
          <w:lang w:val="en-US" w:eastAsia="zh-CN"/>
        </w:rPr>
        <w:t>7</w:t>
      </w:r>
      <w:r>
        <w:rPr>
          <w:rFonts w:hint="eastAsia" w:ascii="Times New Roman" w:hAnsi="Times New Roman" w:eastAsia="仿宋" w:cs="Times New Roman"/>
          <w:sz w:val="32"/>
          <w:szCs w:val="32"/>
          <w:highlight w:val="none"/>
          <w:lang w:val="en-US" w:eastAsia="zh-CN"/>
        </w:rPr>
        <w:t>20</w:t>
      </w:r>
      <w:r>
        <w:rPr>
          <w:rFonts w:hint="default" w:ascii="Times New Roman" w:hAnsi="Times New Roman" w:eastAsia="仿宋" w:cs="Times New Roman"/>
          <w:sz w:val="32"/>
          <w:szCs w:val="32"/>
          <w:highlight w:val="none"/>
          <w:lang w:val="en-US" w:eastAsia="zh-CN"/>
        </w:rPr>
        <w:t>万元，国内公务接待</w:t>
      </w:r>
      <w:r>
        <w:rPr>
          <w:rFonts w:hint="eastAsia" w:ascii="Times New Roman" w:hAnsi="Times New Roman" w:eastAsia="仿宋" w:cs="Times New Roman"/>
          <w:sz w:val="32"/>
          <w:szCs w:val="32"/>
          <w:highlight w:val="none"/>
          <w:lang w:val="en-US" w:eastAsia="zh-CN"/>
        </w:rPr>
        <w:t>7089</w:t>
      </w:r>
      <w:r>
        <w:rPr>
          <w:rFonts w:hint="default" w:ascii="Times New Roman" w:hAnsi="Times New Roman" w:eastAsia="仿宋" w:cs="Times New Roman"/>
          <w:sz w:val="32"/>
          <w:szCs w:val="32"/>
          <w:highlight w:val="none"/>
          <w:lang w:val="en-US" w:eastAsia="zh-CN"/>
        </w:rPr>
        <w:t>批次，</w:t>
      </w:r>
      <w:r>
        <w:rPr>
          <w:rFonts w:hint="eastAsia" w:ascii="Times New Roman" w:hAnsi="Times New Roman" w:eastAsia="仿宋" w:cs="Times New Roman"/>
          <w:sz w:val="32"/>
          <w:szCs w:val="32"/>
          <w:highlight w:val="none"/>
          <w:lang w:val="en-US" w:eastAsia="zh-CN"/>
        </w:rPr>
        <w:t>51705</w:t>
      </w:r>
      <w:r>
        <w:rPr>
          <w:rFonts w:hint="default" w:ascii="Times New Roman" w:hAnsi="Times New Roman" w:eastAsia="仿宋" w:cs="Times New Roman"/>
          <w:sz w:val="32"/>
          <w:szCs w:val="32"/>
          <w:highlight w:val="none"/>
          <w:lang w:val="en-US" w:eastAsia="zh-CN"/>
        </w:rPr>
        <w:t>人次。</w:t>
      </w:r>
      <w:r>
        <w:rPr>
          <w:rFonts w:hint="eastAsia" w:ascii="Times New Roman" w:hAnsi="Times New Roman" w:eastAsia="仿宋" w:cs="Times New Roman"/>
          <w:sz w:val="32"/>
          <w:szCs w:val="32"/>
          <w:highlight w:val="none"/>
          <w:lang w:val="en-US" w:eastAsia="zh-CN"/>
        </w:rPr>
        <w:t>与</w:t>
      </w:r>
      <w:r>
        <w:rPr>
          <w:rFonts w:hint="default" w:ascii="Times New Roman" w:hAnsi="Times New Roman" w:eastAsia="仿宋" w:cs="Times New Roman"/>
          <w:sz w:val="32"/>
          <w:szCs w:val="32"/>
          <w:highlight w:val="none"/>
          <w:lang w:val="en-US" w:eastAsia="zh-CN"/>
        </w:rPr>
        <w:t>上年</w:t>
      </w:r>
      <w:r>
        <w:rPr>
          <w:rFonts w:hint="eastAsia" w:ascii="Times New Roman" w:hAnsi="Times New Roman" w:eastAsia="仿宋" w:cs="Times New Roman"/>
          <w:sz w:val="32"/>
          <w:szCs w:val="32"/>
          <w:highlight w:val="none"/>
          <w:lang w:val="en-US" w:eastAsia="zh-CN"/>
        </w:rPr>
        <w:t>决算数相比</w:t>
      </w:r>
      <w:r>
        <w:rPr>
          <w:rFonts w:hint="default" w:ascii="Times New Roman" w:hAnsi="Times New Roman" w:eastAsia="仿宋" w:cs="Times New Roman"/>
          <w:sz w:val="32"/>
          <w:szCs w:val="32"/>
          <w:highlight w:val="none"/>
          <w:lang w:val="en-US" w:eastAsia="zh-CN"/>
        </w:rPr>
        <w:t>减少77万元，减幅9.66%</w:t>
      </w:r>
      <w:r>
        <w:rPr>
          <w:rFonts w:hint="eastAsia" w:ascii="Times New Roman" w:hAnsi="Times New Roman" w:eastAsia="仿宋" w:cs="Times New Roman"/>
          <w:sz w:val="32"/>
          <w:szCs w:val="32"/>
          <w:highlight w:val="none"/>
          <w:lang w:val="en-US" w:eastAsia="zh-CN"/>
        </w:rPr>
        <w:t>，与年初预算数对比增加53万元，增幅7.95%</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br w:type="textWrapping"/>
      </w:r>
      <w:r>
        <w:rPr>
          <w:rFonts w:hint="default" w:ascii="Times New Roman" w:hAnsi="Times New Roman" w:eastAsia="仿宋" w:cs="Times New Roman"/>
          <w:sz w:val="32"/>
          <w:szCs w:val="32"/>
          <w:highlight w:val="none"/>
        </w:rPr>
        <w:t> 　　</w:t>
      </w:r>
      <w:bookmarkStart w:id="1" w:name="ffz"/>
      <w:bookmarkEnd w:id="1"/>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600" w:firstLineChars="175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上杭县</w:t>
      </w:r>
      <w:r>
        <w:rPr>
          <w:rFonts w:hint="default" w:ascii="Times New Roman" w:hAnsi="Times New Roman" w:eastAsia="仿宋" w:cs="Times New Roman"/>
          <w:sz w:val="32"/>
          <w:szCs w:val="32"/>
        </w:rPr>
        <w:t>财政局</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440" w:firstLineChars="1700"/>
        <w:textAlignment w:val="auto"/>
        <w:outlineLvl w:val="9"/>
      </w:pP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新宋体-18030">
    <w:altName w:val="宋体"/>
    <w:panose1 w:val="02010609060101010101"/>
    <w:charset w:val="86"/>
    <w:family w:val="modern"/>
    <w:pitch w:val="default"/>
    <w:sig w:usb0="00000000" w:usb1="00000000" w:usb2="000A005E" w:usb3="00000000" w:csb0="00040001" w:csb1="00000000"/>
  </w:font>
  <w:font w:name="Helvetica">
    <w:panose1 w:val="020B0504020202030204"/>
    <w:charset w:val="00"/>
    <w:family w:val="swiss"/>
    <w:pitch w:val="default"/>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35C3C"/>
    <w:multiLevelType w:val="singleLevel"/>
    <w:tmpl w:val="5B835C3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28F4"/>
    <w:rsid w:val="00006A17"/>
    <w:rsid w:val="000B21A7"/>
    <w:rsid w:val="000B7CF9"/>
    <w:rsid w:val="000F28F4"/>
    <w:rsid w:val="001132BB"/>
    <w:rsid w:val="001A50A3"/>
    <w:rsid w:val="001D5607"/>
    <w:rsid w:val="001D6FB2"/>
    <w:rsid w:val="00203D87"/>
    <w:rsid w:val="00215F6F"/>
    <w:rsid w:val="00287C94"/>
    <w:rsid w:val="002B3E7B"/>
    <w:rsid w:val="002F7506"/>
    <w:rsid w:val="00351FAC"/>
    <w:rsid w:val="003768F2"/>
    <w:rsid w:val="0038318E"/>
    <w:rsid w:val="003A4BF1"/>
    <w:rsid w:val="003B7E5C"/>
    <w:rsid w:val="00437E38"/>
    <w:rsid w:val="004531DF"/>
    <w:rsid w:val="004E5DB2"/>
    <w:rsid w:val="00542EEB"/>
    <w:rsid w:val="00585786"/>
    <w:rsid w:val="00590B11"/>
    <w:rsid w:val="005B4902"/>
    <w:rsid w:val="005F6A7E"/>
    <w:rsid w:val="00637FAB"/>
    <w:rsid w:val="006407AC"/>
    <w:rsid w:val="00652A17"/>
    <w:rsid w:val="00697DAF"/>
    <w:rsid w:val="006D45A6"/>
    <w:rsid w:val="007A29B7"/>
    <w:rsid w:val="007A42EE"/>
    <w:rsid w:val="00811EAD"/>
    <w:rsid w:val="0082697F"/>
    <w:rsid w:val="00863613"/>
    <w:rsid w:val="008B1709"/>
    <w:rsid w:val="008B4885"/>
    <w:rsid w:val="00920A36"/>
    <w:rsid w:val="00931424"/>
    <w:rsid w:val="009463C7"/>
    <w:rsid w:val="009647F7"/>
    <w:rsid w:val="00975440"/>
    <w:rsid w:val="009D78FF"/>
    <w:rsid w:val="00AB1D05"/>
    <w:rsid w:val="00B51B5B"/>
    <w:rsid w:val="00B75DCA"/>
    <w:rsid w:val="00BA0DDB"/>
    <w:rsid w:val="00BA76BC"/>
    <w:rsid w:val="00BB2040"/>
    <w:rsid w:val="00C14A8C"/>
    <w:rsid w:val="00C97874"/>
    <w:rsid w:val="00CB40CA"/>
    <w:rsid w:val="00CD0453"/>
    <w:rsid w:val="00DC58DE"/>
    <w:rsid w:val="00E03B12"/>
    <w:rsid w:val="00E6225A"/>
    <w:rsid w:val="00E85CA7"/>
    <w:rsid w:val="00ED2FA3"/>
    <w:rsid w:val="00EE434C"/>
    <w:rsid w:val="00F63FBA"/>
    <w:rsid w:val="00F831A5"/>
    <w:rsid w:val="1F6D072D"/>
    <w:rsid w:val="21A81057"/>
    <w:rsid w:val="33DC345C"/>
    <w:rsid w:val="54D960A8"/>
    <w:rsid w:val="6BA73114"/>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paragraph" w:customStyle="1" w:styleId="10">
    <w:name w:val="Char1"/>
    <w:basedOn w:val="1"/>
    <w:qFormat/>
    <w:uiPriority w:val="0"/>
    <w:pPr>
      <w:tabs>
        <w:tab w:val="left" w:pos="720"/>
      </w:tabs>
      <w:ind w:left="720" w:hanging="720"/>
    </w:pPr>
    <w:rPr>
      <w:rFonts w:ascii="Times New Roman" w:hAnsi="Times New Roman" w:eastAsia="宋体" w:cs="Times New Roman"/>
      <w:sz w:val="24"/>
      <w:szCs w:val="24"/>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104</Words>
  <Characters>596</Characters>
  <Lines>4</Lines>
  <Paragraphs>1</Paragraphs>
  <ScaleCrop>false</ScaleCrop>
  <LinksUpToDate>false</LinksUpToDate>
  <CharactersWithSpaces>699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2018-08-02T01:30:00Z</dcterms:created>
  <dc:creator>hp</dc:creator>
  <cp:lastModifiedBy>Administrator</cp:lastModifiedBy>
  <cp:lastPrinted>2018-08-02T01:20:00Z</cp:lastPrinted>
  <dcterms:modified xsi:type="dcterms:W3CDTF">2022-05-27T02:30:10Z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