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 w:eastAsiaTheme="minorEastAsia"/>
          <w:b/>
          <w:sz w:val="44"/>
          <w:szCs w:val="44"/>
        </w:rPr>
      </w:pPr>
      <w:r>
        <w:rPr>
          <w:rFonts w:hint="eastAsia" w:asciiTheme="minorEastAsia" w:hAnsiTheme="minorEastAsia" w:eastAsiaTheme="minorEastAsia"/>
          <w:b/>
          <w:sz w:val="44"/>
          <w:szCs w:val="44"/>
        </w:rPr>
        <w:t>20</w:t>
      </w:r>
      <w:r>
        <w:rPr>
          <w:rFonts w:hint="eastAsia" w:asciiTheme="minorEastAsia" w:hAnsiTheme="minorEastAsia" w:eastAsiaTheme="minorEastAsia"/>
          <w:b/>
          <w:sz w:val="44"/>
          <w:szCs w:val="44"/>
          <w:lang w:val="en-US" w:eastAsia="zh-CN"/>
        </w:rPr>
        <w:t>20</w:t>
      </w:r>
      <w:r>
        <w:rPr>
          <w:rFonts w:hint="eastAsia" w:asciiTheme="minorEastAsia" w:hAnsiTheme="minorEastAsia" w:eastAsiaTheme="minorEastAsia"/>
          <w:b/>
          <w:sz w:val="44"/>
          <w:szCs w:val="44"/>
        </w:rPr>
        <w:t>年</w:t>
      </w:r>
      <w:r>
        <w:rPr>
          <w:rFonts w:hint="eastAsia" w:asciiTheme="minorEastAsia" w:hAnsiTheme="minorEastAsia" w:eastAsiaTheme="minorEastAsia"/>
          <w:b/>
          <w:sz w:val="44"/>
          <w:szCs w:val="44"/>
          <w:lang w:eastAsia="zh-CN"/>
        </w:rPr>
        <w:t>上杭县</w:t>
      </w:r>
      <w:r>
        <w:rPr>
          <w:rFonts w:hint="eastAsia" w:asciiTheme="minorEastAsia" w:hAnsiTheme="minorEastAsia" w:eastAsiaTheme="minorEastAsia"/>
          <w:b/>
          <w:sz w:val="44"/>
          <w:szCs w:val="44"/>
        </w:rPr>
        <w:t>地方政府债务情况</w:t>
      </w:r>
    </w:p>
    <w:p>
      <w:pPr>
        <w:jc w:val="center"/>
        <w:rPr>
          <w:rFonts w:asciiTheme="minorEastAsia" w:hAnsiTheme="minorEastAsia" w:eastAsiaTheme="minorEastAsia"/>
          <w:b/>
          <w:sz w:val="44"/>
          <w:szCs w:val="44"/>
        </w:rPr>
      </w:pPr>
    </w:p>
    <w:p>
      <w:pPr>
        <w:pStyle w:val="8"/>
        <w:spacing w:line="580" w:lineRule="exact"/>
        <w:ind w:firstLine="592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一、举借政府债务及债券资金使用安排情况</w:t>
      </w:r>
    </w:p>
    <w:p>
      <w:pPr>
        <w:pStyle w:val="8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  <w:lang w:val="en-US" w:eastAsia="zh-CN"/>
        </w:rPr>
        <w:t>2020年上杭县新增债务限额172936万元，其中：县本级172936万元，安排用于紫金小学项目建设8500万元、水西小学项目建设1000万元、农村四好公路建设8800万元、永杭高速公路上杭城区南互通接线工程建设5000万元、潭头大桥及接线工程建设1500万元、二环西路城市道路（二期）工程建设1000万元、三环路二期（下坝路-上杭大道）市政道路工程建设1000万元、镇镇有干线步云乡至古田 （步云至竹岭段）项目建设1280万元、国道205线才溪过境线1000万元，龙岩经梅州至龙川铁路福建段（上杭）100000万元、工业园区龙翔片区标准厂房3400万元、上杭县幼儿园扩容提升工程6000万元、上杭县城区污水管网改扩建工程5600万元、上杭县县级公益性公墓建设项目7400万元、上杭县城乡供水一体化建设项目10000万元、上杭县工业园区基础设施建设8500万元、龙岩市全国中小学研学实践教育营地项目3000万元。</w:t>
      </w:r>
    </w:p>
    <w:p>
      <w:pPr>
        <w:pStyle w:val="8"/>
        <w:spacing w:line="580" w:lineRule="exact"/>
        <w:ind w:firstLine="592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二、地方政府债务限额余额情况</w:t>
      </w:r>
    </w:p>
    <w:p>
      <w:pPr>
        <w:pStyle w:val="8"/>
        <w:spacing w:line="580" w:lineRule="exact"/>
        <w:ind w:firstLine="592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</w:rPr>
        <w:t>截至</w:t>
      </w:r>
      <w:r>
        <w:rPr>
          <w:rFonts w:hint="eastAsia" w:ascii="仿宋" w:hAnsi="仿宋" w:eastAsia="仿宋" w:cs="仿宋"/>
          <w:spacing w:val="-6"/>
          <w:lang w:val="en-US" w:eastAsia="zh-CN"/>
        </w:rPr>
        <w:t>2020</w:t>
      </w:r>
      <w:r>
        <w:rPr>
          <w:rFonts w:hint="eastAsia" w:ascii="仿宋" w:hAnsi="仿宋" w:eastAsia="仿宋" w:cs="仿宋"/>
          <w:spacing w:val="-6"/>
        </w:rPr>
        <w:t>年底，全县政府债务余额</w:t>
      </w:r>
      <w:r>
        <w:rPr>
          <w:rFonts w:hint="eastAsia" w:ascii="仿宋" w:hAnsi="仿宋" w:eastAsia="仿宋" w:cs="仿宋"/>
          <w:spacing w:val="-6"/>
          <w:lang w:val="en-US" w:eastAsia="zh-CN"/>
        </w:rPr>
        <w:t>660194万元</w:t>
      </w:r>
      <w:r>
        <w:rPr>
          <w:rFonts w:hint="eastAsia" w:ascii="仿宋" w:hAnsi="仿宋" w:eastAsia="仿宋" w:cs="仿宋"/>
          <w:spacing w:val="-6"/>
        </w:rPr>
        <w:t>，债务余额严格控制在省财政核定的限额</w:t>
      </w:r>
      <w:r>
        <w:rPr>
          <w:rFonts w:hint="eastAsia" w:ascii="仿宋" w:hAnsi="仿宋" w:eastAsia="仿宋" w:cs="仿宋"/>
          <w:spacing w:val="-6"/>
          <w:lang w:val="en-US" w:eastAsia="zh-CN"/>
        </w:rPr>
        <w:t>986103万</w:t>
      </w:r>
      <w:r>
        <w:rPr>
          <w:rFonts w:hint="eastAsia" w:ascii="仿宋" w:hAnsi="仿宋" w:eastAsia="仿宋" w:cs="仿宋"/>
          <w:spacing w:val="-6"/>
        </w:rPr>
        <w:t>元内（所属地区地方政府债务限额及余额详见附表）；</w:t>
      </w:r>
      <w:r>
        <w:rPr>
          <w:rFonts w:hint="eastAsia" w:ascii="仿宋" w:hAnsi="仿宋" w:eastAsia="仿宋" w:cs="仿宋"/>
          <w:spacing w:val="-6"/>
          <w:lang w:eastAsia="zh-CN"/>
        </w:rPr>
        <w:t>县</w:t>
      </w:r>
      <w:r>
        <w:rPr>
          <w:rFonts w:hint="eastAsia" w:ascii="仿宋" w:hAnsi="仿宋" w:eastAsia="仿宋" w:cs="仿宋"/>
          <w:spacing w:val="-6"/>
        </w:rPr>
        <w:t>本级政府债务余额</w:t>
      </w:r>
      <w:r>
        <w:rPr>
          <w:rFonts w:hint="eastAsia" w:ascii="仿宋" w:hAnsi="仿宋" w:eastAsia="仿宋" w:cs="仿宋"/>
          <w:spacing w:val="-6"/>
          <w:lang w:val="en-US" w:eastAsia="zh-CN"/>
        </w:rPr>
        <w:t>660194万元</w:t>
      </w:r>
      <w:r>
        <w:rPr>
          <w:rFonts w:hint="eastAsia" w:ascii="仿宋" w:hAnsi="仿宋" w:eastAsia="仿宋" w:cs="仿宋"/>
          <w:spacing w:val="-6"/>
        </w:rPr>
        <w:t>，债务余额严格控制在省财政核定的限额</w:t>
      </w:r>
      <w:r>
        <w:rPr>
          <w:rFonts w:hint="eastAsia" w:ascii="仿宋" w:hAnsi="仿宋" w:eastAsia="仿宋" w:cs="仿宋"/>
          <w:spacing w:val="-6"/>
          <w:lang w:val="en-US" w:eastAsia="zh-CN"/>
        </w:rPr>
        <w:t>986103万</w:t>
      </w:r>
      <w:r>
        <w:rPr>
          <w:rFonts w:hint="eastAsia" w:ascii="仿宋" w:hAnsi="仿宋" w:eastAsia="仿宋" w:cs="仿宋"/>
          <w:spacing w:val="-6"/>
        </w:rPr>
        <w:t>元内。</w:t>
      </w:r>
    </w:p>
    <w:p>
      <w:pPr>
        <w:pStyle w:val="8"/>
        <w:spacing w:line="580" w:lineRule="exact"/>
        <w:ind w:firstLine="592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三、地方政府债券发行情况</w:t>
      </w:r>
    </w:p>
    <w:p>
      <w:pPr>
        <w:pStyle w:val="8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  <w:lang w:val="en-US" w:eastAsia="zh-CN"/>
        </w:rPr>
        <w:t>2020</w:t>
      </w:r>
      <w:r>
        <w:rPr>
          <w:rFonts w:hint="eastAsia" w:ascii="仿宋" w:hAnsi="仿宋" w:eastAsia="仿宋" w:cs="仿宋"/>
          <w:spacing w:val="-6"/>
        </w:rPr>
        <w:t>年全县由省级代为发行地方政府债券</w:t>
      </w:r>
      <w:r>
        <w:rPr>
          <w:rFonts w:hint="eastAsia" w:ascii="仿宋" w:hAnsi="仿宋" w:eastAsia="仿宋" w:cs="仿宋"/>
          <w:spacing w:val="-6"/>
          <w:lang w:val="en-US" w:eastAsia="zh-CN"/>
        </w:rPr>
        <w:t>196356万</w:t>
      </w:r>
      <w:r>
        <w:rPr>
          <w:rFonts w:hint="eastAsia" w:ascii="仿宋" w:hAnsi="仿宋" w:eastAsia="仿宋" w:cs="仿宋"/>
          <w:spacing w:val="-6"/>
        </w:rPr>
        <w:t>元（所属地区地方政府债券发行数详见附表），其中：</w:t>
      </w:r>
      <w:r>
        <w:rPr>
          <w:rFonts w:hint="eastAsia" w:ascii="仿宋" w:hAnsi="仿宋" w:eastAsia="仿宋" w:cs="仿宋"/>
          <w:spacing w:val="-6"/>
          <w:lang w:eastAsia="zh-CN"/>
        </w:rPr>
        <w:t>县</w:t>
      </w:r>
      <w:r>
        <w:rPr>
          <w:rFonts w:hint="eastAsia" w:ascii="仿宋" w:hAnsi="仿宋" w:eastAsia="仿宋" w:cs="仿宋"/>
          <w:spacing w:val="-6"/>
        </w:rPr>
        <w:t>本级</w:t>
      </w:r>
      <w:r>
        <w:rPr>
          <w:rFonts w:hint="eastAsia" w:ascii="仿宋" w:hAnsi="仿宋" w:eastAsia="仿宋" w:cs="仿宋"/>
          <w:spacing w:val="-6"/>
          <w:lang w:val="en-US" w:eastAsia="zh-CN"/>
        </w:rPr>
        <w:t>196356万</w:t>
      </w:r>
      <w:r>
        <w:rPr>
          <w:rFonts w:hint="eastAsia" w:ascii="仿宋" w:hAnsi="仿宋" w:eastAsia="仿宋" w:cs="仿宋"/>
          <w:spacing w:val="-6"/>
        </w:rPr>
        <w:t xml:space="preserve">元。 </w:t>
      </w:r>
    </w:p>
    <w:p>
      <w:pPr>
        <w:pStyle w:val="8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</w:rPr>
        <w:t>按债券性质分：由省级代为发行新增债券</w:t>
      </w:r>
      <w:r>
        <w:rPr>
          <w:rFonts w:hint="eastAsia" w:ascii="仿宋" w:hAnsi="仿宋" w:eastAsia="仿宋" w:cs="仿宋"/>
          <w:spacing w:val="-6"/>
          <w:lang w:val="en-US" w:eastAsia="zh-CN"/>
        </w:rPr>
        <w:t>172980万</w:t>
      </w:r>
      <w:r>
        <w:rPr>
          <w:rFonts w:hint="eastAsia" w:ascii="仿宋" w:hAnsi="仿宋" w:eastAsia="仿宋" w:cs="仿宋"/>
          <w:spacing w:val="-6"/>
        </w:rPr>
        <w:t>元、由省级代为发行再融资债券</w:t>
      </w:r>
      <w:r>
        <w:rPr>
          <w:rFonts w:hint="eastAsia" w:ascii="仿宋" w:hAnsi="仿宋" w:eastAsia="仿宋" w:cs="仿宋"/>
          <w:spacing w:val="-6"/>
          <w:lang w:val="en-US" w:eastAsia="zh-CN"/>
        </w:rPr>
        <w:t>23376万</w:t>
      </w:r>
      <w:r>
        <w:rPr>
          <w:rFonts w:hint="eastAsia" w:ascii="仿宋" w:hAnsi="仿宋" w:eastAsia="仿宋" w:cs="仿宋"/>
          <w:spacing w:val="-6"/>
        </w:rPr>
        <w:t>元。</w:t>
      </w:r>
    </w:p>
    <w:p>
      <w:pPr>
        <w:pStyle w:val="8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四、地方政府债券还本付息情况</w:t>
      </w:r>
    </w:p>
    <w:p>
      <w:pPr>
        <w:pStyle w:val="8"/>
        <w:spacing w:line="580" w:lineRule="exact"/>
        <w:ind w:firstLine="745" w:firstLineChars="242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  <w:lang w:val="en-US" w:eastAsia="zh-CN"/>
        </w:rPr>
        <w:t>2020</w:t>
      </w:r>
      <w:r>
        <w:rPr>
          <w:rFonts w:hint="eastAsia" w:ascii="仿宋" w:hAnsi="仿宋" w:eastAsia="仿宋" w:cs="仿宋"/>
          <w:spacing w:val="-6"/>
        </w:rPr>
        <w:t>年全县地方政府债券还本付息</w:t>
      </w:r>
      <w:r>
        <w:rPr>
          <w:rFonts w:hint="eastAsia" w:ascii="仿宋" w:hAnsi="仿宋" w:eastAsia="仿宋" w:cs="仿宋"/>
          <w:spacing w:val="-6"/>
          <w:lang w:val="en-US" w:eastAsia="zh-CN"/>
        </w:rPr>
        <w:t>69010万</w:t>
      </w:r>
      <w:r>
        <w:rPr>
          <w:rFonts w:hint="eastAsia" w:ascii="仿宋" w:hAnsi="仿宋" w:eastAsia="仿宋" w:cs="仿宋"/>
          <w:spacing w:val="-6"/>
        </w:rPr>
        <w:t>元（所属地区地方政府债券还本付息数详见附表）；</w:t>
      </w:r>
      <w:r>
        <w:rPr>
          <w:rFonts w:hint="eastAsia" w:ascii="仿宋" w:hAnsi="仿宋" w:eastAsia="仿宋" w:cs="仿宋"/>
          <w:spacing w:val="-6"/>
          <w:lang w:eastAsia="zh-CN"/>
        </w:rPr>
        <w:t>县</w:t>
      </w:r>
      <w:r>
        <w:rPr>
          <w:rFonts w:hint="eastAsia" w:ascii="仿宋" w:hAnsi="仿宋" w:eastAsia="仿宋" w:cs="仿宋"/>
          <w:spacing w:val="-6"/>
        </w:rPr>
        <w:t>本级地方政府债券还本付息</w:t>
      </w:r>
      <w:r>
        <w:rPr>
          <w:rFonts w:hint="eastAsia" w:ascii="仿宋" w:hAnsi="仿宋" w:eastAsia="仿宋" w:cs="仿宋"/>
          <w:spacing w:val="-6"/>
          <w:lang w:val="en-US" w:eastAsia="zh-CN"/>
        </w:rPr>
        <w:t>69010万</w:t>
      </w:r>
      <w:r>
        <w:rPr>
          <w:rFonts w:hint="eastAsia" w:ascii="仿宋" w:hAnsi="仿宋" w:eastAsia="仿宋" w:cs="仿宋"/>
          <w:spacing w:val="-6"/>
        </w:rPr>
        <w:t xml:space="preserve">元。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80C"/>
    <w:rsid w:val="0003080C"/>
    <w:rsid w:val="00144DAA"/>
    <w:rsid w:val="00434277"/>
    <w:rsid w:val="007225BE"/>
    <w:rsid w:val="00760F51"/>
    <w:rsid w:val="007A3B25"/>
    <w:rsid w:val="00967185"/>
    <w:rsid w:val="09306944"/>
    <w:rsid w:val="12EF0CD0"/>
    <w:rsid w:val="1B9C7DCB"/>
    <w:rsid w:val="2DD87211"/>
    <w:rsid w:val="4A1F1D13"/>
    <w:rsid w:val="6D4B28A5"/>
    <w:rsid w:val="758A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8">
    <w:name w:val="内容"/>
    <w:basedOn w:val="1"/>
    <w:qFormat/>
    <w:uiPriority w:val="0"/>
    <w:pPr>
      <w:snapToGrid w:val="0"/>
      <w:spacing w:line="640" w:lineRule="exact"/>
      <w:ind w:firstLine="640"/>
    </w:pPr>
    <w:rPr>
      <w:rFonts w:hAnsi="楷体"/>
      <w:snapToGrid w:val="0"/>
      <w:kern w:val="0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66</Words>
  <Characters>378</Characters>
  <Lines>3</Lines>
  <Paragraphs>1</Paragraphs>
  <TotalTime>0</TotalTime>
  <ScaleCrop>false</ScaleCrop>
  <LinksUpToDate>false</LinksUpToDate>
  <CharactersWithSpaces>443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2021-05-31T07:58:00Z</dcterms:created>
  <dc:creator>张鎣</dc:creator>
  <cp:lastModifiedBy>Administrator</cp:lastModifiedBy>
  <cp:lastPrinted>2021-05-31T07:59:00Z</cp:lastPrinted>
  <dcterms:modified xsi:type="dcterms:W3CDTF">2022-02-14T03:10:46Z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C6B2E65407704DFE9EFACE6CBB83BF4F</vt:lpwstr>
  </property>
</Properties>
</file>